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8"/>
          <w:szCs w:val="28"/>
        </w:rPr>
      </w:pPr>
      <w:r>
        <w:rPr>
          <w:rFonts w:hint="eastAsia" w:ascii="仿宋" w:hAnsi="仿宋" w:eastAsia="仿宋" w:cs="仿宋"/>
          <w:sz w:val="28"/>
          <w:szCs w:val="28"/>
        </w:rPr>
        <w:t>目录</w:t>
      </w:r>
    </w:p>
    <w:p>
      <w:pPr>
        <w:pStyle w:val="24"/>
        <w:tabs>
          <w:tab w:val="right" w:leader="dot" w:pos="8306"/>
        </w:tabs>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rPr>
          <w:rFonts w:hint="eastAsia" w:ascii="仿宋" w:hAnsi="仿宋" w:eastAsia="仿宋" w:cs="仿宋"/>
          <w:szCs w:val="28"/>
        </w:rPr>
        <w:fldChar w:fldCharType="begin"/>
      </w:r>
      <w:r>
        <w:rPr>
          <w:rFonts w:hint="eastAsia" w:ascii="仿宋" w:hAnsi="仿宋" w:eastAsia="仿宋" w:cs="仿宋"/>
          <w:szCs w:val="28"/>
        </w:rPr>
        <w:instrText xml:space="preserve"> HYPERLINK \l _Toc5190 </w:instrText>
      </w:r>
      <w:r>
        <w:rPr>
          <w:rFonts w:hint="eastAsia" w:ascii="仿宋" w:hAnsi="仿宋" w:eastAsia="仿宋" w:cs="仿宋"/>
          <w:szCs w:val="28"/>
        </w:rPr>
        <w:fldChar w:fldCharType="separate"/>
      </w:r>
      <w:r>
        <w:rPr>
          <w:rFonts w:hint="eastAsia" w:ascii="仿宋" w:hAnsi="仿宋" w:eastAsia="仿宋" w:cs="仿宋"/>
          <w:szCs w:val="28"/>
        </w:rPr>
        <w:t>1 项目总体建设要求</w:t>
      </w:r>
      <w:r>
        <w:tab/>
      </w:r>
      <w:r>
        <w:fldChar w:fldCharType="begin"/>
      </w:r>
      <w:r>
        <w:instrText xml:space="preserve"> PAGEREF _Toc5190 \h </w:instrText>
      </w:r>
      <w:r>
        <w:fldChar w:fldCharType="separate"/>
      </w:r>
      <w:r>
        <w:t>1</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_Toc3688 </w:instrText>
      </w:r>
      <w:r>
        <w:rPr>
          <w:rFonts w:hint="eastAsia" w:ascii="仿宋" w:hAnsi="仿宋" w:eastAsia="仿宋" w:cs="仿宋"/>
          <w:szCs w:val="28"/>
        </w:rPr>
        <w:fldChar w:fldCharType="separate"/>
      </w:r>
      <w:r>
        <w:rPr>
          <w:rFonts w:hint="eastAsia" w:ascii="仿宋" w:hAnsi="仿宋" w:eastAsia="仿宋" w:cs="仿宋"/>
          <w:szCs w:val="32"/>
        </w:rPr>
        <w:t>1.1 总体要求</w:t>
      </w:r>
      <w:r>
        <w:tab/>
      </w:r>
      <w:r>
        <w:fldChar w:fldCharType="begin"/>
      </w:r>
      <w:r>
        <w:instrText xml:space="preserve"> PAGEREF _Toc3688 \h </w:instrText>
      </w:r>
      <w:r>
        <w:fldChar w:fldCharType="separate"/>
      </w:r>
      <w:r>
        <w:t>1</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_Toc3101 </w:instrText>
      </w:r>
      <w:r>
        <w:rPr>
          <w:rFonts w:hint="eastAsia" w:ascii="仿宋" w:hAnsi="仿宋" w:eastAsia="仿宋" w:cs="仿宋"/>
          <w:szCs w:val="28"/>
        </w:rPr>
        <w:fldChar w:fldCharType="separate"/>
      </w:r>
      <w:r>
        <w:rPr>
          <w:rFonts w:hint="eastAsia" w:ascii="仿宋" w:hAnsi="仿宋" w:eastAsia="仿宋" w:cs="仿宋"/>
          <w:szCs w:val="32"/>
        </w:rPr>
        <w:t>1.2 项目工期</w:t>
      </w:r>
      <w:r>
        <w:tab/>
      </w:r>
      <w:r>
        <w:fldChar w:fldCharType="begin"/>
      </w:r>
      <w:r>
        <w:instrText xml:space="preserve"> PAGEREF _Toc3101 \h </w:instrText>
      </w:r>
      <w:r>
        <w:fldChar w:fldCharType="separate"/>
      </w:r>
      <w:r>
        <w:t>1</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_Toc20701 </w:instrText>
      </w:r>
      <w:r>
        <w:rPr>
          <w:rFonts w:hint="eastAsia" w:ascii="仿宋" w:hAnsi="仿宋" w:eastAsia="仿宋" w:cs="仿宋"/>
          <w:szCs w:val="28"/>
        </w:rPr>
        <w:fldChar w:fldCharType="separate"/>
      </w:r>
      <w:r>
        <w:rPr>
          <w:rFonts w:hint="eastAsia" w:ascii="仿宋" w:hAnsi="仿宋" w:eastAsia="仿宋" w:cs="仿宋"/>
          <w:szCs w:val="32"/>
        </w:rPr>
        <w:t xml:space="preserve">1.3 </w:t>
      </w:r>
      <w:r>
        <w:rPr>
          <w:rFonts w:hint="eastAsia" w:ascii="仿宋" w:hAnsi="仿宋" w:eastAsia="仿宋" w:cs="仿宋"/>
          <w:szCs w:val="32"/>
          <w:lang w:val="en-US" w:eastAsia="zh-CN"/>
        </w:rPr>
        <w:t>监理范围</w:t>
      </w:r>
      <w:r>
        <w:tab/>
      </w:r>
      <w:r>
        <w:fldChar w:fldCharType="begin"/>
      </w:r>
      <w:r>
        <w:instrText xml:space="preserve"> PAGEREF _Toc20701 \h </w:instrText>
      </w:r>
      <w:r>
        <w:fldChar w:fldCharType="separate"/>
      </w:r>
      <w:r>
        <w:t>1</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_Toc624 </w:instrText>
      </w:r>
      <w:r>
        <w:rPr>
          <w:rFonts w:hint="eastAsia" w:ascii="仿宋" w:hAnsi="仿宋" w:eastAsia="仿宋" w:cs="仿宋"/>
          <w:szCs w:val="28"/>
        </w:rPr>
        <w:fldChar w:fldCharType="separate"/>
      </w:r>
      <w:r>
        <w:rPr>
          <w:rFonts w:hint="eastAsia" w:ascii="仿宋" w:hAnsi="仿宋" w:eastAsia="仿宋" w:cs="仿宋"/>
          <w:szCs w:val="32"/>
          <w:lang w:val="en-US" w:eastAsia="zh-CN"/>
        </w:rPr>
        <w:t>1.4 监理工作目标</w:t>
      </w:r>
      <w:r>
        <w:tab/>
      </w:r>
      <w:r>
        <w:fldChar w:fldCharType="begin"/>
      </w:r>
      <w:r>
        <w:instrText xml:space="preserve"> PAGEREF _Toc624 \h </w:instrText>
      </w:r>
      <w:r>
        <w:fldChar w:fldCharType="separate"/>
      </w:r>
      <w:r>
        <w:t>2</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_Toc500 </w:instrText>
      </w:r>
      <w:r>
        <w:rPr>
          <w:rFonts w:hint="eastAsia" w:ascii="仿宋" w:hAnsi="仿宋" w:eastAsia="仿宋" w:cs="仿宋"/>
          <w:szCs w:val="28"/>
        </w:rPr>
        <w:fldChar w:fldCharType="separate"/>
      </w:r>
      <w:r>
        <w:rPr>
          <w:rFonts w:hint="eastAsia" w:ascii="仿宋" w:hAnsi="仿宋" w:eastAsia="仿宋" w:cs="仿宋"/>
          <w:szCs w:val="32"/>
          <w:lang w:val="en-US" w:eastAsia="zh-CN"/>
        </w:rPr>
        <w:t>1.5 监理服务应遵守的基本准则</w:t>
      </w:r>
      <w:r>
        <w:tab/>
      </w:r>
      <w:r>
        <w:fldChar w:fldCharType="begin"/>
      </w:r>
      <w:r>
        <w:instrText xml:space="preserve"> PAGEREF _Toc500 \h </w:instrText>
      </w:r>
      <w:r>
        <w:fldChar w:fldCharType="separate"/>
      </w:r>
      <w:r>
        <w:t>3</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_Toc19360 </w:instrText>
      </w:r>
      <w:r>
        <w:rPr>
          <w:rFonts w:hint="eastAsia" w:ascii="仿宋" w:hAnsi="仿宋" w:eastAsia="仿宋" w:cs="仿宋"/>
          <w:szCs w:val="28"/>
        </w:rPr>
        <w:fldChar w:fldCharType="separate"/>
      </w:r>
      <w:r>
        <w:rPr>
          <w:rFonts w:hint="eastAsia" w:ascii="仿宋" w:hAnsi="仿宋" w:eastAsia="仿宋" w:cs="仿宋"/>
          <w:szCs w:val="32"/>
          <w:lang w:val="en-US" w:eastAsia="zh-CN"/>
        </w:rPr>
        <w:t>1.6 监理服务依据</w:t>
      </w:r>
      <w:r>
        <w:tab/>
      </w:r>
      <w:r>
        <w:fldChar w:fldCharType="begin"/>
      </w:r>
      <w:r>
        <w:instrText xml:space="preserve"> PAGEREF _Toc19360 \h </w:instrText>
      </w:r>
      <w:r>
        <w:fldChar w:fldCharType="separate"/>
      </w:r>
      <w:r>
        <w:t>4</w:t>
      </w:r>
      <w:r>
        <w:fldChar w:fldCharType="end"/>
      </w:r>
      <w:r>
        <w:rPr>
          <w:rFonts w:hint="eastAsia" w:ascii="仿宋" w:hAnsi="仿宋" w:eastAsia="仿宋" w:cs="仿宋"/>
          <w:szCs w:val="28"/>
        </w:rPr>
        <w:fldChar w:fldCharType="end"/>
      </w:r>
    </w:p>
    <w:p>
      <w:pPr>
        <w:pStyle w:val="24"/>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_Toc18205 </w:instrText>
      </w:r>
      <w:r>
        <w:rPr>
          <w:rFonts w:hint="eastAsia" w:ascii="仿宋" w:hAnsi="仿宋" w:eastAsia="仿宋" w:cs="仿宋"/>
          <w:szCs w:val="28"/>
        </w:rPr>
        <w:fldChar w:fldCharType="separate"/>
      </w:r>
      <w:r>
        <w:rPr>
          <w:rFonts w:hint="eastAsia" w:ascii="仿宋" w:hAnsi="仿宋" w:eastAsia="仿宋" w:cs="仿宋"/>
          <w:szCs w:val="32"/>
        </w:rPr>
        <w:t xml:space="preserve">2 </w:t>
      </w:r>
      <w:r>
        <w:rPr>
          <w:rFonts w:hint="eastAsia" w:ascii="仿宋" w:hAnsi="仿宋" w:eastAsia="仿宋" w:cs="仿宋"/>
          <w:szCs w:val="32"/>
        </w:rPr>
        <w:t>项目技术要求</w:t>
      </w:r>
      <w:r>
        <w:tab/>
      </w:r>
      <w:r>
        <w:fldChar w:fldCharType="begin"/>
      </w:r>
      <w:r>
        <w:instrText xml:space="preserve"> PAGEREF _Toc18205 \h </w:instrText>
      </w:r>
      <w:r>
        <w:fldChar w:fldCharType="separate"/>
      </w:r>
      <w:r>
        <w:t>5</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_Toc30615 </w:instrText>
      </w:r>
      <w:r>
        <w:rPr>
          <w:rFonts w:hint="eastAsia" w:ascii="仿宋" w:hAnsi="仿宋" w:eastAsia="仿宋" w:cs="仿宋"/>
          <w:szCs w:val="28"/>
        </w:rPr>
        <w:fldChar w:fldCharType="separate"/>
      </w:r>
      <w:r>
        <w:rPr>
          <w:rFonts w:hint="eastAsia" w:ascii="仿宋" w:hAnsi="仿宋" w:eastAsia="仿宋" w:cs="仿宋"/>
          <w:szCs w:val="32"/>
        </w:rPr>
        <w:t xml:space="preserve">2.1 </w:t>
      </w:r>
      <w:r>
        <w:rPr>
          <w:rFonts w:hint="eastAsia" w:ascii="宋体" w:hAnsi="宋体" w:cs="微软雅黑"/>
          <w:szCs w:val="32"/>
        </w:rPr>
        <w:t>监理工作职责</w:t>
      </w:r>
      <w:r>
        <w:tab/>
      </w:r>
      <w:r>
        <w:fldChar w:fldCharType="begin"/>
      </w:r>
      <w:r>
        <w:instrText xml:space="preserve"> PAGEREF _Toc30615 \h </w:instrText>
      </w:r>
      <w:r>
        <w:fldChar w:fldCharType="separate"/>
      </w:r>
      <w:r>
        <w:t>5</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_Toc14347 </w:instrText>
      </w:r>
      <w:r>
        <w:rPr>
          <w:rFonts w:hint="eastAsia" w:ascii="仿宋" w:hAnsi="仿宋" w:eastAsia="仿宋" w:cs="仿宋"/>
          <w:szCs w:val="28"/>
        </w:rPr>
        <w:fldChar w:fldCharType="separate"/>
      </w:r>
      <w:r>
        <w:rPr>
          <w:rFonts w:hint="eastAsia" w:ascii="仿宋" w:hAnsi="仿宋" w:eastAsia="仿宋" w:cs="仿宋"/>
          <w:szCs w:val="32"/>
        </w:rPr>
        <w:t xml:space="preserve">2.1.1 </w:t>
      </w:r>
      <w:r>
        <w:rPr>
          <w:rFonts w:ascii="宋体" w:hAnsi="宋体" w:cs="微软雅黑"/>
          <w:szCs w:val="32"/>
        </w:rPr>
        <w:t>质量控制</w:t>
      </w:r>
      <w:r>
        <w:tab/>
      </w:r>
      <w:r>
        <w:fldChar w:fldCharType="begin"/>
      </w:r>
      <w:r>
        <w:instrText xml:space="preserve"> PAGEREF _Toc14347 \h </w:instrText>
      </w:r>
      <w:r>
        <w:fldChar w:fldCharType="separate"/>
      </w:r>
      <w:r>
        <w:t>5</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_Toc4340 </w:instrText>
      </w:r>
      <w:r>
        <w:rPr>
          <w:rFonts w:hint="eastAsia" w:ascii="仿宋" w:hAnsi="仿宋" w:eastAsia="仿宋" w:cs="仿宋"/>
          <w:szCs w:val="28"/>
        </w:rPr>
        <w:fldChar w:fldCharType="separate"/>
      </w:r>
      <w:r>
        <w:rPr>
          <w:rFonts w:hint="eastAsia" w:ascii="仿宋" w:hAnsi="仿宋" w:eastAsia="仿宋" w:cs="仿宋"/>
          <w:szCs w:val="32"/>
        </w:rPr>
        <w:t>2.1.2 进度控制</w:t>
      </w:r>
      <w:r>
        <w:tab/>
      </w:r>
      <w:r>
        <w:fldChar w:fldCharType="begin"/>
      </w:r>
      <w:r>
        <w:instrText xml:space="preserve"> PAGEREF _Toc4340 \h </w:instrText>
      </w:r>
      <w:r>
        <w:fldChar w:fldCharType="separate"/>
      </w:r>
      <w:r>
        <w:t>6</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_Toc18326 </w:instrText>
      </w:r>
      <w:r>
        <w:rPr>
          <w:rFonts w:hint="eastAsia" w:ascii="仿宋" w:hAnsi="仿宋" w:eastAsia="仿宋" w:cs="仿宋"/>
          <w:szCs w:val="28"/>
        </w:rPr>
        <w:fldChar w:fldCharType="separate"/>
      </w:r>
      <w:r>
        <w:rPr>
          <w:rFonts w:hint="eastAsia" w:ascii="仿宋" w:hAnsi="仿宋" w:eastAsia="仿宋" w:cs="仿宋"/>
          <w:szCs w:val="32"/>
        </w:rPr>
        <w:t>2.1.3 投资控制</w:t>
      </w:r>
      <w:r>
        <w:tab/>
      </w:r>
      <w:r>
        <w:fldChar w:fldCharType="begin"/>
      </w:r>
      <w:r>
        <w:instrText xml:space="preserve"> PAGEREF _Toc18326 \h </w:instrText>
      </w:r>
      <w:r>
        <w:fldChar w:fldCharType="separate"/>
      </w:r>
      <w:r>
        <w:t>7</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_Toc28426 </w:instrText>
      </w:r>
      <w:r>
        <w:rPr>
          <w:rFonts w:hint="eastAsia" w:ascii="仿宋" w:hAnsi="仿宋" w:eastAsia="仿宋" w:cs="仿宋"/>
          <w:szCs w:val="28"/>
        </w:rPr>
        <w:fldChar w:fldCharType="separate"/>
      </w:r>
      <w:r>
        <w:rPr>
          <w:rFonts w:hint="eastAsia" w:ascii="仿宋" w:hAnsi="仿宋" w:eastAsia="仿宋" w:cs="仿宋"/>
          <w:szCs w:val="32"/>
        </w:rPr>
        <w:t>2.1.4 变更控制</w:t>
      </w:r>
      <w:r>
        <w:tab/>
      </w:r>
      <w:r>
        <w:fldChar w:fldCharType="begin"/>
      </w:r>
      <w:r>
        <w:instrText xml:space="preserve"> PAGEREF _Toc28426 \h </w:instrText>
      </w:r>
      <w:r>
        <w:fldChar w:fldCharType="separate"/>
      </w:r>
      <w:r>
        <w:t>7</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_Toc10326 </w:instrText>
      </w:r>
      <w:r>
        <w:rPr>
          <w:rFonts w:hint="eastAsia" w:ascii="仿宋" w:hAnsi="仿宋" w:eastAsia="仿宋" w:cs="仿宋"/>
          <w:szCs w:val="28"/>
        </w:rPr>
        <w:fldChar w:fldCharType="separate"/>
      </w:r>
      <w:r>
        <w:rPr>
          <w:rFonts w:hint="eastAsia" w:ascii="仿宋" w:hAnsi="仿宋" w:eastAsia="仿宋" w:cs="仿宋"/>
          <w:szCs w:val="32"/>
        </w:rPr>
        <w:t>2.1.5 合同管理</w:t>
      </w:r>
      <w:r>
        <w:tab/>
      </w:r>
      <w:r>
        <w:fldChar w:fldCharType="begin"/>
      </w:r>
      <w:r>
        <w:instrText xml:space="preserve"> PAGEREF _Toc10326 \h </w:instrText>
      </w:r>
      <w:r>
        <w:fldChar w:fldCharType="separate"/>
      </w:r>
      <w:r>
        <w:t>7</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_Toc30832 </w:instrText>
      </w:r>
      <w:r>
        <w:rPr>
          <w:rFonts w:hint="eastAsia" w:ascii="仿宋" w:hAnsi="仿宋" w:eastAsia="仿宋" w:cs="仿宋"/>
          <w:szCs w:val="28"/>
        </w:rPr>
        <w:fldChar w:fldCharType="separate"/>
      </w:r>
      <w:r>
        <w:rPr>
          <w:rFonts w:hint="eastAsia" w:ascii="仿宋" w:hAnsi="仿宋" w:eastAsia="仿宋" w:cs="仿宋"/>
          <w:szCs w:val="32"/>
        </w:rPr>
        <w:t>2.1.6 信息管理</w:t>
      </w:r>
      <w:r>
        <w:tab/>
      </w:r>
      <w:r>
        <w:fldChar w:fldCharType="begin"/>
      </w:r>
      <w:r>
        <w:instrText xml:space="preserve"> PAGEREF _Toc30832 \h </w:instrText>
      </w:r>
      <w:r>
        <w:fldChar w:fldCharType="separate"/>
      </w:r>
      <w:r>
        <w:t>7</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_Toc13143 </w:instrText>
      </w:r>
      <w:r>
        <w:rPr>
          <w:rFonts w:hint="eastAsia" w:ascii="仿宋" w:hAnsi="仿宋" w:eastAsia="仿宋" w:cs="仿宋"/>
          <w:szCs w:val="28"/>
        </w:rPr>
        <w:fldChar w:fldCharType="separate"/>
      </w:r>
      <w:r>
        <w:rPr>
          <w:rFonts w:hint="eastAsia" w:ascii="仿宋" w:hAnsi="仿宋" w:eastAsia="仿宋" w:cs="仿宋"/>
          <w:szCs w:val="32"/>
        </w:rPr>
        <w:t>2.1.7 安全管理</w:t>
      </w:r>
      <w:r>
        <w:tab/>
      </w:r>
      <w:r>
        <w:fldChar w:fldCharType="begin"/>
      </w:r>
      <w:r>
        <w:instrText xml:space="preserve"> PAGEREF _Toc13143 \h </w:instrText>
      </w:r>
      <w:r>
        <w:fldChar w:fldCharType="separate"/>
      </w:r>
      <w:r>
        <w:t>8</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_Toc25456 </w:instrText>
      </w:r>
      <w:r>
        <w:rPr>
          <w:rFonts w:hint="eastAsia" w:ascii="仿宋" w:hAnsi="仿宋" w:eastAsia="仿宋" w:cs="仿宋"/>
          <w:szCs w:val="28"/>
        </w:rPr>
        <w:fldChar w:fldCharType="separate"/>
      </w:r>
      <w:r>
        <w:rPr>
          <w:rFonts w:hint="eastAsia" w:ascii="仿宋" w:hAnsi="仿宋" w:eastAsia="仿宋" w:cs="仿宋"/>
          <w:szCs w:val="32"/>
        </w:rPr>
        <w:t>2.1.8 组织协调</w:t>
      </w:r>
      <w:r>
        <w:tab/>
      </w:r>
      <w:r>
        <w:fldChar w:fldCharType="begin"/>
      </w:r>
      <w:r>
        <w:instrText xml:space="preserve"> PAGEREF _Toc25456 \h </w:instrText>
      </w:r>
      <w:r>
        <w:fldChar w:fldCharType="separate"/>
      </w:r>
      <w:r>
        <w:t>8</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_Toc18794 </w:instrText>
      </w:r>
      <w:r>
        <w:rPr>
          <w:rFonts w:hint="eastAsia" w:ascii="仿宋" w:hAnsi="仿宋" w:eastAsia="仿宋" w:cs="仿宋"/>
          <w:szCs w:val="28"/>
        </w:rPr>
        <w:fldChar w:fldCharType="separate"/>
      </w:r>
      <w:r>
        <w:rPr>
          <w:rFonts w:hint="eastAsia" w:ascii="仿宋" w:hAnsi="仿宋" w:eastAsia="仿宋" w:cs="仿宋"/>
          <w:szCs w:val="32"/>
        </w:rPr>
        <w:t>2.2 项目各阶段监理的具体任务</w:t>
      </w:r>
      <w:r>
        <w:tab/>
      </w:r>
      <w:r>
        <w:fldChar w:fldCharType="begin"/>
      </w:r>
      <w:r>
        <w:instrText xml:space="preserve"> PAGEREF _Toc18794 \h </w:instrText>
      </w:r>
      <w:r>
        <w:fldChar w:fldCharType="separate"/>
      </w:r>
      <w:r>
        <w:t>9</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_Toc10910 </w:instrText>
      </w:r>
      <w:r>
        <w:rPr>
          <w:rFonts w:hint="eastAsia" w:ascii="仿宋" w:hAnsi="仿宋" w:eastAsia="仿宋" w:cs="仿宋"/>
          <w:szCs w:val="28"/>
        </w:rPr>
        <w:fldChar w:fldCharType="separate"/>
      </w:r>
      <w:r>
        <w:rPr>
          <w:rFonts w:hint="eastAsia" w:ascii="仿宋" w:hAnsi="仿宋" w:eastAsia="仿宋" w:cs="仿宋"/>
          <w:szCs w:val="32"/>
        </w:rPr>
        <w:t>2.2.1 启动阶段</w:t>
      </w:r>
      <w:r>
        <w:tab/>
      </w:r>
      <w:r>
        <w:fldChar w:fldCharType="begin"/>
      </w:r>
      <w:r>
        <w:instrText xml:space="preserve"> PAGEREF _Toc10910 \h </w:instrText>
      </w:r>
      <w:r>
        <w:fldChar w:fldCharType="separate"/>
      </w:r>
      <w:r>
        <w:t>9</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_Toc11212 </w:instrText>
      </w:r>
      <w:r>
        <w:rPr>
          <w:rFonts w:hint="eastAsia" w:ascii="仿宋" w:hAnsi="仿宋" w:eastAsia="仿宋" w:cs="仿宋"/>
          <w:szCs w:val="28"/>
        </w:rPr>
        <w:fldChar w:fldCharType="separate"/>
      </w:r>
      <w:r>
        <w:rPr>
          <w:rFonts w:hint="eastAsia" w:ascii="仿宋" w:hAnsi="仿宋" w:eastAsia="仿宋" w:cs="仿宋"/>
          <w:szCs w:val="32"/>
        </w:rPr>
        <w:t>2.2.2 深化设计阶段</w:t>
      </w:r>
      <w:r>
        <w:tab/>
      </w:r>
      <w:r>
        <w:fldChar w:fldCharType="begin"/>
      </w:r>
      <w:r>
        <w:instrText xml:space="preserve"> PAGEREF _Toc11212 \h </w:instrText>
      </w:r>
      <w:r>
        <w:fldChar w:fldCharType="separate"/>
      </w:r>
      <w:r>
        <w:t>9</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_Toc24401 </w:instrText>
      </w:r>
      <w:r>
        <w:rPr>
          <w:rFonts w:hint="eastAsia" w:ascii="仿宋" w:hAnsi="仿宋" w:eastAsia="仿宋" w:cs="仿宋"/>
          <w:szCs w:val="28"/>
        </w:rPr>
        <w:fldChar w:fldCharType="separate"/>
      </w:r>
      <w:r>
        <w:rPr>
          <w:rFonts w:hint="eastAsia" w:ascii="仿宋" w:hAnsi="仿宋" w:eastAsia="仿宋" w:cs="仿宋"/>
          <w:szCs w:val="32"/>
        </w:rPr>
        <w:t>2.2.3 实施阶段</w:t>
      </w:r>
      <w:r>
        <w:tab/>
      </w:r>
      <w:r>
        <w:fldChar w:fldCharType="begin"/>
      </w:r>
      <w:r>
        <w:instrText xml:space="preserve"> PAGEREF _Toc24401 \h </w:instrText>
      </w:r>
      <w:r>
        <w:fldChar w:fldCharType="separate"/>
      </w:r>
      <w:r>
        <w:t>9</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_Toc28481 </w:instrText>
      </w:r>
      <w:r>
        <w:rPr>
          <w:rFonts w:hint="eastAsia" w:ascii="仿宋" w:hAnsi="仿宋" w:eastAsia="仿宋" w:cs="仿宋"/>
          <w:szCs w:val="28"/>
        </w:rPr>
        <w:fldChar w:fldCharType="separate"/>
      </w:r>
      <w:r>
        <w:rPr>
          <w:rFonts w:hint="eastAsia" w:ascii="仿宋" w:hAnsi="仿宋" w:eastAsia="仿宋" w:cs="仿宋"/>
          <w:szCs w:val="32"/>
        </w:rPr>
        <w:t>2.2.4 初步验收阶段</w:t>
      </w:r>
      <w:r>
        <w:tab/>
      </w:r>
      <w:r>
        <w:fldChar w:fldCharType="begin"/>
      </w:r>
      <w:r>
        <w:instrText xml:space="preserve"> PAGEREF _Toc28481 \h </w:instrText>
      </w:r>
      <w:r>
        <w:fldChar w:fldCharType="separate"/>
      </w:r>
      <w:r>
        <w:t>10</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_Toc4324 </w:instrText>
      </w:r>
      <w:r>
        <w:rPr>
          <w:rFonts w:hint="eastAsia" w:ascii="仿宋" w:hAnsi="仿宋" w:eastAsia="仿宋" w:cs="仿宋"/>
          <w:szCs w:val="28"/>
        </w:rPr>
        <w:fldChar w:fldCharType="separate"/>
      </w:r>
      <w:r>
        <w:rPr>
          <w:rFonts w:hint="eastAsia" w:ascii="仿宋" w:hAnsi="仿宋" w:eastAsia="仿宋" w:cs="仿宋"/>
          <w:szCs w:val="32"/>
        </w:rPr>
        <w:t>2.2.5 试运行阶段</w:t>
      </w:r>
      <w:r>
        <w:tab/>
      </w:r>
      <w:r>
        <w:fldChar w:fldCharType="begin"/>
      </w:r>
      <w:r>
        <w:instrText xml:space="preserve"> PAGEREF _Toc4324 \h </w:instrText>
      </w:r>
      <w:r>
        <w:fldChar w:fldCharType="separate"/>
      </w:r>
      <w:r>
        <w:t>10</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_Toc1240 </w:instrText>
      </w:r>
      <w:r>
        <w:rPr>
          <w:rFonts w:hint="eastAsia" w:ascii="仿宋" w:hAnsi="仿宋" w:eastAsia="仿宋" w:cs="仿宋"/>
          <w:szCs w:val="28"/>
        </w:rPr>
        <w:fldChar w:fldCharType="separate"/>
      </w:r>
      <w:r>
        <w:rPr>
          <w:rFonts w:hint="eastAsia" w:ascii="仿宋" w:hAnsi="仿宋" w:eastAsia="仿宋" w:cs="仿宋"/>
          <w:szCs w:val="32"/>
        </w:rPr>
        <w:t>2.2.6 最终验收阶段</w:t>
      </w:r>
      <w:r>
        <w:tab/>
      </w:r>
      <w:r>
        <w:fldChar w:fldCharType="begin"/>
      </w:r>
      <w:r>
        <w:instrText xml:space="preserve"> PAGEREF _Toc1240 \h </w:instrText>
      </w:r>
      <w:r>
        <w:fldChar w:fldCharType="separate"/>
      </w:r>
      <w:r>
        <w:t>11</w:t>
      </w:r>
      <w:r>
        <w:fldChar w:fldCharType="end"/>
      </w:r>
      <w:r>
        <w:rPr>
          <w:rFonts w:hint="eastAsia" w:ascii="仿宋" w:hAnsi="仿宋" w:eastAsia="仿宋" w:cs="仿宋"/>
          <w:szCs w:val="28"/>
        </w:rPr>
        <w:fldChar w:fldCharType="end"/>
      </w:r>
    </w:p>
    <w:p>
      <w:pPr>
        <w:pStyle w:val="19"/>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_Toc30425 </w:instrText>
      </w:r>
      <w:r>
        <w:rPr>
          <w:rFonts w:hint="eastAsia" w:ascii="仿宋" w:hAnsi="仿宋" w:eastAsia="仿宋" w:cs="仿宋"/>
          <w:szCs w:val="28"/>
        </w:rPr>
        <w:fldChar w:fldCharType="separate"/>
      </w:r>
      <w:r>
        <w:rPr>
          <w:rFonts w:hint="eastAsia" w:ascii="仿宋" w:hAnsi="仿宋" w:eastAsia="仿宋" w:cs="仿宋"/>
          <w:szCs w:val="32"/>
        </w:rPr>
        <w:t>2.2.7 移交阶段</w:t>
      </w:r>
      <w:r>
        <w:tab/>
      </w:r>
      <w:r>
        <w:fldChar w:fldCharType="begin"/>
      </w:r>
      <w:r>
        <w:instrText xml:space="preserve"> PAGEREF _Toc30425 \h </w:instrText>
      </w:r>
      <w:r>
        <w:fldChar w:fldCharType="separate"/>
      </w:r>
      <w:r>
        <w:t>11</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_Toc28139 </w:instrText>
      </w:r>
      <w:r>
        <w:rPr>
          <w:rFonts w:hint="eastAsia" w:ascii="仿宋" w:hAnsi="仿宋" w:eastAsia="仿宋" w:cs="仿宋"/>
          <w:szCs w:val="28"/>
        </w:rPr>
        <w:fldChar w:fldCharType="separate"/>
      </w:r>
      <w:r>
        <w:rPr>
          <w:rFonts w:hint="eastAsia" w:ascii="仿宋" w:hAnsi="仿宋" w:eastAsia="仿宋" w:cs="仿宋"/>
          <w:szCs w:val="32"/>
        </w:rPr>
        <w:t>2.3 成果要求</w:t>
      </w:r>
      <w:r>
        <w:tab/>
      </w:r>
      <w:r>
        <w:fldChar w:fldCharType="begin"/>
      </w:r>
      <w:r>
        <w:instrText xml:space="preserve"> PAGEREF _Toc28139 \h </w:instrText>
      </w:r>
      <w:r>
        <w:fldChar w:fldCharType="separate"/>
      </w:r>
      <w:r>
        <w:t>11</w:t>
      </w:r>
      <w:r>
        <w:fldChar w:fldCharType="end"/>
      </w:r>
      <w:r>
        <w:rPr>
          <w:rFonts w:hint="eastAsia" w:ascii="仿宋" w:hAnsi="仿宋" w:eastAsia="仿宋" w:cs="仿宋"/>
          <w:szCs w:val="28"/>
        </w:rPr>
        <w:fldChar w:fldCharType="end"/>
      </w:r>
    </w:p>
    <w:p>
      <w:pPr>
        <w:pStyle w:val="24"/>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_Toc15715 </w:instrText>
      </w:r>
      <w:r>
        <w:rPr>
          <w:rFonts w:hint="eastAsia" w:ascii="仿宋" w:hAnsi="仿宋" w:eastAsia="仿宋" w:cs="仿宋"/>
          <w:szCs w:val="28"/>
        </w:rPr>
        <w:fldChar w:fldCharType="separate"/>
      </w:r>
      <w:r>
        <w:rPr>
          <w:rFonts w:hint="eastAsia" w:ascii="仿宋" w:hAnsi="仿宋" w:eastAsia="仿宋" w:cs="仿宋"/>
          <w:szCs w:val="32"/>
        </w:rPr>
        <w:t xml:space="preserve">3 </w:t>
      </w:r>
      <w:r>
        <w:rPr>
          <w:rFonts w:hint="eastAsia" w:ascii="仿宋" w:hAnsi="仿宋" w:eastAsia="仿宋" w:cs="仿宋"/>
          <w:szCs w:val="32"/>
        </w:rPr>
        <w:t>其他监理要求</w:t>
      </w:r>
      <w:r>
        <w:tab/>
      </w:r>
      <w:r>
        <w:fldChar w:fldCharType="begin"/>
      </w:r>
      <w:r>
        <w:instrText xml:space="preserve"> PAGEREF _Toc15715 \h </w:instrText>
      </w:r>
      <w:r>
        <w:fldChar w:fldCharType="separate"/>
      </w:r>
      <w:r>
        <w:t>13</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_Toc7459 </w:instrText>
      </w:r>
      <w:r>
        <w:rPr>
          <w:rFonts w:hint="eastAsia" w:ascii="仿宋" w:hAnsi="仿宋" w:eastAsia="仿宋" w:cs="仿宋"/>
          <w:szCs w:val="28"/>
        </w:rPr>
        <w:fldChar w:fldCharType="separate"/>
      </w:r>
      <w:r>
        <w:rPr>
          <w:rFonts w:hint="eastAsia" w:ascii="仿宋" w:hAnsi="仿宋" w:eastAsia="仿宋" w:cs="仿宋"/>
          <w:szCs w:val="32"/>
        </w:rPr>
        <w:t>3.1 监理成果管理要求</w:t>
      </w:r>
      <w:r>
        <w:tab/>
      </w:r>
      <w:r>
        <w:fldChar w:fldCharType="begin"/>
      </w:r>
      <w:r>
        <w:instrText xml:space="preserve"> PAGEREF _Toc7459 \h </w:instrText>
      </w:r>
      <w:r>
        <w:fldChar w:fldCharType="separate"/>
      </w:r>
      <w:r>
        <w:t>13</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_Toc3801 </w:instrText>
      </w:r>
      <w:r>
        <w:rPr>
          <w:rFonts w:hint="eastAsia" w:ascii="仿宋" w:hAnsi="仿宋" w:eastAsia="仿宋" w:cs="仿宋"/>
          <w:szCs w:val="28"/>
        </w:rPr>
        <w:fldChar w:fldCharType="separate"/>
      </w:r>
      <w:r>
        <w:rPr>
          <w:rFonts w:hint="eastAsia" w:ascii="仿宋" w:hAnsi="仿宋" w:eastAsia="仿宋" w:cs="仿宋"/>
          <w:szCs w:val="32"/>
        </w:rPr>
        <w:t>3.2 保密要求</w:t>
      </w:r>
      <w:r>
        <w:tab/>
      </w:r>
      <w:r>
        <w:fldChar w:fldCharType="begin"/>
      </w:r>
      <w:r>
        <w:instrText xml:space="preserve"> PAGEREF _Toc3801 \h </w:instrText>
      </w:r>
      <w:r>
        <w:fldChar w:fldCharType="separate"/>
      </w:r>
      <w:r>
        <w:t>13</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_Toc21633 </w:instrText>
      </w:r>
      <w:r>
        <w:rPr>
          <w:rFonts w:hint="eastAsia" w:ascii="仿宋" w:hAnsi="仿宋" w:eastAsia="仿宋" w:cs="仿宋"/>
          <w:szCs w:val="28"/>
        </w:rPr>
        <w:fldChar w:fldCharType="separate"/>
      </w:r>
      <w:r>
        <w:rPr>
          <w:rFonts w:hint="eastAsia" w:ascii="仿宋" w:hAnsi="仿宋" w:eastAsia="仿宋" w:cs="仿宋"/>
          <w:szCs w:val="32"/>
        </w:rPr>
        <w:t>3.3 纪律要求</w:t>
      </w:r>
      <w:r>
        <w:tab/>
      </w:r>
      <w:r>
        <w:fldChar w:fldCharType="begin"/>
      </w:r>
      <w:r>
        <w:instrText xml:space="preserve"> PAGEREF _Toc21633 \h </w:instrText>
      </w:r>
      <w:r>
        <w:fldChar w:fldCharType="separate"/>
      </w:r>
      <w:r>
        <w:t>13</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_Toc2591 </w:instrText>
      </w:r>
      <w:r>
        <w:rPr>
          <w:rFonts w:hint="eastAsia" w:ascii="仿宋" w:hAnsi="仿宋" w:eastAsia="仿宋" w:cs="仿宋"/>
          <w:szCs w:val="28"/>
        </w:rPr>
        <w:fldChar w:fldCharType="separate"/>
      </w:r>
      <w:r>
        <w:rPr>
          <w:rFonts w:hint="eastAsia" w:ascii="仿宋" w:hAnsi="仿宋" w:eastAsia="仿宋" w:cs="仿宋"/>
          <w:szCs w:val="32"/>
        </w:rPr>
        <w:t>3.4 项目管理要求</w:t>
      </w:r>
      <w:r>
        <w:tab/>
      </w:r>
      <w:r>
        <w:fldChar w:fldCharType="begin"/>
      </w:r>
      <w:r>
        <w:instrText xml:space="preserve"> PAGEREF _Toc2591 \h </w:instrText>
      </w:r>
      <w:r>
        <w:fldChar w:fldCharType="separate"/>
      </w:r>
      <w:r>
        <w:t>14</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_Toc4278 </w:instrText>
      </w:r>
      <w:r>
        <w:rPr>
          <w:rFonts w:hint="eastAsia" w:ascii="仿宋" w:hAnsi="仿宋" w:eastAsia="仿宋" w:cs="仿宋"/>
          <w:szCs w:val="28"/>
        </w:rPr>
        <w:fldChar w:fldCharType="separate"/>
      </w:r>
      <w:r>
        <w:rPr>
          <w:rFonts w:hint="eastAsia" w:ascii="仿宋" w:hAnsi="仿宋" w:eastAsia="仿宋" w:cs="仿宋"/>
          <w:szCs w:val="32"/>
        </w:rPr>
        <w:t>3.5 知识产权要求</w:t>
      </w:r>
      <w:r>
        <w:tab/>
      </w:r>
      <w:r>
        <w:fldChar w:fldCharType="begin"/>
      </w:r>
      <w:r>
        <w:instrText xml:space="preserve"> PAGEREF _Toc4278 \h </w:instrText>
      </w:r>
      <w:r>
        <w:fldChar w:fldCharType="separate"/>
      </w:r>
      <w:r>
        <w:t>14</w:t>
      </w:r>
      <w:r>
        <w:fldChar w:fldCharType="end"/>
      </w:r>
      <w:r>
        <w:rPr>
          <w:rFonts w:hint="eastAsia" w:ascii="仿宋" w:hAnsi="仿宋" w:eastAsia="仿宋" w:cs="仿宋"/>
          <w:szCs w:val="28"/>
        </w:rPr>
        <w:fldChar w:fldCharType="end"/>
      </w:r>
    </w:p>
    <w:p>
      <w:pPr>
        <w:pStyle w:val="24"/>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_Toc5391 </w:instrText>
      </w:r>
      <w:r>
        <w:rPr>
          <w:rFonts w:hint="eastAsia" w:ascii="仿宋" w:hAnsi="仿宋" w:eastAsia="仿宋" w:cs="仿宋"/>
          <w:szCs w:val="28"/>
        </w:rPr>
        <w:fldChar w:fldCharType="separate"/>
      </w:r>
      <w:r>
        <w:rPr>
          <w:rFonts w:hint="eastAsia" w:ascii="仿宋" w:hAnsi="仿宋" w:eastAsia="仿宋" w:cs="仿宋"/>
          <w:szCs w:val="32"/>
        </w:rPr>
        <w:t xml:space="preserve">4 </w:t>
      </w:r>
      <w:r>
        <w:rPr>
          <w:rFonts w:hint="eastAsia" w:ascii="仿宋" w:hAnsi="仿宋" w:eastAsia="仿宋" w:cs="仿宋"/>
          <w:szCs w:val="32"/>
          <w:lang w:val="zh-CN"/>
        </w:rPr>
        <w:t>验收要求</w:t>
      </w:r>
      <w:r>
        <w:tab/>
      </w:r>
      <w:r>
        <w:fldChar w:fldCharType="begin"/>
      </w:r>
      <w:r>
        <w:instrText xml:space="preserve"> PAGEREF _Toc5391 \h </w:instrText>
      </w:r>
      <w:r>
        <w:fldChar w:fldCharType="separate"/>
      </w:r>
      <w:r>
        <w:t>15</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_Toc21595 </w:instrText>
      </w:r>
      <w:r>
        <w:rPr>
          <w:rFonts w:hint="eastAsia" w:ascii="仿宋" w:hAnsi="仿宋" w:eastAsia="仿宋" w:cs="仿宋"/>
          <w:szCs w:val="28"/>
        </w:rPr>
        <w:fldChar w:fldCharType="separate"/>
      </w:r>
      <w:r>
        <w:rPr>
          <w:rFonts w:hint="eastAsia" w:ascii="仿宋" w:hAnsi="仿宋" w:eastAsia="仿宋" w:cs="仿宋"/>
          <w:szCs w:val="32"/>
        </w:rPr>
        <w:t>4.1 验收依据</w:t>
      </w:r>
      <w:r>
        <w:tab/>
      </w:r>
      <w:r>
        <w:fldChar w:fldCharType="begin"/>
      </w:r>
      <w:r>
        <w:instrText xml:space="preserve"> PAGEREF _Toc21595 \h </w:instrText>
      </w:r>
      <w:r>
        <w:fldChar w:fldCharType="separate"/>
      </w:r>
      <w:r>
        <w:t>15</w:t>
      </w:r>
      <w:r>
        <w:fldChar w:fldCharType="end"/>
      </w:r>
      <w:r>
        <w:rPr>
          <w:rFonts w:hint="eastAsia" w:ascii="仿宋" w:hAnsi="仿宋" w:eastAsia="仿宋" w:cs="仿宋"/>
          <w:szCs w:val="28"/>
        </w:rPr>
        <w:fldChar w:fldCharType="end"/>
      </w:r>
    </w:p>
    <w:p>
      <w:pPr>
        <w:pStyle w:val="28"/>
        <w:tabs>
          <w:tab w:val="right" w:leader="dot" w:pos="8306"/>
        </w:tabs>
      </w:pPr>
      <w:r>
        <w:rPr>
          <w:rFonts w:hint="eastAsia" w:ascii="仿宋" w:hAnsi="仿宋" w:eastAsia="仿宋" w:cs="仿宋"/>
          <w:szCs w:val="28"/>
        </w:rPr>
        <w:fldChar w:fldCharType="begin"/>
      </w:r>
      <w:r>
        <w:rPr>
          <w:rFonts w:hint="eastAsia" w:ascii="仿宋" w:hAnsi="仿宋" w:eastAsia="仿宋" w:cs="仿宋"/>
          <w:szCs w:val="28"/>
        </w:rPr>
        <w:instrText xml:space="preserve"> HYPERLINK \l _Toc13152 </w:instrText>
      </w:r>
      <w:r>
        <w:rPr>
          <w:rFonts w:hint="eastAsia" w:ascii="仿宋" w:hAnsi="仿宋" w:eastAsia="仿宋" w:cs="仿宋"/>
          <w:szCs w:val="28"/>
        </w:rPr>
        <w:fldChar w:fldCharType="separate"/>
      </w:r>
      <w:r>
        <w:rPr>
          <w:rFonts w:hint="eastAsia" w:ascii="仿宋" w:hAnsi="仿宋" w:eastAsia="仿宋" w:cs="仿宋"/>
          <w:szCs w:val="32"/>
        </w:rPr>
        <w:t>4.2 工程监理服务的验收流程</w:t>
      </w:r>
      <w:r>
        <w:tab/>
      </w:r>
      <w:r>
        <w:fldChar w:fldCharType="begin"/>
      </w:r>
      <w:r>
        <w:instrText xml:space="preserve"> PAGEREF _Toc13152 \h </w:instrText>
      </w:r>
      <w:r>
        <w:fldChar w:fldCharType="separate"/>
      </w:r>
      <w:r>
        <w:t>15</w:t>
      </w:r>
      <w:r>
        <w:fldChar w:fldCharType="end"/>
      </w:r>
      <w:r>
        <w:rPr>
          <w:rFonts w:hint="eastAsia" w:ascii="仿宋" w:hAnsi="仿宋" w:eastAsia="仿宋" w:cs="仿宋"/>
          <w:szCs w:val="28"/>
        </w:rPr>
        <w:fldChar w:fldCharType="end"/>
      </w:r>
    </w:p>
    <w:p>
      <w:pPr>
        <w:rPr>
          <w:rFonts w:hint="eastAsia" w:ascii="仿宋" w:hAnsi="仿宋" w:eastAsia="仿宋" w:cs="仿宋"/>
          <w:sz w:val="28"/>
          <w:szCs w:val="28"/>
        </w:rPr>
      </w:pPr>
      <w:r>
        <w:rPr>
          <w:rFonts w:hint="eastAsia" w:ascii="仿宋" w:hAnsi="仿宋" w:eastAsia="仿宋" w:cs="仿宋"/>
          <w:szCs w:val="28"/>
        </w:rPr>
        <w:fldChar w:fldCharType="end"/>
      </w:r>
    </w:p>
    <w:p>
      <w:pPr>
        <w:pStyle w:val="2"/>
        <w:rPr>
          <w:rFonts w:hint="eastAsia" w:ascii="仿宋" w:hAnsi="仿宋" w:eastAsia="仿宋" w:cs="仿宋"/>
          <w:sz w:val="28"/>
          <w:szCs w:val="28"/>
        </w:rPr>
        <w:sectPr>
          <w:footerReference r:id="rId3" w:type="default"/>
          <w:pgSz w:w="11906" w:h="16838"/>
          <w:pgMar w:top="1440" w:right="1800" w:bottom="1440" w:left="1800" w:header="851" w:footer="992" w:gutter="0"/>
          <w:pgNumType w:fmt="decimal" w:start="1"/>
          <w:cols w:space="425" w:num="1"/>
          <w:titlePg/>
          <w:docGrid w:type="lines" w:linePitch="312" w:charSpace="0"/>
        </w:sectPr>
      </w:pPr>
      <w:bookmarkStart w:id="0" w:name="_Toc32341"/>
      <w:bookmarkStart w:id="1" w:name="_Toc5488"/>
    </w:p>
    <w:p>
      <w:pPr>
        <w:pStyle w:val="2"/>
        <w:rPr>
          <w:rFonts w:hint="eastAsia" w:ascii="仿宋" w:hAnsi="仿宋" w:eastAsia="仿宋" w:cs="仿宋"/>
          <w:sz w:val="32"/>
          <w:szCs w:val="32"/>
        </w:rPr>
      </w:pPr>
      <w:bookmarkStart w:id="2" w:name="_Toc5190"/>
      <w:r>
        <w:rPr>
          <w:rFonts w:hint="eastAsia" w:ascii="仿宋" w:hAnsi="仿宋" w:eastAsia="仿宋" w:cs="仿宋"/>
          <w:sz w:val="32"/>
          <w:szCs w:val="32"/>
        </w:rPr>
        <w:t>项目总体建设要求</w:t>
      </w:r>
      <w:bookmarkEnd w:id="0"/>
      <w:bookmarkEnd w:id="1"/>
      <w:bookmarkEnd w:id="2"/>
    </w:p>
    <w:p>
      <w:pPr>
        <w:pStyle w:val="3"/>
        <w:rPr>
          <w:rFonts w:hint="eastAsia" w:ascii="仿宋" w:hAnsi="仿宋" w:eastAsia="仿宋" w:cs="仿宋"/>
          <w:sz w:val="32"/>
          <w:szCs w:val="32"/>
        </w:rPr>
      </w:pPr>
      <w:bookmarkStart w:id="3" w:name="_Toc30170"/>
      <w:bookmarkStart w:id="4" w:name="_Toc11646"/>
      <w:bookmarkStart w:id="5" w:name="_Toc3688"/>
      <w:bookmarkStart w:id="6" w:name="_Toc27741"/>
      <w:r>
        <w:rPr>
          <w:rFonts w:hint="eastAsia" w:ascii="仿宋" w:hAnsi="仿宋" w:eastAsia="仿宋" w:cs="仿宋"/>
          <w:sz w:val="32"/>
          <w:szCs w:val="32"/>
        </w:rPr>
        <w:t>总体要求</w:t>
      </w:r>
      <w:bookmarkEnd w:id="3"/>
      <w:bookmarkEnd w:id="4"/>
      <w:bookmarkEnd w:id="5"/>
    </w:p>
    <w:bookmarkEnd w:id="6"/>
    <w:p>
      <w:pPr>
        <w:ind w:firstLine="560"/>
        <w:rPr>
          <w:rFonts w:hint="default" w:ascii="仿宋" w:hAnsi="仿宋" w:eastAsia="仿宋" w:cs="仿宋"/>
          <w:sz w:val="28"/>
          <w:szCs w:val="28"/>
          <w:lang w:val="en-US" w:eastAsia="zh-CN"/>
        </w:rPr>
      </w:pPr>
      <w:bookmarkStart w:id="7" w:name="_Toc10002"/>
      <w:bookmarkStart w:id="8" w:name="_Toc26177"/>
      <w:r>
        <w:rPr>
          <w:rFonts w:hint="eastAsia" w:ascii="仿宋" w:hAnsi="仿宋" w:eastAsia="仿宋" w:cs="仿宋"/>
          <w:sz w:val="28"/>
          <w:szCs w:val="28"/>
          <w:lang w:val="en-GB"/>
        </w:rPr>
        <w:t>为提升多院区就诊便利、医护流动效率及管理一体化，实现“一院多区”高效管理并达成信息化高评级目标，</w:t>
      </w:r>
      <w:r>
        <w:rPr>
          <w:rFonts w:hint="eastAsia" w:ascii="仿宋" w:hAnsi="仿宋" w:eastAsia="仿宋" w:cs="仿宋"/>
          <w:sz w:val="28"/>
          <w:szCs w:val="28"/>
          <w:lang w:val="en-GB"/>
        </w:rPr>
        <w:t>中山大学孙逸仙纪念医院集团化多院区信息系统建设(二期)项目</w:t>
      </w:r>
      <w:r>
        <w:rPr>
          <w:rFonts w:hint="eastAsia" w:ascii="仿宋" w:hAnsi="仿宋" w:eastAsia="仿宋" w:cs="仿宋"/>
          <w:sz w:val="28"/>
          <w:szCs w:val="28"/>
          <w:lang w:val="en-US" w:eastAsia="zh-CN"/>
        </w:rPr>
        <w:t>即将启动，</w:t>
      </w:r>
      <w:r>
        <w:rPr>
          <w:rFonts w:hint="eastAsia" w:ascii="仿宋" w:hAnsi="仿宋" w:eastAsia="仿宋" w:cs="仿宋"/>
          <w:sz w:val="28"/>
          <w:szCs w:val="28"/>
          <w:lang w:val="en-GB"/>
        </w:rPr>
        <w:t>本项目旨在对</w:t>
      </w:r>
      <w:r>
        <w:rPr>
          <w:rFonts w:hint="eastAsia" w:ascii="仿宋" w:hAnsi="仿宋" w:eastAsia="仿宋" w:cs="仿宋"/>
          <w:sz w:val="28"/>
          <w:szCs w:val="28"/>
          <w:lang w:val="en-US" w:eastAsia="zh-CN"/>
        </w:rPr>
        <w:t>二</w:t>
      </w:r>
      <w:r>
        <w:rPr>
          <w:rFonts w:hint="eastAsia" w:ascii="仿宋" w:hAnsi="仿宋" w:eastAsia="仿宋" w:cs="仿宋"/>
          <w:sz w:val="28"/>
          <w:szCs w:val="28"/>
          <w:lang w:val="en-GB"/>
        </w:rPr>
        <w:t>期集团化信息建设项目进行全程监督，以达到信息化手段，全面构建一院多区集团一体化体系，提升医疗服务质量和效率的目标。</w:t>
      </w:r>
    </w:p>
    <w:p>
      <w:pPr>
        <w:ind w:firstLine="560"/>
        <w:rPr>
          <w:rFonts w:hint="eastAsia" w:ascii="仿宋" w:hAnsi="仿宋" w:eastAsia="仿宋" w:cs="仿宋"/>
          <w:sz w:val="28"/>
          <w:szCs w:val="28"/>
          <w:lang w:val="en-GB"/>
        </w:rPr>
      </w:pPr>
      <w:r>
        <w:rPr>
          <w:rFonts w:hint="eastAsia" w:ascii="仿宋" w:hAnsi="仿宋" w:eastAsia="仿宋" w:cs="仿宋"/>
          <w:sz w:val="28"/>
          <w:szCs w:val="28"/>
          <w:lang w:val="en-US" w:eastAsia="zh-CN"/>
        </w:rPr>
        <w:t>响应人应</w:t>
      </w:r>
      <w:r>
        <w:rPr>
          <w:rFonts w:hint="eastAsia" w:ascii="仿宋" w:hAnsi="仿宋" w:eastAsia="仿宋" w:cs="仿宋"/>
          <w:sz w:val="28"/>
          <w:szCs w:val="28"/>
          <w:lang w:val="en-GB"/>
        </w:rPr>
        <w:t>在监理服务范围内，依据有关信息系统的技术规程、规范、标准以及工程建设文件，承担全部工作的监理服务。按照《信息化工程监理规范》总则及各分册的要求，对各系统的质量、进度、投资、风险进行全方位、全过程控制，进行项目的合同管理、变更管理、配置管理、文档管理、人员管理、信息管理以及安全文明实施的监理，负责系统建设过程中的组织协调等工作，使项目建设按既定目标顺利进行。</w:t>
      </w:r>
    </w:p>
    <w:p>
      <w:pPr>
        <w:pStyle w:val="3"/>
        <w:rPr>
          <w:rFonts w:hint="eastAsia" w:ascii="仿宋" w:hAnsi="仿宋" w:eastAsia="仿宋" w:cs="仿宋"/>
          <w:sz w:val="32"/>
          <w:szCs w:val="32"/>
        </w:rPr>
      </w:pPr>
      <w:bookmarkStart w:id="9" w:name="_Toc3101"/>
      <w:r>
        <w:rPr>
          <w:rFonts w:hint="eastAsia" w:ascii="仿宋" w:hAnsi="仿宋" w:eastAsia="仿宋" w:cs="仿宋"/>
          <w:sz w:val="32"/>
          <w:szCs w:val="32"/>
        </w:rPr>
        <w:t>项目工期</w:t>
      </w:r>
      <w:bookmarkEnd w:id="7"/>
      <w:bookmarkEnd w:id="9"/>
    </w:p>
    <w:p>
      <w:pPr>
        <w:ind w:firstLine="560"/>
        <w:rPr>
          <w:rFonts w:hint="eastAsia" w:ascii="仿宋" w:hAnsi="仿宋" w:eastAsia="仿宋" w:cs="仿宋"/>
          <w:sz w:val="28"/>
          <w:szCs w:val="28"/>
        </w:rPr>
      </w:pPr>
      <w:r>
        <w:rPr>
          <w:rFonts w:hint="eastAsia" w:ascii="仿宋" w:hAnsi="仿宋" w:eastAsia="仿宋" w:cs="仿宋"/>
          <w:sz w:val="28"/>
          <w:szCs w:val="28"/>
        </w:rPr>
        <w:t>合同签订后的</w:t>
      </w:r>
      <w:r>
        <w:rPr>
          <w:rFonts w:hint="eastAsia" w:ascii="仿宋" w:hAnsi="仿宋" w:eastAsia="仿宋" w:cs="仿宋"/>
          <w:color w:val="FF0000"/>
          <w:sz w:val="28"/>
          <w:szCs w:val="28"/>
        </w:rPr>
        <w:t>十二个月内完成</w:t>
      </w:r>
      <w:r>
        <w:rPr>
          <w:rFonts w:hint="eastAsia" w:ascii="仿宋" w:hAnsi="仿宋" w:eastAsia="仿宋" w:cs="仿宋"/>
          <w:sz w:val="28"/>
          <w:szCs w:val="28"/>
        </w:rPr>
        <w:t>。</w:t>
      </w:r>
    </w:p>
    <w:p>
      <w:pPr>
        <w:pStyle w:val="3"/>
        <w:rPr>
          <w:rFonts w:hint="eastAsia" w:ascii="仿宋" w:hAnsi="仿宋" w:eastAsia="仿宋" w:cs="仿宋"/>
          <w:sz w:val="32"/>
          <w:szCs w:val="32"/>
        </w:rPr>
      </w:pPr>
      <w:bookmarkStart w:id="10" w:name="_Toc6794"/>
      <w:bookmarkStart w:id="11" w:name="_Toc20701"/>
      <w:r>
        <w:rPr>
          <w:rFonts w:hint="eastAsia" w:ascii="仿宋" w:hAnsi="仿宋" w:eastAsia="仿宋" w:cs="仿宋"/>
          <w:sz w:val="32"/>
          <w:szCs w:val="32"/>
          <w:lang w:val="en-US" w:eastAsia="zh-CN"/>
        </w:rPr>
        <w:t>监理</w:t>
      </w:r>
      <w:bookmarkEnd w:id="8"/>
      <w:bookmarkEnd w:id="10"/>
      <w:r>
        <w:rPr>
          <w:rFonts w:hint="eastAsia" w:ascii="仿宋" w:hAnsi="仿宋" w:eastAsia="仿宋" w:cs="仿宋"/>
          <w:sz w:val="32"/>
          <w:szCs w:val="32"/>
          <w:lang w:val="en-US" w:eastAsia="zh-CN"/>
        </w:rPr>
        <w:t>范围</w:t>
      </w:r>
      <w:bookmarkEnd w:id="11"/>
    </w:p>
    <w:tbl>
      <w:tblPr>
        <w:tblStyle w:val="33"/>
        <w:tblpPr w:leftFromText="180" w:rightFromText="180" w:vertAnchor="text" w:horzAnchor="page" w:tblpX="2127" w:tblpY="1633"/>
        <w:tblOverlap w:val="never"/>
        <w:tblW w:w="4998"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autofit"/>
        <w:tblCellMar>
          <w:top w:w="0" w:type="dxa"/>
          <w:left w:w="108" w:type="dxa"/>
          <w:bottom w:w="0" w:type="dxa"/>
          <w:right w:w="108" w:type="dxa"/>
        </w:tblCellMar>
      </w:tblPr>
      <w:tblGrid>
        <w:gridCol w:w="779"/>
        <w:gridCol w:w="2534"/>
        <w:gridCol w:w="5206"/>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30" w:hRule="atLeast"/>
          <w:tblHeader/>
        </w:trPr>
        <w:tc>
          <w:tcPr>
            <w:tcW w:w="457" w:type="pct"/>
            <w:tcBorders>
              <w:left w:val="single" w:color="auto" w:sz="4" w:space="0"/>
            </w:tcBorders>
            <w:vAlign w:val="center"/>
          </w:tcPr>
          <w:p>
            <w:pPr>
              <w:pStyle w:val="136"/>
              <w:adjustRightInd w:val="0"/>
              <w:snapToGrid w:val="0"/>
              <w:spacing w:line="240" w:lineRule="auto"/>
              <w:ind w:hanging="1"/>
              <w:jc w:val="center"/>
              <w:rPr>
                <w:rFonts w:hint="eastAsia" w:ascii="仿宋" w:hAnsi="仿宋" w:eastAsia="仿宋" w:cs="仿宋"/>
                <w:szCs w:val="24"/>
              </w:rPr>
            </w:pPr>
            <w:r>
              <w:rPr>
                <w:rFonts w:hint="eastAsia" w:ascii="仿宋" w:hAnsi="仿宋" w:eastAsia="仿宋" w:cs="仿宋"/>
                <w:szCs w:val="24"/>
              </w:rPr>
              <w:t>序号</w:t>
            </w:r>
          </w:p>
        </w:tc>
        <w:tc>
          <w:tcPr>
            <w:tcW w:w="1487" w:type="pct"/>
            <w:vAlign w:val="center"/>
          </w:tcPr>
          <w:p>
            <w:pPr>
              <w:pStyle w:val="136"/>
              <w:adjustRightInd w:val="0"/>
              <w:snapToGrid w:val="0"/>
              <w:spacing w:line="240" w:lineRule="auto"/>
              <w:ind w:hanging="1"/>
              <w:jc w:val="center"/>
              <w:rPr>
                <w:rFonts w:hint="eastAsia" w:ascii="仿宋" w:hAnsi="仿宋" w:eastAsia="仿宋" w:cs="仿宋"/>
                <w:szCs w:val="24"/>
                <w:lang w:eastAsia="zh-CN"/>
              </w:rPr>
            </w:pPr>
            <w:r>
              <w:rPr>
                <w:rFonts w:hint="eastAsia" w:cs="仿宋"/>
                <w:szCs w:val="24"/>
                <w:lang w:val="en-US" w:eastAsia="zh-CN"/>
              </w:rPr>
              <w:t>项目</w:t>
            </w:r>
          </w:p>
        </w:tc>
        <w:tc>
          <w:tcPr>
            <w:tcW w:w="3055" w:type="pct"/>
            <w:tcBorders>
              <w:right w:val="single" w:color="auto" w:sz="4" w:space="0"/>
            </w:tcBorders>
          </w:tcPr>
          <w:p>
            <w:pPr>
              <w:pStyle w:val="136"/>
              <w:adjustRightInd w:val="0"/>
              <w:snapToGrid w:val="0"/>
              <w:spacing w:line="240" w:lineRule="auto"/>
              <w:ind w:hanging="1"/>
              <w:jc w:val="center"/>
              <w:rPr>
                <w:rFonts w:hint="eastAsia" w:ascii="仿宋" w:hAnsi="仿宋" w:eastAsia="仿宋" w:cs="仿宋"/>
                <w:szCs w:val="24"/>
              </w:rPr>
            </w:pPr>
            <w:r>
              <w:rPr>
                <w:rFonts w:hint="eastAsia" w:ascii="仿宋" w:hAnsi="仿宋" w:eastAsia="仿宋" w:cs="仿宋"/>
                <w:szCs w:val="24"/>
              </w:rPr>
              <w:t>建设内容</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217" w:hRule="atLeast"/>
        </w:trPr>
        <w:tc>
          <w:tcPr>
            <w:tcW w:w="457" w:type="pct"/>
            <w:tcBorders>
              <w:left w:val="single" w:color="auto" w:sz="4" w:space="0"/>
            </w:tcBorders>
            <w:vAlign w:val="center"/>
          </w:tcPr>
          <w:p>
            <w:pPr>
              <w:pStyle w:val="136"/>
              <w:adjustRightInd w:val="0"/>
              <w:snapToGrid w:val="0"/>
              <w:spacing w:line="240" w:lineRule="auto"/>
              <w:ind w:hanging="1"/>
              <w:jc w:val="center"/>
              <w:rPr>
                <w:rFonts w:hint="eastAsia" w:ascii="仿宋" w:hAnsi="仿宋" w:eastAsia="仿宋" w:cs="仿宋"/>
                <w:szCs w:val="24"/>
                <w:highlight w:val="none"/>
              </w:rPr>
            </w:pPr>
            <w:r>
              <w:rPr>
                <w:rFonts w:hint="eastAsia" w:ascii="仿宋" w:hAnsi="仿宋" w:eastAsia="仿宋" w:cs="仿宋"/>
                <w:szCs w:val="24"/>
                <w:highlight w:val="none"/>
              </w:rPr>
              <w:t>1</w:t>
            </w:r>
          </w:p>
        </w:tc>
        <w:tc>
          <w:tcPr>
            <w:tcW w:w="1487" w:type="pct"/>
            <w:vAlign w:val="center"/>
          </w:tcPr>
          <w:p>
            <w:pPr>
              <w:pStyle w:val="136"/>
              <w:adjustRightInd w:val="0"/>
              <w:snapToGrid w:val="0"/>
              <w:spacing w:line="240" w:lineRule="auto"/>
              <w:ind w:hanging="1"/>
              <w:jc w:val="left"/>
              <w:rPr>
                <w:rFonts w:hint="eastAsia" w:ascii="仿宋" w:hAnsi="仿宋" w:eastAsia="仿宋" w:cs="仿宋"/>
                <w:szCs w:val="24"/>
                <w:highlight w:val="none"/>
                <w:lang w:val="en-US" w:eastAsia="zh-CN"/>
              </w:rPr>
            </w:pPr>
            <w:r>
              <w:rPr>
                <w:rFonts w:hint="eastAsia" w:ascii="仿宋" w:hAnsi="仿宋" w:eastAsia="仿宋" w:cs="仿宋"/>
                <w:szCs w:val="24"/>
                <w:highlight w:val="none"/>
                <w:lang w:val="en-US" w:eastAsia="zh-CN"/>
              </w:rPr>
              <w:t>南北院区系统升级项目</w:t>
            </w:r>
          </w:p>
        </w:tc>
        <w:tc>
          <w:tcPr>
            <w:tcW w:w="3055" w:type="pct"/>
            <w:tcBorders>
              <w:right w:val="single" w:color="auto" w:sz="4" w:space="0"/>
            </w:tcBorders>
          </w:tcPr>
          <w:p>
            <w:pPr>
              <w:pStyle w:val="136"/>
              <w:adjustRightInd w:val="0"/>
              <w:snapToGrid w:val="0"/>
              <w:spacing w:line="240" w:lineRule="auto"/>
              <w:ind w:left="0" w:leftChars="0" w:firstLine="0" w:firstLineChars="0"/>
              <w:jc w:val="left"/>
              <w:rPr>
                <w:rFonts w:hint="eastAsia" w:ascii="仿宋" w:hAnsi="仿宋" w:eastAsia="仿宋" w:cs="仿宋"/>
                <w:szCs w:val="24"/>
                <w:highlight w:val="none"/>
              </w:rPr>
            </w:pPr>
            <w:r>
              <w:rPr>
                <w:rFonts w:hint="eastAsia" w:ascii="仿宋" w:hAnsi="仿宋" w:eastAsia="仿宋" w:cs="仿宋"/>
                <w:szCs w:val="24"/>
                <w:highlight w:val="none"/>
              </w:rPr>
              <w:t>包括</w:t>
            </w:r>
            <w:r>
              <w:rPr>
                <w:rFonts w:hint="eastAsia" w:ascii="仿宋" w:hAnsi="仿宋" w:eastAsia="仿宋" w:cs="仿宋"/>
                <w:szCs w:val="24"/>
                <w:highlight w:val="none"/>
                <w:lang w:val="en-US" w:eastAsia="zh-CN"/>
              </w:rPr>
              <w:t>智慧医疗、智慧服务、智慧管理、互联互通、历史数据迁移与利用</w:t>
            </w:r>
            <w:r>
              <w:rPr>
                <w:rFonts w:hint="eastAsia" w:ascii="仿宋" w:hAnsi="仿宋" w:eastAsia="仿宋" w:cs="仿宋"/>
                <w:szCs w:val="24"/>
                <w:highlight w:val="none"/>
              </w:rPr>
              <w:t>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598" w:hRule="atLeast"/>
        </w:trPr>
        <w:tc>
          <w:tcPr>
            <w:tcW w:w="457" w:type="pct"/>
            <w:tcBorders>
              <w:left w:val="single" w:color="auto" w:sz="4" w:space="0"/>
            </w:tcBorders>
            <w:vAlign w:val="center"/>
          </w:tcPr>
          <w:p>
            <w:pPr>
              <w:pStyle w:val="136"/>
              <w:adjustRightInd w:val="0"/>
              <w:snapToGrid w:val="0"/>
              <w:spacing w:line="240" w:lineRule="auto"/>
              <w:ind w:hanging="1"/>
              <w:jc w:val="center"/>
              <w:rPr>
                <w:rFonts w:hint="eastAsia" w:ascii="仿宋" w:hAnsi="仿宋" w:eastAsia="仿宋" w:cs="仿宋"/>
                <w:szCs w:val="24"/>
                <w:highlight w:val="none"/>
              </w:rPr>
            </w:pPr>
            <w:r>
              <w:rPr>
                <w:rFonts w:hint="eastAsia" w:ascii="仿宋" w:hAnsi="仿宋" w:eastAsia="仿宋" w:cs="仿宋"/>
                <w:szCs w:val="24"/>
                <w:highlight w:val="none"/>
              </w:rPr>
              <w:t>2</w:t>
            </w:r>
          </w:p>
        </w:tc>
        <w:tc>
          <w:tcPr>
            <w:tcW w:w="1487" w:type="pct"/>
            <w:vAlign w:val="center"/>
          </w:tcPr>
          <w:p>
            <w:pPr>
              <w:pStyle w:val="136"/>
              <w:adjustRightInd w:val="0"/>
              <w:snapToGrid w:val="0"/>
              <w:spacing w:line="240" w:lineRule="auto"/>
              <w:ind w:hanging="1"/>
              <w:jc w:val="left"/>
              <w:rPr>
                <w:rFonts w:hint="eastAsia" w:ascii="仿宋" w:hAnsi="仿宋" w:eastAsia="仿宋" w:cs="仿宋"/>
                <w:szCs w:val="24"/>
                <w:highlight w:val="none"/>
                <w:lang w:val="en-US"/>
              </w:rPr>
            </w:pPr>
            <w:r>
              <w:rPr>
                <w:rFonts w:hint="eastAsia" w:ascii="仿宋" w:hAnsi="仿宋" w:eastAsia="仿宋" w:cs="仿宋"/>
                <w:i w:val="0"/>
                <w:iCs w:val="0"/>
                <w:color w:val="000000"/>
                <w:kern w:val="0"/>
                <w:sz w:val="22"/>
                <w:szCs w:val="22"/>
                <w:u w:val="none"/>
                <w:lang w:val="en-US" w:eastAsia="zh-CN" w:bidi="ar"/>
              </w:rPr>
              <w:t>全量数据中心（湖仓一体</w:t>
            </w:r>
            <w:r>
              <w:rPr>
                <w:rFonts w:hint="eastAsia"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项目</w:t>
            </w:r>
          </w:p>
        </w:tc>
        <w:tc>
          <w:tcPr>
            <w:tcW w:w="3055" w:type="pct"/>
            <w:tcBorders>
              <w:right w:val="single" w:color="auto" w:sz="4" w:space="0"/>
            </w:tcBorders>
          </w:tcPr>
          <w:p>
            <w:pPr>
              <w:pStyle w:val="136"/>
              <w:adjustRightInd w:val="0"/>
              <w:snapToGrid w:val="0"/>
              <w:spacing w:line="240" w:lineRule="auto"/>
              <w:ind w:hanging="1"/>
              <w:jc w:val="left"/>
              <w:rPr>
                <w:rFonts w:hint="eastAsia" w:ascii="仿宋" w:hAnsi="仿宋" w:eastAsia="仿宋" w:cs="仿宋"/>
                <w:szCs w:val="24"/>
                <w:highlight w:val="none"/>
              </w:rPr>
            </w:pPr>
            <w:r>
              <w:rPr>
                <w:rFonts w:hint="eastAsia" w:ascii="仿宋" w:hAnsi="仿宋" w:eastAsia="仿宋" w:cs="仿宋"/>
                <w:szCs w:val="24"/>
                <w:highlight w:val="none"/>
              </w:rPr>
              <w:t>包括</w:t>
            </w:r>
            <w:r>
              <w:rPr>
                <w:rFonts w:hint="eastAsia" w:ascii="仿宋" w:hAnsi="仿宋" w:eastAsia="仿宋" w:cs="仿宋"/>
                <w:szCs w:val="24"/>
                <w:highlight w:val="none"/>
                <w:lang w:val="en-US" w:eastAsia="zh-CN"/>
              </w:rPr>
              <w:t>数据中台</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数据采集治理支撑平台</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运营数据中心</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全病种科研平台、集成视图闭环管理系统</w:t>
            </w:r>
            <w:r>
              <w:rPr>
                <w:rFonts w:hint="eastAsia" w:ascii="仿宋" w:hAnsi="仿宋" w:eastAsia="仿宋" w:cs="仿宋"/>
                <w:szCs w:val="24"/>
                <w:highlight w:val="none"/>
              </w:rPr>
              <w:t>等</w:t>
            </w:r>
          </w:p>
        </w:tc>
      </w:tr>
    </w:tbl>
    <w:p>
      <w:pPr>
        <w:rPr>
          <w:rFonts w:hint="eastAsia"/>
        </w:rPr>
      </w:pPr>
    </w:p>
    <w:p>
      <w:pPr>
        <w:pStyle w:val="3"/>
        <w:rPr>
          <w:rFonts w:hint="eastAsia" w:ascii="仿宋" w:hAnsi="仿宋" w:eastAsia="仿宋" w:cs="仿宋"/>
          <w:sz w:val="32"/>
          <w:szCs w:val="32"/>
          <w:lang w:val="en-US" w:eastAsia="zh-CN"/>
        </w:rPr>
      </w:pPr>
      <w:bookmarkStart w:id="12" w:name="_Toc624"/>
      <w:r>
        <w:rPr>
          <w:rFonts w:hint="eastAsia" w:ascii="仿宋" w:hAnsi="仿宋" w:eastAsia="仿宋" w:cs="仿宋"/>
          <w:sz w:val="32"/>
          <w:szCs w:val="32"/>
          <w:lang w:val="en-US" w:eastAsia="zh-CN"/>
        </w:rPr>
        <w:t>监理工作目标</w:t>
      </w:r>
      <w:bookmarkEnd w:id="12"/>
    </w:p>
    <w:p>
      <w:pPr>
        <w:pStyle w:val="137"/>
        <w:spacing w:line="360" w:lineRule="auto"/>
        <w:ind w:firstLine="480"/>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依照有关标准和法律法规以及采购人的需求，本着科学、公正、严格、守信、守纪、守法的原则，以高度的责任心、丰富的项目管理和专业技术经验，对项目建设开展全面的、有重点的、精线条的监督管理。工作要求包括但不限于以下内容：</w:t>
      </w:r>
    </w:p>
    <w:p>
      <w:pPr>
        <w:pStyle w:val="137"/>
        <w:spacing w:line="360" w:lineRule="auto"/>
        <w:ind w:firstLine="482"/>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质量目标：通过质量控制，促使项目实施符合有关技术标准和规范，满足项目实施合同要求，满足采购人实际应用需求，同时监理过程严谨规范，具有有效的项目质量控制机制、项目三方沟通协调机制、错误纠正处理机制、资源调配机制等。</w:t>
      </w:r>
    </w:p>
    <w:p>
      <w:pPr>
        <w:pStyle w:val="137"/>
        <w:spacing w:line="360" w:lineRule="auto"/>
        <w:ind w:firstLine="482"/>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（2</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进度目标：促使项目实施在规定时间内完成，按期完成项目验收。</w:t>
      </w:r>
    </w:p>
    <w:p>
      <w:pPr>
        <w:pStyle w:val="137"/>
        <w:spacing w:line="360" w:lineRule="auto"/>
        <w:ind w:firstLine="482"/>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（3</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投资目标：通过可操作的付款控制流程，为建设方付款提供足够的依据；提供造价咨询，制定相关的变更控制流程，协助采购人严格控制成本。严格控制系统建设过程中各类设计变更，当出现变更请求时，确保其合理性和经济性，保证建设方的投资的效果</w:t>
      </w:r>
    </w:p>
    <w:p>
      <w:pPr>
        <w:pStyle w:val="137"/>
        <w:spacing w:line="360" w:lineRule="auto"/>
        <w:ind w:firstLine="482"/>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（4</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变更控制目标：当项目的部分基准发生变化时，项目的质量、成本和计划从而发生变化，需采取应变措施、明确变更依据，审核各个替代方案、选择影响最小的方案，确保变更合理、合规，最终符合项目的整体目标实现。</w:t>
      </w:r>
    </w:p>
    <w:p>
      <w:pPr>
        <w:pStyle w:val="137"/>
        <w:spacing w:line="360" w:lineRule="auto"/>
        <w:ind w:firstLine="482"/>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（5</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合同目标：对项目的合同、各种文档以及项目的管理提供可靠的审核和质量保证。</w:t>
      </w:r>
    </w:p>
    <w:p>
      <w:pPr>
        <w:pStyle w:val="137"/>
        <w:spacing w:line="360" w:lineRule="auto"/>
        <w:ind w:firstLine="482"/>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（6</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信息管理目标：建立与采购人的信息沟通协调机制，提供各类法律、法规、政策等信息咨询和意见建议，指导采购人编制各类项目资料，妥善保管和严格保密各阶段的项目资料（文档、视频、数据、图表等</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w:t>
      </w:r>
    </w:p>
    <w:p>
      <w:pPr>
        <w:spacing w:line="360" w:lineRule="auto"/>
        <w:ind w:firstLine="565" w:firstLineChars="202"/>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rPr>
        <w:t>安全管理目标：严格执行国家、行业等相关安全管控制度，坚持“安全第一，预防为主，综合治理”，做到零事故、零中断、零投诉。</w:t>
      </w:r>
    </w:p>
    <w:p>
      <w:pPr>
        <w:pStyle w:val="137"/>
        <w:spacing w:line="360" w:lineRule="auto"/>
        <w:ind w:firstLine="482"/>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（8</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项目管理协调：协助协调项目各相关单位、机构、部门之间的工作关系；协助协调项目各集成单位、网络运营商、原厂商之间的工作关系；协助协调项目各建设方在项目实施过程中产生的各类纠纷和矛盾。</w:t>
      </w:r>
    </w:p>
    <w:p>
      <w:pPr>
        <w:pStyle w:val="3"/>
        <w:rPr>
          <w:rFonts w:hint="eastAsia" w:ascii="仿宋" w:hAnsi="仿宋" w:eastAsia="仿宋" w:cs="仿宋"/>
          <w:sz w:val="32"/>
          <w:szCs w:val="32"/>
          <w:lang w:val="en-US" w:eastAsia="zh-CN"/>
        </w:rPr>
      </w:pPr>
      <w:bookmarkStart w:id="13" w:name="_Toc116470367"/>
      <w:bookmarkStart w:id="14" w:name="_Toc500"/>
      <w:r>
        <w:rPr>
          <w:rFonts w:hint="eastAsia" w:ascii="仿宋" w:hAnsi="仿宋" w:eastAsia="仿宋" w:cs="仿宋"/>
          <w:sz w:val="32"/>
          <w:szCs w:val="32"/>
          <w:lang w:val="en-US" w:eastAsia="zh-CN"/>
        </w:rPr>
        <w:t>监理服务应遵守的基本准则</w:t>
      </w:r>
      <w:bookmarkEnd w:id="13"/>
      <w:bookmarkEnd w:id="14"/>
    </w:p>
    <w:p>
      <w:pPr>
        <w:pStyle w:val="137"/>
        <w:spacing w:line="360" w:lineRule="auto"/>
        <w:ind w:firstLine="480"/>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响应人应出具遵守监理服务的基本准则的承诺函，承诺遵照国家相关标准规范的规定，以“守法、诚信、公正、科学”的准则执业，维护各方的合法权益。工程监理应做到：</w:t>
      </w:r>
    </w:p>
    <w:p>
      <w:pPr>
        <w:pStyle w:val="137"/>
        <w:spacing w:line="360" w:lineRule="auto"/>
        <w:ind w:firstLine="480"/>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响应人是独立的第三方监理服务单位，遵循国家法律法规、行业标准、技术标准、合同、设计文件和各种约束性文件规定的内容和要求，坚持公正、公开、公平的监理原则，独立开展监理工作。</w:t>
      </w:r>
    </w:p>
    <w:p>
      <w:pPr>
        <w:pStyle w:val="137"/>
        <w:spacing w:line="360" w:lineRule="auto"/>
        <w:ind w:firstLine="480"/>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（2</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响应人对国家法律、法规、行业标准、技术标准的适用性全面负责，监理应以此为依据审核项目实施质量、分项验收标准、设备安装方案等。</w:t>
      </w:r>
    </w:p>
    <w:p>
      <w:pPr>
        <w:pStyle w:val="137"/>
        <w:spacing w:line="360" w:lineRule="auto"/>
        <w:ind w:firstLine="480"/>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（3</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响应人负责对纳入监理范围的项目进行质量、进度、成本控制，负责合同管理、信息管理，在项目各有关方之间进行协调，保持关系融洽顺畅，确保项目的质量、进度、成本符合要求。</w:t>
      </w:r>
      <w:bookmarkStart w:id="15" w:name="_Toc108866342"/>
    </w:p>
    <w:p>
      <w:pPr>
        <w:pStyle w:val="137"/>
        <w:spacing w:line="360" w:lineRule="auto"/>
        <w:ind w:firstLine="480"/>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（4</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响应人不泄漏所监理项目各方认为需要保密的事项</w:t>
      </w:r>
      <w:bookmarkEnd w:id="15"/>
      <w:bookmarkStart w:id="16" w:name="_Toc108866343"/>
      <w:r>
        <w:rPr>
          <w:rFonts w:hint="eastAsia" w:ascii="仿宋" w:hAnsi="仿宋" w:eastAsia="仿宋" w:cs="仿宋"/>
          <w:spacing w:val="0"/>
          <w:kern w:val="2"/>
          <w:sz w:val="28"/>
          <w:szCs w:val="28"/>
        </w:rPr>
        <w:t>。</w:t>
      </w:r>
    </w:p>
    <w:p>
      <w:pPr>
        <w:pStyle w:val="137"/>
        <w:spacing w:line="360" w:lineRule="auto"/>
        <w:ind w:firstLine="480"/>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（5</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响应人遵守国家的法律和政府的有关条例、规定和办法等</w:t>
      </w:r>
      <w:bookmarkEnd w:id="16"/>
      <w:bookmarkStart w:id="17" w:name="_Toc108866345"/>
      <w:r>
        <w:rPr>
          <w:rFonts w:hint="eastAsia" w:ascii="仿宋" w:hAnsi="仿宋" w:eastAsia="仿宋" w:cs="仿宋"/>
          <w:spacing w:val="0"/>
          <w:kern w:val="2"/>
          <w:sz w:val="28"/>
          <w:szCs w:val="28"/>
        </w:rPr>
        <w:t>。</w:t>
      </w:r>
    </w:p>
    <w:bookmarkEnd w:id="17"/>
    <w:p>
      <w:pPr>
        <w:pStyle w:val="3"/>
        <w:rPr>
          <w:rFonts w:hint="eastAsia" w:ascii="仿宋" w:hAnsi="仿宋" w:eastAsia="仿宋" w:cs="仿宋"/>
          <w:sz w:val="32"/>
          <w:szCs w:val="32"/>
          <w:lang w:val="en-US" w:eastAsia="zh-CN"/>
        </w:rPr>
      </w:pPr>
      <w:bookmarkStart w:id="18" w:name="_Toc116470368"/>
      <w:bookmarkStart w:id="19" w:name="_Toc19360"/>
      <w:r>
        <w:rPr>
          <w:rFonts w:hint="eastAsia" w:ascii="仿宋" w:hAnsi="仿宋" w:eastAsia="仿宋" w:cs="仿宋"/>
          <w:sz w:val="32"/>
          <w:szCs w:val="32"/>
          <w:lang w:val="en-US" w:eastAsia="zh-CN"/>
        </w:rPr>
        <w:t>监理服务依据</w:t>
      </w:r>
      <w:bookmarkEnd w:id="18"/>
      <w:bookmarkEnd w:id="19"/>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GB/T2887计算机场地通用规范；</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（2</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GB/T8567</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"javascript:popwin2(44008)" \o "计算机软件文档编制规范" </w:instrText>
      </w:r>
      <w:r>
        <w:rPr>
          <w:rFonts w:hint="eastAsia" w:ascii="仿宋" w:hAnsi="仿宋" w:eastAsia="仿宋" w:cs="仿宋"/>
          <w:sz w:val="28"/>
          <w:szCs w:val="28"/>
        </w:rPr>
        <w:fldChar w:fldCharType="separate"/>
      </w:r>
      <w:r>
        <w:rPr>
          <w:rFonts w:hint="eastAsia" w:ascii="仿宋" w:hAnsi="仿宋" w:eastAsia="仿宋" w:cs="仿宋"/>
          <w:spacing w:val="0"/>
          <w:kern w:val="2"/>
          <w:sz w:val="28"/>
          <w:szCs w:val="28"/>
        </w:rPr>
        <w:t>计算机软件文档编制规范</w:t>
      </w:r>
      <w:r>
        <w:rPr>
          <w:rFonts w:hint="eastAsia" w:ascii="仿宋" w:hAnsi="仿宋" w:eastAsia="仿宋" w:cs="仿宋"/>
          <w:spacing w:val="0"/>
          <w:kern w:val="2"/>
          <w:sz w:val="28"/>
          <w:szCs w:val="28"/>
        </w:rPr>
        <w:fldChar w:fldCharType="end"/>
      </w:r>
      <w:r>
        <w:rPr>
          <w:rFonts w:hint="eastAsia" w:ascii="仿宋" w:hAnsi="仿宋" w:eastAsia="仿宋" w:cs="仿宋"/>
          <w:spacing w:val="0"/>
          <w:kern w:val="2"/>
          <w:sz w:val="28"/>
          <w:szCs w:val="28"/>
        </w:rPr>
        <w:t>；</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（3</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GB/T9385计算机软件需求规格说明规范；</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（4</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GB/T9386计算机软件测试文档编制规范；</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（5</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GB/T15532计算机软件测试规范；</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（6</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GB/T25000.51软件工程软件产品质量要与评价(SQuaRE)商业现货(COTS)软件产品的质量要求和测试细则；</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（7</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GB/T28035软件系统验收规范；</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（8</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GB/T19668.1信息技术服务第1部分：总则；</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（9</w:t>
      </w:r>
      <w:r>
        <w:rPr>
          <w:rFonts w:hint="eastAsia" w:ascii="仿宋" w:hAnsi="仿宋" w:eastAsia="仿宋" w:cs="仿宋"/>
          <w:spacing w:val="0"/>
          <w:kern w:val="2"/>
          <w:sz w:val="28"/>
          <w:szCs w:val="28"/>
          <w:lang w:eastAsia="zh-CN"/>
        </w:rPr>
        <w:t>）</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"javascript:ShowStdInfo('SJ/T%2010367-1993')" \o "查看详细信息" </w:instrText>
      </w:r>
      <w:r>
        <w:rPr>
          <w:rFonts w:hint="eastAsia" w:ascii="仿宋" w:hAnsi="仿宋" w:eastAsia="仿宋" w:cs="仿宋"/>
          <w:sz w:val="28"/>
          <w:szCs w:val="28"/>
        </w:rPr>
        <w:fldChar w:fldCharType="separate"/>
      </w:r>
      <w:r>
        <w:rPr>
          <w:rFonts w:hint="eastAsia" w:ascii="仿宋" w:hAnsi="仿宋" w:eastAsia="仿宋" w:cs="仿宋"/>
          <w:spacing w:val="0"/>
          <w:kern w:val="2"/>
          <w:sz w:val="28"/>
          <w:szCs w:val="28"/>
        </w:rPr>
        <w:t>SJ/T10367</w:t>
      </w:r>
      <w:r>
        <w:rPr>
          <w:rFonts w:hint="eastAsia" w:ascii="仿宋" w:hAnsi="仿宋" w:eastAsia="仿宋" w:cs="仿宋"/>
          <w:spacing w:val="0"/>
          <w:kern w:val="2"/>
          <w:sz w:val="28"/>
          <w:szCs w:val="28"/>
        </w:rPr>
        <w:fldChar w:fldCharType="end"/>
      </w:r>
      <w:r>
        <w:rPr>
          <w:rFonts w:hint="eastAsia" w:ascii="仿宋" w:hAnsi="仿宋" w:eastAsia="仿宋" w:cs="仿宋"/>
          <w:spacing w:val="0"/>
          <w:kern w:val="2"/>
          <w:sz w:val="28"/>
          <w:szCs w:val="28"/>
        </w:rPr>
        <w:t>计算机过程控制软件开发规程；</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（10</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SJ20822信息技术软件维护；</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（11</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其他信息系统相关标准；</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（12</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计算机病毒防治管理办法；</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（13</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计算机信息网络国际联网安全保护管理办法；</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（14</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《信息技术服务 监理 第1部分：总则》GB/T 19668.1-2014；</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（15</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《信息技术服务 监理 第2部分：基础设施工程监理规范》GB/T 19668.2-2017；</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（16</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《信息技术服务 监理 第4部分：信息安全监理规范》</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"http://std.samr.gov.cn/gb/search/gbDetailed?id=71F772D81AFFD3A7E05397BE0A0AB82A" \t "_blank" </w:instrText>
      </w:r>
      <w:r>
        <w:rPr>
          <w:rFonts w:hint="eastAsia" w:ascii="仿宋" w:hAnsi="仿宋" w:eastAsia="仿宋" w:cs="仿宋"/>
          <w:sz w:val="28"/>
          <w:szCs w:val="28"/>
        </w:rPr>
        <w:fldChar w:fldCharType="separate"/>
      </w:r>
      <w:r>
        <w:rPr>
          <w:rFonts w:hint="eastAsia" w:ascii="仿宋" w:hAnsi="仿宋" w:eastAsia="仿宋" w:cs="仿宋"/>
          <w:spacing w:val="0"/>
          <w:kern w:val="2"/>
          <w:sz w:val="28"/>
          <w:szCs w:val="28"/>
        </w:rPr>
        <w:t>GB/T 19668.4-2017</w:t>
      </w:r>
      <w:r>
        <w:rPr>
          <w:rFonts w:hint="eastAsia" w:ascii="仿宋" w:hAnsi="仿宋" w:eastAsia="仿宋" w:cs="仿宋"/>
          <w:spacing w:val="0"/>
          <w:kern w:val="2"/>
          <w:sz w:val="28"/>
          <w:szCs w:val="28"/>
        </w:rPr>
        <w:fldChar w:fldCharType="end"/>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（17</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《信息技术服务 监理  第5部分：软件工程监理规范》GB/T 19668.5-2018；</w:t>
      </w:r>
    </w:p>
    <w:p>
      <w:pPr>
        <w:pStyle w:val="137"/>
        <w:spacing w:line="360" w:lineRule="auto"/>
        <w:ind w:left="1276" w:hanging="796"/>
        <w:jc w:val="left"/>
        <w:rPr>
          <w:rFonts w:hint="eastAsia" w:ascii="仿宋" w:hAnsi="仿宋" w:eastAsia="仿宋" w:cs="仿宋"/>
          <w:spacing w:val="0"/>
          <w:kern w:val="2"/>
          <w:sz w:val="28"/>
          <w:szCs w:val="28"/>
          <w:lang w:eastAsia="zh-CN"/>
        </w:rPr>
      </w:pPr>
      <w:r>
        <w:rPr>
          <w:rFonts w:hint="eastAsia" w:ascii="仿宋" w:hAnsi="仿宋" w:eastAsia="仿宋" w:cs="仿宋"/>
          <w:spacing w:val="0"/>
          <w:kern w:val="2"/>
          <w:sz w:val="28"/>
          <w:szCs w:val="28"/>
        </w:rPr>
        <w:t>（18</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《全国公共卫生信息化建设标准与规范》（试行</w:t>
      </w:r>
      <w:r>
        <w:rPr>
          <w:rFonts w:hint="eastAsia" w:ascii="仿宋" w:hAnsi="仿宋" w:eastAsia="仿宋" w:cs="仿宋"/>
          <w:spacing w:val="0"/>
          <w:kern w:val="2"/>
          <w:sz w:val="28"/>
          <w:szCs w:val="28"/>
          <w:lang w:eastAsia="zh-CN"/>
        </w:rPr>
        <w:t>）</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（19</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《县域医共体(医联体)信息化建设指南》(2020年版)</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（20</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关于印发医疗卫生机构网络安全管理办法的通知</w:t>
      </w:r>
    </w:p>
    <w:p>
      <w:pPr>
        <w:pStyle w:val="137"/>
        <w:spacing w:line="360" w:lineRule="auto"/>
        <w:ind w:left="1276" w:hanging="796"/>
        <w:jc w:val="left"/>
        <w:rPr>
          <w:rFonts w:hint="eastAsia" w:ascii="仿宋" w:hAnsi="仿宋" w:eastAsia="仿宋" w:cs="仿宋"/>
          <w:spacing w:val="0"/>
          <w:kern w:val="2"/>
          <w:sz w:val="28"/>
          <w:szCs w:val="28"/>
          <w:lang w:eastAsia="zh-CN"/>
        </w:rPr>
      </w:pPr>
      <w:r>
        <w:rPr>
          <w:rFonts w:hint="eastAsia" w:ascii="仿宋" w:hAnsi="仿宋" w:eastAsia="仿宋" w:cs="仿宋"/>
          <w:spacing w:val="0"/>
          <w:kern w:val="2"/>
          <w:sz w:val="28"/>
          <w:szCs w:val="28"/>
        </w:rPr>
        <w:t>（21</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《医院智慧服务分级评估标准体系》（试行</w:t>
      </w:r>
      <w:r>
        <w:rPr>
          <w:rFonts w:hint="eastAsia" w:ascii="仿宋" w:hAnsi="仿宋" w:eastAsia="仿宋" w:cs="仿宋"/>
          <w:spacing w:val="0"/>
          <w:kern w:val="2"/>
          <w:sz w:val="28"/>
          <w:szCs w:val="28"/>
          <w:lang w:eastAsia="zh-CN"/>
        </w:rPr>
        <w:t>）</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（22</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中华人民共和国计算机信息网络国际互联网管理暂行规定；</w:t>
      </w:r>
    </w:p>
    <w:p>
      <w:pPr>
        <w:pStyle w:val="137"/>
        <w:spacing w:line="360" w:lineRule="auto"/>
        <w:ind w:left="1276" w:hanging="796"/>
        <w:jc w:val="left"/>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（23</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项目建设有关的行业标准规范；</w:t>
      </w:r>
    </w:p>
    <w:p>
      <w:pPr>
        <w:pStyle w:val="137"/>
        <w:spacing w:line="360" w:lineRule="auto"/>
        <w:ind w:left="1276" w:hanging="796"/>
        <w:jc w:val="left"/>
        <w:rPr>
          <w:rFonts w:hint="eastAsia"/>
        </w:rPr>
      </w:pPr>
      <w:r>
        <w:rPr>
          <w:rFonts w:hint="eastAsia" w:ascii="仿宋" w:hAnsi="仿宋" w:eastAsia="仿宋" w:cs="仿宋"/>
          <w:spacing w:val="0"/>
          <w:kern w:val="2"/>
          <w:sz w:val="28"/>
          <w:szCs w:val="28"/>
        </w:rPr>
        <w:t>（24</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项目有关的文件（项目立项批复文件、建设方案、招标文件、项目合同文件、项目深化设计文件等</w:t>
      </w:r>
      <w:r>
        <w:rPr>
          <w:rFonts w:hint="eastAsia" w:ascii="仿宋" w:hAnsi="仿宋" w:eastAsia="仿宋" w:cs="仿宋"/>
          <w:spacing w:val="0"/>
          <w:kern w:val="2"/>
          <w:sz w:val="28"/>
          <w:szCs w:val="28"/>
          <w:lang w:eastAsia="zh-CN"/>
        </w:rPr>
        <w:t>）</w:t>
      </w:r>
      <w:r>
        <w:rPr>
          <w:rFonts w:hint="eastAsia" w:ascii="仿宋" w:hAnsi="仿宋" w:eastAsia="仿宋" w:cs="仿宋"/>
          <w:spacing w:val="0"/>
          <w:kern w:val="2"/>
          <w:sz w:val="28"/>
          <w:szCs w:val="28"/>
        </w:rPr>
        <w:t>。</w:t>
      </w:r>
    </w:p>
    <w:p>
      <w:pPr>
        <w:pStyle w:val="2"/>
        <w:rPr>
          <w:rFonts w:hint="eastAsia" w:ascii="仿宋" w:hAnsi="仿宋" w:eastAsia="仿宋" w:cs="仿宋"/>
          <w:sz w:val="32"/>
          <w:szCs w:val="32"/>
        </w:rPr>
      </w:pPr>
      <w:bookmarkStart w:id="20" w:name="_Toc31861"/>
      <w:bookmarkStart w:id="21" w:name="_Toc18205"/>
      <w:r>
        <w:rPr>
          <w:rFonts w:hint="eastAsia" w:ascii="仿宋" w:hAnsi="仿宋" w:eastAsia="仿宋" w:cs="仿宋"/>
          <w:sz w:val="32"/>
          <w:szCs w:val="32"/>
        </w:rPr>
        <w:t>项目技术要求</w:t>
      </w:r>
      <w:bookmarkEnd w:id="20"/>
      <w:bookmarkEnd w:id="21"/>
    </w:p>
    <w:p>
      <w:pPr>
        <w:pStyle w:val="3"/>
        <w:rPr>
          <w:rFonts w:hint="eastAsia" w:ascii="仿宋" w:hAnsi="仿宋" w:eastAsia="仿宋" w:cs="仿宋"/>
          <w:sz w:val="32"/>
          <w:szCs w:val="32"/>
        </w:rPr>
      </w:pPr>
      <w:bookmarkStart w:id="22" w:name="_Toc30615"/>
      <w:r>
        <w:rPr>
          <w:rFonts w:hint="eastAsia" w:ascii="仿宋" w:hAnsi="仿宋" w:eastAsia="仿宋" w:cs="仿宋"/>
          <w:sz w:val="32"/>
          <w:szCs w:val="32"/>
        </w:rPr>
        <w:t>监理工作职责</w:t>
      </w:r>
      <w:bookmarkEnd w:id="22"/>
    </w:p>
    <w:p>
      <w:pPr>
        <w:pStyle w:val="4"/>
        <w:tabs>
          <w:tab w:val="left" w:pos="0"/>
          <w:tab w:val="left" w:pos="426"/>
        </w:tabs>
        <w:ind w:firstLine="0"/>
        <w:rPr>
          <w:rFonts w:hint="eastAsia" w:ascii="仿宋" w:hAnsi="仿宋" w:eastAsia="仿宋" w:cs="仿宋"/>
          <w:sz w:val="32"/>
          <w:szCs w:val="32"/>
        </w:rPr>
      </w:pPr>
      <w:bookmarkStart w:id="23" w:name="_Toc14347"/>
      <w:r>
        <w:rPr>
          <w:rFonts w:hint="eastAsia" w:ascii="仿宋" w:hAnsi="仿宋" w:eastAsia="仿宋" w:cs="仿宋"/>
          <w:sz w:val="32"/>
          <w:szCs w:val="32"/>
        </w:rPr>
        <w:t>质量控制</w:t>
      </w:r>
      <w:bookmarkEnd w:id="23"/>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监理独立开展项目管理工作，对有关信息化项目建设质量负责，其职责包括：</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依据相关法律法规和技术规范，协助建设单位审核项目采购文件和设计方案；</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依据相关法律法规、项目招投标文件、合同书和以及建设单位其他的规章制度、规划文件等，监督项目各方的履约情况；</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 xml:space="preserve">采取事前预防、事中控制、事后纠正的监理方式，结合制定监理规划、监理实施细则等文件，提出工程质量控制计划和规范，实施项目质量管控； </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根据各项目的特点，组织对项目关键节点的测试、检验、验收等，对工程实施质量进行过程控制；</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组织对项目质量事故的原因调查、问题分析、问题评估、事故处理以及采取整改措施；</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督促承建单位对项目存在问题进行整改；</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跟踪项目在质保期内的运行状况，督促施工方做好售后服务；</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（8）</w:t>
      </w:r>
      <w:r>
        <w:rPr>
          <w:rFonts w:hint="eastAsia" w:ascii="仿宋" w:hAnsi="仿宋" w:eastAsia="仿宋" w:cs="仿宋"/>
          <w:sz w:val="28"/>
          <w:szCs w:val="28"/>
        </w:rPr>
        <w:t>定期提出质量报告、协调质量问题的解决。</w:t>
      </w:r>
    </w:p>
    <w:p>
      <w:pPr>
        <w:pStyle w:val="4"/>
        <w:tabs>
          <w:tab w:val="left" w:pos="0"/>
          <w:tab w:val="left" w:pos="426"/>
        </w:tabs>
        <w:ind w:firstLine="0"/>
        <w:rPr>
          <w:rFonts w:hint="eastAsia" w:ascii="仿宋" w:hAnsi="仿宋" w:eastAsia="仿宋" w:cs="仿宋"/>
          <w:sz w:val="32"/>
          <w:szCs w:val="32"/>
        </w:rPr>
      </w:pPr>
      <w:bookmarkStart w:id="24" w:name="_Toc4340"/>
      <w:r>
        <w:rPr>
          <w:rFonts w:hint="eastAsia" w:ascii="仿宋" w:hAnsi="仿宋" w:eastAsia="仿宋" w:cs="仿宋"/>
          <w:sz w:val="32"/>
          <w:szCs w:val="32"/>
        </w:rPr>
        <w:t>进度控制</w:t>
      </w:r>
      <w:bookmarkEnd w:id="24"/>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审查项目的实施计划，并监督计划的执行；</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采用先进的项目管理工具，如：WBS，甘特图等，确定各项目施工工序，确定项目里程碑节点；</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发现项目未能按如期进行时，要求承建单位调整或修改计划，采取必要措施加快进度，以使实际施工进度符合合同的要求；</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当项目进度拖后可能导致合同工期严重延误时，有责任作详细报告分析原因和提出对策，供建设单位决策参考。</w:t>
      </w:r>
    </w:p>
    <w:p>
      <w:pPr>
        <w:pStyle w:val="4"/>
        <w:tabs>
          <w:tab w:val="left" w:pos="0"/>
          <w:tab w:val="left" w:pos="426"/>
        </w:tabs>
        <w:ind w:firstLine="0"/>
        <w:rPr>
          <w:rFonts w:hint="eastAsia" w:ascii="仿宋" w:hAnsi="仿宋" w:eastAsia="仿宋" w:cs="仿宋"/>
          <w:sz w:val="32"/>
          <w:szCs w:val="32"/>
        </w:rPr>
      </w:pPr>
      <w:bookmarkStart w:id="25" w:name="_Toc18326"/>
      <w:r>
        <w:rPr>
          <w:rFonts w:hint="eastAsia" w:ascii="仿宋" w:hAnsi="仿宋" w:eastAsia="仿宋" w:cs="仿宋"/>
          <w:sz w:val="32"/>
          <w:szCs w:val="32"/>
        </w:rPr>
        <w:t>投资控制</w:t>
      </w:r>
      <w:bookmarkEnd w:id="25"/>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审核承建单位支付申请的合理性，确认项目是否达到可支付节点；</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严格控制和审查项目变更导致的成本变化；</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审核项目量清单和项目竣工结算；</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对项目提供投资咨询服务。</w:t>
      </w:r>
    </w:p>
    <w:p>
      <w:pPr>
        <w:pStyle w:val="4"/>
        <w:tabs>
          <w:tab w:val="left" w:pos="0"/>
          <w:tab w:val="left" w:pos="426"/>
        </w:tabs>
        <w:ind w:firstLine="0"/>
        <w:rPr>
          <w:rFonts w:hint="eastAsia" w:ascii="仿宋" w:hAnsi="仿宋" w:eastAsia="仿宋" w:cs="仿宋"/>
          <w:sz w:val="32"/>
          <w:szCs w:val="32"/>
        </w:rPr>
      </w:pPr>
      <w:bookmarkStart w:id="26" w:name="_Toc28426"/>
      <w:r>
        <w:rPr>
          <w:rFonts w:hint="eastAsia" w:ascii="仿宋" w:hAnsi="仿宋" w:eastAsia="仿宋" w:cs="仿宋"/>
          <w:sz w:val="32"/>
          <w:szCs w:val="32"/>
        </w:rPr>
        <w:t>变更控制</w:t>
      </w:r>
      <w:bookmarkEnd w:id="26"/>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制定项目变更流程；</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严格控制和审查项目变更申请，判断变更的必要性和合理性，不合理的变更请求应予以否决；</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对变更内容的可行性以及变更影响进行详细评估，包括变更引起项目成本变化和工程量变化；</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组织召开项目变更评审会议，协调三方(建设方、承建方、监理方)对变更处理意见的确认；</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对获得批准的变更请求，监督变更的执行过程。</w:t>
      </w:r>
    </w:p>
    <w:p>
      <w:pPr>
        <w:pStyle w:val="4"/>
        <w:tabs>
          <w:tab w:val="left" w:pos="0"/>
          <w:tab w:val="left" w:pos="426"/>
        </w:tabs>
        <w:ind w:firstLine="0"/>
        <w:rPr>
          <w:rFonts w:hint="eastAsia" w:ascii="仿宋" w:hAnsi="仿宋" w:eastAsia="仿宋" w:cs="仿宋"/>
          <w:sz w:val="32"/>
          <w:szCs w:val="32"/>
        </w:rPr>
      </w:pPr>
      <w:bookmarkStart w:id="27" w:name="_Toc10326"/>
      <w:r>
        <w:rPr>
          <w:rFonts w:hint="eastAsia" w:ascii="仿宋" w:hAnsi="仿宋" w:eastAsia="仿宋" w:cs="仿宋"/>
          <w:sz w:val="32"/>
          <w:szCs w:val="32"/>
        </w:rPr>
        <w:t>合同管理</w:t>
      </w:r>
      <w:bookmarkEnd w:id="27"/>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协助审核项目合同草案，跟踪项目合同签订工作；</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监督项目各方履行合同；</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审核合同分包情况（如有</w:t>
      </w:r>
      <w:r>
        <w:rPr>
          <w:rFonts w:hint="eastAsia" w:ascii="仿宋" w:hAnsi="仿宋" w:eastAsia="仿宋" w:cs="仿宋"/>
          <w:sz w:val="28"/>
          <w:szCs w:val="28"/>
          <w:lang w:eastAsia="zh-CN"/>
        </w:rPr>
        <w:t>）</w:t>
      </w:r>
      <w:r>
        <w:rPr>
          <w:rFonts w:hint="eastAsia" w:ascii="仿宋" w:hAnsi="仿宋" w:eastAsia="仿宋" w:cs="仿宋"/>
          <w:sz w:val="28"/>
          <w:szCs w:val="28"/>
        </w:rPr>
        <w:t>，协助处理合同执行过程中出现的违约、索赔、延期、纠纷调解及仲裁等问题。</w:t>
      </w:r>
    </w:p>
    <w:p>
      <w:pPr>
        <w:pStyle w:val="4"/>
        <w:tabs>
          <w:tab w:val="left" w:pos="0"/>
          <w:tab w:val="left" w:pos="426"/>
        </w:tabs>
        <w:ind w:firstLine="0"/>
        <w:rPr>
          <w:rFonts w:hint="eastAsia" w:ascii="仿宋" w:hAnsi="仿宋" w:eastAsia="仿宋" w:cs="仿宋"/>
          <w:sz w:val="32"/>
          <w:szCs w:val="32"/>
        </w:rPr>
      </w:pPr>
      <w:bookmarkStart w:id="28" w:name="_Toc30832"/>
      <w:r>
        <w:rPr>
          <w:rFonts w:hint="eastAsia" w:ascii="仿宋" w:hAnsi="仿宋" w:eastAsia="仿宋" w:cs="仿宋"/>
          <w:sz w:val="32"/>
          <w:szCs w:val="32"/>
        </w:rPr>
        <w:t>信息管理</w:t>
      </w:r>
      <w:bookmarkEnd w:id="28"/>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及时向建设单位提交反映项目动态和监理工作情况的相关报告；</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督促、检查承建单位及时提交项目进展报告，以及项目各阶段对应产出的成果文档；</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建立全面、准确反映项目各阶段建设情况的项目档案，收集、管理项目各类文档和资料，定期公布项目质量、进度、成本数据；</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协助做好项目档案整理和归档工作。</w:t>
      </w:r>
    </w:p>
    <w:p>
      <w:pPr>
        <w:pStyle w:val="4"/>
        <w:tabs>
          <w:tab w:val="left" w:pos="0"/>
          <w:tab w:val="left" w:pos="426"/>
        </w:tabs>
        <w:ind w:firstLine="0"/>
        <w:rPr>
          <w:rFonts w:hint="eastAsia" w:ascii="仿宋" w:hAnsi="仿宋" w:eastAsia="仿宋" w:cs="仿宋"/>
          <w:sz w:val="32"/>
          <w:szCs w:val="32"/>
        </w:rPr>
      </w:pPr>
      <w:bookmarkStart w:id="29" w:name="_Toc13143"/>
      <w:r>
        <w:rPr>
          <w:rFonts w:hint="eastAsia" w:ascii="仿宋" w:hAnsi="仿宋" w:eastAsia="仿宋" w:cs="仿宋"/>
          <w:sz w:val="32"/>
          <w:szCs w:val="32"/>
        </w:rPr>
        <w:t>安全管理</w:t>
      </w:r>
      <w:bookmarkEnd w:id="29"/>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审核信息化项目自身建设的安全性，包括系统安全防护、保密性、完整性等；</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做好对项目各方的信息安全教育，尤其是对连接政务网的计算机、移动存储等设备的使用安全；</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跟进承建单位与建设单位《保密安全协议》的签订，并监督执行情况；</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对于机房建设等涉及工程施工类的信息化项目，做好施工安全、人身安全的监督管理。</w:t>
      </w:r>
    </w:p>
    <w:p>
      <w:pPr>
        <w:pStyle w:val="4"/>
        <w:tabs>
          <w:tab w:val="left" w:pos="0"/>
          <w:tab w:val="left" w:pos="426"/>
        </w:tabs>
        <w:ind w:firstLine="0"/>
        <w:rPr>
          <w:rFonts w:hint="eastAsia" w:ascii="仿宋" w:hAnsi="仿宋" w:eastAsia="仿宋" w:cs="仿宋"/>
          <w:sz w:val="32"/>
          <w:szCs w:val="32"/>
        </w:rPr>
      </w:pPr>
      <w:bookmarkStart w:id="30" w:name="_Toc25456"/>
      <w:r>
        <w:rPr>
          <w:rFonts w:hint="eastAsia" w:ascii="仿宋" w:hAnsi="仿宋" w:eastAsia="仿宋" w:cs="仿宋"/>
          <w:sz w:val="32"/>
          <w:szCs w:val="32"/>
        </w:rPr>
        <w:t>组织协调</w:t>
      </w:r>
      <w:bookmarkEnd w:id="30"/>
    </w:p>
    <w:p>
      <w:pPr>
        <w:widowControl/>
        <w:snapToGrid w:val="0"/>
        <w:spacing w:line="360" w:lineRule="auto"/>
        <w:ind w:firstLine="420"/>
        <w:contextualSpacing/>
        <w:jc w:val="left"/>
        <w:rPr>
          <w:rFonts w:hint="eastAsia" w:ascii="仿宋" w:hAnsi="仿宋" w:eastAsia="仿宋" w:cs="仿宋"/>
          <w:sz w:val="28"/>
          <w:szCs w:val="28"/>
        </w:rPr>
      </w:pPr>
      <w:r>
        <w:rPr>
          <w:rFonts w:hint="eastAsia" w:eastAsia="仿宋" w:cs="微软雅黑"/>
          <w:sz w:val="28"/>
          <w:szCs w:val="28"/>
          <w:lang w:eastAsia="zh-CN"/>
        </w:rPr>
        <w:t>（1）</w:t>
      </w:r>
      <w:r>
        <w:rPr>
          <w:rFonts w:hint="eastAsia" w:ascii="仿宋" w:hAnsi="仿宋" w:eastAsia="仿宋" w:cs="仿宋"/>
          <w:sz w:val="28"/>
          <w:szCs w:val="28"/>
        </w:rPr>
        <w:t>确定项目各方的工作范围和职责，积极协调各方的工作关系；</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建立有效的项目沟通制度，确定沟通工具、渠道等，确保项目信息在各方之间保持顺畅流通；</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组织召开各类项目会议，如：项目协调会、项目周例会、项目专题研讨会、项目问题通报会、各类评审会等推动项目实施过程中相关问题的解决并做好相关会议记录。</w:t>
      </w:r>
    </w:p>
    <w:p>
      <w:pPr>
        <w:widowControl/>
        <w:snapToGrid w:val="0"/>
        <w:spacing w:line="360" w:lineRule="auto"/>
        <w:ind w:firstLine="420"/>
        <w:contextualSpacing/>
        <w:jc w:val="left"/>
        <w:rPr>
          <w:rFonts w:ascii="宋体" w:hAnsi="宋体" w:cs="微软雅黑"/>
          <w:sz w:val="24"/>
        </w:rPr>
      </w:pPr>
    </w:p>
    <w:p>
      <w:pPr>
        <w:widowControl/>
        <w:snapToGrid w:val="0"/>
        <w:spacing w:line="360" w:lineRule="auto"/>
        <w:ind w:firstLine="420"/>
        <w:contextualSpacing/>
        <w:jc w:val="left"/>
        <w:rPr>
          <w:rFonts w:hint="eastAsia" w:ascii="宋体" w:hAnsi="宋体" w:cs="微软雅黑"/>
          <w:sz w:val="24"/>
        </w:rPr>
      </w:pPr>
    </w:p>
    <w:p>
      <w:pPr>
        <w:widowControl/>
        <w:snapToGrid w:val="0"/>
        <w:spacing w:line="360" w:lineRule="auto"/>
        <w:ind w:firstLine="420"/>
        <w:contextualSpacing/>
        <w:jc w:val="left"/>
        <w:rPr>
          <w:rFonts w:hint="eastAsia" w:ascii="仿宋" w:hAnsi="仿宋" w:eastAsia="仿宋" w:cs="仿宋"/>
          <w:sz w:val="28"/>
          <w:szCs w:val="28"/>
        </w:rPr>
      </w:pPr>
    </w:p>
    <w:p>
      <w:pPr>
        <w:pStyle w:val="3"/>
        <w:rPr>
          <w:rFonts w:hint="eastAsia" w:ascii="仿宋" w:hAnsi="仿宋" w:eastAsia="仿宋" w:cs="仿宋"/>
          <w:sz w:val="32"/>
          <w:szCs w:val="32"/>
        </w:rPr>
      </w:pPr>
      <w:bookmarkStart w:id="31" w:name="_Toc18794"/>
      <w:r>
        <w:rPr>
          <w:rFonts w:hint="eastAsia" w:ascii="仿宋" w:hAnsi="仿宋" w:eastAsia="仿宋" w:cs="仿宋"/>
          <w:sz w:val="32"/>
          <w:szCs w:val="32"/>
        </w:rPr>
        <w:t>项目各阶段监理的具体任务</w:t>
      </w:r>
      <w:bookmarkEnd w:id="31"/>
    </w:p>
    <w:p>
      <w:pPr>
        <w:pStyle w:val="4"/>
        <w:tabs>
          <w:tab w:val="left" w:pos="0"/>
          <w:tab w:val="left" w:pos="426"/>
        </w:tabs>
        <w:ind w:firstLine="0"/>
        <w:rPr>
          <w:rFonts w:hint="eastAsia" w:ascii="仿宋" w:hAnsi="仿宋" w:eastAsia="仿宋" w:cs="仿宋"/>
          <w:sz w:val="32"/>
          <w:szCs w:val="32"/>
        </w:rPr>
      </w:pPr>
      <w:bookmarkStart w:id="32" w:name="_Toc10910"/>
      <w:r>
        <w:rPr>
          <w:rFonts w:hint="eastAsia" w:ascii="仿宋" w:hAnsi="仿宋" w:eastAsia="仿宋" w:cs="仿宋"/>
          <w:sz w:val="32"/>
          <w:szCs w:val="32"/>
        </w:rPr>
        <w:t>启动阶段</w:t>
      </w:r>
      <w:bookmarkEnd w:id="32"/>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项目启动阶段是指完成项目合同签订后，项目正式施工前的准备阶段。</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组织交底，如果有前期规划或者设计，则应邀请有关人员参加；</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审核项目实施方案的合法性、合理性、与设计方案的符合性；</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审核项目实施计划，对承建单位的开发进度计划进行评估和审查；</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审核项目团队组织架构方案，审核承建单位提交的项目团队名单的符合性、一致性，如有变更，则要求叙述其原因并履行审批手续；</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审批开工申请，确定开工日期；</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掌握项目实施条件准备情况；</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编制项目监理工作规划和细则；</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（8）</w:t>
      </w:r>
      <w:r>
        <w:rPr>
          <w:rFonts w:hint="eastAsia" w:ascii="仿宋" w:hAnsi="仿宋" w:eastAsia="仿宋" w:cs="仿宋"/>
          <w:sz w:val="28"/>
          <w:szCs w:val="28"/>
        </w:rPr>
        <w:t>签发开工令。</w:t>
      </w:r>
    </w:p>
    <w:p>
      <w:pPr>
        <w:pStyle w:val="4"/>
        <w:tabs>
          <w:tab w:val="left" w:pos="0"/>
          <w:tab w:val="left" w:pos="426"/>
        </w:tabs>
        <w:ind w:firstLine="0"/>
        <w:rPr>
          <w:rFonts w:hint="eastAsia" w:ascii="仿宋" w:hAnsi="仿宋" w:eastAsia="仿宋" w:cs="仿宋"/>
          <w:sz w:val="32"/>
          <w:szCs w:val="32"/>
        </w:rPr>
      </w:pPr>
      <w:bookmarkStart w:id="33" w:name="_Toc11212"/>
      <w:r>
        <w:rPr>
          <w:rFonts w:hint="eastAsia" w:ascii="仿宋" w:hAnsi="仿宋" w:eastAsia="仿宋" w:cs="仿宋"/>
          <w:sz w:val="32"/>
          <w:szCs w:val="32"/>
        </w:rPr>
        <w:t>深化设计阶段</w:t>
      </w:r>
      <w:bookmarkEnd w:id="33"/>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参与建设单位、承建单位组织的需求调研；</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审核需求阶段和设计阶段的成果，包括需求说明书、深化设计方案；</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协助建设单位组织需求评审和设计评审；</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协助审核项目深化设计方案，提出专业的审核意见，确保深化设计工程技术的先进性、可行性，确保工程概算的合理性。</w:t>
      </w:r>
    </w:p>
    <w:p>
      <w:pPr>
        <w:pStyle w:val="4"/>
        <w:tabs>
          <w:tab w:val="left" w:pos="0"/>
          <w:tab w:val="left" w:pos="426"/>
        </w:tabs>
        <w:ind w:firstLine="0"/>
        <w:rPr>
          <w:rFonts w:hint="eastAsia" w:ascii="仿宋" w:hAnsi="仿宋" w:eastAsia="仿宋" w:cs="仿宋"/>
          <w:sz w:val="32"/>
          <w:szCs w:val="32"/>
        </w:rPr>
      </w:pPr>
      <w:bookmarkStart w:id="34" w:name="_Toc24401"/>
      <w:r>
        <w:rPr>
          <w:rFonts w:hint="eastAsia" w:ascii="仿宋" w:hAnsi="仿宋" w:eastAsia="仿宋" w:cs="仿宋"/>
          <w:sz w:val="32"/>
          <w:szCs w:val="32"/>
        </w:rPr>
        <w:t>实施阶段</w:t>
      </w:r>
      <w:bookmarkEnd w:id="34"/>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项目实施阶段的监理工作内容如下：</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项目材料、系统软件的进场和检验；</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促使项目中所使用的产品和服务符合承建合同及国家相关法律法规和标准；</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对工程施工各个阶段的安装工艺进行检查；</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组织隐蔽工程验收；</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审核项目各个阶段进度计划；</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督促、检查承建单位进度执行情况；</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督促、检查承建单位项目培训情况与成效；</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（8）</w:t>
      </w:r>
      <w:r>
        <w:rPr>
          <w:rFonts w:hint="eastAsia" w:ascii="仿宋" w:hAnsi="仿宋" w:eastAsia="仿宋" w:cs="仿宋"/>
          <w:sz w:val="28"/>
          <w:szCs w:val="28"/>
        </w:rPr>
        <w:t>审查项目变更，提出监理意见；</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（9）</w:t>
      </w:r>
      <w:r>
        <w:rPr>
          <w:rFonts w:hint="eastAsia" w:ascii="仿宋" w:hAnsi="仿宋" w:eastAsia="仿宋" w:cs="仿宋"/>
          <w:sz w:val="28"/>
          <w:szCs w:val="28"/>
        </w:rPr>
        <w:t>涉及投资变化的，提供专业的造价咨询意见；</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（10）</w:t>
      </w:r>
      <w:r>
        <w:rPr>
          <w:rFonts w:hint="eastAsia" w:ascii="仿宋" w:hAnsi="仿宋" w:eastAsia="仿宋" w:cs="仿宋"/>
          <w:sz w:val="28"/>
          <w:szCs w:val="28"/>
        </w:rPr>
        <w:t>审查承建单位阶段项目款支付申请，提出监理意见；</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1）</w:t>
      </w:r>
      <w:r>
        <w:rPr>
          <w:rFonts w:hint="eastAsia" w:ascii="仿宋" w:hAnsi="仿宋" w:eastAsia="仿宋" w:cs="仿宋"/>
          <w:sz w:val="28"/>
          <w:szCs w:val="28"/>
        </w:rPr>
        <w:t>按周（月、季</w:t>
      </w:r>
      <w:r>
        <w:rPr>
          <w:rFonts w:hint="eastAsia" w:ascii="仿宋" w:hAnsi="仿宋" w:eastAsia="仿宋" w:cs="仿宋"/>
          <w:sz w:val="28"/>
          <w:szCs w:val="28"/>
          <w:lang w:eastAsia="zh-CN"/>
        </w:rPr>
        <w:t>）</w:t>
      </w:r>
      <w:r>
        <w:rPr>
          <w:rFonts w:hint="eastAsia" w:ascii="仿宋" w:hAnsi="仿宋" w:eastAsia="仿宋" w:cs="仿宋"/>
          <w:sz w:val="28"/>
          <w:szCs w:val="28"/>
        </w:rPr>
        <w:t>定期向项目建设单位出具《监理报告》，报告项目情况；</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2）</w:t>
      </w:r>
      <w:r>
        <w:rPr>
          <w:rFonts w:hint="eastAsia" w:ascii="仿宋" w:hAnsi="仿宋" w:eastAsia="仿宋" w:cs="仿宋"/>
          <w:sz w:val="28"/>
          <w:szCs w:val="28"/>
        </w:rPr>
        <w:t>组织召开项目例会和项目专项会议。</w:t>
      </w:r>
    </w:p>
    <w:p>
      <w:pPr>
        <w:pStyle w:val="4"/>
        <w:tabs>
          <w:tab w:val="left" w:pos="0"/>
          <w:tab w:val="left" w:pos="426"/>
        </w:tabs>
        <w:ind w:firstLine="0"/>
        <w:rPr>
          <w:rFonts w:hint="eastAsia" w:ascii="仿宋" w:hAnsi="仿宋" w:eastAsia="仿宋" w:cs="仿宋"/>
          <w:sz w:val="32"/>
          <w:szCs w:val="32"/>
        </w:rPr>
      </w:pPr>
      <w:bookmarkStart w:id="35" w:name="_Toc28481"/>
      <w:r>
        <w:rPr>
          <w:rFonts w:hint="eastAsia" w:ascii="仿宋" w:hAnsi="仿宋" w:eastAsia="仿宋" w:cs="仿宋"/>
          <w:sz w:val="32"/>
          <w:szCs w:val="32"/>
        </w:rPr>
        <w:t>初步验收阶段</w:t>
      </w:r>
      <w:bookmarkEnd w:id="35"/>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审查承建单位提出的初步验收申请及相关资料，提出监理审核意见；</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组织、主持初步验收评审会议；</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做好初步验收会议记录，记录遗留问题，并跟踪解决。</w:t>
      </w:r>
    </w:p>
    <w:p>
      <w:pPr>
        <w:pStyle w:val="4"/>
        <w:tabs>
          <w:tab w:val="left" w:pos="0"/>
          <w:tab w:val="left" w:pos="426"/>
        </w:tabs>
        <w:ind w:firstLine="0"/>
        <w:rPr>
          <w:rFonts w:hint="eastAsia" w:ascii="仿宋" w:hAnsi="仿宋" w:eastAsia="仿宋" w:cs="仿宋"/>
          <w:sz w:val="32"/>
          <w:szCs w:val="32"/>
        </w:rPr>
      </w:pPr>
      <w:bookmarkStart w:id="36" w:name="_Toc4324"/>
      <w:r>
        <w:rPr>
          <w:rFonts w:hint="eastAsia" w:ascii="仿宋" w:hAnsi="仿宋" w:eastAsia="仿宋" w:cs="仿宋"/>
          <w:sz w:val="32"/>
          <w:szCs w:val="32"/>
        </w:rPr>
        <w:t>试运行阶段</w:t>
      </w:r>
      <w:bookmarkEnd w:id="36"/>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初步验收之后，确认项目进入试运行；</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监查系统的调试和试运行情况，记录系统试运行数据；</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试运行期间系统出现的质量问题进行记录，并责成有关单位解决。解决问题后，进行二次监测；</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进行试运行时间核算；</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协助建设单位确认试运行通过。</w:t>
      </w:r>
    </w:p>
    <w:p>
      <w:pPr>
        <w:pStyle w:val="4"/>
        <w:tabs>
          <w:tab w:val="left" w:pos="0"/>
          <w:tab w:val="left" w:pos="426"/>
        </w:tabs>
        <w:ind w:firstLine="0"/>
        <w:rPr>
          <w:rFonts w:hint="eastAsia" w:ascii="仿宋" w:hAnsi="仿宋" w:eastAsia="仿宋" w:cs="仿宋"/>
          <w:sz w:val="32"/>
          <w:szCs w:val="32"/>
        </w:rPr>
      </w:pPr>
      <w:bookmarkStart w:id="37" w:name="_Toc1240"/>
      <w:r>
        <w:rPr>
          <w:rFonts w:hint="eastAsia" w:ascii="仿宋" w:hAnsi="仿宋" w:eastAsia="仿宋" w:cs="仿宋"/>
          <w:sz w:val="32"/>
          <w:szCs w:val="32"/>
        </w:rPr>
        <w:t>最终验收阶段</w:t>
      </w:r>
      <w:bookmarkEnd w:id="37"/>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对承建单位在试运行阶段出现的问题的整改情况进行监督和复查，确认项目是否达到终验要求；</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向建设单位提交项目监理工作总结以及相关监理文档；</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协助建设单位、承建单位筹备和审查验收文档；</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协助执行单位审查项目提交的终验文档；</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（5）</w:t>
      </w:r>
      <w:r>
        <w:rPr>
          <w:rFonts w:hint="eastAsia" w:ascii="仿宋" w:hAnsi="仿宋" w:eastAsia="仿宋" w:cs="仿宋"/>
          <w:sz w:val="28"/>
          <w:szCs w:val="28"/>
        </w:rPr>
        <w:t>协助执行单位组织项目最终验收；</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签署项目验收报告；</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（7）</w:t>
      </w:r>
      <w:r>
        <w:rPr>
          <w:rFonts w:hint="eastAsia" w:ascii="仿宋" w:hAnsi="仿宋" w:eastAsia="仿宋" w:cs="仿宋"/>
          <w:sz w:val="28"/>
          <w:szCs w:val="28"/>
        </w:rPr>
        <w:t>协助建设单位、承建单位办理项目结算，编报项目结算书，审核结算金额；</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（8）</w:t>
      </w:r>
      <w:r>
        <w:rPr>
          <w:rFonts w:hint="eastAsia" w:ascii="仿宋" w:hAnsi="仿宋" w:eastAsia="仿宋" w:cs="仿宋"/>
          <w:sz w:val="28"/>
          <w:szCs w:val="28"/>
        </w:rPr>
        <w:t>审查承建单位阶段项目款支付申请，提出监理意见。</w:t>
      </w:r>
    </w:p>
    <w:p>
      <w:pPr>
        <w:pStyle w:val="4"/>
        <w:tabs>
          <w:tab w:val="left" w:pos="0"/>
          <w:tab w:val="left" w:pos="426"/>
        </w:tabs>
        <w:ind w:firstLine="0"/>
        <w:rPr>
          <w:rFonts w:hint="eastAsia" w:ascii="仿宋" w:hAnsi="仿宋" w:eastAsia="仿宋" w:cs="仿宋"/>
          <w:sz w:val="32"/>
          <w:szCs w:val="32"/>
        </w:rPr>
      </w:pPr>
      <w:bookmarkStart w:id="38" w:name="_Toc30425"/>
      <w:r>
        <w:rPr>
          <w:rFonts w:hint="eastAsia" w:ascii="仿宋" w:hAnsi="仿宋" w:eastAsia="仿宋" w:cs="仿宋"/>
          <w:sz w:val="32"/>
          <w:szCs w:val="32"/>
        </w:rPr>
        <w:t>移交阶段</w:t>
      </w:r>
      <w:bookmarkEnd w:id="38"/>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确认项目通过最终验收，进入保修阶段，签发移交证书；</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审核承建单位编报项目移交清单，核实移交的设备、材料、软件、文档等；</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监督承建单位向建设单位进行项目移交，包括设备、材料、软件、文档等；</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运行维护咨询：对项目运行维护提供相应咨询。</w:t>
      </w:r>
    </w:p>
    <w:p>
      <w:pPr>
        <w:pStyle w:val="3"/>
        <w:rPr>
          <w:rFonts w:hint="eastAsia" w:ascii="仿宋" w:hAnsi="仿宋" w:eastAsia="仿宋" w:cs="仿宋"/>
          <w:sz w:val="32"/>
          <w:szCs w:val="32"/>
        </w:rPr>
      </w:pPr>
      <w:bookmarkStart w:id="39" w:name="_Toc28139"/>
      <w:r>
        <w:rPr>
          <w:rFonts w:hint="eastAsia" w:ascii="仿宋" w:hAnsi="仿宋" w:eastAsia="仿宋" w:cs="仿宋"/>
          <w:sz w:val="32"/>
          <w:szCs w:val="32"/>
        </w:rPr>
        <w:t>成果要求</w:t>
      </w:r>
      <w:bookmarkEnd w:id="39"/>
    </w:p>
    <w:p>
      <w:pPr>
        <w:pStyle w:val="137"/>
        <w:spacing w:line="360" w:lineRule="auto"/>
        <w:ind w:firstLine="480"/>
        <w:rPr>
          <w:rFonts w:hint="eastAsia" w:ascii="仿宋" w:hAnsi="仿宋" w:eastAsia="仿宋" w:cs="仿宋"/>
          <w:spacing w:val="0"/>
          <w:kern w:val="2"/>
          <w:sz w:val="28"/>
          <w:szCs w:val="28"/>
        </w:rPr>
      </w:pPr>
      <w:r>
        <w:rPr>
          <w:rFonts w:hint="eastAsia" w:ascii="仿宋" w:hAnsi="仿宋" w:eastAsia="仿宋" w:cs="仿宋"/>
          <w:spacing w:val="0"/>
          <w:kern w:val="2"/>
          <w:sz w:val="28"/>
          <w:szCs w:val="28"/>
        </w:rPr>
        <w:t>监理服务过程中应为采购人提供包括但不限于以下资料：</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监理规划：由总监理工程师组织编写，成交人技术部门审核后送采购人；</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监理实施细则：由专业监理工程师编写，总监理工程师审批后送采购人；</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监理周报、月报：项目监理机构定期向采购人报送“监理周报、月报”，报告项目动态和监理情况，存在问题及建议；</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监理通知：监理工程师向承建单位下达的监理指令，每次同步发份给采购人；</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会议纪要：由监理主持并负责记录会议纪要，给所有参加单位发一份；</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专项监理报告：需要时，向采购人递交本项目的专门报告或建议；</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需要采购人审批的资料(由监理先出具意见)：工程变更、实施方案、总进度计划、月.季进度计划及其它采购人要求申报的进度计划、工程进度款、质量事故处理意见、工期延期报告等；</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需要采购人审批的承建单位申报的其它资料；</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项目验收资料；</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rPr>
        <w:t>需多方共同审查签认的资料；</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lang w:val="en-US" w:eastAsia="zh-CN"/>
        </w:rPr>
        <w:t>（11</w:t>
      </w:r>
      <w:bookmarkStart w:id="49" w:name="_GoBack"/>
      <w:bookmarkEnd w:id="49"/>
      <w:r>
        <w:rPr>
          <w:rFonts w:hint="eastAsia" w:ascii="仿宋" w:hAnsi="仿宋" w:eastAsia="仿宋" w:cs="仿宋"/>
          <w:sz w:val="28"/>
          <w:szCs w:val="28"/>
          <w:lang w:val="en-US" w:eastAsia="zh-CN"/>
        </w:rPr>
        <w:t>）</w:t>
      </w:r>
      <w:r>
        <w:rPr>
          <w:rFonts w:hint="eastAsia" w:ascii="仿宋" w:hAnsi="仿宋" w:eastAsia="仿宋" w:cs="仿宋"/>
          <w:sz w:val="28"/>
          <w:szCs w:val="28"/>
        </w:rPr>
        <w:t>其它单位要求提供的资料；</w:t>
      </w:r>
    </w:p>
    <w:p>
      <w:pPr>
        <w:pStyle w:val="2"/>
        <w:rPr>
          <w:rFonts w:hint="eastAsia" w:ascii="仿宋" w:hAnsi="仿宋" w:eastAsia="仿宋" w:cs="仿宋"/>
          <w:sz w:val="32"/>
          <w:szCs w:val="32"/>
        </w:rPr>
      </w:pPr>
      <w:bookmarkStart w:id="40" w:name="_Toc15715"/>
      <w:r>
        <w:rPr>
          <w:rFonts w:hint="eastAsia" w:ascii="仿宋" w:hAnsi="仿宋" w:eastAsia="仿宋" w:cs="仿宋"/>
          <w:sz w:val="32"/>
          <w:szCs w:val="32"/>
        </w:rPr>
        <w:t>其他监理要求</w:t>
      </w:r>
      <w:bookmarkEnd w:id="40"/>
    </w:p>
    <w:p>
      <w:pPr>
        <w:pStyle w:val="3"/>
        <w:tabs>
          <w:tab w:val="left" w:pos="0"/>
          <w:tab w:val="left" w:pos="426"/>
        </w:tabs>
        <w:ind w:firstLine="0"/>
        <w:rPr>
          <w:rFonts w:hint="eastAsia" w:ascii="仿宋" w:hAnsi="仿宋" w:eastAsia="仿宋" w:cs="仿宋"/>
          <w:sz w:val="32"/>
          <w:szCs w:val="32"/>
        </w:rPr>
      </w:pPr>
      <w:bookmarkStart w:id="41" w:name="_Toc7459"/>
      <w:r>
        <w:rPr>
          <w:rFonts w:hint="eastAsia" w:ascii="仿宋" w:hAnsi="仿宋" w:eastAsia="仿宋" w:cs="仿宋"/>
          <w:sz w:val="32"/>
          <w:szCs w:val="32"/>
        </w:rPr>
        <w:t>监理成果管理要求</w:t>
      </w:r>
      <w:bookmarkEnd w:id="41"/>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响应人需制定监理工作成果的管理制度，制定详细的监理工作成果清单；</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响应人应制定明确的签字制度，确保监理工作成果的真实性；</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响应人应制定监理工作成果的责任保管制度，应符合文档管理的基本原则要求；</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响应人应制定明确的资料分发制度，控制资料的分发范围，确保资料送达的及时性。</w:t>
      </w:r>
    </w:p>
    <w:p>
      <w:pPr>
        <w:pStyle w:val="3"/>
        <w:tabs>
          <w:tab w:val="left" w:pos="0"/>
          <w:tab w:val="left" w:pos="426"/>
        </w:tabs>
        <w:ind w:firstLine="0"/>
        <w:rPr>
          <w:rFonts w:hint="eastAsia" w:ascii="仿宋" w:hAnsi="仿宋" w:eastAsia="仿宋" w:cs="仿宋"/>
          <w:sz w:val="32"/>
          <w:szCs w:val="32"/>
        </w:rPr>
      </w:pPr>
      <w:bookmarkStart w:id="42" w:name="_Toc3801"/>
      <w:r>
        <w:rPr>
          <w:rFonts w:hint="eastAsia" w:ascii="仿宋" w:hAnsi="仿宋" w:eastAsia="仿宋" w:cs="仿宋"/>
          <w:sz w:val="32"/>
          <w:szCs w:val="32"/>
        </w:rPr>
        <w:t>保密要求</w:t>
      </w:r>
      <w:bookmarkEnd w:id="42"/>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协助建设单位和承建单位签订项目保密协议，对承建单位进行信息安全交底；</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要求成交人与建设单位签订项目保密协议，参与本项目的监理人员应该履行保密义务，未经许可，不能向第三方泄露项目任何形式的数据或文档资料、知识产权、内部信息等。</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违反保密协议导致的经济损失，需要支付违约金或赔偿损失。</w:t>
      </w:r>
    </w:p>
    <w:p>
      <w:pPr>
        <w:widowControl/>
        <w:snapToGrid w:val="0"/>
        <w:spacing w:line="360" w:lineRule="auto"/>
        <w:ind w:firstLine="420"/>
        <w:contextualSpacing/>
        <w:jc w:val="left"/>
        <w:rPr>
          <w:rFonts w:ascii="宋体" w:hAnsi="宋体" w:cs="微软雅黑"/>
          <w:sz w:val="24"/>
          <w:highlight w:val="yellow"/>
        </w:rPr>
      </w:pPr>
      <w:r>
        <w:rPr>
          <w:rFonts w:hint="eastAsia" w:ascii="仿宋" w:hAnsi="仿宋" w:eastAsia="仿宋" w:cs="仿宋"/>
          <w:sz w:val="28"/>
          <w:szCs w:val="28"/>
        </w:rPr>
        <w:t>若违反保密协议的行为严重，建设单位有权解除合同并追究法律责任。</w:t>
      </w:r>
    </w:p>
    <w:p>
      <w:pPr>
        <w:pStyle w:val="3"/>
        <w:tabs>
          <w:tab w:val="left" w:pos="0"/>
          <w:tab w:val="left" w:pos="426"/>
        </w:tabs>
        <w:ind w:firstLine="0"/>
        <w:rPr>
          <w:rFonts w:hint="eastAsia" w:ascii="仿宋" w:hAnsi="仿宋" w:eastAsia="仿宋" w:cs="仿宋"/>
          <w:sz w:val="32"/>
          <w:szCs w:val="32"/>
        </w:rPr>
      </w:pPr>
      <w:bookmarkStart w:id="43" w:name="_Toc21633"/>
      <w:r>
        <w:rPr>
          <w:rFonts w:hint="eastAsia" w:ascii="仿宋" w:hAnsi="仿宋" w:eastAsia="仿宋" w:cs="仿宋"/>
          <w:sz w:val="32"/>
          <w:szCs w:val="32"/>
        </w:rPr>
        <w:t>纪律要求</w:t>
      </w:r>
      <w:bookmarkEnd w:id="43"/>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响应人必须具有完善的监理人员廉政监督和职业道德教育培训、处罚措施，确保监理人员在项目中保持廉洁自律，不以任何形式（不限于礼品、礼金等</w:t>
      </w:r>
      <w:r>
        <w:rPr>
          <w:rFonts w:hint="eastAsia" w:ascii="仿宋" w:hAnsi="仿宋" w:eastAsia="仿宋" w:cs="仿宋"/>
          <w:sz w:val="28"/>
          <w:szCs w:val="28"/>
          <w:lang w:eastAsia="zh-CN"/>
        </w:rPr>
        <w:t>）</w:t>
      </w:r>
      <w:r>
        <w:rPr>
          <w:rFonts w:hint="eastAsia" w:ascii="仿宋" w:hAnsi="仿宋" w:eastAsia="仿宋" w:cs="仿宋"/>
          <w:sz w:val="28"/>
          <w:szCs w:val="28"/>
        </w:rPr>
        <w:t>接收他人的好处，不得从事与被监理项目有关的技术和业务活动，不会对数据进行任何的篡改、删除、过滤，也不会收受他人好处对数据进行篡改、删除、过滤，而且自身还要监督施工人员，防止出现上述违法违纪行为。如果发生上述行为，不仅要追究施工人员、监理人员责任，采购人保留起诉的权利。</w:t>
      </w:r>
    </w:p>
    <w:p>
      <w:pPr>
        <w:rPr>
          <w:rStyle w:val="138"/>
          <w:rFonts w:hint="eastAsia" w:cs="宋体"/>
        </w:rPr>
      </w:pPr>
      <w:r>
        <w:rPr>
          <w:rStyle w:val="138"/>
          <w:rFonts w:hint="eastAsia" w:cs="宋体"/>
        </w:rPr>
        <w:t>其他服务标准及要求：</w:t>
      </w:r>
    </w:p>
    <w:p>
      <w:pPr>
        <w:pStyle w:val="3"/>
        <w:tabs>
          <w:tab w:val="left" w:pos="0"/>
          <w:tab w:val="left" w:pos="426"/>
        </w:tabs>
        <w:ind w:firstLine="0"/>
        <w:rPr>
          <w:rFonts w:hint="eastAsia" w:ascii="仿宋" w:hAnsi="仿宋" w:eastAsia="仿宋" w:cs="仿宋"/>
          <w:sz w:val="32"/>
          <w:szCs w:val="32"/>
        </w:rPr>
      </w:pPr>
      <w:bookmarkStart w:id="44" w:name="_Toc2591"/>
      <w:r>
        <w:rPr>
          <w:rFonts w:hint="eastAsia" w:ascii="仿宋" w:hAnsi="仿宋" w:eastAsia="仿宋" w:cs="仿宋"/>
          <w:sz w:val="32"/>
          <w:szCs w:val="32"/>
        </w:rPr>
        <w:t>项目管理要求</w:t>
      </w:r>
      <w:bookmarkEnd w:id="44"/>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成交人应针对本项目成立专门的监理服务团队，实行总监理工程师负责制，并根据建设单位的要求及承建单位施工计划有针对性地安排专业监理工程师；</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投入本项目的监理人员不少于9 人（总监理工程师 1 名，总监理工程师代表1名，监理工程师 7名，监理员及资料员等</w:t>
      </w:r>
      <w:r>
        <w:rPr>
          <w:rFonts w:hint="eastAsia" w:ascii="仿宋" w:hAnsi="仿宋" w:eastAsia="仿宋" w:cs="仿宋"/>
          <w:sz w:val="28"/>
          <w:szCs w:val="28"/>
          <w:lang w:eastAsia="zh-CN"/>
        </w:rPr>
        <w:t>）</w:t>
      </w:r>
      <w:r>
        <w:rPr>
          <w:rFonts w:hint="eastAsia" w:ascii="仿宋" w:hAnsi="仿宋" w:eastAsia="仿宋" w:cs="仿宋"/>
          <w:sz w:val="28"/>
          <w:szCs w:val="28"/>
        </w:rPr>
        <w:t>监理服务团队人员具备相应的人员资质；</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监理过程中，监理人员应按科学、认真的工作态度开展监理工作，并承担采购人与承建单位的信息保密义务。在采购人未提出更换的情况下，成交人如更换总监理师和其它驻场的监理工程师，需征得采购人的同意更换相应资格的总监理师和驻场的监理工程师。</w:t>
      </w:r>
    </w:p>
    <w:p>
      <w:pPr>
        <w:pStyle w:val="3"/>
        <w:tabs>
          <w:tab w:val="left" w:pos="0"/>
          <w:tab w:val="left" w:pos="426"/>
        </w:tabs>
        <w:ind w:firstLine="0"/>
        <w:rPr>
          <w:rFonts w:hint="eastAsia" w:ascii="仿宋" w:hAnsi="仿宋" w:eastAsia="仿宋" w:cs="仿宋"/>
          <w:sz w:val="32"/>
          <w:szCs w:val="32"/>
        </w:rPr>
      </w:pPr>
      <w:bookmarkStart w:id="45" w:name="_Toc4278"/>
      <w:r>
        <w:rPr>
          <w:rFonts w:hint="eastAsia" w:ascii="仿宋" w:hAnsi="仿宋" w:eastAsia="仿宋" w:cs="仿宋"/>
          <w:sz w:val="32"/>
          <w:szCs w:val="32"/>
        </w:rPr>
        <w:t>知识产权要求</w:t>
      </w:r>
      <w:bookmarkEnd w:id="45"/>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项目用户方拥有项目过程中除第三方产品外所有工作件、交付品文档、定制软件及其他附属产品的知识产权, 未经用户方许可, 不得用于第三方。</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应保证项目中提供给采购人使用的货物及服务或其中的任何一部分时, 免受第三方提出的侵犯其知识产权的索赔或诉讼。如有任何上述指控, 应独自承担可能发生的一切法律责任和费用。</w:t>
      </w:r>
    </w:p>
    <w:p>
      <w:pPr>
        <w:pStyle w:val="2"/>
        <w:rPr>
          <w:rFonts w:hint="eastAsia" w:ascii="仿宋" w:hAnsi="仿宋" w:eastAsia="仿宋" w:cs="仿宋"/>
          <w:sz w:val="32"/>
          <w:szCs w:val="32"/>
        </w:rPr>
      </w:pPr>
      <w:bookmarkStart w:id="46" w:name="_Toc5391"/>
      <w:r>
        <w:rPr>
          <w:rFonts w:hint="eastAsia" w:ascii="仿宋" w:hAnsi="仿宋" w:eastAsia="仿宋" w:cs="仿宋"/>
          <w:sz w:val="32"/>
          <w:szCs w:val="32"/>
          <w:lang w:val="zh-CN"/>
        </w:rPr>
        <w:t>验收要求</w:t>
      </w:r>
      <w:bookmarkEnd w:id="46"/>
    </w:p>
    <w:p>
      <w:pPr>
        <w:pStyle w:val="3"/>
        <w:tabs>
          <w:tab w:val="left" w:pos="0"/>
          <w:tab w:val="left" w:pos="426"/>
        </w:tabs>
        <w:ind w:firstLine="0"/>
        <w:rPr>
          <w:rFonts w:hint="eastAsia" w:ascii="仿宋" w:hAnsi="仿宋" w:eastAsia="仿宋" w:cs="仿宋"/>
          <w:sz w:val="32"/>
          <w:szCs w:val="32"/>
        </w:rPr>
      </w:pPr>
      <w:bookmarkStart w:id="47" w:name="_Toc21595"/>
      <w:r>
        <w:rPr>
          <w:rFonts w:hint="eastAsia" w:ascii="仿宋" w:hAnsi="仿宋" w:eastAsia="仿宋" w:cs="仿宋"/>
          <w:sz w:val="32"/>
          <w:szCs w:val="32"/>
        </w:rPr>
        <w:t>验收依据</w:t>
      </w:r>
      <w:bookmarkEnd w:id="47"/>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依据本项目的合同、比选文件以及采购人签署的会议纪要、备忘录、过程文档等文件。同时参考国家、省、市信息化建设相关标准规范。</w:t>
      </w:r>
    </w:p>
    <w:p>
      <w:pPr>
        <w:pStyle w:val="3"/>
        <w:tabs>
          <w:tab w:val="left" w:pos="0"/>
          <w:tab w:val="left" w:pos="426"/>
        </w:tabs>
        <w:ind w:firstLine="0"/>
        <w:rPr>
          <w:rFonts w:hint="eastAsia" w:ascii="仿宋" w:hAnsi="仿宋" w:eastAsia="仿宋" w:cs="仿宋"/>
          <w:sz w:val="32"/>
          <w:szCs w:val="32"/>
        </w:rPr>
      </w:pPr>
      <w:bookmarkStart w:id="48" w:name="_Toc13152"/>
      <w:r>
        <w:rPr>
          <w:rFonts w:hint="eastAsia" w:ascii="仿宋" w:hAnsi="仿宋" w:eastAsia="仿宋" w:cs="仿宋"/>
          <w:sz w:val="32"/>
          <w:szCs w:val="32"/>
        </w:rPr>
        <w:t>工程监理服务的验收流程</w:t>
      </w:r>
      <w:bookmarkEnd w:id="48"/>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监理服务验收分阶段进行，</w:t>
      </w:r>
      <w:r>
        <w:rPr>
          <w:rFonts w:hint="eastAsia" w:ascii="仿宋" w:hAnsi="仿宋" w:eastAsia="仿宋" w:cs="仿宋"/>
          <w:sz w:val="28"/>
          <w:szCs w:val="28"/>
          <w:lang w:val="zh-CN"/>
        </w:rPr>
        <w:t>“</w:t>
      </w:r>
      <w:r>
        <w:rPr>
          <w:rFonts w:hint="eastAsia" w:ascii="仿宋" w:hAnsi="仿宋" w:eastAsia="仿宋" w:cs="仿宋"/>
          <w:sz w:val="28"/>
          <w:szCs w:val="28"/>
          <w:lang w:val="en-US" w:eastAsia="zh-CN"/>
        </w:rPr>
        <w:t>南北院区系统升级项目</w:t>
      </w:r>
      <w:r>
        <w:rPr>
          <w:rFonts w:hint="eastAsia" w:ascii="仿宋" w:hAnsi="仿宋" w:eastAsia="仿宋" w:cs="仿宋"/>
          <w:sz w:val="28"/>
          <w:szCs w:val="28"/>
          <w:lang w:val="zh-CN"/>
        </w:rPr>
        <w:t>”、“</w:t>
      </w:r>
      <w:r>
        <w:rPr>
          <w:rFonts w:hint="eastAsia" w:ascii="仿宋" w:hAnsi="仿宋" w:eastAsia="仿宋" w:cs="仿宋"/>
          <w:sz w:val="28"/>
          <w:szCs w:val="28"/>
          <w:lang w:val="en-US" w:eastAsia="zh-CN"/>
        </w:rPr>
        <w:t>全量数据中心（湖仓一体）项目</w:t>
      </w:r>
      <w:r>
        <w:rPr>
          <w:rFonts w:hint="eastAsia" w:ascii="仿宋" w:hAnsi="仿宋" w:eastAsia="仿宋" w:cs="仿宋"/>
          <w:sz w:val="28"/>
          <w:szCs w:val="28"/>
          <w:lang w:val="zh-CN"/>
        </w:rPr>
        <w:t>”</w:t>
      </w:r>
      <w:r>
        <w:rPr>
          <w:rFonts w:hint="eastAsia" w:ascii="仿宋" w:hAnsi="仿宋" w:eastAsia="仿宋" w:cs="仿宋"/>
          <w:sz w:val="28"/>
          <w:szCs w:val="28"/>
        </w:rPr>
        <w:t>监理服务分四个阶段进行验收。</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第一阶段：</w:t>
      </w:r>
      <w:r>
        <w:rPr>
          <w:rFonts w:hint="eastAsia" w:ascii="仿宋" w:hAnsi="仿宋" w:eastAsia="仿宋" w:cs="仿宋"/>
          <w:sz w:val="28"/>
          <w:szCs w:val="28"/>
          <w:lang w:val="zh-CN"/>
        </w:rPr>
        <w:t>所监理的项目，通过符合性要求，</w:t>
      </w:r>
      <w:r>
        <w:rPr>
          <w:rFonts w:hint="eastAsia" w:ascii="仿宋" w:hAnsi="仿宋" w:eastAsia="仿宋" w:cs="仿宋"/>
          <w:sz w:val="28"/>
          <w:szCs w:val="28"/>
        </w:rPr>
        <w:t>进行本项监理服务的初步验收；第二阶段：</w:t>
      </w:r>
      <w:r>
        <w:rPr>
          <w:rFonts w:hint="eastAsia" w:ascii="仿宋" w:hAnsi="仿宋" w:eastAsia="仿宋" w:cs="仿宋"/>
          <w:sz w:val="28"/>
          <w:szCs w:val="28"/>
          <w:lang w:val="zh-CN"/>
        </w:rPr>
        <w:t>所监理的项目通过初步验收后，</w:t>
      </w:r>
      <w:r>
        <w:rPr>
          <w:rFonts w:hint="eastAsia" w:ascii="仿宋" w:hAnsi="仿宋" w:eastAsia="仿宋" w:cs="仿宋"/>
          <w:sz w:val="28"/>
          <w:szCs w:val="28"/>
        </w:rPr>
        <w:t>进行本项监理服务的第二次验收；第三阶段：</w:t>
      </w:r>
      <w:r>
        <w:rPr>
          <w:rFonts w:hint="eastAsia" w:ascii="仿宋" w:hAnsi="仿宋" w:eastAsia="仿宋" w:cs="仿宋"/>
          <w:sz w:val="28"/>
          <w:szCs w:val="28"/>
          <w:lang w:val="zh-CN"/>
        </w:rPr>
        <w:t>所监理的项目通过整体验收后，</w:t>
      </w:r>
      <w:r>
        <w:rPr>
          <w:rFonts w:hint="eastAsia" w:ascii="仿宋" w:hAnsi="仿宋" w:eastAsia="仿宋" w:cs="仿宋"/>
          <w:sz w:val="28"/>
          <w:szCs w:val="28"/>
        </w:rPr>
        <w:t>进行本项监理服务的第三次验收</w:t>
      </w:r>
      <w:r>
        <w:rPr>
          <w:rFonts w:hint="eastAsia" w:ascii="仿宋" w:hAnsi="仿宋" w:eastAsia="仿宋" w:cs="仿宋"/>
          <w:sz w:val="28"/>
          <w:szCs w:val="28"/>
          <w:lang w:val="zh-CN"/>
        </w:rPr>
        <w:t>；</w:t>
      </w:r>
      <w:r>
        <w:rPr>
          <w:rFonts w:hint="eastAsia" w:ascii="仿宋" w:hAnsi="仿宋" w:eastAsia="仿宋" w:cs="仿宋"/>
          <w:sz w:val="28"/>
          <w:szCs w:val="28"/>
        </w:rPr>
        <w:t>第四阶段：所监理项目达到质保期满后，进行本项监理服务的最终验收。</w:t>
      </w:r>
    </w:p>
    <w:p>
      <w:pPr>
        <w:widowControl/>
        <w:snapToGrid w:val="0"/>
        <w:spacing w:line="360" w:lineRule="auto"/>
        <w:ind w:firstLine="420"/>
        <w:contextualSpacing/>
        <w:jc w:val="left"/>
        <w:rPr>
          <w:rFonts w:hint="eastAsia" w:ascii="仿宋" w:hAnsi="仿宋" w:eastAsia="仿宋" w:cs="仿宋"/>
          <w:sz w:val="28"/>
          <w:szCs w:val="28"/>
        </w:rPr>
      </w:pPr>
      <w:r>
        <w:rPr>
          <w:rFonts w:hint="eastAsia" w:ascii="仿宋" w:hAnsi="仿宋" w:eastAsia="仿宋" w:cs="仿宋"/>
          <w:sz w:val="28"/>
          <w:szCs w:val="28"/>
        </w:rPr>
        <w:t>按照采购人智慧医院建设部的验收规定执行。监理服务验收前，监理方撰写监理总结报告，由采购人审核后签署。监理总结报告签署后，可以申请验收，最终验收通过后监理服务关闭。</w:t>
      </w:r>
    </w:p>
    <w:p>
      <w:pPr>
        <w:rPr>
          <w:rStyle w:val="138"/>
          <w:rFonts w:hint="eastAsia" w:cs="宋体"/>
        </w:rPr>
      </w:pPr>
    </w:p>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44">
      <wne:acd wne:acdName="acd9"/>
    </wne:keymap>
    <wne:keymap wne:kcmPrimary="0450">
      <wne:acd wne:acdName="acd10"/>
    </wne:keymap>
    <wne:keymap wne:kcmPrimary="0453">
      <wne:acd wne:acdName="acd11"/>
    </wne:keymap>
    <wne:keymap wne:kcmPrimary="0454">
      <wne:acd wne:acdName="acd12"/>
    </wne:keymap>
  </wne:keymap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 wne:argValue="AQAAAEoA" wne:acdName="acd10" wne:fciIndexBasedOn="0065"/>
    <wne:acd wne:argValue="AgCtezRZFn/3Uw==" wne:acdName="acd11" wne:fciIndexBasedOn="0065"/>
    <wne:acd wne:argValue="AgBoiDxoh2UsZw==" wne:acdName="acd1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Light">
    <w:panose1 w:val="020B0502040204020203"/>
    <w:charset w:val="86"/>
    <w:family w:val="swiss"/>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小米兰亭">
    <w:panose1 w:val="03000502000000000000"/>
    <w:charset w:val="86"/>
    <w:family w:val="auto"/>
    <w:pitch w:val="default"/>
    <w:sig w:usb0="E00002FF" w:usb1="78CF7CFB" w:usb2="00000036"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p>
  <w:p>
    <w:pPr>
      <w:pStyle w:val="22"/>
      <w:tabs>
        <w:tab w:val="clear" w:pos="4153"/>
      </w:tabs>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p>
  <w:p>
    <w:pPr>
      <w:pStyle w:val="22"/>
      <w:tabs>
        <w:tab w:val="clear" w:pos="4153"/>
      </w:tabs>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C440B3"/>
    <w:multiLevelType w:val="multilevel"/>
    <w:tmpl w:val="71C440B3"/>
    <w:lvl w:ilvl="0" w:tentative="0">
      <w:start w:val="1"/>
      <w:numFmt w:val="decimal"/>
      <w:pStyle w:val="2"/>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sz w:val="28"/>
        <w:szCs w:val="32"/>
      </w:rPr>
    </w:lvl>
    <w:lvl w:ilvl="4" w:tentative="0">
      <w:start w:val="1"/>
      <w:numFmt w:val="decimal"/>
      <w:pStyle w:val="7"/>
      <w:suff w:val="space"/>
      <w:lvlText w:val="%1.%2.%3.%4.%5"/>
      <w:lvlJc w:val="left"/>
      <w:pPr>
        <w:ind w:left="0" w:firstLine="0"/>
      </w:pPr>
      <w:rPr>
        <w:rFonts w:hint="eastAsia" w:ascii="宋体" w:hAnsi="宋体" w:eastAsia="宋体"/>
      </w:rPr>
    </w:lvl>
    <w:lvl w:ilvl="5" w:tentative="0">
      <w:start w:val="1"/>
      <w:numFmt w:val="decimal"/>
      <w:pStyle w:val="8"/>
      <w:suff w:val="space"/>
      <w:lvlText w:val="%1.%2.%3.%4.%5.%6"/>
      <w:lvlJc w:val="left"/>
      <w:pPr>
        <w:ind w:left="0" w:firstLine="0"/>
      </w:pPr>
      <w:rPr>
        <w:rFonts w:hint="eastAsia"/>
      </w:rPr>
    </w:lvl>
    <w:lvl w:ilvl="6" w:tentative="0">
      <w:start w:val="1"/>
      <w:numFmt w:val="decimal"/>
      <w:pStyle w:val="9"/>
      <w:suff w:val="space"/>
      <w:lvlText w:val="%1.%2.%3.%4.%5.%6.%7"/>
      <w:lvlJc w:val="left"/>
      <w:pPr>
        <w:ind w:left="0" w:firstLine="0"/>
      </w:pPr>
      <w:rPr>
        <w:rFonts w:hint="eastAsia"/>
      </w:rPr>
    </w:lvl>
    <w:lvl w:ilvl="7" w:tentative="0">
      <w:start w:val="1"/>
      <w:numFmt w:val="decimal"/>
      <w:pStyle w:val="10"/>
      <w:suff w:val="space"/>
      <w:lvlText w:val="%1.%2.%3.%4.%5.%6.%7.%8"/>
      <w:lvlJc w:val="left"/>
      <w:pPr>
        <w:ind w:left="0" w:firstLine="0"/>
      </w:pPr>
      <w:rPr>
        <w:rFonts w:hint="eastAsia"/>
      </w:rPr>
    </w:lvl>
    <w:lvl w:ilvl="8" w:tentative="0">
      <w:start w:val="1"/>
      <w:numFmt w:val="decimal"/>
      <w:pStyle w:val="11"/>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bordersDoNotSurroundHeader w:val="0"/>
  <w:bordersDoNotSurroundFooter w:val="0"/>
  <w:hideSpellingErrors/>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1D134C"/>
    <w:rsid w:val="00002195"/>
    <w:rsid w:val="00005EC1"/>
    <w:rsid w:val="000072BF"/>
    <w:rsid w:val="00012177"/>
    <w:rsid w:val="00017D4F"/>
    <w:rsid w:val="00023D29"/>
    <w:rsid w:val="000265F5"/>
    <w:rsid w:val="00026C81"/>
    <w:rsid w:val="00027B61"/>
    <w:rsid w:val="00030337"/>
    <w:rsid w:val="0003074A"/>
    <w:rsid w:val="000331A9"/>
    <w:rsid w:val="0003504B"/>
    <w:rsid w:val="0003506D"/>
    <w:rsid w:val="000351FC"/>
    <w:rsid w:val="000413E1"/>
    <w:rsid w:val="00047FBF"/>
    <w:rsid w:val="00050C3F"/>
    <w:rsid w:val="000539B6"/>
    <w:rsid w:val="00054598"/>
    <w:rsid w:val="00057F24"/>
    <w:rsid w:val="00065890"/>
    <w:rsid w:val="00076879"/>
    <w:rsid w:val="00076E5D"/>
    <w:rsid w:val="00080C18"/>
    <w:rsid w:val="0008689B"/>
    <w:rsid w:val="00087002"/>
    <w:rsid w:val="00091489"/>
    <w:rsid w:val="000A21BA"/>
    <w:rsid w:val="000B4F3B"/>
    <w:rsid w:val="000C1679"/>
    <w:rsid w:val="000C206A"/>
    <w:rsid w:val="000C3D3B"/>
    <w:rsid w:val="000C5F7F"/>
    <w:rsid w:val="000D449E"/>
    <w:rsid w:val="000D461C"/>
    <w:rsid w:val="000D549F"/>
    <w:rsid w:val="000D5EB6"/>
    <w:rsid w:val="000D6715"/>
    <w:rsid w:val="000E2600"/>
    <w:rsid w:val="000E3DA4"/>
    <w:rsid w:val="000E3DDF"/>
    <w:rsid w:val="000E63EC"/>
    <w:rsid w:val="000F34FE"/>
    <w:rsid w:val="000F4E29"/>
    <w:rsid w:val="0010463B"/>
    <w:rsid w:val="00104AD7"/>
    <w:rsid w:val="0011025A"/>
    <w:rsid w:val="00115B21"/>
    <w:rsid w:val="00115F16"/>
    <w:rsid w:val="00116448"/>
    <w:rsid w:val="001179C2"/>
    <w:rsid w:val="001236D8"/>
    <w:rsid w:val="00123975"/>
    <w:rsid w:val="001254D1"/>
    <w:rsid w:val="00127616"/>
    <w:rsid w:val="00131081"/>
    <w:rsid w:val="00131206"/>
    <w:rsid w:val="00136D5F"/>
    <w:rsid w:val="001421C7"/>
    <w:rsid w:val="00144C85"/>
    <w:rsid w:val="00145F0A"/>
    <w:rsid w:val="001463F3"/>
    <w:rsid w:val="00150AF8"/>
    <w:rsid w:val="00150B7F"/>
    <w:rsid w:val="00151065"/>
    <w:rsid w:val="001558D3"/>
    <w:rsid w:val="00162D0C"/>
    <w:rsid w:val="00165534"/>
    <w:rsid w:val="00167C35"/>
    <w:rsid w:val="00175DBB"/>
    <w:rsid w:val="00176164"/>
    <w:rsid w:val="00181A3D"/>
    <w:rsid w:val="00182912"/>
    <w:rsid w:val="001845D4"/>
    <w:rsid w:val="001A6159"/>
    <w:rsid w:val="001B20DE"/>
    <w:rsid w:val="001B3088"/>
    <w:rsid w:val="001B6E99"/>
    <w:rsid w:val="001C0AA4"/>
    <w:rsid w:val="001C4BF0"/>
    <w:rsid w:val="001C782F"/>
    <w:rsid w:val="001D017D"/>
    <w:rsid w:val="001D134C"/>
    <w:rsid w:val="001D1862"/>
    <w:rsid w:val="001D190C"/>
    <w:rsid w:val="001D3182"/>
    <w:rsid w:val="001F3709"/>
    <w:rsid w:val="001F375C"/>
    <w:rsid w:val="001F7A62"/>
    <w:rsid w:val="00200D34"/>
    <w:rsid w:val="00201296"/>
    <w:rsid w:val="0020172D"/>
    <w:rsid w:val="00201E9B"/>
    <w:rsid w:val="00204A41"/>
    <w:rsid w:val="00205A52"/>
    <w:rsid w:val="00205B12"/>
    <w:rsid w:val="0021567A"/>
    <w:rsid w:val="00220396"/>
    <w:rsid w:val="00230BD8"/>
    <w:rsid w:val="00231421"/>
    <w:rsid w:val="0023746A"/>
    <w:rsid w:val="00251EBB"/>
    <w:rsid w:val="00252E29"/>
    <w:rsid w:val="002536A6"/>
    <w:rsid w:val="00257641"/>
    <w:rsid w:val="00264CE0"/>
    <w:rsid w:val="0026629B"/>
    <w:rsid w:val="00267ACE"/>
    <w:rsid w:val="002737F0"/>
    <w:rsid w:val="002738C1"/>
    <w:rsid w:val="00274F36"/>
    <w:rsid w:val="002756D8"/>
    <w:rsid w:val="00281915"/>
    <w:rsid w:val="0028511A"/>
    <w:rsid w:val="00295DE7"/>
    <w:rsid w:val="002A60DF"/>
    <w:rsid w:val="002B4A1D"/>
    <w:rsid w:val="002C1448"/>
    <w:rsid w:val="002C481F"/>
    <w:rsid w:val="002D3DFC"/>
    <w:rsid w:val="002D4157"/>
    <w:rsid w:val="002E5C4B"/>
    <w:rsid w:val="002E646C"/>
    <w:rsid w:val="002E73C9"/>
    <w:rsid w:val="002E761D"/>
    <w:rsid w:val="002F5CB6"/>
    <w:rsid w:val="002F73B2"/>
    <w:rsid w:val="0030196D"/>
    <w:rsid w:val="00301B34"/>
    <w:rsid w:val="00303EA1"/>
    <w:rsid w:val="0030403E"/>
    <w:rsid w:val="00305228"/>
    <w:rsid w:val="0031023B"/>
    <w:rsid w:val="00310CBC"/>
    <w:rsid w:val="00311B35"/>
    <w:rsid w:val="0031401C"/>
    <w:rsid w:val="0031642D"/>
    <w:rsid w:val="003210FD"/>
    <w:rsid w:val="003232A1"/>
    <w:rsid w:val="00324ED9"/>
    <w:rsid w:val="00326C00"/>
    <w:rsid w:val="00335FC3"/>
    <w:rsid w:val="003372BE"/>
    <w:rsid w:val="00337365"/>
    <w:rsid w:val="003377DB"/>
    <w:rsid w:val="00340D10"/>
    <w:rsid w:val="00344D3B"/>
    <w:rsid w:val="003502C7"/>
    <w:rsid w:val="00353A50"/>
    <w:rsid w:val="00363035"/>
    <w:rsid w:val="003744FC"/>
    <w:rsid w:val="00375AA1"/>
    <w:rsid w:val="003764D6"/>
    <w:rsid w:val="00380A48"/>
    <w:rsid w:val="003841B9"/>
    <w:rsid w:val="00387E93"/>
    <w:rsid w:val="003903FA"/>
    <w:rsid w:val="0039214F"/>
    <w:rsid w:val="00392337"/>
    <w:rsid w:val="00397711"/>
    <w:rsid w:val="003A0FF7"/>
    <w:rsid w:val="003A11C5"/>
    <w:rsid w:val="003A556D"/>
    <w:rsid w:val="003A5B2C"/>
    <w:rsid w:val="003A5DCB"/>
    <w:rsid w:val="003A6286"/>
    <w:rsid w:val="003A6360"/>
    <w:rsid w:val="003B2900"/>
    <w:rsid w:val="003B369C"/>
    <w:rsid w:val="003B421F"/>
    <w:rsid w:val="003B73E4"/>
    <w:rsid w:val="003C532B"/>
    <w:rsid w:val="003C5502"/>
    <w:rsid w:val="003D0123"/>
    <w:rsid w:val="003D3E42"/>
    <w:rsid w:val="003D59BE"/>
    <w:rsid w:val="003E33FB"/>
    <w:rsid w:val="003E38ED"/>
    <w:rsid w:val="003E4491"/>
    <w:rsid w:val="003E4739"/>
    <w:rsid w:val="003F47D7"/>
    <w:rsid w:val="003F5751"/>
    <w:rsid w:val="003F7D33"/>
    <w:rsid w:val="003F7F79"/>
    <w:rsid w:val="004074A9"/>
    <w:rsid w:val="00410CC6"/>
    <w:rsid w:val="0041745B"/>
    <w:rsid w:val="004176A3"/>
    <w:rsid w:val="00417EC4"/>
    <w:rsid w:val="00420B18"/>
    <w:rsid w:val="0042142F"/>
    <w:rsid w:val="0042272F"/>
    <w:rsid w:val="00434BC3"/>
    <w:rsid w:val="004359BE"/>
    <w:rsid w:val="00436DD4"/>
    <w:rsid w:val="004449A2"/>
    <w:rsid w:val="00445CA0"/>
    <w:rsid w:val="00446D54"/>
    <w:rsid w:val="00453BC9"/>
    <w:rsid w:val="0046021A"/>
    <w:rsid w:val="00460743"/>
    <w:rsid w:val="00465506"/>
    <w:rsid w:val="00474AEC"/>
    <w:rsid w:val="0047575F"/>
    <w:rsid w:val="00476307"/>
    <w:rsid w:val="00486D4B"/>
    <w:rsid w:val="00487655"/>
    <w:rsid w:val="00492334"/>
    <w:rsid w:val="0049799C"/>
    <w:rsid w:val="004A0D78"/>
    <w:rsid w:val="004A1814"/>
    <w:rsid w:val="004A4E11"/>
    <w:rsid w:val="004A58A1"/>
    <w:rsid w:val="004B2946"/>
    <w:rsid w:val="004B39C1"/>
    <w:rsid w:val="004B662B"/>
    <w:rsid w:val="004B6F1F"/>
    <w:rsid w:val="004D010C"/>
    <w:rsid w:val="004D0ACD"/>
    <w:rsid w:val="004D290B"/>
    <w:rsid w:val="004D2D18"/>
    <w:rsid w:val="004D74CD"/>
    <w:rsid w:val="004D7F94"/>
    <w:rsid w:val="004E1B09"/>
    <w:rsid w:val="004E1F3E"/>
    <w:rsid w:val="004E53C5"/>
    <w:rsid w:val="004F4FE1"/>
    <w:rsid w:val="00502357"/>
    <w:rsid w:val="00502500"/>
    <w:rsid w:val="005036B0"/>
    <w:rsid w:val="00504086"/>
    <w:rsid w:val="005050BF"/>
    <w:rsid w:val="005070D1"/>
    <w:rsid w:val="00512F21"/>
    <w:rsid w:val="005152AF"/>
    <w:rsid w:val="00516496"/>
    <w:rsid w:val="00523303"/>
    <w:rsid w:val="00525AC8"/>
    <w:rsid w:val="00532769"/>
    <w:rsid w:val="005344AA"/>
    <w:rsid w:val="005354B6"/>
    <w:rsid w:val="005413A5"/>
    <w:rsid w:val="00545530"/>
    <w:rsid w:val="00550595"/>
    <w:rsid w:val="00552725"/>
    <w:rsid w:val="00552DD4"/>
    <w:rsid w:val="00555720"/>
    <w:rsid w:val="005575DE"/>
    <w:rsid w:val="00561EEF"/>
    <w:rsid w:val="005626C7"/>
    <w:rsid w:val="00562F5F"/>
    <w:rsid w:val="00565B8D"/>
    <w:rsid w:val="0056605C"/>
    <w:rsid w:val="00567103"/>
    <w:rsid w:val="00570E3F"/>
    <w:rsid w:val="00575EE2"/>
    <w:rsid w:val="005761FC"/>
    <w:rsid w:val="00581306"/>
    <w:rsid w:val="00583131"/>
    <w:rsid w:val="00585EA3"/>
    <w:rsid w:val="00587966"/>
    <w:rsid w:val="00587BA7"/>
    <w:rsid w:val="005928F4"/>
    <w:rsid w:val="00595267"/>
    <w:rsid w:val="005956D9"/>
    <w:rsid w:val="005A077F"/>
    <w:rsid w:val="005A2D7B"/>
    <w:rsid w:val="005A4FF3"/>
    <w:rsid w:val="005A6DCB"/>
    <w:rsid w:val="005A75D2"/>
    <w:rsid w:val="005A7D07"/>
    <w:rsid w:val="005B6FB0"/>
    <w:rsid w:val="005B6FDD"/>
    <w:rsid w:val="005D0F75"/>
    <w:rsid w:val="005D12FC"/>
    <w:rsid w:val="005D465E"/>
    <w:rsid w:val="005D7832"/>
    <w:rsid w:val="005E57D7"/>
    <w:rsid w:val="005E66D5"/>
    <w:rsid w:val="005F3A28"/>
    <w:rsid w:val="005F527A"/>
    <w:rsid w:val="005F63A9"/>
    <w:rsid w:val="00602187"/>
    <w:rsid w:val="006025A3"/>
    <w:rsid w:val="00604DD5"/>
    <w:rsid w:val="00617C4B"/>
    <w:rsid w:val="00621584"/>
    <w:rsid w:val="00624FF0"/>
    <w:rsid w:val="006253F5"/>
    <w:rsid w:val="00626D3E"/>
    <w:rsid w:val="00627DBB"/>
    <w:rsid w:val="00632607"/>
    <w:rsid w:val="006339A1"/>
    <w:rsid w:val="00635870"/>
    <w:rsid w:val="00637260"/>
    <w:rsid w:val="0064041B"/>
    <w:rsid w:val="00646AF3"/>
    <w:rsid w:val="0065215A"/>
    <w:rsid w:val="006531EA"/>
    <w:rsid w:val="006547D3"/>
    <w:rsid w:val="0065544F"/>
    <w:rsid w:val="0065715C"/>
    <w:rsid w:val="006725B8"/>
    <w:rsid w:val="006761B2"/>
    <w:rsid w:val="00686435"/>
    <w:rsid w:val="0069136C"/>
    <w:rsid w:val="0069441E"/>
    <w:rsid w:val="006948FF"/>
    <w:rsid w:val="006A0A69"/>
    <w:rsid w:val="006A0BEB"/>
    <w:rsid w:val="006A60F8"/>
    <w:rsid w:val="006A66AB"/>
    <w:rsid w:val="006A72A0"/>
    <w:rsid w:val="006B1D41"/>
    <w:rsid w:val="006B5186"/>
    <w:rsid w:val="006B5614"/>
    <w:rsid w:val="006B729F"/>
    <w:rsid w:val="006B7920"/>
    <w:rsid w:val="006C0E05"/>
    <w:rsid w:val="006C0E51"/>
    <w:rsid w:val="006C6D1E"/>
    <w:rsid w:val="006D289C"/>
    <w:rsid w:val="006D6762"/>
    <w:rsid w:val="006D6BAE"/>
    <w:rsid w:val="006E44FE"/>
    <w:rsid w:val="006E55C9"/>
    <w:rsid w:val="006E580A"/>
    <w:rsid w:val="006F7F71"/>
    <w:rsid w:val="00703D0E"/>
    <w:rsid w:val="007043EF"/>
    <w:rsid w:val="00705957"/>
    <w:rsid w:val="00707206"/>
    <w:rsid w:val="0071093A"/>
    <w:rsid w:val="007119E5"/>
    <w:rsid w:val="00711A6B"/>
    <w:rsid w:val="0071350C"/>
    <w:rsid w:val="007147AD"/>
    <w:rsid w:val="00721155"/>
    <w:rsid w:val="00723CB6"/>
    <w:rsid w:val="00724152"/>
    <w:rsid w:val="00724FC7"/>
    <w:rsid w:val="00730859"/>
    <w:rsid w:val="00736303"/>
    <w:rsid w:val="00740F7B"/>
    <w:rsid w:val="00747561"/>
    <w:rsid w:val="00747A1C"/>
    <w:rsid w:val="007520ED"/>
    <w:rsid w:val="0075224F"/>
    <w:rsid w:val="00754FA9"/>
    <w:rsid w:val="00760F9B"/>
    <w:rsid w:val="00761CF1"/>
    <w:rsid w:val="007623D5"/>
    <w:rsid w:val="007668B8"/>
    <w:rsid w:val="0077043E"/>
    <w:rsid w:val="00771833"/>
    <w:rsid w:val="00782181"/>
    <w:rsid w:val="00784C47"/>
    <w:rsid w:val="007910F1"/>
    <w:rsid w:val="00792C29"/>
    <w:rsid w:val="007A0F2F"/>
    <w:rsid w:val="007A1CB9"/>
    <w:rsid w:val="007A23C1"/>
    <w:rsid w:val="007A594A"/>
    <w:rsid w:val="007A65EC"/>
    <w:rsid w:val="007B280A"/>
    <w:rsid w:val="007B4E70"/>
    <w:rsid w:val="007B5EF5"/>
    <w:rsid w:val="007B6900"/>
    <w:rsid w:val="007B7309"/>
    <w:rsid w:val="007C1864"/>
    <w:rsid w:val="007C2100"/>
    <w:rsid w:val="007C4EDA"/>
    <w:rsid w:val="007F177E"/>
    <w:rsid w:val="007F3F73"/>
    <w:rsid w:val="007F4E81"/>
    <w:rsid w:val="007F70E6"/>
    <w:rsid w:val="00800492"/>
    <w:rsid w:val="0080125E"/>
    <w:rsid w:val="00801E54"/>
    <w:rsid w:val="0081173C"/>
    <w:rsid w:val="00812790"/>
    <w:rsid w:val="00813D1F"/>
    <w:rsid w:val="0081501F"/>
    <w:rsid w:val="008205F0"/>
    <w:rsid w:val="00823C08"/>
    <w:rsid w:val="00826879"/>
    <w:rsid w:val="008369E5"/>
    <w:rsid w:val="008424C9"/>
    <w:rsid w:val="00843D60"/>
    <w:rsid w:val="00843E9D"/>
    <w:rsid w:val="00845A80"/>
    <w:rsid w:val="008465A1"/>
    <w:rsid w:val="00850610"/>
    <w:rsid w:val="00855870"/>
    <w:rsid w:val="00862126"/>
    <w:rsid w:val="0086299D"/>
    <w:rsid w:val="008673F7"/>
    <w:rsid w:val="00871237"/>
    <w:rsid w:val="00871F31"/>
    <w:rsid w:val="008734A1"/>
    <w:rsid w:val="00875524"/>
    <w:rsid w:val="00875C06"/>
    <w:rsid w:val="00880342"/>
    <w:rsid w:val="00881C1F"/>
    <w:rsid w:val="00884227"/>
    <w:rsid w:val="0089334D"/>
    <w:rsid w:val="00893B75"/>
    <w:rsid w:val="00897795"/>
    <w:rsid w:val="00897C4A"/>
    <w:rsid w:val="008A1EBD"/>
    <w:rsid w:val="008A2581"/>
    <w:rsid w:val="008A2C35"/>
    <w:rsid w:val="008A6055"/>
    <w:rsid w:val="008B2609"/>
    <w:rsid w:val="008B2793"/>
    <w:rsid w:val="008B5F45"/>
    <w:rsid w:val="008C6B1C"/>
    <w:rsid w:val="008C7BE6"/>
    <w:rsid w:val="008D036B"/>
    <w:rsid w:val="008D0E6F"/>
    <w:rsid w:val="008D4F5E"/>
    <w:rsid w:val="008D6CE0"/>
    <w:rsid w:val="008E0B57"/>
    <w:rsid w:val="008E515E"/>
    <w:rsid w:val="008E6C47"/>
    <w:rsid w:val="008F18C6"/>
    <w:rsid w:val="008F3CC5"/>
    <w:rsid w:val="008F4B6E"/>
    <w:rsid w:val="00901712"/>
    <w:rsid w:val="009066A4"/>
    <w:rsid w:val="00906C25"/>
    <w:rsid w:val="00910E4E"/>
    <w:rsid w:val="009115E9"/>
    <w:rsid w:val="00911E27"/>
    <w:rsid w:val="009142EA"/>
    <w:rsid w:val="009215C0"/>
    <w:rsid w:val="009269AF"/>
    <w:rsid w:val="009318B5"/>
    <w:rsid w:val="00932094"/>
    <w:rsid w:val="0093330E"/>
    <w:rsid w:val="0093495E"/>
    <w:rsid w:val="0093622B"/>
    <w:rsid w:val="00937A30"/>
    <w:rsid w:val="00951114"/>
    <w:rsid w:val="00951959"/>
    <w:rsid w:val="00952693"/>
    <w:rsid w:val="00957F56"/>
    <w:rsid w:val="0096127F"/>
    <w:rsid w:val="00962B74"/>
    <w:rsid w:val="00962F69"/>
    <w:rsid w:val="00963434"/>
    <w:rsid w:val="0096551C"/>
    <w:rsid w:val="0096786E"/>
    <w:rsid w:val="00967C2A"/>
    <w:rsid w:val="0097195A"/>
    <w:rsid w:val="00971E15"/>
    <w:rsid w:val="009845AD"/>
    <w:rsid w:val="00984E59"/>
    <w:rsid w:val="009930F5"/>
    <w:rsid w:val="009976C6"/>
    <w:rsid w:val="00997CC1"/>
    <w:rsid w:val="009A0EF1"/>
    <w:rsid w:val="009B3F93"/>
    <w:rsid w:val="009C2DD5"/>
    <w:rsid w:val="009C78F2"/>
    <w:rsid w:val="009D1FAB"/>
    <w:rsid w:val="009D260A"/>
    <w:rsid w:val="009D36DD"/>
    <w:rsid w:val="009D48E6"/>
    <w:rsid w:val="009F45C7"/>
    <w:rsid w:val="009F4EFC"/>
    <w:rsid w:val="00A03DAB"/>
    <w:rsid w:val="00A052CC"/>
    <w:rsid w:val="00A06D3B"/>
    <w:rsid w:val="00A07D47"/>
    <w:rsid w:val="00A104DF"/>
    <w:rsid w:val="00A138A5"/>
    <w:rsid w:val="00A1623E"/>
    <w:rsid w:val="00A22E6D"/>
    <w:rsid w:val="00A267D0"/>
    <w:rsid w:val="00A32719"/>
    <w:rsid w:val="00A32A42"/>
    <w:rsid w:val="00A33CCB"/>
    <w:rsid w:val="00A431EB"/>
    <w:rsid w:val="00A4326F"/>
    <w:rsid w:val="00A446CF"/>
    <w:rsid w:val="00A474D6"/>
    <w:rsid w:val="00A5364F"/>
    <w:rsid w:val="00A56A7F"/>
    <w:rsid w:val="00A64915"/>
    <w:rsid w:val="00A66914"/>
    <w:rsid w:val="00A670DA"/>
    <w:rsid w:val="00A744B4"/>
    <w:rsid w:val="00A77976"/>
    <w:rsid w:val="00A80765"/>
    <w:rsid w:val="00A80898"/>
    <w:rsid w:val="00A92C11"/>
    <w:rsid w:val="00A92F81"/>
    <w:rsid w:val="00A97EC1"/>
    <w:rsid w:val="00AA2CA9"/>
    <w:rsid w:val="00AA42F4"/>
    <w:rsid w:val="00AA6A76"/>
    <w:rsid w:val="00AB6A0B"/>
    <w:rsid w:val="00AB7662"/>
    <w:rsid w:val="00AC0F1C"/>
    <w:rsid w:val="00AC1464"/>
    <w:rsid w:val="00AC5244"/>
    <w:rsid w:val="00AC5339"/>
    <w:rsid w:val="00AC6750"/>
    <w:rsid w:val="00AD013A"/>
    <w:rsid w:val="00AD182F"/>
    <w:rsid w:val="00AD18BC"/>
    <w:rsid w:val="00AD41B0"/>
    <w:rsid w:val="00AE5D11"/>
    <w:rsid w:val="00AE7852"/>
    <w:rsid w:val="00AF30FA"/>
    <w:rsid w:val="00AF6D64"/>
    <w:rsid w:val="00AF6F2F"/>
    <w:rsid w:val="00B00561"/>
    <w:rsid w:val="00B019DA"/>
    <w:rsid w:val="00B0247C"/>
    <w:rsid w:val="00B056BF"/>
    <w:rsid w:val="00B11C0F"/>
    <w:rsid w:val="00B213EF"/>
    <w:rsid w:val="00B21A49"/>
    <w:rsid w:val="00B26494"/>
    <w:rsid w:val="00B278DE"/>
    <w:rsid w:val="00B32B81"/>
    <w:rsid w:val="00B36B4B"/>
    <w:rsid w:val="00B439DE"/>
    <w:rsid w:val="00B46DD1"/>
    <w:rsid w:val="00B61F40"/>
    <w:rsid w:val="00B6452C"/>
    <w:rsid w:val="00B6659F"/>
    <w:rsid w:val="00B67436"/>
    <w:rsid w:val="00B67625"/>
    <w:rsid w:val="00B7063F"/>
    <w:rsid w:val="00B70FB5"/>
    <w:rsid w:val="00B7199F"/>
    <w:rsid w:val="00B71B59"/>
    <w:rsid w:val="00B7311B"/>
    <w:rsid w:val="00B74AA5"/>
    <w:rsid w:val="00B86E0A"/>
    <w:rsid w:val="00B87B01"/>
    <w:rsid w:val="00B9160B"/>
    <w:rsid w:val="00B92BF5"/>
    <w:rsid w:val="00B93EAB"/>
    <w:rsid w:val="00B96365"/>
    <w:rsid w:val="00B97118"/>
    <w:rsid w:val="00BA0094"/>
    <w:rsid w:val="00BA132F"/>
    <w:rsid w:val="00BA2503"/>
    <w:rsid w:val="00BA4EAB"/>
    <w:rsid w:val="00BA4F3A"/>
    <w:rsid w:val="00BA680F"/>
    <w:rsid w:val="00BB1EB2"/>
    <w:rsid w:val="00BB2A40"/>
    <w:rsid w:val="00BB30DB"/>
    <w:rsid w:val="00BC15C4"/>
    <w:rsid w:val="00BC2D7D"/>
    <w:rsid w:val="00BC58BC"/>
    <w:rsid w:val="00BD459E"/>
    <w:rsid w:val="00BE36F8"/>
    <w:rsid w:val="00BE39D3"/>
    <w:rsid w:val="00BE7140"/>
    <w:rsid w:val="00BE775F"/>
    <w:rsid w:val="00BE7E55"/>
    <w:rsid w:val="00BF1C60"/>
    <w:rsid w:val="00BF1FB9"/>
    <w:rsid w:val="00BF41E4"/>
    <w:rsid w:val="00BF5C7E"/>
    <w:rsid w:val="00BF6D39"/>
    <w:rsid w:val="00BF752F"/>
    <w:rsid w:val="00C011B1"/>
    <w:rsid w:val="00C01C2A"/>
    <w:rsid w:val="00C01D50"/>
    <w:rsid w:val="00C1225D"/>
    <w:rsid w:val="00C14AB6"/>
    <w:rsid w:val="00C15C86"/>
    <w:rsid w:val="00C16EEA"/>
    <w:rsid w:val="00C20ED6"/>
    <w:rsid w:val="00C217CB"/>
    <w:rsid w:val="00C230FB"/>
    <w:rsid w:val="00C31EC9"/>
    <w:rsid w:val="00C370F5"/>
    <w:rsid w:val="00C42D32"/>
    <w:rsid w:val="00C44229"/>
    <w:rsid w:val="00C47469"/>
    <w:rsid w:val="00C528BC"/>
    <w:rsid w:val="00C561A1"/>
    <w:rsid w:val="00C61209"/>
    <w:rsid w:val="00C61C73"/>
    <w:rsid w:val="00C66AD1"/>
    <w:rsid w:val="00C7272E"/>
    <w:rsid w:val="00C812E4"/>
    <w:rsid w:val="00C81534"/>
    <w:rsid w:val="00C82484"/>
    <w:rsid w:val="00C9386A"/>
    <w:rsid w:val="00C9433D"/>
    <w:rsid w:val="00C95422"/>
    <w:rsid w:val="00C955A8"/>
    <w:rsid w:val="00C96B6C"/>
    <w:rsid w:val="00C96CB3"/>
    <w:rsid w:val="00C976D1"/>
    <w:rsid w:val="00CA0F1A"/>
    <w:rsid w:val="00CA1143"/>
    <w:rsid w:val="00CA1355"/>
    <w:rsid w:val="00CA2F97"/>
    <w:rsid w:val="00CA4843"/>
    <w:rsid w:val="00CB6587"/>
    <w:rsid w:val="00CB7C58"/>
    <w:rsid w:val="00CC1E7C"/>
    <w:rsid w:val="00CC3E60"/>
    <w:rsid w:val="00CC5739"/>
    <w:rsid w:val="00CC65A8"/>
    <w:rsid w:val="00CC7089"/>
    <w:rsid w:val="00CD0DAF"/>
    <w:rsid w:val="00CD206E"/>
    <w:rsid w:val="00CD52E1"/>
    <w:rsid w:val="00CD54E4"/>
    <w:rsid w:val="00CE40BC"/>
    <w:rsid w:val="00CE5AA7"/>
    <w:rsid w:val="00D007AC"/>
    <w:rsid w:val="00D00F76"/>
    <w:rsid w:val="00D021C4"/>
    <w:rsid w:val="00D027C6"/>
    <w:rsid w:val="00D03B9A"/>
    <w:rsid w:val="00D03E73"/>
    <w:rsid w:val="00D047A7"/>
    <w:rsid w:val="00D05809"/>
    <w:rsid w:val="00D0709B"/>
    <w:rsid w:val="00D07AB0"/>
    <w:rsid w:val="00D12BC1"/>
    <w:rsid w:val="00D21C93"/>
    <w:rsid w:val="00D240E6"/>
    <w:rsid w:val="00D25AB7"/>
    <w:rsid w:val="00D2693F"/>
    <w:rsid w:val="00D27EA5"/>
    <w:rsid w:val="00D32E62"/>
    <w:rsid w:val="00D359F4"/>
    <w:rsid w:val="00D40B93"/>
    <w:rsid w:val="00D41FA2"/>
    <w:rsid w:val="00D451C4"/>
    <w:rsid w:val="00D46104"/>
    <w:rsid w:val="00D46AD4"/>
    <w:rsid w:val="00D53ECB"/>
    <w:rsid w:val="00D7247F"/>
    <w:rsid w:val="00D75124"/>
    <w:rsid w:val="00D84435"/>
    <w:rsid w:val="00D8748C"/>
    <w:rsid w:val="00D92127"/>
    <w:rsid w:val="00D95921"/>
    <w:rsid w:val="00D96850"/>
    <w:rsid w:val="00D9705A"/>
    <w:rsid w:val="00DA10C3"/>
    <w:rsid w:val="00DA3880"/>
    <w:rsid w:val="00DB00B3"/>
    <w:rsid w:val="00DB04F0"/>
    <w:rsid w:val="00DB6D8E"/>
    <w:rsid w:val="00DC15C9"/>
    <w:rsid w:val="00DC2C89"/>
    <w:rsid w:val="00DC2DFA"/>
    <w:rsid w:val="00DC35C7"/>
    <w:rsid w:val="00DC3B7A"/>
    <w:rsid w:val="00DC471C"/>
    <w:rsid w:val="00DC7F48"/>
    <w:rsid w:val="00DD0F10"/>
    <w:rsid w:val="00DD435A"/>
    <w:rsid w:val="00DD4A45"/>
    <w:rsid w:val="00DD74EE"/>
    <w:rsid w:val="00DE45BB"/>
    <w:rsid w:val="00DE6C42"/>
    <w:rsid w:val="00DE7233"/>
    <w:rsid w:val="00DE7324"/>
    <w:rsid w:val="00DF0AF9"/>
    <w:rsid w:val="00DF1266"/>
    <w:rsid w:val="00E042E1"/>
    <w:rsid w:val="00E06EAC"/>
    <w:rsid w:val="00E07141"/>
    <w:rsid w:val="00E07957"/>
    <w:rsid w:val="00E110D3"/>
    <w:rsid w:val="00E12DFA"/>
    <w:rsid w:val="00E154A3"/>
    <w:rsid w:val="00E21A3D"/>
    <w:rsid w:val="00E31ABE"/>
    <w:rsid w:val="00E322F7"/>
    <w:rsid w:val="00E33341"/>
    <w:rsid w:val="00E36BA5"/>
    <w:rsid w:val="00E37049"/>
    <w:rsid w:val="00E37482"/>
    <w:rsid w:val="00E37FE8"/>
    <w:rsid w:val="00E41CF4"/>
    <w:rsid w:val="00E41FD1"/>
    <w:rsid w:val="00E47394"/>
    <w:rsid w:val="00E504F5"/>
    <w:rsid w:val="00E51C26"/>
    <w:rsid w:val="00E52233"/>
    <w:rsid w:val="00E536EC"/>
    <w:rsid w:val="00E55579"/>
    <w:rsid w:val="00E65808"/>
    <w:rsid w:val="00E706A1"/>
    <w:rsid w:val="00E70D1E"/>
    <w:rsid w:val="00E71F77"/>
    <w:rsid w:val="00E725A2"/>
    <w:rsid w:val="00E731CF"/>
    <w:rsid w:val="00E73C2E"/>
    <w:rsid w:val="00E74F37"/>
    <w:rsid w:val="00E86541"/>
    <w:rsid w:val="00E91359"/>
    <w:rsid w:val="00E9181A"/>
    <w:rsid w:val="00E91F43"/>
    <w:rsid w:val="00E92362"/>
    <w:rsid w:val="00E94D4C"/>
    <w:rsid w:val="00E95FC6"/>
    <w:rsid w:val="00E96C22"/>
    <w:rsid w:val="00EA1EA5"/>
    <w:rsid w:val="00EA3B30"/>
    <w:rsid w:val="00EB3C32"/>
    <w:rsid w:val="00EB522F"/>
    <w:rsid w:val="00EB6F4B"/>
    <w:rsid w:val="00EC3237"/>
    <w:rsid w:val="00EC3C2C"/>
    <w:rsid w:val="00EC3DD6"/>
    <w:rsid w:val="00ED3686"/>
    <w:rsid w:val="00ED36B7"/>
    <w:rsid w:val="00ED5199"/>
    <w:rsid w:val="00ED5F30"/>
    <w:rsid w:val="00ED634B"/>
    <w:rsid w:val="00ED6A86"/>
    <w:rsid w:val="00EE049E"/>
    <w:rsid w:val="00EE18A6"/>
    <w:rsid w:val="00EE2AEB"/>
    <w:rsid w:val="00EE4575"/>
    <w:rsid w:val="00EF091B"/>
    <w:rsid w:val="00EF2909"/>
    <w:rsid w:val="00EF4227"/>
    <w:rsid w:val="00EF7049"/>
    <w:rsid w:val="00F03CC4"/>
    <w:rsid w:val="00F05A97"/>
    <w:rsid w:val="00F26CB5"/>
    <w:rsid w:val="00F27386"/>
    <w:rsid w:val="00F3061D"/>
    <w:rsid w:val="00F31D3B"/>
    <w:rsid w:val="00F32EC5"/>
    <w:rsid w:val="00F36453"/>
    <w:rsid w:val="00F4068C"/>
    <w:rsid w:val="00F43820"/>
    <w:rsid w:val="00F43DB6"/>
    <w:rsid w:val="00F51186"/>
    <w:rsid w:val="00F550DF"/>
    <w:rsid w:val="00F563EE"/>
    <w:rsid w:val="00F56931"/>
    <w:rsid w:val="00F57054"/>
    <w:rsid w:val="00F57590"/>
    <w:rsid w:val="00F73524"/>
    <w:rsid w:val="00F73559"/>
    <w:rsid w:val="00F75241"/>
    <w:rsid w:val="00F76869"/>
    <w:rsid w:val="00F83BB8"/>
    <w:rsid w:val="00F84167"/>
    <w:rsid w:val="00F87157"/>
    <w:rsid w:val="00F87C1F"/>
    <w:rsid w:val="00F96A3E"/>
    <w:rsid w:val="00FA574A"/>
    <w:rsid w:val="00FA68CF"/>
    <w:rsid w:val="00FB4BD0"/>
    <w:rsid w:val="00FD25CB"/>
    <w:rsid w:val="00FD2BF4"/>
    <w:rsid w:val="00FD5C35"/>
    <w:rsid w:val="00FD778A"/>
    <w:rsid w:val="00FE37ED"/>
    <w:rsid w:val="00FE7EAF"/>
    <w:rsid w:val="00FF19EC"/>
    <w:rsid w:val="02234DAB"/>
    <w:rsid w:val="04E91B82"/>
    <w:rsid w:val="08534C32"/>
    <w:rsid w:val="0C7420A3"/>
    <w:rsid w:val="0E8C0F12"/>
    <w:rsid w:val="10F00DEA"/>
    <w:rsid w:val="11B80A78"/>
    <w:rsid w:val="11BF3FEF"/>
    <w:rsid w:val="11D86FCA"/>
    <w:rsid w:val="123509DD"/>
    <w:rsid w:val="149D59A3"/>
    <w:rsid w:val="15C6118E"/>
    <w:rsid w:val="16C91799"/>
    <w:rsid w:val="186C18F6"/>
    <w:rsid w:val="19EF622F"/>
    <w:rsid w:val="1B9F4955"/>
    <w:rsid w:val="1BC81601"/>
    <w:rsid w:val="1C000431"/>
    <w:rsid w:val="1C1A25A1"/>
    <w:rsid w:val="1C537536"/>
    <w:rsid w:val="200B41C0"/>
    <w:rsid w:val="246810D8"/>
    <w:rsid w:val="24A6088E"/>
    <w:rsid w:val="24F31617"/>
    <w:rsid w:val="276B5AE4"/>
    <w:rsid w:val="283E3F6F"/>
    <w:rsid w:val="2A77613D"/>
    <w:rsid w:val="2B710DDE"/>
    <w:rsid w:val="2B7F253D"/>
    <w:rsid w:val="2C097EB5"/>
    <w:rsid w:val="2EE57377"/>
    <w:rsid w:val="2F873827"/>
    <w:rsid w:val="30306FC4"/>
    <w:rsid w:val="324F1E45"/>
    <w:rsid w:val="32AB3317"/>
    <w:rsid w:val="339C2DBE"/>
    <w:rsid w:val="35793B42"/>
    <w:rsid w:val="37104F4A"/>
    <w:rsid w:val="37695060"/>
    <w:rsid w:val="382171EF"/>
    <w:rsid w:val="38312E25"/>
    <w:rsid w:val="38AC5242"/>
    <w:rsid w:val="3A212CE4"/>
    <w:rsid w:val="3A722263"/>
    <w:rsid w:val="3BBE1BCC"/>
    <w:rsid w:val="40487D43"/>
    <w:rsid w:val="40753E21"/>
    <w:rsid w:val="407F3E00"/>
    <w:rsid w:val="40D321C0"/>
    <w:rsid w:val="44B66D38"/>
    <w:rsid w:val="459A551C"/>
    <w:rsid w:val="48C921DC"/>
    <w:rsid w:val="49647732"/>
    <w:rsid w:val="4BEB5D64"/>
    <w:rsid w:val="4F6A1918"/>
    <w:rsid w:val="50371DBE"/>
    <w:rsid w:val="52575AB6"/>
    <w:rsid w:val="53D81564"/>
    <w:rsid w:val="554B54B3"/>
    <w:rsid w:val="558419A0"/>
    <w:rsid w:val="56A65531"/>
    <w:rsid w:val="57195C5E"/>
    <w:rsid w:val="57E00F16"/>
    <w:rsid w:val="59F77B0A"/>
    <w:rsid w:val="5A413699"/>
    <w:rsid w:val="5B3F5E3F"/>
    <w:rsid w:val="5DF0015B"/>
    <w:rsid w:val="5E6B7377"/>
    <w:rsid w:val="5F0454EA"/>
    <w:rsid w:val="5FA93FE1"/>
    <w:rsid w:val="60982CD4"/>
    <w:rsid w:val="619076EC"/>
    <w:rsid w:val="61A36339"/>
    <w:rsid w:val="632138BA"/>
    <w:rsid w:val="655A4EC6"/>
    <w:rsid w:val="68095BBE"/>
    <w:rsid w:val="6A8B3DC3"/>
    <w:rsid w:val="6AA663F9"/>
    <w:rsid w:val="6BF25C27"/>
    <w:rsid w:val="6E5E2E4A"/>
    <w:rsid w:val="6E73215E"/>
    <w:rsid w:val="6EF909AC"/>
    <w:rsid w:val="6F3E7297"/>
    <w:rsid w:val="70676B76"/>
    <w:rsid w:val="717831D5"/>
    <w:rsid w:val="72F105A2"/>
    <w:rsid w:val="772F7408"/>
    <w:rsid w:val="7B9C0261"/>
    <w:rsid w:val="7BDA3E8B"/>
    <w:rsid w:val="7C4119D2"/>
    <w:rsid w:val="7DF2635F"/>
    <w:rsid w:val="7E302FCD"/>
    <w:rsid w:val="7EA17E08"/>
    <w:rsid w:val="DFFA8657"/>
    <w:rsid w:val="EFFB3823"/>
    <w:rsid w:val="FEDC5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qFormat="1" w:uiPriority="0" w:name="toa heading"/>
    <w:lsdException w:qFormat="1" w:uiPriority="0" w:name="List"/>
    <w:lsdException w:uiPriority="99" w:name="List Bullet"/>
    <w:lsdException w:uiPriority="99" w:name="List Number"/>
    <w:lsdException w:qFormat="1" w:uiPriority="0"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99" w:name="Body Text First Indent"/>
    <w:lsdException w:qFormat="1" w:uiPriority="99" w:name="Body Text First Indent 2"/>
    <w:lsdException w:uiPriority="99" w:name="Note Heading"/>
    <w:lsdException w:uiPriority="0" w:name="Body Text 2"/>
    <w:lsdException w:uiPriority="0" w:name="Body Text 3"/>
    <w:lsdException w:uiPriority="0" w:name="Body Text Indent 2"/>
    <w:lsdException w:uiPriority="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name="Document Map"/>
    <w:lsdException w:qFormat="1" w:uiPriority="0" w:name="Plain Text"/>
    <w:lsdException w:uiPriority="99" w:name="E-mail Signature"/>
    <w:lsdException w:qFormat="1" w:uiPriority="99" w:semiHidden="0" w:name="Normal (Web)"/>
    <w:lsdException w:uiPriority="0" w:name="HTML Acronym"/>
    <w:lsdException w:uiPriority="99" w:name="HTML Address"/>
    <w:lsdException w:uiPriority="99" w:name="HTML Cite"/>
    <w:lsdException w:uiPriority="99" w:name="HTML Code"/>
    <w:lsdException w:uiPriority="99" w:name="HTML Definition"/>
    <w:lsdException w:uiPriority="99" w:name="HTML Keyboard"/>
    <w:lsdException w:uiPriority="0" w:name="HTML Preformatted"/>
    <w:lsdException w:uiPriority="99" w:name="HTML Sample"/>
    <w:lsdException w:uiPriority="0"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theme="minorBidi"/>
      <w:kern w:val="2"/>
      <w:sz w:val="21"/>
      <w:szCs w:val="22"/>
      <w:lang w:val="en-US" w:eastAsia="zh-CN" w:bidi="ar-SA"/>
    </w:rPr>
  </w:style>
  <w:style w:type="paragraph" w:styleId="2">
    <w:name w:val="heading 1"/>
    <w:basedOn w:val="1"/>
    <w:next w:val="1"/>
    <w:link w:val="41"/>
    <w:autoRedefine/>
    <w:qFormat/>
    <w:uiPriority w:val="9"/>
    <w:pPr>
      <w:keepNext/>
      <w:keepLines/>
      <w:numPr>
        <w:ilvl w:val="0"/>
        <w:numId w:val="1"/>
      </w:numPr>
      <w:spacing w:before="220" w:after="210" w:line="578" w:lineRule="auto"/>
      <w:outlineLvl w:val="0"/>
    </w:pPr>
    <w:rPr>
      <w:rFonts w:ascii="宋体" w:hAnsi="宋体" w:eastAsia="宋体" w:cstheme="minorBidi"/>
      <w:b/>
      <w:bCs/>
      <w:kern w:val="44"/>
      <w:sz w:val="44"/>
      <w:szCs w:val="44"/>
      <w:lang w:val="en-US" w:eastAsia="zh-CN" w:bidi="ar-SA"/>
    </w:rPr>
  </w:style>
  <w:style w:type="paragraph" w:styleId="3">
    <w:name w:val="heading 2"/>
    <w:basedOn w:val="1"/>
    <w:next w:val="1"/>
    <w:link w:val="42"/>
    <w:autoRedefine/>
    <w:unhideWhenUsed/>
    <w:qFormat/>
    <w:uiPriority w:val="9"/>
    <w:pPr>
      <w:keepNext/>
      <w:keepLines/>
      <w:numPr>
        <w:ilvl w:val="1"/>
        <w:numId w:val="1"/>
      </w:numPr>
      <w:spacing w:before="140" w:after="140" w:line="416" w:lineRule="auto"/>
      <w:outlineLvl w:val="1"/>
    </w:pPr>
    <w:rPr>
      <w:rFonts w:ascii="宋体" w:hAnsi="宋体" w:eastAsia="宋体" w:cstheme="majorBidi"/>
      <w:b/>
      <w:bCs/>
      <w:kern w:val="2"/>
      <w:sz w:val="32"/>
      <w:szCs w:val="32"/>
      <w:lang w:val="en-US" w:eastAsia="zh-CN" w:bidi="ar-SA"/>
    </w:rPr>
  </w:style>
  <w:style w:type="paragraph" w:styleId="4">
    <w:name w:val="heading 3"/>
    <w:basedOn w:val="1"/>
    <w:next w:val="1"/>
    <w:link w:val="43"/>
    <w:autoRedefine/>
    <w:unhideWhenUsed/>
    <w:qFormat/>
    <w:uiPriority w:val="9"/>
    <w:pPr>
      <w:keepNext/>
      <w:keepLines/>
      <w:numPr>
        <w:ilvl w:val="2"/>
        <w:numId w:val="1"/>
      </w:numPr>
      <w:spacing w:before="140" w:after="140" w:line="416" w:lineRule="auto"/>
      <w:outlineLvl w:val="2"/>
    </w:pPr>
    <w:rPr>
      <w:rFonts w:ascii="宋体" w:hAnsi="宋体" w:eastAsia="宋体" w:cstheme="minorBidi"/>
      <w:b/>
      <w:bCs/>
      <w:kern w:val="2"/>
      <w:sz w:val="32"/>
      <w:szCs w:val="32"/>
      <w:lang w:val="en-US" w:eastAsia="zh-CN" w:bidi="ar-SA"/>
    </w:rPr>
  </w:style>
  <w:style w:type="paragraph" w:styleId="5">
    <w:name w:val="heading 4"/>
    <w:basedOn w:val="1"/>
    <w:next w:val="6"/>
    <w:link w:val="44"/>
    <w:autoRedefine/>
    <w:unhideWhenUsed/>
    <w:qFormat/>
    <w:uiPriority w:val="9"/>
    <w:pPr>
      <w:keepNext/>
      <w:keepLines/>
      <w:numPr>
        <w:ilvl w:val="3"/>
        <w:numId w:val="1"/>
      </w:numPr>
      <w:spacing w:line="360" w:lineRule="auto"/>
      <w:outlineLvl w:val="3"/>
    </w:pPr>
    <w:rPr>
      <w:rFonts w:ascii="宋体" w:hAnsi="宋体" w:eastAsia="宋体" w:cstheme="majorBidi"/>
      <w:b/>
      <w:bCs/>
      <w:kern w:val="2"/>
      <w:sz w:val="28"/>
      <w:szCs w:val="28"/>
      <w:lang w:val="en-US" w:eastAsia="zh-CN" w:bidi="ar-SA"/>
    </w:rPr>
  </w:style>
  <w:style w:type="paragraph" w:styleId="7">
    <w:name w:val="heading 5"/>
    <w:basedOn w:val="1"/>
    <w:link w:val="45"/>
    <w:autoRedefine/>
    <w:unhideWhenUsed/>
    <w:qFormat/>
    <w:uiPriority w:val="9"/>
    <w:pPr>
      <w:keepNext/>
      <w:keepLines/>
      <w:numPr>
        <w:ilvl w:val="4"/>
        <w:numId w:val="1"/>
      </w:numPr>
      <w:spacing w:before="160" w:after="170" w:line="376" w:lineRule="auto"/>
      <w:outlineLvl w:val="4"/>
    </w:pPr>
    <w:rPr>
      <w:rFonts w:ascii="宋体" w:hAnsi="宋体" w:eastAsia="宋体" w:cstheme="minorBidi"/>
      <w:b/>
      <w:bCs/>
      <w:kern w:val="2"/>
      <w:sz w:val="28"/>
      <w:szCs w:val="28"/>
      <w:lang w:val="en-US" w:eastAsia="zh-CN" w:bidi="ar-SA"/>
    </w:rPr>
  </w:style>
  <w:style w:type="paragraph" w:styleId="8">
    <w:name w:val="heading 6"/>
    <w:basedOn w:val="1"/>
    <w:link w:val="48"/>
    <w:autoRedefine/>
    <w:unhideWhenUsed/>
    <w:qFormat/>
    <w:uiPriority w:val="9"/>
    <w:pPr>
      <w:keepNext/>
      <w:keepLines/>
      <w:numPr>
        <w:ilvl w:val="5"/>
        <w:numId w:val="1"/>
      </w:numPr>
      <w:spacing w:before="120" w:line="320" w:lineRule="auto"/>
      <w:outlineLvl w:val="5"/>
    </w:pPr>
    <w:rPr>
      <w:rFonts w:ascii="宋体" w:hAnsi="宋体" w:eastAsia="宋体" w:cstheme="majorBidi"/>
      <w:b/>
      <w:bCs/>
      <w:kern w:val="2"/>
      <w:sz w:val="24"/>
      <w:szCs w:val="24"/>
      <w:lang w:val="en-US" w:eastAsia="zh-CN" w:bidi="ar-SA"/>
    </w:rPr>
  </w:style>
  <w:style w:type="paragraph" w:styleId="9">
    <w:name w:val="heading 7"/>
    <w:next w:val="1"/>
    <w:link w:val="46"/>
    <w:autoRedefine/>
    <w:unhideWhenUsed/>
    <w:qFormat/>
    <w:uiPriority w:val="9"/>
    <w:pPr>
      <w:keepNext/>
      <w:keepLines/>
      <w:numPr>
        <w:ilvl w:val="6"/>
        <w:numId w:val="1"/>
      </w:numPr>
      <w:spacing w:before="120" w:line="320" w:lineRule="auto"/>
      <w:outlineLvl w:val="6"/>
    </w:pPr>
    <w:rPr>
      <w:rFonts w:ascii="宋体" w:hAnsi="宋体" w:eastAsia="宋体" w:cstheme="minorBidi"/>
      <w:b/>
      <w:bCs/>
      <w:kern w:val="2"/>
      <w:sz w:val="24"/>
      <w:szCs w:val="24"/>
      <w:lang w:val="en-US" w:eastAsia="zh-CN" w:bidi="ar-SA"/>
    </w:rPr>
  </w:style>
  <w:style w:type="paragraph" w:styleId="10">
    <w:name w:val="heading 8"/>
    <w:next w:val="1"/>
    <w:link w:val="47"/>
    <w:autoRedefine/>
    <w:unhideWhenUsed/>
    <w:qFormat/>
    <w:uiPriority w:val="9"/>
    <w:pPr>
      <w:keepNext/>
      <w:keepLines/>
      <w:numPr>
        <w:ilvl w:val="7"/>
        <w:numId w:val="1"/>
      </w:numPr>
      <w:spacing w:before="120" w:line="320" w:lineRule="auto"/>
      <w:outlineLvl w:val="7"/>
    </w:pPr>
    <w:rPr>
      <w:rFonts w:ascii="宋体" w:hAnsi="宋体" w:eastAsia="宋体" w:cstheme="majorBidi"/>
      <w:kern w:val="2"/>
      <w:sz w:val="24"/>
      <w:szCs w:val="24"/>
      <w:lang w:val="en-US" w:eastAsia="zh-CN" w:bidi="ar-SA"/>
    </w:rPr>
  </w:style>
  <w:style w:type="paragraph" w:styleId="11">
    <w:name w:val="heading 9"/>
    <w:next w:val="1"/>
    <w:link w:val="51"/>
    <w:autoRedefine/>
    <w:unhideWhenUsed/>
    <w:qFormat/>
    <w:uiPriority w:val="9"/>
    <w:pPr>
      <w:keepNext/>
      <w:keepLines/>
      <w:numPr>
        <w:ilvl w:val="8"/>
        <w:numId w:val="1"/>
      </w:numPr>
      <w:spacing w:before="120" w:line="320" w:lineRule="auto"/>
      <w:outlineLvl w:val="8"/>
    </w:pPr>
    <w:rPr>
      <w:rFonts w:ascii="宋体" w:hAnsi="宋体" w:eastAsia="宋体" w:cstheme="majorBidi"/>
      <w:kern w:val="2"/>
      <w:sz w:val="24"/>
      <w:szCs w:val="21"/>
      <w:lang w:val="en-US" w:eastAsia="zh-CN" w:bidi="ar-SA"/>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customStyle="1" w:styleId="6">
    <w:name w:val="缩进正文"/>
    <w:basedOn w:val="1"/>
    <w:autoRedefine/>
    <w:qFormat/>
    <w:uiPriority w:val="0"/>
    <w:pPr>
      <w:wordWrap w:val="0"/>
      <w:overflowPunct/>
      <w:topLinePunct w:val="0"/>
      <w:ind w:firstLine="567"/>
      <w:jc w:val="left"/>
    </w:pPr>
  </w:style>
  <w:style w:type="paragraph" w:styleId="12">
    <w:name w:val="toc 7"/>
    <w:basedOn w:val="1"/>
    <w:next w:val="1"/>
    <w:autoRedefine/>
    <w:unhideWhenUsed/>
    <w:qFormat/>
    <w:uiPriority w:val="39"/>
    <w:pPr>
      <w:ind w:left="2520" w:leftChars="1200"/>
    </w:pPr>
    <w:rPr>
      <w:rFonts w:asciiTheme="minorHAnsi" w:hAnsiTheme="minorHAnsi" w:eastAsiaTheme="minorEastAsia"/>
    </w:rPr>
  </w:style>
  <w:style w:type="paragraph" w:styleId="13">
    <w:name w:val="Normal Indent"/>
    <w:basedOn w:val="1"/>
    <w:link w:val="52"/>
    <w:autoRedefine/>
    <w:qFormat/>
    <w:uiPriority w:val="0"/>
    <w:pPr>
      <w:ind w:firstLine="420"/>
    </w:pPr>
    <w:rPr>
      <w:rFonts w:ascii="Times New Roman" w:hAnsi="Times New Roman" w:cs="Times New Roman"/>
      <w:szCs w:val="24"/>
    </w:rPr>
  </w:style>
  <w:style w:type="paragraph" w:styleId="14">
    <w:name w:val="caption"/>
    <w:basedOn w:val="1"/>
    <w:next w:val="1"/>
    <w:link w:val="53"/>
    <w:autoRedefine/>
    <w:unhideWhenUsed/>
    <w:qFormat/>
    <w:uiPriority w:val="0"/>
    <w:pPr>
      <w:keepNext/>
      <w:adjustRightInd w:val="0"/>
      <w:snapToGrid w:val="0"/>
      <w:spacing w:before="152" w:after="160"/>
      <w:jc w:val="center"/>
    </w:pPr>
    <w:rPr>
      <w:rFonts w:cs="Arial"/>
      <w:szCs w:val="21"/>
    </w:rPr>
  </w:style>
  <w:style w:type="paragraph" w:styleId="15">
    <w:name w:val="annotation text"/>
    <w:basedOn w:val="1"/>
    <w:link w:val="54"/>
    <w:autoRedefine/>
    <w:semiHidden/>
    <w:unhideWhenUsed/>
    <w:qFormat/>
    <w:uiPriority w:val="99"/>
  </w:style>
  <w:style w:type="paragraph" w:styleId="16">
    <w:name w:val="Body Text"/>
    <w:basedOn w:val="1"/>
    <w:next w:val="1"/>
    <w:link w:val="49"/>
    <w:autoRedefine/>
    <w:qFormat/>
    <w:uiPriority w:val="0"/>
    <w:pPr>
      <w:jc w:val="center"/>
    </w:pPr>
    <w:rPr>
      <w:rFonts w:asciiTheme="minorHAnsi" w:hAnsiTheme="minorHAnsi" w:eastAsiaTheme="minorEastAsia"/>
      <w:szCs w:val="24"/>
    </w:rPr>
  </w:style>
  <w:style w:type="paragraph" w:styleId="17">
    <w:name w:val="Body Text Indent"/>
    <w:basedOn w:val="1"/>
    <w:link w:val="55"/>
    <w:autoRedefine/>
    <w:unhideWhenUsed/>
    <w:qFormat/>
    <w:uiPriority w:val="99"/>
    <w:pPr>
      <w:spacing w:after="120"/>
      <w:ind w:left="420" w:leftChars="200"/>
    </w:pPr>
  </w:style>
  <w:style w:type="paragraph" w:styleId="18">
    <w:name w:val="toc 5"/>
    <w:basedOn w:val="1"/>
    <w:next w:val="1"/>
    <w:autoRedefine/>
    <w:unhideWhenUsed/>
    <w:qFormat/>
    <w:uiPriority w:val="39"/>
    <w:pPr>
      <w:ind w:left="1680" w:leftChars="800"/>
    </w:pPr>
    <w:rPr>
      <w:rFonts w:asciiTheme="minorHAnsi" w:hAnsiTheme="minorHAnsi" w:eastAsiaTheme="minorEastAsia"/>
    </w:rPr>
  </w:style>
  <w:style w:type="paragraph" w:styleId="19">
    <w:name w:val="toc 3"/>
    <w:basedOn w:val="1"/>
    <w:next w:val="1"/>
    <w:autoRedefine/>
    <w:unhideWhenUsed/>
    <w:qFormat/>
    <w:uiPriority w:val="39"/>
    <w:pPr>
      <w:ind w:left="840" w:leftChars="400"/>
    </w:pPr>
  </w:style>
  <w:style w:type="paragraph" w:styleId="20">
    <w:name w:val="toc 8"/>
    <w:basedOn w:val="1"/>
    <w:next w:val="1"/>
    <w:autoRedefine/>
    <w:unhideWhenUsed/>
    <w:qFormat/>
    <w:uiPriority w:val="39"/>
    <w:pPr>
      <w:ind w:left="2940" w:leftChars="1400"/>
    </w:pPr>
    <w:rPr>
      <w:rFonts w:asciiTheme="minorHAnsi" w:hAnsiTheme="minorHAnsi" w:eastAsiaTheme="minorEastAsia"/>
    </w:rPr>
  </w:style>
  <w:style w:type="paragraph" w:styleId="21">
    <w:name w:val="Balloon Text"/>
    <w:basedOn w:val="1"/>
    <w:link w:val="127"/>
    <w:autoRedefine/>
    <w:semiHidden/>
    <w:unhideWhenUsed/>
    <w:qFormat/>
    <w:uiPriority w:val="99"/>
    <w:rPr>
      <w:sz w:val="18"/>
      <w:szCs w:val="18"/>
    </w:rPr>
  </w:style>
  <w:style w:type="paragraph" w:styleId="22">
    <w:name w:val="footer"/>
    <w:basedOn w:val="1"/>
    <w:link w:val="56"/>
    <w:autoRedefine/>
    <w:unhideWhenUsed/>
    <w:qFormat/>
    <w:uiPriority w:val="99"/>
    <w:pPr>
      <w:tabs>
        <w:tab w:val="center" w:pos="4153"/>
        <w:tab w:val="right" w:pos="8306"/>
      </w:tabs>
      <w:snapToGrid w:val="0"/>
    </w:pPr>
    <w:rPr>
      <w:sz w:val="18"/>
      <w:szCs w:val="18"/>
    </w:rPr>
  </w:style>
  <w:style w:type="paragraph" w:styleId="23">
    <w:name w:val="header"/>
    <w:basedOn w:val="1"/>
    <w:link w:val="5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pPr>
    <w:rPr>
      <w:rFonts w:cs="Times New Roman"/>
      <w:b/>
      <w:bCs/>
      <w:caps/>
      <w:sz w:val="20"/>
      <w:szCs w:val="21"/>
    </w:rPr>
  </w:style>
  <w:style w:type="paragraph" w:styleId="25">
    <w:name w:val="toc 4"/>
    <w:basedOn w:val="1"/>
    <w:next w:val="1"/>
    <w:autoRedefine/>
    <w:unhideWhenUsed/>
    <w:qFormat/>
    <w:uiPriority w:val="39"/>
    <w:pPr>
      <w:ind w:left="1260" w:leftChars="600"/>
    </w:pPr>
    <w:rPr>
      <w:rFonts w:asciiTheme="minorHAnsi" w:hAnsiTheme="minorHAnsi" w:eastAsiaTheme="minorEastAsia"/>
    </w:rPr>
  </w:style>
  <w:style w:type="paragraph" w:styleId="26">
    <w:name w:val="Subtitle"/>
    <w:basedOn w:val="1"/>
    <w:next w:val="1"/>
    <w:link w:val="58"/>
    <w:autoRedefine/>
    <w:qFormat/>
    <w:uiPriority w:val="11"/>
    <w:pPr>
      <w:jc w:val="center"/>
    </w:pPr>
    <w:rPr>
      <w:bCs/>
      <w:kern w:val="28"/>
      <w:szCs w:val="32"/>
    </w:rPr>
  </w:style>
  <w:style w:type="paragraph" w:styleId="27">
    <w:name w:val="toc 6"/>
    <w:basedOn w:val="1"/>
    <w:next w:val="1"/>
    <w:autoRedefine/>
    <w:unhideWhenUsed/>
    <w:qFormat/>
    <w:uiPriority w:val="39"/>
    <w:pPr>
      <w:ind w:left="2100" w:leftChars="1000"/>
    </w:pPr>
    <w:rPr>
      <w:rFonts w:asciiTheme="minorHAnsi" w:hAnsiTheme="minorHAnsi" w:eastAsiaTheme="minorEastAsia"/>
    </w:rPr>
  </w:style>
  <w:style w:type="paragraph" w:styleId="28">
    <w:name w:val="toc 2"/>
    <w:basedOn w:val="1"/>
    <w:next w:val="1"/>
    <w:autoRedefine/>
    <w:unhideWhenUsed/>
    <w:qFormat/>
    <w:uiPriority w:val="39"/>
    <w:pPr>
      <w:ind w:left="420" w:leftChars="200"/>
    </w:pPr>
  </w:style>
  <w:style w:type="paragraph" w:styleId="29">
    <w:name w:val="toc 9"/>
    <w:basedOn w:val="1"/>
    <w:next w:val="1"/>
    <w:autoRedefine/>
    <w:unhideWhenUsed/>
    <w:qFormat/>
    <w:uiPriority w:val="39"/>
    <w:pPr>
      <w:ind w:left="3360" w:leftChars="1600"/>
    </w:pPr>
    <w:rPr>
      <w:rFonts w:asciiTheme="minorHAnsi" w:hAnsiTheme="minorHAnsi" w:eastAsiaTheme="minorEastAsia"/>
    </w:rPr>
  </w:style>
  <w:style w:type="paragraph" w:styleId="30">
    <w:name w:val="Normal (Web)"/>
    <w:basedOn w:val="1"/>
    <w:autoRedefine/>
    <w:unhideWhenUsed/>
    <w:qFormat/>
    <w:uiPriority w:val="99"/>
    <w:pPr>
      <w:spacing w:beforeAutospacing="1" w:afterAutospacing="1"/>
    </w:pPr>
    <w:rPr>
      <w:kern w:val="0"/>
    </w:rPr>
  </w:style>
  <w:style w:type="paragraph" w:styleId="31">
    <w:name w:val="Title"/>
    <w:basedOn w:val="1"/>
    <w:next w:val="1"/>
    <w:link w:val="59"/>
    <w:autoRedefine/>
    <w:qFormat/>
    <w:uiPriority w:val="10"/>
    <w:pPr>
      <w:spacing w:before="240" w:after="60"/>
      <w:jc w:val="center"/>
      <w:outlineLvl w:val="0"/>
    </w:pPr>
    <w:rPr>
      <w:rFonts w:asciiTheme="majorHAnsi" w:hAnsiTheme="majorHAnsi" w:cstheme="majorBidi"/>
      <w:b/>
      <w:bCs/>
      <w:sz w:val="32"/>
      <w:szCs w:val="32"/>
    </w:rPr>
  </w:style>
  <w:style w:type="paragraph" w:styleId="32">
    <w:name w:val="annotation subject"/>
    <w:basedOn w:val="15"/>
    <w:next w:val="15"/>
    <w:link w:val="126"/>
    <w:autoRedefine/>
    <w:semiHidden/>
    <w:unhideWhenUsed/>
    <w:qFormat/>
    <w:uiPriority w:val="0"/>
    <w:rPr>
      <w:b/>
      <w:bCs/>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22"/>
    <w:rPr>
      <w:b/>
      <w:bCs/>
    </w:rPr>
  </w:style>
  <w:style w:type="character" w:styleId="37">
    <w:name w:val="FollowedHyperlink"/>
    <w:basedOn w:val="35"/>
    <w:autoRedefine/>
    <w:semiHidden/>
    <w:unhideWhenUsed/>
    <w:qFormat/>
    <w:uiPriority w:val="99"/>
    <w:rPr>
      <w:color w:val="954F72"/>
      <w:u w:val="single"/>
    </w:rPr>
  </w:style>
  <w:style w:type="character" w:styleId="38">
    <w:name w:val="Emphasis"/>
    <w:basedOn w:val="35"/>
    <w:autoRedefine/>
    <w:qFormat/>
    <w:uiPriority w:val="0"/>
    <w:rPr>
      <w:i/>
    </w:rPr>
  </w:style>
  <w:style w:type="character" w:styleId="39">
    <w:name w:val="Hyperlink"/>
    <w:basedOn w:val="35"/>
    <w:autoRedefine/>
    <w:unhideWhenUsed/>
    <w:qFormat/>
    <w:uiPriority w:val="99"/>
    <w:rPr>
      <w:color w:val="0563C1" w:themeColor="hyperlink"/>
      <w:u w:val="single"/>
      <w14:textFill>
        <w14:solidFill>
          <w14:schemeClr w14:val="hlink"/>
        </w14:solidFill>
      </w14:textFill>
    </w:rPr>
  </w:style>
  <w:style w:type="character" w:styleId="40">
    <w:name w:val="annotation reference"/>
    <w:basedOn w:val="35"/>
    <w:autoRedefine/>
    <w:semiHidden/>
    <w:unhideWhenUsed/>
    <w:qFormat/>
    <w:uiPriority w:val="0"/>
    <w:rPr>
      <w:sz w:val="21"/>
      <w:szCs w:val="21"/>
    </w:rPr>
  </w:style>
  <w:style w:type="character" w:customStyle="1" w:styleId="41">
    <w:name w:val="标题 1 字符"/>
    <w:basedOn w:val="35"/>
    <w:link w:val="2"/>
    <w:autoRedefine/>
    <w:qFormat/>
    <w:uiPriority w:val="9"/>
    <w:rPr>
      <w:rFonts w:ascii="宋体" w:hAnsi="宋体" w:eastAsia="宋体"/>
      <w:b/>
      <w:bCs/>
      <w:kern w:val="44"/>
      <w:sz w:val="44"/>
      <w:szCs w:val="44"/>
    </w:rPr>
  </w:style>
  <w:style w:type="character" w:customStyle="1" w:styleId="42">
    <w:name w:val="标题 2 字符"/>
    <w:basedOn w:val="35"/>
    <w:link w:val="3"/>
    <w:autoRedefine/>
    <w:qFormat/>
    <w:uiPriority w:val="9"/>
    <w:rPr>
      <w:rFonts w:ascii="宋体" w:hAnsi="宋体" w:eastAsia="宋体" w:cstheme="majorBidi"/>
      <w:b/>
      <w:bCs/>
      <w:kern w:val="2"/>
      <w:sz w:val="32"/>
      <w:szCs w:val="32"/>
    </w:rPr>
  </w:style>
  <w:style w:type="character" w:customStyle="1" w:styleId="43">
    <w:name w:val="标题 3 字符"/>
    <w:basedOn w:val="35"/>
    <w:link w:val="4"/>
    <w:autoRedefine/>
    <w:qFormat/>
    <w:uiPriority w:val="9"/>
    <w:rPr>
      <w:rFonts w:ascii="宋体" w:hAnsi="宋体" w:eastAsia="宋体"/>
      <w:b/>
      <w:bCs/>
      <w:kern w:val="2"/>
      <w:sz w:val="32"/>
      <w:szCs w:val="32"/>
    </w:rPr>
  </w:style>
  <w:style w:type="character" w:customStyle="1" w:styleId="44">
    <w:name w:val="标题 4 字符"/>
    <w:basedOn w:val="35"/>
    <w:link w:val="5"/>
    <w:autoRedefine/>
    <w:qFormat/>
    <w:uiPriority w:val="9"/>
    <w:rPr>
      <w:rFonts w:ascii="宋体" w:hAnsi="宋体" w:eastAsia="宋体" w:cstheme="majorBidi"/>
      <w:b/>
      <w:bCs/>
      <w:kern w:val="2"/>
      <w:sz w:val="28"/>
      <w:szCs w:val="28"/>
    </w:rPr>
  </w:style>
  <w:style w:type="character" w:customStyle="1" w:styleId="45">
    <w:name w:val="标题 5 字符"/>
    <w:basedOn w:val="35"/>
    <w:link w:val="7"/>
    <w:autoRedefine/>
    <w:qFormat/>
    <w:uiPriority w:val="9"/>
    <w:rPr>
      <w:rFonts w:ascii="宋体" w:hAnsi="宋体" w:eastAsia="宋体"/>
      <w:b/>
      <w:bCs/>
      <w:kern w:val="2"/>
      <w:sz w:val="28"/>
      <w:szCs w:val="28"/>
    </w:rPr>
  </w:style>
  <w:style w:type="character" w:customStyle="1" w:styleId="46">
    <w:name w:val="标题 7 字符"/>
    <w:basedOn w:val="35"/>
    <w:link w:val="9"/>
    <w:autoRedefine/>
    <w:qFormat/>
    <w:uiPriority w:val="9"/>
    <w:rPr>
      <w:rFonts w:ascii="宋体" w:hAnsi="宋体" w:eastAsia="宋体"/>
      <w:b/>
      <w:bCs/>
      <w:kern w:val="2"/>
      <w:sz w:val="24"/>
      <w:szCs w:val="24"/>
    </w:rPr>
  </w:style>
  <w:style w:type="character" w:customStyle="1" w:styleId="47">
    <w:name w:val="标题 8 字符"/>
    <w:basedOn w:val="35"/>
    <w:link w:val="10"/>
    <w:autoRedefine/>
    <w:qFormat/>
    <w:uiPriority w:val="9"/>
    <w:rPr>
      <w:rFonts w:ascii="宋体" w:hAnsi="宋体" w:eastAsia="宋体" w:cstheme="majorBidi"/>
      <w:kern w:val="2"/>
      <w:sz w:val="24"/>
      <w:szCs w:val="24"/>
    </w:rPr>
  </w:style>
  <w:style w:type="character" w:customStyle="1" w:styleId="48">
    <w:name w:val="标题 6 字符"/>
    <w:basedOn w:val="35"/>
    <w:link w:val="8"/>
    <w:autoRedefine/>
    <w:qFormat/>
    <w:uiPriority w:val="9"/>
    <w:rPr>
      <w:rFonts w:ascii="宋体" w:hAnsi="宋体" w:eastAsia="宋体" w:cstheme="majorBidi"/>
      <w:b/>
      <w:bCs/>
      <w:kern w:val="2"/>
      <w:sz w:val="24"/>
      <w:szCs w:val="24"/>
    </w:rPr>
  </w:style>
  <w:style w:type="character" w:customStyle="1" w:styleId="49">
    <w:name w:val="正文文本 字符"/>
    <w:basedOn w:val="35"/>
    <w:link w:val="16"/>
    <w:autoRedefine/>
    <w:qFormat/>
    <w:uiPriority w:val="0"/>
    <w:rPr>
      <w:szCs w:val="24"/>
    </w:rPr>
  </w:style>
  <w:style w:type="paragraph" w:customStyle="1" w:styleId="50">
    <w:name w:val="正文格式"/>
    <w:basedOn w:val="1"/>
    <w:autoRedefine/>
    <w:qFormat/>
    <w:uiPriority w:val="0"/>
    <w:pPr>
      <w:adjustRightInd w:val="0"/>
      <w:snapToGrid w:val="0"/>
      <w:spacing w:line="400" w:lineRule="atLeast"/>
      <w:ind w:firstLine="482"/>
    </w:pPr>
  </w:style>
  <w:style w:type="character" w:customStyle="1" w:styleId="51">
    <w:name w:val="标题 9 字符"/>
    <w:basedOn w:val="35"/>
    <w:link w:val="11"/>
    <w:autoRedefine/>
    <w:qFormat/>
    <w:uiPriority w:val="9"/>
    <w:rPr>
      <w:rFonts w:ascii="宋体" w:hAnsi="宋体" w:eastAsia="宋体" w:cstheme="majorBidi"/>
      <w:kern w:val="2"/>
      <w:sz w:val="24"/>
      <w:szCs w:val="21"/>
    </w:rPr>
  </w:style>
  <w:style w:type="character" w:customStyle="1" w:styleId="52">
    <w:name w:val="正文缩进 字符"/>
    <w:link w:val="13"/>
    <w:autoRedefine/>
    <w:qFormat/>
    <w:uiPriority w:val="99"/>
    <w:rPr>
      <w:rFonts w:ascii="Times New Roman" w:hAnsi="Times New Roman" w:eastAsia="宋体" w:cs="Times New Roman"/>
      <w:szCs w:val="24"/>
    </w:rPr>
  </w:style>
  <w:style w:type="character" w:customStyle="1" w:styleId="53">
    <w:name w:val="题注 字符"/>
    <w:link w:val="14"/>
    <w:autoRedefine/>
    <w:qFormat/>
    <w:locked/>
    <w:uiPriority w:val="0"/>
    <w:rPr>
      <w:rFonts w:ascii="宋体" w:hAnsi="宋体" w:eastAsia="宋体" w:cs="Arial"/>
      <w:szCs w:val="21"/>
    </w:rPr>
  </w:style>
  <w:style w:type="character" w:customStyle="1" w:styleId="54">
    <w:name w:val="批注文字 字符"/>
    <w:basedOn w:val="35"/>
    <w:link w:val="15"/>
    <w:autoRedefine/>
    <w:semiHidden/>
    <w:qFormat/>
    <w:uiPriority w:val="99"/>
    <w:rPr>
      <w:rFonts w:ascii="宋体" w:hAnsi="宋体" w:eastAsia="宋体"/>
    </w:rPr>
  </w:style>
  <w:style w:type="character" w:customStyle="1" w:styleId="55">
    <w:name w:val="正文文本缩进 字符"/>
    <w:basedOn w:val="35"/>
    <w:link w:val="17"/>
    <w:autoRedefine/>
    <w:semiHidden/>
    <w:qFormat/>
    <w:uiPriority w:val="0"/>
    <w:rPr>
      <w:rFonts w:ascii="宋体" w:hAnsi="宋体" w:eastAsia="宋体"/>
    </w:rPr>
  </w:style>
  <w:style w:type="character" w:customStyle="1" w:styleId="56">
    <w:name w:val="页脚 字符"/>
    <w:basedOn w:val="35"/>
    <w:link w:val="22"/>
    <w:autoRedefine/>
    <w:qFormat/>
    <w:uiPriority w:val="99"/>
    <w:rPr>
      <w:rFonts w:ascii="宋体" w:hAnsi="宋体" w:eastAsia="宋体"/>
      <w:sz w:val="18"/>
      <w:szCs w:val="18"/>
    </w:rPr>
  </w:style>
  <w:style w:type="character" w:customStyle="1" w:styleId="57">
    <w:name w:val="页眉 字符"/>
    <w:basedOn w:val="35"/>
    <w:link w:val="23"/>
    <w:autoRedefine/>
    <w:qFormat/>
    <w:uiPriority w:val="99"/>
    <w:rPr>
      <w:rFonts w:ascii="宋体" w:hAnsi="宋体" w:eastAsia="宋体"/>
      <w:sz w:val="18"/>
      <w:szCs w:val="18"/>
    </w:rPr>
  </w:style>
  <w:style w:type="character" w:customStyle="1" w:styleId="58">
    <w:name w:val="副标题 字符"/>
    <w:basedOn w:val="35"/>
    <w:link w:val="26"/>
    <w:autoRedefine/>
    <w:qFormat/>
    <w:uiPriority w:val="11"/>
    <w:rPr>
      <w:rFonts w:ascii="宋体" w:hAnsi="宋体" w:eastAsia="宋体"/>
      <w:bCs/>
      <w:kern w:val="28"/>
      <w:szCs w:val="32"/>
    </w:rPr>
  </w:style>
  <w:style w:type="character" w:customStyle="1" w:styleId="59">
    <w:name w:val="标题 字符"/>
    <w:basedOn w:val="35"/>
    <w:link w:val="31"/>
    <w:autoRedefine/>
    <w:qFormat/>
    <w:uiPriority w:val="10"/>
    <w:rPr>
      <w:rFonts w:eastAsia="宋体" w:asciiTheme="majorHAnsi" w:hAnsiTheme="majorHAnsi" w:cstheme="majorBidi"/>
      <w:b/>
      <w:bCs/>
      <w:sz w:val="32"/>
      <w:szCs w:val="32"/>
    </w:rPr>
  </w:style>
  <w:style w:type="paragraph" w:customStyle="1" w:styleId="60">
    <w:name w:val="TOC 标题1"/>
    <w:basedOn w:val="2"/>
    <w:next w:val="1"/>
    <w:autoRedefine/>
    <w:unhideWhenUsed/>
    <w:qFormat/>
    <w:uiPriority w:val="39"/>
    <w:pPr>
      <w:pageBreakBefore/>
      <w:numPr>
        <w:numId w:val="0"/>
      </w:numPr>
      <w:spacing w:before="240" w:after="0" w:line="360" w:lineRule="auto"/>
      <w:jc w:val="center"/>
      <w:outlineLvl w:val="9"/>
    </w:pPr>
    <w:rPr>
      <w:rFonts w:cstheme="majorBidi"/>
      <w:bCs w:val="0"/>
      <w:kern w:val="0"/>
      <w:sz w:val="32"/>
      <w:szCs w:val="32"/>
    </w:rPr>
  </w:style>
  <w:style w:type="table" w:customStyle="1" w:styleId="61">
    <w:name w:val="标书表格"/>
    <w:basedOn w:val="33"/>
    <w:autoRedefine/>
    <w:qFormat/>
    <w:uiPriority w:val="99"/>
    <w:pPr>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eastAsia="宋体"/>
        <w:b/>
        <w:sz w:val="21"/>
      </w:rPr>
      <w:tcPr>
        <w:vAlign w:val="center"/>
      </w:tcPr>
    </w:tblStylePr>
    <w:tblStylePr w:type="firstCol">
      <w:pPr>
        <w:jc w:val="center"/>
      </w:pPr>
      <w:rPr>
        <w:rFonts w:eastAsia="宋体"/>
        <w:b w:val="0"/>
        <w:sz w:val="21"/>
      </w:rPr>
      <w:tcPr>
        <w:vAlign w:val="center"/>
      </w:tcPr>
    </w:tblStylePr>
  </w:style>
  <w:style w:type="character" w:customStyle="1" w:styleId="62">
    <w:name w:val="标题 4 字符1"/>
    <w:autoRedefine/>
    <w:qFormat/>
    <w:uiPriority w:val="0"/>
    <w:rPr>
      <w:rFonts w:ascii="Arial" w:hAnsi="Arial" w:eastAsia="黑体" w:cs="Times New Roman"/>
      <w:b/>
      <w:bCs/>
      <w:sz w:val="28"/>
      <w:szCs w:val="28"/>
    </w:rPr>
  </w:style>
  <w:style w:type="table" w:customStyle="1" w:styleId="63">
    <w:name w:val="表格"/>
    <w:basedOn w:val="33"/>
    <w:autoRedefine/>
    <w:qFormat/>
    <w:uiPriority w:val="99"/>
    <w:pPr>
      <w:jc w:val="both"/>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eastAsia="宋体"/>
        <w:b/>
        <w:sz w:val="24"/>
      </w:rPr>
      <w:tcPr>
        <w:vAlign w:val="center"/>
      </w:tcPr>
    </w:tblStylePr>
  </w:style>
  <w:style w:type="paragraph" w:customStyle="1" w:styleId="64">
    <w:name w:val="表格文本"/>
    <w:basedOn w:val="1"/>
    <w:link w:val="65"/>
    <w:autoRedefine/>
    <w:qFormat/>
    <w:uiPriority w:val="0"/>
    <w:pPr>
      <w:wordWrap w:val="0"/>
      <w:spacing w:line="300" w:lineRule="auto"/>
    </w:pPr>
    <w:rPr>
      <w:rFonts w:ascii="仿宋" w:hAnsi="仿宋"/>
    </w:rPr>
  </w:style>
  <w:style w:type="character" w:customStyle="1" w:styleId="65">
    <w:name w:val="表格文本 字符"/>
    <w:basedOn w:val="35"/>
    <w:link w:val="64"/>
    <w:autoRedefine/>
    <w:qFormat/>
    <w:uiPriority w:val="0"/>
    <w:rPr>
      <w:rFonts w:ascii="仿宋" w:hAnsi="仿宋" w:eastAsia="宋体"/>
    </w:rPr>
  </w:style>
  <w:style w:type="paragraph" w:customStyle="1" w:styleId="66">
    <w:name w:val="修订1"/>
    <w:autoRedefine/>
    <w:hidden/>
    <w:qFormat/>
    <w:uiPriority w:val="99"/>
    <w:rPr>
      <w:rFonts w:ascii="Times New Roman" w:hAnsi="Times New Roman" w:eastAsia="宋体" w:cs="Times New Roman"/>
      <w:kern w:val="2"/>
      <w:sz w:val="21"/>
      <w:szCs w:val="24"/>
      <w:lang w:val="en-US" w:eastAsia="zh-CN" w:bidi="ar-SA"/>
    </w:rPr>
  </w:style>
  <w:style w:type="paragraph" w:customStyle="1" w:styleId="67">
    <w:name w:val="箭头编号"/>
    <w:basedOn w:val="1"/>
    <w:link w:val="68"/>
    <w:autoRedefine/>
    <w:qFormat/>
    <w:uiPriority w:val="0"/>
  </w:style>
  <w:style w:type="character" w:customStyle="1" w:styleId="68">
    <w:name w:val="箭头编号 字符"/>
    <w:basedOn w:val="35"/>
    <w:link w:val="67"/>
    <w:autoRedefine/>
    <w:qFormat/>
    <w:uiPriority w:val="0"/>
    <w:rPr>
      <w:rFonts w:ascii="宋体" w:hAnsi="宋体" w:eastAsia="宋体"/>
    </w:rPr>
  </w:style>
  <w:style w:type="paragraph" w:styleId="69">
    <w:name w:val="List Paragraph"/>
    <w:basedOn w:val="1"/>
    <w:link w:val="70"/>
    <w:autoRedefine/>
    <w:qFormat/>
    <w:uiPriority w:val="34"/>
    <w:pPr>
      <w:ind w:firstLine="420"/>
    </w:pPr>
  </w:style>
  <w:style w:type="character" w:customStyle="1" w:styleId="70">
    <w:name w:val="列表段落 字符"/>
    <w:link w:val="69"/>
    <w:autoRedefine/>
    <w:qFormat/>
    <w:uiPriority w:val="34"/>
    <w:rPr>
      <w:rFonts w:ascii="宋体" w:hAnsi="宋体" w:eastAsia="宋体"/>
    </w:rPr>
  </w:style>
  <w:style w:type="paragraph" w:customStyle="1" w:styleId="71">
    <w:name w:val="无缩进正文"/>
    <w:basedOn w:val="1"/>
    <w:next w:val="1"/>
    <w:link w:val="72"/>
    <w:autoRedefine/>
    <w:qFormat/>
    <w:uiPriority w:val="0"/>
    <w:pPr>
      <w:wordWrap w:val="0"/>
      <w:spacing w:after="60"/>
    </w:pPr>
    <w:rPr>
      <w:rFonts w:ascii="仿宋" w:hAnsi="仿宋"/>
    </w:rPr>
  </w:style>
  <w:style w:type="character" w:customStyle="1" w:styleId="72">
    <w:name w:val="无缩进正文 字符"/>
    <w:basedOn w:val="35"/>
    <w:link w:val="71"/>
    <w:autoRedefine/>
    <w:qFormat/>
    <w:uiPriority w:val="0"/>
    <w:rPr>
      <w:rFonts w:ascii="仿宋" w:hAnsi="仿宋" w:eastAsia="宋体"/>
    </w:rPr>
  </w:style>
  <w:style w:type="character" w:customStyle="1" w:styleId="73">
    <w:name w:val="正文首行缩进 2 字符"/>
    <w:basedOn w:val="35"/>
    <w:autoRedefine/>
    <w:semiHidden/>
    <w:qFormat/>
    <w:uiPriority w:val="99"/>
  </w:style>
  <w:style w:type="character" w:customStyle="1" w:styleId="74">
    <w:name w:val="正文首行缩进 字符"/>
    <w:basedOn w:val="35"/>
    <w:autoRedefine/>
    <w:semiHidden/>
    <w:qFormat/>
    <w:uiPriority w:val="99"/>
    <w:rPr>
      <w:rFonts w:ascii="宋体" w:hAnsi="宋体" w:cs="宋体"/>
      <w:kern w:val="0"/>
      <w:sz w:val="24"/>
    </w:rPr>
  </w:style>
  <w:style w:type="paragraph" w:customStyle="1" w:styleId="75">
    <w:name w:val="表-表头"/>
    <w:autoRedefine/>
    <w:qFormat/>
    <w:uiPriority w:val="0"/>
    <w:pPr>
      <w:jc w:val="center"/>
    </w:pPr>
    <w:rPr>
      <w:rFonts w:ascii="Times New Roman" w:hAnsi="Times New Roman" w:eastAsia="仿宋" w:cstheme="minorBidi"/>
      <w:b/>
      <w:sz w:val="26"/>
      <w:szCs w:val="22"/>
      <w:lang w:val="en-US" w:eastAsia="zh-CN" w:bidi="ar-SA"/>
    </w:rPr>
  </w:style>
  <w:style w:type="paragraph" w:customStyle="1" w:styleId="76">
    <w:name w:val="表-内容"/>
    <w:autoRedefine/>
    <w:qFormat/>
    <w:uiPriority w:val="0"/>
    <w:rPr>
      <w:rFonts w:ascii="Times New Roman" w:hAnsi="Times New Roman" w:eastAsia="仿宋" w:cstheme="minorBidi"/>
      <w:sz w:val="26"/>
      <w:szCs w:val="22"/>
      <w:lang w:val="en-US" w:eastAsia="zh-CN" w:bidi="ar-SA"/>
    </w:rPr>
  </w:style>
  <w:style w:type="paragraph" w:customStyle="1" w:styleId="77">
    <w:name w:val="Normal_1"/>
    <w:autoRedefine/>
    <w:qFormat/>
    <w:uiPriority w:val="0"/>
    <w:pPr>
      <w:widowControl w:val="0"/>
      <w:jc w:val="both"/>
    </w:pPr>
    <w:rPr>
      <w:rFonts w:ascii="Calibri" w:hAnsi="Calibri" w:eastAsia="仿宋" w:cs="Calibri"/>
      <w:kern w:val="2"/>
      <w:sz w:val="21"/>
      <w:szCs w:val="24"/>
      <w:lang w:val="en-US" w:eastAsia="zh-CN" w:bidi="ar-SA"/>
    </w:rPr>
  </w:style>
  <w:style w:type="character" w:customStyle="1" w:styleId="78">
    <w:name w:val="未处理的提及1"/>
    <w:basedOn w:val="35"/>
    <w:autoRedefine/>
    <w:semiHidden/>
    <w:unhideWhenUsed/>
    <w:qFormat/>
    <w:uiPriority w:val="99"/>
    <w:rPr>
      <w:color w:val="605E5C"/>
      <w:shd w:val="clear" w:color="auto" w:fill="E1DFDD"/>
    </w:rPr>
  </w:style>
  <w:style w:type="paragraph" w:customStyle="1" w:styleId="79">
    <w:name w:val="打钩非粗"/>
    <w:basedOn w:val="80"/>
    <w:link w:val="81"/>
    <w:autoRedefine/>
    <w:qFormat/>
    <w:uiPriority w:val="0"/>
    <w:rPr>
      <w:b w:val="0"/>
    </w:rPr>
  </w:style>
  <w:style w:type="paragraph" w:customStyle="1" w:styleId="80">
    <w:name w:val="打钩加粗"/>
    <w:basedOn w:val="1"/>
    <w:autoRedefine/>
    <w:qFormat/>
    <w:uiPriority w:val="0"/>
    <w:pPr>
      <w:adjustRightInd w:val="0"/>
      <w:snapToGrid w:val="0"/>
      <w:ind w:left="874"/>
    </w:pPr>
    <w:rPr>
      <w:rFonts w:cs="Times New Roman"/>
      <w:b/>
      <w:sz w:val="24"/>
      <w:szCs w:val="20"/>
    </w:rPr>
  </w:style>
  <w:style w:type="character" w:customStyle="1" w:styleId="81">
    <w:name w:val="打钩非粗 字符"/>
    <w:link w:val="79"/>
    <w:autoRedefine/>
    <w:qFormat/>
    <w:uiPriority w:val="0"/>
    <w:rPr>
      <w:rFonts w:ascii="宋体" w:hAnsi="宋体" w:eastAsia="宋体" w:cs="Times New Roman"/>
      <w:kern w:val="2"/>
      <w:sz w:val="24"/>
    </w:rPr>
  </w:style>
  <w:style w:type="paragraph" w:customStyle="1" w:styleId="82">
    <w:name w:val="标书正文"/>
    <w:basedOn w:val="1"/>
    <w:autoRedefine/>
    <w:qFormat/>
    <w:uiPriority w:val="0"/>
    <w:pPr>
      <w:ind w:firstLine="480"/>
    </w:pPr>
    <w:rPr>
      <w:rFonts w:cs="Times New Roman" w:asciiTheme="minorEastAsia" w:hAnsiTheme="minorEastAsia" w:eastAsiaTheme="minorEastAsia"/>
    </w:rPr>
  </w:style>
  <w:style w:type="paragraph" w:customStyle="1" w:styleId="83">
    <w:name w:val="样式 正文缩进 + 首行缩进:  2 字符"/>
    <w:basedOn w:val="13"/>
    <w:autoRedefine/>
    <w:qFormat/>
    <w:uiPriority w:val="0"/>
    <w:pPr>
      <w:ind w:firstLine="480"/>
      <w:jc w:val="both"/>
    </w:pPr>
    <w:rPr>
      <w:szCs w:val="20"/>
    </w:rPr>
  </w:style>
  <w:style w:type="paragraph" w:customStyle="1" w:styleId="84">
    <w:name w:val="样式 正文文本缩进 + 左  0 字符"/>
    <w:basedOn w:val="1"/>
    <w:autoRedefine/>
    <w:qFormat/>
    <w:uiPriority w:val="0"/>
    <w:pPr>
      <w:spacing w:before="156" w:beforeLines="50"/>
      <w:ind w:firstLine="480"/>
    </w:pPr>
    <w:rPr>
      <w:rFonts w:ascii="Calibri" w:hAnsi="Calibri" w:cs="Times New Roman"/>
    </w:rPr>
  </w:style>
  <w:style w:type="paragraph" w:customStyle="1" w:styleId="85">
    <w:name w:val="TOC 标题11"/>
    <w:basedOn w:val="2"/>
    <w:next w:val="1"/>
    <w:autoRedefine/>
    <w:unhideWhenUsed/>
    <w:qFormat/>
    <w:uiPriority w:val="39"/>
    <w:pPr>
      <w:pageBreakBefore/>
      <w:numPr>
        <w:numId w:val="0"/>
      </w:numPr>
      <w:spacing w:before="240" w:after="0" w:line="360" w:lineRule="auto"/>
      <w:jc w:val="center"/>
      <w:outlineLvl w:val="9"/>
    </w:pPr>
    <w:rPr>
      <w:rFonts w:cstheme="majorBidi"/>
      <w:bCs w:val="0"/>
      <w:kern w:val="0"/>
      <w:sz w:val="32"/>
      <w:szCs w:val="32"/>
    </w:rPr>
  </w:style>
  <w:style w:type="paragraph" w:customStyle="1" w:styleId="86">
    <w:name w:val="修订11"/>
    <w:autoRedefine/>
    <w:hidden/>
    <w:qFormat/>
    <w:uiPriority w:val="99"/>
    <w:rPr>
      <w:rFonts w:ascii="Times New Roman" w:hAnsi="Times New Roman" w:eastAsia="宋体" w:cs="Times New Roman"/>
      <w:kern w:val="2"/>
      <w:sz w:val="21"/>
      <w:szCs w:val="24"/>
      <w:lang w:val="en-US" w:eastAsia="zh-CN" w:bidi="ar-SA"/>
    </w:rPr>
  </w:style>
  <w:style w:type="character" w:customStyle="1" w:styleId="87">
    <w:name w:val="未处理的提及11"/>
    <w:basedOn w:val="35"/>
    <w:autoRedefine/>
    <w:semiHidden/>
    <w:unhideWhenUsed/>
    <w:qFormat/>
    <w:uiPriority w:val="99"/>
    <w:rPr>
      <w:color w:val="605E5C"/>
      <w:shd w:val="clear" w:color="auto" w:fill="E1DFDD"/>
    </w:rPr>
  </w:style>
  <w:style w:type="character" w:customStyle="1" w:styleId="88">
    <w:name w:val="ca-01"/>
    <w:autoRedefine/>
    <w:qFormat/>
    <w:uiPriority w:val="0"/>
    <w:rPr>
      <w:rFonts w:hint="eastAsia" w:ascii="宋体" w:hAnsi="宋体" w:eastAsia="宋体"/>
      <w:sz w:val="21"/>
      <w:szCs w:val="21"/>
    </w:rPr>
  </w:style>
  <w:style w:type="paragraph" w:customStyle="1" w:styleId="89">
    <w:name w:val="表格样式 2 A"/>
    <w:autoRedefine/>
    <w:qFormat/>
    <w:uiPriority w:val="0"/>
    <w:pPr>
      <w:tabs>
        <w:tab w:val="right" w:pos="1267"/>
        <w:tab w:val="right" w:pos="1333"/>
      </w:tabs>
    </w:pPr>
    <w:rPr>
      <w:rFonts w:hint="eastAsia" w:ascii="Arial Unicode MS" w:hAnsi="Arial Unicode MS" w:eastAsia="Arial Unicode MS" w:cs="Arial Unicode MS"/>
      <w:color w:val="000000"/>
      <w:u w:color="000000"/>
      <w:lang w:val="en-US" w:eastAsia="zh-CN" w:bidi="ar-SA"/>
    </w:rPr>
  </w:style>
  <w:style w:type="paragraph" w:customStyle="1" w:styleId="90">
    <w:name w:val="表格样式 3 A"/>
    <w:autoRedefine/>
    <w:qFormat/>
    <w:uiPriority w:val="0"/>
    <w:pPr>
      <w:tabs>
        <w:tab w:val="right" w:pos="1267"/>
        <w:tab w:val="right" w:pos="1333"/>
      </w:tabs>
    </w:pPr>
    <w:rPr>
      <w:rFonts w:hint="eastAsia" w:ascii="Arial Unicode MS" w:hAnsi="Arial Unicode MS" w:eastAsia="Arial Unicode MS" w:cs="Arial Unicode MS"/>
      <w:color w:val="000000"/>
      <w:u w:color="000000"/>
      <w:lang w:val="en-US" w:eastAsia="zh-CN" w:bidi="ar-SA"/>
    </w:rPr>
  </w:style>
  <w:style w:type="paragraph" w:customStyle="1" w:styleId="91">
    <w:name w:val="1. 正文"/>
    <w:basedOn w:val="1"/>
    <w:link w:val="92"/>
    <w:autoRedefine/>
    <w:qFormat/>
    <w:uiPriority w:val="0"/>
    <w:pPr>
      <w:spacing w:afterLines="50"/>
      <w:ind w:firstLine="420"/>
    </w:pPr>
    <w:rPr>
      <w:rFonts w:ascii="微软雅黑 Light" w:hAnsi="微软雅黑 Light" w:eastAsia="微软雅黑 Light" w:cs="Times New Roman"/>
      <w:sz w:val="24"/>
      <w:szCs w:val="24"/>
    </w:rPr>
  </w:style>
  <w:style w:type="character" w:customStyle="1" w:styleId="92">
    <w:name w:val="1. 正文 字符"/>
    <w:link w:val="91"/>
    <w:autoRedefine/>
    <w:qFormat/>
    <w:uiPriority w:val="0"/>
    <w:rPr>
      <w:rFonts w:ascii="微软雅黑 Light" w:hAnsi="微软雅黑 Light" w:eastAsia="微软雅黑 Light" w:cs="Times New Roman"/>
      <w:sz w:val="24"/>
      <w:szCs w:val="24"/>
    </w:rPr>
  </w:style>
  <w:style w:type="character" w:customStyle="1" w:styleId="93">
    <w:name w:val="正文加粗 字符"/>
    <w:link w:val="94"/>
    <w:autoRedefine/>
    <w:qFormat/>
    <w:locked/>
    <w:uiPriority w:val="0"/>
    <w:rPr>
      <w:rFonts w:ascii="宋体" w:hAnsi="宋体" w:eastAsia="宋体"/>
      <w:b/>
      <w:sz w:val="24"/>
    </w:rPr>
  </w:style>
  <w:style w:type="paragraph" w:customStyle="1" w:styleId="94">
    <w:name w:val="正文加粗"/>
    <w:basedOn w:val="1"/>
    <w:link w:val="93"/>
    <w:autoRedefine/>
    <w:qFormat/>
    <w:uiPriority w:val="0"/>
    <w:pPr>
      <w:adjustRightInd w:val="0"/>
      <w:snapToGrid w:val="0"/>
      <w:ind w:firstLine="454"/>
    </w:pPr>
    <w:rPr>
      <w:b/>
      <w:sz w:val="24"/>
    </w:rPr>
  </w:style>
  <w:style w:type="character" w:customStyle="1" w:styleId="95">
    <w:name w:val="表格正文 Char"/>
    <w:link w:val="96"/>
    <w:autoRedefine/>
    <w:qFormat/>
    <w:locked/>
    <w:uiPriority w:val="0"/>
    <w:rPr>
      <w:rFonts w:ascii="宋体" w:hAnsi="宋体" w:eastAsia="宋体"/>
      <w:szCs w:val="21"/>
    </w:rPr>
  </w:style>
  <w:style w:type="paragraph" w:customStyle="1" w:styleId="96">
    <w:name w:val="表格正文"/>
    <w:basedOn w:val="1"/>
    <w:link w:val="95"/>
    <w:autoRedefine/>
    <w:qFormat/>
    <w:uiPriority w:val="0"/>
    <w:pPr>
      <w:adjustRightInd w:val="0"/>
      <w:snapToGrid w:val="0"/>
    </w:pPr>
    <w:rPr>
      <w:szCs w:val="21"/>
    </w:rPr>
  </w:style>
  <w:style w:type="paragraph" w:customStyle="1" w:styleId="97">
    <w:name w:val="表格头"/>
    <w:basedOn w:val="96"/>
    <w:link w:val="98"/>
    <w:autoRedefine/>
    <w:qFormat/>
    <w:uiPriority w:val="0"/>
    <w:pPr>
      <w:jc w:val="center"/>
    </w:pPr>
    <w:rPr>
      <w:b/>
    </w:rPr>
  </w:style>
  <w:style w:type="character" w:customStyle="1" w:styleId="98">
    <w:name w:val="表格头 字符"/>
    <w:link w:val="97"/>
    <w:autoRedefine/>
    <w:qFormat/>
    <w:locked/>
    <w:uiPriority w:val="0"/>
    <w:rPr>
      <w:rFonts w:ascii="宋体" w:hAnsi="宋体" w:eastAsia="宋体"/>
      <w:b/>
      <w:szCs w:val="21"/>
    </w:rPr>
  </w:style>
  <w:style w:type="character" w:customStyle="1" w:styleId="99">
    <w:name w:val="font31"/>
    <w:autoRedefine/>
    <w:qFormat/>
    <w:uiPriority w:val="0"/>
    <w:rPr>
      <w:rFonts w:hint="eastAsia" w:ascii="宋体" w:hAnsi="宋体" w:eastAsia="宋体" w:cs="宋体"/>
      <w:color w:val="000000"/>
      <w:sz w:val="20"/>
      <w:szCs w:val="20"/>
      <w:u w:val="none"/>
    </w:rPr>
  </w:style>
  <w:style w:type="character" w:customStyle="1" w:styleId="100">
    <w:name w:val="列出段落 Char"/>
    <w:autoRedefine/>
    <w:qFormat/>
    <w:uiPriority w:val="34"/>
    <w:rPr>
      <w:rFonts w:ascii="Calibri" w:hAnsi="Calibri"/>
      <w:kern w:val="2"/>
      <w:sz w:val="21"/>
      <w:szCs w:val="22"/>
    </w:rPr>
  </w:style>
  <w:style w:type="paragraph" w:customStyle="1" w:styleId="101">
    <w:name w:val="msonormal"/>
    <w:basedOn w:val="1"/>
    <w:autoRedefine/>
    <w:qFormat/>
    <w:uiPriority w:val="0"/>
    <w:pPr>
      <w:spacing w:before="100" w:beforeAutospacing="1" w:after="100" w:afterAutospacing="1"/>
    </w:pPr>
    <w:rPr>
      <w:rFonts w:cs="宋体"/>
      <w:kern w:val="0"/>
      <w:sz w:val="24"/>
      <w:szCs w:val="24"/>
    </w:rPr>
  </w:style>
  <w:style w:type="paragraph" w:customStyle="1" w:styleId="102">
    <w:name w:val="font5"/>
    <w:basedOn w:val="1"/>
    <w:autoRedefine/>
    <w:qFormat/>
    <w:uiPriority w:val="0"/>
    <w:pPr>
      <w:spacing w:before="100" w:beforeAutospacing="1" w:after="100" w:afterAutospacing="1"/>
    </w:pPr>
    <w:rPr>
      <w:rFonts w:ascii="等线" w:hAnsi="等线" w:eastAsia="等线" w:cs="宋体"/>
      <w:kern w:val="0"/>
      <w:sz w:val="18"/>
      <w:szCs w:val="18"/>
    </w:rPr>
  </w:style>
  <w:style w:type="paragraph" w:customStyle="1" w:styleId="103">
    <w:name w:val="xl6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 w:val="24"/>
      <w:szCs w:val="24"/>
    </w:rPr>
  </w:style>
  <w:style w:type="paragraph" w:customStyle="1" w:styleId="104">
    <w:name w:val="xl67"/>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 w:hAnsi="仿宋" w:eastAsia="仿宋" w:cs="宋体"/>
      <w:color w:val="000000"/>
      <w:kern w:val="0"/>
      <w:szCs w:val="21"/>
    </w:rPr>
  </w:style>
  <w:style w:type="paragraph" w:customStyle="1" w:styleId="105">
    <w:name w:val="xl6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 w:hAnsi="仿宋" w:eastAsia="仿宋" w:cs="宋体"/>
      <w:color w:val="000000"/>
      <w:kern w:val="0"/>
      <w:szCs w:val="21"/>
    </w:rPr>
  </w:style>
  <w:style w:type="paragraph" w:customStyle="1" w:styleId="106">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07">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08">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b/>
      <w:bCs/>
      <w:color w:val="000000"/>
      <w:kern w:val="0"/>
      <w:szCs w:val="21"/>
    </w:rPr>
  </w:style>
  <w:style w:type="paragraph" w:customStyle="1" w:styleId="109">
    <w:name w:val="xl7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 w:hAnsi="仿宋" w:eastAsia="仿宋" w:cs="宋体"/>
      <w:color w:val="000000"/>
      <w:kern w:val="0"/>
      <w:szCs w:val="21"/>
    </w:rPr>
  </w:style>
  <w:style w:type="paragraph" w:customStyle="1" w:styleId="110">
    <w:name w:val="xl7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 w:hAnsi="仿宋" w:eastAsia="仿宋" w:cs="宋体"/>
      <w:color w:val="000000"/>
      <w:kern w:val="0"/>
      <w:szCs w:val="21"/>
    </w:rPr>
  </w:style>
  <w:style w:type="paragraph" w:customStyle="1" w:styleId="111">
    <w:name w:val="xl74"/>
    <w:basedOn w:val="1"/>
    <w:autoRedefine/>
    <w:qFormat/>
    <w:uiPriority w:val="0"/>
    <w:pPr>
      <w:spacing w:before="100" w:beforeAutospacing="1" w:after="100" w:afterAutospacing="1"/>
    </w:pPr>
    <w:rPr>
      <w:rFonts w:cs="宋体"/>
      <w:kern w:val="0"/>
      <w:sz w:val="24"/>
      <w:szCs w:val="24"/>
    </w:rPr>
  </w:style>
  <w:style w:type="paragraph" w:customStyle="1" w:styleId="112">
    <w:name w:val="xl75"/>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rPr>
      <w:rFonts w:ascii="仿宋" w:hAnsi="仿宋" w:eastAsia="仿宋" w:cs="宋体"/>
      <w:color w:val="000000"/>
      <w:kern w:val="0"/>
      <w:szCs w:val="21"/>
    </w:rPr>
  </w:style>
  <w:style w:type="paragraph" w:customStyle="1" w:styleId="113">
    <w:name w:val="xl76"/>
    <w:basedOn w:val="1"/>
    <w:autoRedefine/>
    <w:qFormat/>
    <w:uiPriority w:val="0"/>
    <w:pPr>
      <w:pBdr>
        <w:left w:val="single" w:color="auto" w:sz="4" w:space="0"/>
        <w:right w:val="single" w:color="auto" w:sz="4" w:space="0"/>
      </w:pBdr>
      <w:shd w:val="clear" w:color="000000" w:fill="FFFFFF"/>
      <w:spacing w:before="100" w:beforeAutospacing="1" w:after="100" w:afterAutospacing="1"/>
      <w:textAlignment w:val="center"/>
    </w:pPr>
    <w:rPr>
      <w:rFonts w:ascii="仿宋" w:hAnsi="仿宋" w:eastAsia="仿宋" w:cs="宋体"/>
      <w:color w:val="000000"/>
      <w:kern w:val="0"/>
      <w:szCs w:val="21"/>
    </w:rPr>
  </w:style>
  <w:style w:type="paragraph" w:customStyle="1" w:styleId="114">
    <w:name w:val="xl77"/>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 w:hAnsi="仿宋" w:eastAsia="仿宋" w:cs="宋体"/>
      <w:color w:val="000000"/>
      <w:kern w:val="0"/>
      <w:szCs w:val="21"/>
    </w:rPr>
  </w:style>
  <w:style w:type="paragraph" w:customStyle="1" w:styleId="115">
    <w:name w:val="xl78"/>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textAlignment w:val="center"/>
    </w:pPr>
    <w:rPr>
      <w:rFonts w:ascii="仿宋" w:hAnsi="仿宋" w:eastAsia="仿宋" w:cs="宋体"/>
      <w:color w:val="000000"/>
      <w:kern w:val="0"/>
      <w:szCs w:val="21"/>
    </w:rPr>
  </w:style>
  <w:style w:type="paragraph" w:customStyle="1" w:styleId="116">
    <w:name w:val="xl79"/>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仿宋" w:hAnsi="仿宋" w:eastAsia="仿宋" w:cs="宋体"/>
      <w:color w:val="000000"/>
      <w:kern w:val="0"/>
      <w:szCs w:val="21"/>
    </w:rPr>
  </w:style>
  <w:style w:type="paragraph" w:customStyle="1" w:styleId="117">
    <w:name w:val="xl8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18">
    <w:name w:val="xl81"/>
    <w:basedOn w:val="1"/>
    <w:autoRedefine/>
    <w:qFormat/>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19">
    <w:name w:val="xl82"/>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20">
    <w:name w:val="xl83"/>
    <w:basedOn w:val="1"/>
    <w:autoRedefine/>
    <w:qFormat/>
    <w:uiPriority w:val="0"/>
    <w:pPr>
      <w:pBdr>
        <w:top w:val="single" w:color="auto" w:sz="4" w:space="0"/>
        <w:left w:val="single" w:color="auto" w:sz="4" w:space="0"/>
        <w:bottom w:val="single" w:color="auto" w:sz="4" w:space="0"/>
      </w:pBdr>
      <w:spacing w:before="100" w:beforeAutospacing="1" w:after="100" w:afterAutospacing="1"/>
      <w:jc w:val="right"/>
    </w:pPr>
    <w:rPr>
      <w:rFonts w:cs="宋体"/>
      <w:kern w:val="0"/>
      <w:sz w:val="24"/>
      <w:szCs w:val="24"/>
    </w:rPr>
  </w:style>
  <w:style w:type="paragraph" w:customStyle="1" w:styleId="121">
    <w:name w:val="xl84"/>
    <w:basedOn w:val="1"/>
    <w:autoRedefine/>
    <w:qFormat/>
    <w:uiPriority w:val="0"/>
    <w:pPr>
      <w:pBdr>
        <w:top w:val="single" w:color="auto" w:sz="4" w:space="0"/>
        <w:bottom w:val="single" w:color="auto" w:sz="4" w:space="0"/>
      </w:pBdr>
      <w:spacing w:before="100" w:beforeAutospacing="1" w:after="100" w:afterAutospacing="1"/>
      <w:jc w:val="right"/>
    </w:pPr>
    <w:rPr>
      <w:rFonts w:cs="宋体"/>
      <w:kern w:val="0"/>
      <w:sz w:val="24"/>
      <w:szCs w:val="24"/>
    </w:rPr>
  </w:style>
  <w:style w:type="paragraph" w:customStyle="1" w:styleId="122">
    <w:name w:val="xl85"/>
    <w:basedOn w:val="1"/>
    <w:autoRedefine/>
    <w:qFormat/>
    <w:uiPriority w:val="0"/>
    <w:pPr>
      <w:pBdr>
        <w:top w:val="single" w:color="auto" w:sz="4" w:space="0"/>
        <w:bottom w:val="single" w:color="auto" w:sz="4" w:space="0"/>
        <w:right w:val="single" w:color="auto" w:sz="4" w:space="0"/>
      </w:pBdr>
      <w:spacing w:before="100" w:beforeAutospacing="1" w:after="100" w:afterAutospacing="1"/>
      <w:jc w:val="right"/>
    </w:pPr>
    <w:rPr>
      <w:rFonts w:cs="宋体"/>
      <w:kern w:val="0"/>
      <w:sz w:val="24"/>
      <w:szCs w:val="24"/>
    </w:rPr>
  </w:style>
  <w:style w:type="character" w:styleId="123">
    <w:name w:val="Placeholder Text"/>
    <w:basedOn w:val="35"/>
    <w:autoRedefine/>
    <w:semiHidden/>
    <w:qFormat/>
    <w:uiPriority w:val="99"/>
    <w:rPr>
      <w:color w:val="808080"/>
    </w:rPr>
  </w:style>
  <w:style w:type="paragraph" w:customStyle="1" w:styleId="124">
    <w:name w:val="TOC 标题2"/>
    <w:basedOn w:val="2"/>
    <w:next w:val="1"/>
    <w:autoRedefine/>
    <w:unhideWhenUsed/>
    <w:qFormat/>
    <w:uiPriority w:val="39"/>
    <w:pPr>
      <w:numPr>
        <w:numId w:val="0"/>
      </w:numPr>
      <w:spacing w:before="340" w:after="330"/>
      <w:outlineLvl w:val="9"/>
    </w:pPr>
  </w:style>
  <w:style w:type="character" w:customStyle="1" w:styleId="125">
    <w:name w:val="未处理的提及2"/>
    <w:basedOn w:val="35"/>
    <w:autoRedefine/>
    <w:semiHidden/>
    <w:unhideWhenUsed/>
    <w:qFormat/>
    <w:uiPriority w:val="99"/>
    <w:rPr>
      <w:color w:val="605E5C"/>
      <w:shd w:val="clear" w:color="auto" w:fill="E1DFDD"/>
    </w:rPr>
  </w:style>
  <w:style w:type="character" w:customStyle="1" w:styleId="126">
    <w:name w:val="批注主题 字符"/>
    <w:basedOn w:val="54"/>
    <w:link w:val="32"/>
    <w:autoRedefine/>
    <w:semiHidden/>
    <w:qFormat/>
    <w:uiPriority w:val="0"/>
    <w:rPr>
      <w:rFonts w:ascii="宋体" w:hAnsi="宋体" w:eastAsia="宋体"/>
      <w:b/>
      <w:bCs/>
      <w:kern w:val="2"/>
      <w:sz w:val="21"/>
      <w:szCs w:val="22"/>
    </w:rPr>
  </w:style>
  <w:style w:type="character" w:customStyle="1" w:styleId="127">
    <w:name w:val="批注框文本 字符"/>
    <w:basedOn w:val="35"/>
    <w:link w:val="21"/>
    <w:autoRedefine/>
    <w:semiHidden/>
    <w:qFormat/>
    <w:uiPriority w:val="99"/>
    <w:rPr>
      <w:rFonts w:ascii="宋体" w:hAnsi="宋体" w:eastAsia="宋体"/>
      <w:kern w:val="2"/>
      <w:sz w:val="18"/>
      <w:szCs w:val="18"/>
    </w:rPr>
  </w:style>
  <w:style w:type="paragraph" w:customStyle="1" w:styleId="128">
    <w:name w:val="font6"/>
    <w:basedOn w:val="1"/>
    <w:autoRedefine/>
    <w:qFormat/>
    <w:uiPriority w:val="0"/>
    <w:pPr>
      <w:spacing w:before="100" w:beforeAutospacing="1" w:after="100" w:afterAutospacing="1"/>
    </w:pPr>
    <w:rPr>
      <w:rFonts w:ascii="仿宋" w:hAnsi="仿宋" w:eastAsia="仿宋" w:cs="宋体"/>
      <w:color w:val="000000"/>
      <w:kern w:val="0"/>
      <w:sz w:val="20"/>
      <w:szCs w:val="20"/>
    </w:rPr>
  </w:style>
  <w:style w:type="paragraph" w:customStyle="1" w:styleId="129">
    <w:name w:val="font7"/>
    <w:basedOn w:val="1"/>
    <w:autoRedefine/>
    <w:qFormat/>
    <w:uiPriority w:val="0"/>
    <w:pPr>
      <w:spacing w:before="100" w:beforeAutospacing="1" w:after="100" w:afterAutospacing="1"/>
    </w:pPr>
    <w:rPr>
      <w:rFonts w:ascii="仿宋" w:hAnsi="仿宋" w:eastAsia="仿宋" w:cs="宋体"/>
      <w:color w:val="000000"/>
      <w:kern w:val="0"/>
      <w:sz w:val="20"/>
      <w:szCs w:val="20"/>
    </w:rPr>
  </w:style>
  <w:style w:type="paragraph" w:customStyle="1" w:styleId="130">
    <w:name w:val="xl65"/>
    <w:basedOn w:val="1"/>
    <w:autoRedefine/>
    <w:qFormat/>
    <w:uiPriority w:val="0"/>
    <w:pPr>
      <w:spacing w:before="100" w:beforeAutospacing="1" w:after="100" w:afterAutospacing="1"/>
      <w:jc w:val="center"/>
    </w:pPr>
    <w:rPr>
      <w:rFonts w:cs="宋体"/>
      <w:kern w:val="0"/>
      <w:sz w:val="24"/>
      <w:szCs w:val="24"/>
    </w:rPr>
  </w:style>
  <w:style w:type="paragraph" w:styleId="131">
    <w:name w:val="No Spacing"/>
    <w:link w:val="132"/>
    <w:autoRedefine/>
    <w:qFormat/>
    <w:uiPriority w:val="1"/>
    <w:rPr>
      <w:rFonts w:asciiTheme="minorHAnsi" w:hAnsiTheme="minorHAnsi" w:eastAsiaTheme="minorEastAsia" w:cstheme="minorBidi"/>
      <w:sz w:val="22"/>
      <w:szCs w:val="22"/>
      <w:lang w:val="en-US" w:eastAsia="zh-CN" w:bidi="ar-SA"/>
    </w:rPr>
  </w:style>
  <w:style w:type="character" w:customStyle="1" w:styleId="132">
    <w:name w:val="无间隔 字符"/>
    <w:basedOn w:val="35"/>
    <w:link w:val="131"/>
    <w:autoRedefine/>
    <w:qFormat/>
    <w:uiPriority w:val="1"/>
    <w:rPr>
      <w:sz w:val="22"/>
      <w:szCs w:val="22"/>
    </w:rPr>
  </w:style>
  <w:style w:type="paragraph" w:customStyle="1" w:styleId="133">
    <w:name w:val="列出段落11"/>
    <w:basedOn w:val="1"/>
    <w:autoRedefine/>
    <w:qFormat/>
    <w:uiPriority w:val="0"/>
    <w:pPr>
      <w:widowControl w:val="0"/>
      <w:ind w:firstLine="420" w:firstLineChars="200"/>
      <w:jc w:val="both"/>
    </w:pPr>
    <w:rPr>
      <w:rFonts w:ascii="Calibri" w:hAnsi="Calibri"/>
      <w:kern w:val="2"/>
      <w:szCs w:val="22"/>
    </w:rPr>
  </w:style>
  <w:style w:type="table" w:customStyle="1" w:styleId="134">
    <w:name w:val="网格表 4 - 着色 51"/>
    <w:basedOn w:val="33"/>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35">
    <w:name w:val="null3"/>
    <w:hidden/>
    <w:uiPriority w:val="0"/>
    <w:rPr>
      <w:rFonts w:hint="eastAsia" w:asciiTheme="minorHAnsi" w:hAnsiTheme="minorHAnsi" w:eastAsiaTheme="minorEastAsia" w:cstheme="minorBidi"/>
      <w:lang w:val="en-US" w:eastAsia="zh-Hans"/>
    </w:rPr>
  </w:style>
  <w:style w:type="paragraph" w:customStyle="1" w:styleId="136">
    <w:name w:val="正文_0"/>
    <w:autoRedefine/>
    <w:qFormat/>
    <w:uiPriority w:val="0"/>
    <w:pPr>
      <w:widowControl w:val="0"/>
      <w:spacing w:line="360" w:lineRule="auto"/>
      <w:ind w:firstLine="418"/>
      <w:jc w:val="both"/>
    </w:pPr>
    <w:rPr>
      <w:rFonts w:ascii="仿宋" w:hAnsi="仿宋" w:eastAsia="仿宋" w:cs="黑体"/>
      <w:kern w:val="2"/>
      <w:sz w:val="24"/>
      <w:szCs w:val="22"/>
      <w:lang w:val="en-US" w:eastAsia="zh-CN" w:bidi="ar-SA"/>
    </w:rPr>
  </w:style>
  <w:style w:type="paragraph" w:customStyle="1" w:styleId="137">
    <w:name w:val="纯文本_0"/>
    <w:basedOn w:val="1"/>
    <w:autoRedefine/>
    <w:unhideWhenUsed/>
    <w:qFormat/>
    <w:uiPriority w:val="0"/>
    <w:rPr>
      <w:rFonts w:ascii="宋体" w:hAnsi="Courier New"/>
      <w:spacing w:val="8"/>
      <w:kern w:val="0"/>
      <w:sz w:val="24"/>
    </w:rPr>
  </w:style>
  <w:style w:type="character" w:customStyle="1" w:styleId="138">
    <w:name w:val="ca-12"/>
    <w:autoRedefine/>
    <w:qFormat/>
    <w:uiPriority w:val="0"/>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4983</Words>
  <Characters>5229</Characters>
  <Lines>1034</Lines>
  <Paragraphs>291</Paragraphs>
  <TotalTime>21</TotalTime>
  <ScaleCrop>false</ScaleCrop>
  <LinksUpToDate>false</LinksUpToDate>
  <CharactersWithSpaces>5398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2024-12-07T00:55:00Z</dcterms:created>
  <dc:creator>MINJUN_ZHOU</dc:creator>
  <cp:lastModifiedBy>罗永杰</cp:lastModifiedBy>
  <cp:lastPrinted>2023-12-22T16:38:00Z</cp:lastPrinted>
  <dcterms:modified xsi:type="dcterms:W3CDTF">2025-07-28T07:04:18Z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17B7F8EA605042D1ACC8687874A88717_13</vt:lpwstr>
  </property>
  <property fmtid="{D5CDD505-2E9C-101B-9397-08002B2CF9AE}" pid="4" name="KSOTemplateDocerSaveRecord">
    <vt:lpwstr>eyJoZGlkIjoiNGU3NWY4ZmNjZjkyNTA1OGJlZWQ4MTc4NGNkNWRiZGYiLCJ1c2VySWQiOiIyNTY0NzA1ODkifQ==</vt:lpwstr>
  </property>
</Properties>
</file>