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BA71D">
      <w:pPr>
        <w:spacing w:line="360" w:lineRule="auto"/>
        <w:jc w:val="center"/>
        <w:rPr>
          <w:rFonts w:ascii="微软雅黑" w:hAnsi="微软雅黑" w:eastAsia="微软雅黑" w:cs="微软雅黑"/>
          <w:b/>
          <w:bCs/>
          <w:spacing w:val="-30"/>
          <w:sz w:val="72"/>
          <w:szCs w:val="72"/>
        </w:rPr>
      </w:pPr>
    </w:p>
    <w:p w14:paraId="4E362B38">
      <w:pPr>
        <w:spacing w:line="360" w:lineRule="auto"/>
        <w:jc w:val="center"/>
        <w:rPr>
          <w:rFonts w:ascii="微软雅黑" w:hAnsi="微软雅黑" w:eastAsia="微软雅黑" w:cs="微软雅黑"/>
          <w:b/>
          <w:bCs/>
          <w:spacing w:val="-30"/>
          <w:sz w:val="72"/>
          <w:szCs w:val="72"/>
        </w:rPr>
      </w:pPr>
    </w:p>
    <w:p w14:paraId="0AD34221">
      <w:pPr>
        <w:pStyle w:val="2"/>
      </w:pPr>
    </w:p>
    <w:p w14:paraId="20DA9DB7">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2436E388">
      <w:pPr>
        <w:spacing w:line="360" w:lineRule="auto"/>
        <w:jc w:val="center"/>
        <w:rPr>
          <w:rFonts w:ascii="微软雅黑" w:hAnsi="微软雅黑" w:eastAsia="微软雅黑" w:cs="微软雅黑"/>
          <w:b/>
          <w:bCs/>
          <w:spacing w:val="-30"/>
          <w:sz w:val="72"/>
          <w:szCs w:val="72"/>
        </w:rPr>
      </w:pPr>
    </w:p>
    <w:p w14:paraId="71DF3393">
      <w:pPr>
        <w:spacing w:line="360" w:lineRule="auto"/>
        <w:ind w:right="-42"/>
        <w:rPr>
          <w:rFonts w:ascii="宋体" w:hAnsi="宋体" w:cs="宋体"/>
          <w:b/>
          <w:bCs/>
          <w:sz w:val="28"/>
          <w:szCs w:val="28"/>
        </w:rPr>
      </w:pPr>
    </w:p>
    <w:p w14:paraId="43CA3D36">
      <w:pPr>
        <w:spacing w:line="360" w:lineRule="auto"/>
        <w:ind w:left="0" w:leftChars="0" w:right="-42" w:firstLine="0" w:firstLineChars="0"/>
        <w:jc w:val="center"/>
        <w:rPr>
          <w:rFonts w:hint="eastAsia" w:ascii="宋体" w:hAnsi="宋体" w:eastAsia="宋体" w:cs="宋体"/>
          <w:b/>
          <w:bCs/>
          <w:sz w:val="32"/>
          <w:szCs w:val="32"/>
          <w:lang w:eastAsia="zh-CN"/>
        </w:rPr>
      </w:pPr>
      <w:r>
        <w:rPr>
          <w:rFonts w:hint="eastAsia" w:ascii="宋体" w:hAnsi="宋体" w:cs="宋体"/>
          <w:b/>
          <w:bCs/>
          <w:sz w:val="32"/>
          <w:szCs w:val="32"/>
        </w:rPr>
        <w:t>项目名称：</w:t>
      </w:r>
      <w:r>
        <w:rPr>
          <w:rFonts w:hint="eastAsia" w:ascii="宋体" w:hAnsi="宋体" w:eastAsia="宋体" w:cs="宋体"/>
          <w:b/>
          <w:bCs/>
          <w:sz w:val="32"/>
          <w:szCs w:val="32"/>
          <w:lang w:val="en-US" w:eastAsia="zh-CN"/>
        </w:rPr>
        <w:t>中山大学孙逸仙纪念医院</w:t>
      </w:r>
      <w:r>
        <w:rPr>
          <w:rFonts w:hint="eastAsia" w:ascii="宋体" w:hAnsi="宋体" w:eastAsia="宋体" w:cs="宋体"/>
          <w:b/>
          <w:bCs/>
          <w:sz w:val="32"/>
          <w:szCs w:val="32"/>
        </w:rPr>
        <w:t>教学科研综合楼用地地籍测绘业务</w:t>
      </w:r>
      <w:r>
        <w:rPr>
          <w:rFonts w:hint="eastAsia" w:ascii="宋体" w:hAnsi="宋体" w:eastAsia="宋体" w:cs="宋体"/>
          <w:b/>
          <w:bCs/>
          <w:sz w:val="32"/>
          <w:szCs w:val="32"/>
          <w:lang w:val="en-US" w:eastAsia="zh-CN"/>
        </w:rPr>
        <w:t>技术服务项目</w:t>
      </w:r>
    </w:p>
    <w:p w14:paraId="4D3F0CDC">
      <w:pPr>
        <w:spacing w:line="360" w:lineRule="auto"/>
        <w:ind w:right="-42" w:firstLine="420" w:firstLineChars="200"/>
        <w:jc w:val="left"/>
      </w:pPr>
    </w:p>
    <w:p w14:paraId="5C6972BF">
      <w:pPr>
        <w:spacing w:line="360" w:lineRule="auto"/>
        <w:ind w:right="-42"/>
        <w:jc w:val="center"/>
        <w:rPr>
          <w:rFonts w:hint="eastAsia" w:ascii="宋体" w:hAnsi="宋体" w:cs="宋体"/>
          <w:b/>
          <w:bCs/>
          <w:sz w:val="32"/>
          <w:szCs w:val="32"/>
        </w:rPr>
      </w:pPr>
    </w:p>
    <w:p w14:paraId="60FAD2BA">
      <w:pPr>
        <w:spacing w:line="360" w:lineRule="auto"/>
        <w:ind w:right="-42"/>
        <w:jc w:val="center"/>
        <w:rPr>
          <w:rFonts w:ascii="宋体" w:hAnsi="宋体" w:cs="宋体"/>
          <w:b/>
          <w:bCs/>
          <w:sz w:val="28"/>
          <w:szCs w:val="28"/>
        </w:rPr>
      </w:pPr>
    </w:p>
    <w:p w14:paraId="7D455665">
      <w:pPr>
        <w:spacing w:line="360" w:lineRule="auto"/>
        <w:ind w:right="-42"/>
        <w:jc w:val="center"/>
        <w:rPr>
          <w:rFonts w:ascii="宋体" w:hAnsi="宋体" w:cs="宋体"/>
          <w:b/>
          <w:bCs/>
          <w:sz w:val="28"/>
          <w:szCs w:val="28"/>
        </w:rPr>
      </w:pPr>
    </w:p>
    <w:p w14:paraId="3FCD7634">
      <w:pPr>
        <w:spacing w:line="360" w:lineRule="auto"/>
        <w:jc w:val="center"/>
        <w:rPr>
          <w:rFonts w:hint="eastAsia" w:ascii="宋体" w:hAnsi="宋体" w:cs="宋体"/>
          <w:b/>
          <w:bCs/>
          <w:sz w:val="28"/>
          <w:szCs w:val="28"/>
        </w:rPr>
      </w:pPr>
    </w:p>
    <w:p w14:paraId="154EBF45">
      <w:pPr>
        <w:spacing w:line="360" w:lineRule="auto"/>
        <w:jc w:val="center"/>
        <w:rPr>
          <w:rFonts w:hint="eastAsia" w:ascii="宋体" w:hAnsi="宋体" w:cs="宋体"/>
          <w:b/>
          <w:bCs/>
          <w:sz w:val="28"/>
          <w:szCs w:val="28"/>
        </w:rPr>
      </w:pPr>
    </w:p>
    <w:p w14:paraId="5B2F47A1">
      <w:pPr>
        <w:spacing w:line="360" w:lineRule="auto"/>
        <w:jc w:val="center"/>
        <w:rPr>
          <w:rFonts w:hint="eastAsia" w:ascii="宋体" w:hAnsi="宋体" w:cs="宋体"/>
          <w:b/>
          <w:bCs/>
          <w:sz w:val="28"/>
          <w:szCs w:val="28"/>
        </w:rPr>
      </w:pPr>
    </w:p>
    <w:p w14:paraId="552E0CA6">
      <w:pPr>
        <w:spacing w:line="360" w:lineRule="auto"/>
        <w:jc w:val="center"/>
        <w:rPr>
          <w:rFonts w:hint="eastAsia" w:ascii="宋体" w:hAnsi="宋体" w:cs="宋体"/>
          <w:b/>
          <w:bCs/>
          <w:sz w:val="28"/>
          <w:szCs w:val="28"/>
        </w:rPr>
      </w:pPr>
    </w:p>
    <w:p w14:paraId="37B30D10">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6C0CE3DC">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7</w:t>
      </w:r>
      <w:r>
        <w:rPr>
          <w:rFonts w:hint="eastAsia" w:ascii="宋体" w:hAnsi="宋体" w:cs="宋体"/>
          <w:b/>
          <w:bCs/>
          <w:sz w:val="28"/>
          <w:szCs w:val="28"/>
        </w:rPr>
        <w:t>月</w:t>
      </w:r>
      <w:r>
        <w:rPr>
          <w:rFonts w:hint="eastAsia" w:ascii="宋体" w:hAnsi="宋体" w:cs="宋体"/>
          <w:b/>
          <w:bCs/>
          <w:sz w:val="28"/>
          <w:szCs w:val="28"/>
          <w:lang w:val="en-US" w:eastAsia="zh-CN"/>
        </w:rPr>
        <w:t>30</w:t>
      </w:r>
      <w:r>
        <w:rPr>
          <w:rFonts w:hint="eastAsia" w:ascii="宋体" w:hAnsi="宋体" w:cs="宋体"/>
          <w:b/>
          <w:bCs/>
          <w:sz w:val="28"/>
          <w:szCs w:val="28"/>
        </w:rPr>
        <w:t>日</w:t>
      </w:r>
    </w:p>
    <w:p w14:paraId="312A78A0">
      <w:pPr>
        <w:spacing w:line="360" w:lineRule="auto"/>
        <w:jc w:val="center"/>
        <w:rPr>
          <w:rFonts w:ascii="宋体" w:hAnsi="宋体" w:cs="宋体"/>
          <w:b/>
          <w:bCs/>
          <w:sz w:val="28"/>
          <w:szCs w:val="28"/>
        </w:rPr>
      </w:pPr>
    </w:p>
    <w:p w14:paraId="3B72A43C">
      <w:pPr>
        <w:spacing w:line="360" w:lineRule="auto"/>
        <w:jc w:val="center"/>
        <w:rPr>
          <w:rFonts w:ascii="宋体" w:hAnsi="宋体" w:cs="宋体"/>
          <w:b/>
          <w:bCs/>
          <w:sz w:val="28"/>
          <w:szCs w:val="28"/>
        </w:rPr>
      </w:pPr>
    </w:p>
    <w:p w14:paraId="122C619F">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38615E3B">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0D51CA45">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39522201">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79302FE7">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19DCB95">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199934F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13FC78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382162B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030D4A66">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177BD06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19126F7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5B12BDB2">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6613D227">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62D5661F">
      <w:pPr>
        <w:spacing w:line="360" w:lineRule="auto"/>
        <w:jc w:val="center"/>
        <w:rPr>
          <w:rFonts w:ascii="宋体" w:hAnsi="宋体" w:cs="宋体"/>
          <w:b/>
          <w:bCs/>
          <w:sz w:val="28"/>
          <w:szCs w:val="28"/>
        </w:rPr>
      </w:pPr>
    </w:p>
    <w:p w14:paraId="19135A2C">
      <w:pPr>
        <w:spacing w:line="360" w:lineRule="auto"/>
        <w:jc w:val="center"/>
        <w:rPr>
          <w:rFonts w:ascii="宋体" w:hAnsi="宋体" w:cs="宋体"/>
          <w:b/>
          <w:bCs/>
          <w:sz w:val="28"/>
          <w:szCs w:val="28"/>
        </w:rPr>
      </w:pPr>
    </w:p>
    <w:p w14:paraId="6B962F7F">
      <w:pPr>
        <w:spacing w:line="360" w:lineRule="auto"/>
        <w:jc w:val="center"/>
        <w:rPr>
          <w:rFonts w:ascii="宋体" w:hAnsi="宋体" w:cs="宋体"/>
          <w:b/>
          <w:bCs/>
          <w:sz w:val="28"/>
          <w:szCs w:val="28"/>
        </w:rPr>
      </w:pPr>
    </w:p>
    <w:p w14:paraId="6BBDFB7A">
      <w:pPr>
        <w:pStyle w:val="17"/>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2238B1E2">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39088E8E">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中山大学孙逸仙纪念医院（以下简称“我院”）依据我院的需求，现对</w:t>
      </w:r>
      <w:r>
        <w:rPr>
          <w:rFonts w:hint="eastAsia" w:ascii="宋体" w:hAnsi="宋体" w:cs="宋体"/>
          <w:sz w:val="24"/>
          <w:szCs w:val="24"/>
          <w:u w:val="single"/>
          <w:lang w:val="en-US" w:eastAsia="zh-CN"/>
        </w:rPr>
        <w:t>中山大学孙逸仙纪念医院</w:t>
      </w:r>
      <w:r>
        <w:rPr>
          <w:rFonts w:hint="eastAsia" w:eastAsia="宋体" w:asciiTheme="minorEastAsia" w:hAnsiTheme="minorEastAsia" w:cstheme="minorEastAsia"/>
          <w:sz w:val="24"/>
          <w:szCs w:val="24"/>
          <w:u w:val="single"/>
        </w:rPr>
        <w:t>教学科研综合楼用地地籍测绘业务</w:t>
      </w:r>
      <w:r>
        <w:rPr>
          <w:rFonts w:hint="eastAsia" w:ascii="宋体" w:hAnsi="宋体" w:cs="宋体"/>
          <w:sz w:val="24"/>
          <w:szCs w:val="24"/>
          <w:u w:val="single"/>
          <w:lang w:val="en-US" w:eastAsia="zh-CN"/>
        </w:rPr>
        <w:t>技术服务项目</w:t>
      </w:r>
      <w:r>
        <w:rPr>
          <w:rFonts w:hint="eastAsia" w:asciiTheme="minorEastAsia" w:hAnsiTheme="minorEastAsia" w:cstheme="minorEastAsia"/>
          <w:sz w:val="24"/>
          <w:szCs w:val="24"/>
          <w:lang w:eastAsia="zh-CN"/>
        </w:rPr>
        <w:t>采购项目</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2D0DE3E9">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宋体" w:hAnsi="宋体" w:cs="宋体"/>
          <w:sz w:val="24"/>
          <w:szCs w:val="24"/>
          <w:lang w:val="en-US" w:eastAsia="zh-CN"/>
        </w:rPr>
        <w:t>中山大学孙逸仙纪念医院</w:t>
      </w:r>
      <w:r>
        <w:rPr>
          <w:rFonts w:hint="eastAsia" w:eastAsia="宋体" w:asciiTheme="minorEastAsia" w:hAnsiTheme="minorEastAsia" w:cstheme="minorEastAsia"/>
          <w:sz w:val="24"/>
          <w:szCs w:val="24"/>
        </w:rPr>
        <w:t>教学科研综合楼用地地籍测绘业务</w:t>
      </w:r>
      <w:r>
        <w:rPr>
          <w:rFonts w:hint="eastAsia" w:ascii="宋体" w:hAnsi="宋体" w:cs="宋体"/>
          <w:sz w:val="24"/>
          <w:szCs w:val="24"/>
          <w:lang w:val="en-US" w:eastAsia="zh-CN"/>
        </w:rPr>
        <w:t>技术服务项目</w:t>
      </w:r>
    </w:p>
    <w:p w14:paraId="1ED4516F">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7EC950B">
      <w:pPr>
        <w:spacing w:line="360" w:lineRule="auto"/>
        <w:ind w:firstLine="484" w:firstLineChars="201"/>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宋体" w:hAnsi="宋体" w:cs="宋体"/>
          <w:sz w:val="24"/>
          <w:szCs w:val="24"/>
          <w:lang w:val="en-US" w:eastAsia="zh-CN"/>
        </w:rPr>
        <w:t>广州市越秀区仁济路37-67号</w:t>
      </w:r>
    </w:p>
    <w:p w14:paraId="0897097C">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w:t>
      </w:r>
    </w:p>
    <w:p w14:paraId="20728BAC">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5589AE10">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w:t>
      </w:r>
      <w:r>
        <w:rPr>
          <w:rFonts w:hint="eastAsia" w:eastAsia="宋体" w:asciiTheme="minorEastAsia" w:hAnsiTheme="minorEastAsia" w:cstheme="minorEastAsia"/>
          <w:color w:val="auto"/>
          <w:sz w:val="24"/>
          <w:szCs w:val="24"/>
        </w:rPr>
        <w:t>￥</w:t>
      </w:r>
      <w:r>
        <w:rPr>
          <w:rFonts w:hint="eastAsia" w:ascii="宋体" w:hAnsi="宋体" w:cs="宋体"/>
          <w:sz w:val="24"/>
          <w:szCs w:val="24"/>
          <w:lang w:val="en-US" w:eastAsia="zh-CN"/>
        </w:rPr>
        <w:t xml:space="preserve">39,807.98 </w:t>
      </w:r>
      <w:r>
        <w:rPr>
          <w:rFonts w:hint="eastAsia" w:eastAsia="宋体" w:asciiTheme="minorEastAsia" w:hAnsiTheme="minorEastAsia" w:cstheme="minorEastAsia"/>
          <w:color w:val="auto"/>
          <w:sz w:val="24"/>
          <w:szCs w:val="24"/>
        </w:rPr>
        <w:t>元</w:t>
      </w:r>
      <w:r>
        <w:rPr>
          <w:rFonts w:hint="eastAsia" w:ascii="宋体" w:hAnsi="宋体" w:cs="宋体"/>
          <w:sz w:val="24"/>
          <w:szCs w:val="24"/>
          <w:lang w:val="en-US" w:eastAsia="zh-CN"/>
        </w:rPr>
        <w:t>。</w:t>
      </w:r>
    </w:p>
    <w:p w14:paraId="7EAA8F75">
      <w:pPr>
        <w:spacing w:line="360" w:lineRule="auto"/>
        <w:ind w:firstLine="480" w:firstLineChars="200"/>
        <w:rPr>
          <w:rFonts w:hint="eastAsia" w:asciiTheme="minorEastAsia" w:hAnsiTheme="minorEastAsia" w:cstheme="minorEastAsia"/>
          <w:color w:val="auto"/>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报价要求：响应报价不得高于最高限价</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单价不得高于单价最高限价，</w:t>
      </w:r>
      <w:r>
        <w:rPr>
          <w:rFonts w:hint="eastAsia" w:ascii="宋体" w:hAnsi="宋体" w:cs="宋体"/>
          <w:sz w:val="24"/>
          <w:szCs w:val="24"/>
          <w:lang w:val="en-US" w:eastAsia="zh-CN"/>
        </w:rPr>
        <w:t>供应商</w:t>
      </w:r>
      <w:r>
        <w:rPr>
          <w:rFonts w:hint="eastAsia" w:ascii="宋体" w:hAnsi="宋体" w:cs="宋体"/>
          <w:sz w:val="24"/>
          <w:szCs w:val="24"/>
          <w:lang w:eastAsia="zh-CN"/>
        </w:rPr>
        <w:t>需对</w:t>
      </w:r>
      <w:r>
        <w:rPr>
          <w:rFonts w:hint="eastAsia" w:ascii="宋体" w:hAnsi="宋体" w:cs="宋体"/>
          <w:sz w:val="24"/>
          <w:szCs w:val="24"/>
          <w:highlight w:val="none"/>
          <w:lang w:eastAsia="zh-CN"/>
        </w:rPr>
        <w:t>《</w:t>
      </w:r>
      <w:r>
        <w:rPr>
          <w:rFonts w:hint="eastAsia" w:ascii="宋体" w:hAnsi="宋体" w:eastAsia="宋体" w:cs="宋体"/>
          <w:sz w:val="24"/>
          <w:szCs w:val="36"/>
          <w:highlight w:val="none"/>
        </w:rPr>
        <w:t>分项报价明细表</w:t>
      </w:r>
      <w:r>
        <w:rPr>
          <w:rFonts w:hint="eastAsia" w:ascii="宋体" w:hAnsi="宋体" w:cs="宋体"/>
          <w:sz w:val="24"/>
          <w:szCs w:val="24"/>
          <w:highlight w:val="none"/>
          <w:lang w:eastAsia="zh-CN"/>
        </w:rPr>
        <w:t>》</w:t>
      </w:r>
      <w:r>
        <w:rPr>
          <w:rFonts w:hint="eastAsia" w:ascii="宋体" w:hAnsi="宋体" w:cs="宋体"/>
          <w:sz w:val="24"/>
          <w:szCs w:val="24"/>
          <w:lang w:eastAsia="zh-CN"/>
        </w:rPr>
        <w:t>进行响应</w:t>
      </w:r>
      <w:r>
        <w:rPr>
          <w:rFonts w:hint="eastAsia" w:ascii="宋体" w:hAnsi="宋体" w:cs="宋体"/>
          <w:sz w:val="24"/>
          <w:szCs w:val="24"/>
        </w:rPr>
        <w:t>。</w:t>
      </w:r>
    </w:p>
    <w:p w14:paraId="09811CF8">
      <w:pPr>
        <w:spacing w:line="360" w:lineRule="auto"/>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w:t>
      </w:r>
      <w:r>
        <w:rPr>
          <w:rFonts w:hint="eastAsia" w:asciiTheme="minorEastAsia" w:hAnsiTheme="minorEastAsia" w:cstheme="minorEastAsia"/>
          <w:color w:val="auto"/>
          <w:sz w:val="24"/>
          <w:szCs w:val="24"/>
          <w:lang w:val="en-US" w:eastAsia="zh-CN"/>
        </w:rPr>
        <w:t>采用</w:t>
      </w:r>
      <w:r>
        <w:rPr>
          <w:rFonts w:hint="eastAsia" w:eastAsia="宋体" w:asciiTheme="minorEastAsia" w:hAnsiTheme="minorEastAsia" w:cstheme="minorEastAsia"/>
          <w:color w:val="auto"/>
          <w:sz w:val="24"/>
          <w:szCs w:val="24"/>
          <w:lang w:eastAsia="zh-CN"/>
        </w:rPr>
        <w:t>总价包干</w:t>
      </w:r>
      <w:r>
        <w:rPr>
          <w:rFonts w:hint="eastAsia" w:asciiTheme="minorEastAsia" w:hAnsiTheme="minorEastAsia" w:cstheme="minorEastAsia"/>
          <w:color w:val="auto"/>
          <w:sz w:val="24"/>
          <w:szCs w:val="24"/>
          <w:lang w:val="en-US" w:eastAsia="zh-CN"/>
        </w:rPr>
        <w:t>的方式</w:t>
      </w:r>
      <w:r>
        <w:rPr>
          <w:rFonts w:hint="eastAsia" w:eastAsia="宋体" w:asciiTheme="minorEastAsia" w:hAnsiTheme="minorEastAsia" w:cstheme="minorEastAsia"/>
          <w:color w:val="auto"/>
          <w:sz w:val="24"/>
          <w:szCs w:val="24"/>
          <w:lang w:val="en-US" w:eastAsia="zh-CN"/>
        </w:rPr>
        <w:t>。倘若后续</w:t>
      </w:r>
      <w:r>
        <w:rPr>
          <w:rFonts w:hint="eastAsia" w:eastAsia="宋体" w:asciiTheme="minorEastAsia" w:hAnsiTheme="minorEastAsia" w:cstheme="minorEastAsia"/>
          <w:color w:val="auto"/>
          <w:sz w:val="24"/>
          <w:szCs w:val="24"/>
        </w:rPr>
        <w:t>出现变更或者调整的情况，</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均不得再向</w:t>
      </w:r>
      <w:r>
        <w:rPr>
          <w:rFonts w:hint="eastAsia" w:eastAsia="宋体" w:asciiTheme="minorEastAsia" w:hAnsiTheme="minorEastAsia" w:cstheme="minorEastAsia"/>
          <w:color w:val="auto"/>
          <w:sz w:val="24"/>
          <w:szCs w:val="24"/>
          <w:lang w:val="en-US" w:eastAsia="zh-CN"/>
        </w:rPr>
        <w:t>采购人</w:t>
      </w:r>
      <w:r>
        <w:rPr>
          <w:rFonts w:hint="eastAsia" w:eastAsia="宋体" w:asciiTheme="minorEastAsia" w:hAnsiTheme="minorEastAsia" w:cstheme="minorEastAsia"/>
          <w:color w:val="auto"/>
          <w:sz w:val="24"/>
          <w:szCs w:val="24"/>
        </w:rPr>
        <w:t>主张任何额外的款项</w:t>
      </w:r>
      <w:r>
        <w:rPr>
          <w:rFonts w:hint="eastAsia" w:eastAsia="宋体" w:asciiTheme="minorEastAsia" w:hAnsiTheme="minorEastAsia" w:cstheme="minorEastAsia"/>
          <w:color w:val="auto"/>
          <w:sz w:val="24"/>
          <w:szCs w:val="24"/>
          <w:lang w:val="en-US" w:eastAsia="zh-CN"/>
        </w:rPr>
        <w:t>。</w:t>
      </w:r>
    </w:p>
    <w:p w14:paraId="55AF013A">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9C51BD0">
      <w:pPr>
        <w:pStyle w:val="8"/>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66F846CA">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基本情况及要求</w:t>
      </w:r>
      <w:r>
        <w:rPr>
          <w:rFonts w:hint="eastAsia" w:asciiTheme="minorEastAsia" w:hAnsiTheme="minorEastAsia" w:cstheme="minorEastAsia"/>
          <w:b/>
          <w:color w:val="auto"/>
          <w:sz w:val="24"/>
          <w:szCs w:val="24"/>
        </w:rPr>
        <w:t>：</w:t>
      </w:r>
    </w:p>
    <w:p w14:paraId="5D0854FF">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w:t>
      </w:r>
      <w:r>
        <w:rPr>
          <w:rFonts w:hint="eastAsia" w:eastAsia="宋体" w:asciiTheme="minorEastAsia" w:hAnsiTheme="minorEastAsia" w:cstheme="minorEastAsia"/>
          <w:color w:val="auto"/>
          <w:sz w:val="24"/>
          <w:szCs w:val="24"/>
          <w:lang w:eastAsia="zh-CN"/>
        </w:rPr>
        <w:t>项目内容</w:t>
      </w:r>
      <w:r>
        <w:rPr>
          <w:rFonts w:hint="eastAsia" w:asciiTheme="minorEastAsia" w:hAnsiTheme="minorEastAsia" w:cstheme="minorEastAsia"/>
          <w:color w:val="auto"/>
          <w:sz w:val="24"/>
          <w:szCs w:val="24"/>
          <w:lang w:eastAsia="zh-CN"/>
        </w:rPr>
        <w:t>：</w:t>
      </w:r>
      <w:r>
        <w:rPr>
          <w:rFonts w:hint="eastAsia" w:ascii="宋体" w:hAnsi="宋体" w:cs="宋体"/>
          <w:sz w:val="24"/>
          <w:highlight w:val="none"/>
        </w:rPr>
        <w:t>包括但不限于</w:t>
      </w:r>
      <w:r>
        <w:rPr>
          <w:rFonts w:hint="eastAsia" w:ascii="宋体" w:hAnsi="宋体" w:cs="宋体"/>
          <w:sz w:val="24"/>
          <w:highlight w:val="none"/>
          <w:lang w:val="en-US" w:eastAsia="zh-CN"/>
        </w:rPr>
        <w:t>按广州市不动产登记中心办理房屋所有权首次登记所需地籍测绘资料要求，进行教学科研综合楼用地地籍测绘并提交地籍测绘成果资料（包括但不限于宗地确权《宗地图》、《地籍调查表》、宗地界线确认、宗地界址点放桩、宗地内建筑物测量界址点、宗地确权旧地号查册、宗地确权征收用地批文套图等）。</w:t>
      </w:r>
    </w:p>
    <w:p w14:paraId="282AF317">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、项目服务期：</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向</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递交完整测绘资料且现场满足测绘条件之日起</w:t>
      </w:r>
      <w:r>
        <w:rPr>
          <w:rFonts w:hint="eastAsia" w:ascii="宋体" w:hAnsi="宋体" w:cs="宋体"/>
          <w:color w:val="auto"/>
          <w:sz w:val="24"/>
          <w:szCs w:val="24"/>
          <w:highlight w:val="none"/>
        </w:rPr>
        <w:t>30个工作日内</w:t>
      </w:r>
      <w:r>
        <w:rPr>
          <w:rFonts w:hint="eastAsia" w:ascii="宋体" w:hAnsi="宋体" w:cs="宋体"/>
          <w:sz w:val="24"/>
          <w:szCs w:val="24"/>
          <w:highlight w:val="none"/>
        </w:rPr>
        <w:t>完成该宗地地籍测绘工作。（该期限不含权籍审核等相关确权行政部门审批、审核办理期限）</w:t>
      </w:r>
    </w:p>
    <w:p w14:paraId="08EB18B5">
      <w:pPr>
        <w:spacing w:line="500" w:lineRule="atLeast"/>
        <w:ind w:firstLine="480" w:firstLineChars="200"/>
        <w:rPr>
          <w:rFonts w:hint="eastAsia" w:eastAsia="宋体" w:asciiTheme="minorEastAsia" w:hAnsiTheme="minorEastAsia" w:cstheme="minorEastAsia"/>
          <w:color w:val="auto"/>
          <w:sz w:val="24"/>
          <w:szCs w:val="24"/>
        </w:rPr>
      </w:pPr>
    </w:p>
    <w:p w14:paraId="43DD4DDD">
      <w:pPr>
        <w:tabs>
          <w:tab w:val="left" w:pos="1365"/>
        </w:tabs>
        <w:spacing w:line="360" w:lineRule="auto"/>
        <w:ind w:firstLine="480" w:firstLineChars="200"/>
        <w:rPr>
          <w:rFonts w:hint="default" w:asciiTheme="minorEastAsia" w:hAnsiTheme="minorEastAsia" w:cstheme="minorEastAsia"/>
          <w:color w:val="auto"/>
          <w:sz w:val="24"/>
          <w:szCs w:val="24"/>
          <w:lang w:val="en-US" w:eastAsia="zh-CN"/>
        </w:rPr>
      </w:pPr>
    </w:p>
    <w:p w14:paraId="2FFBEB67">
      <w:pPr>
        <w:spacing w:line="360" w:lineRule="auto"/>
        <w:ind w:firstLine="482" w:firstLineChars="200"/>
        <w:rPr>
          <w:rFonts w:asciiTheme="minorEastAsia" w:hAnsiTheme="minorEastAsia" w:cstheme="minorEastAsia"/>
          <w:color w:val="FF0000"/>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val="0"/>
          <w:bCs/>
          <w:color w:val="auto"/>
          <w:sz w:val="24"/>
          <w:szCs w:val="24"/>
        </w:rPr>
        <w:t>加盖</w:t>
      </w:r>
      <w:r>
        <w:rPr>
          <w:rFonts w:hint="eastAsia" w:eastAsia="宋体" w:asciiTheme="minorEastAsia" w:hAnsiTheme="minorEastAsia" w:cstheme="minorEastAsia"/>
          <w:b/>
          <w:bCs/>
          <w:color w:val="0000FF"/>
          <w:sz w:val="24"/>
          <w:szCs w:val="24"/>
          <w:highlight w:val="none"/>
          <w:lang w:eastAsia="zh-CN"/>
        </w:rPr>
        <w:t>鲜章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BD91C5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0F8878D6">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eastAsia="宋体" w:asciiTheme="minorEastAsia" w:hAnsiTheme="minorEastAsia" w:cstheme="minorEastAsia"/>
          <w:color w:val="auto"/>
          <w:sz w:val="24"/>
          <w:szCs w:val="24"/>
          <w:lang w:val="en-US" w:eastAsia="zh-CN"/>
        </w:rPr>
        <w:t>。</w:t>
      </w:r>
    </w:p>
    <w:p w14:paraId="1208F8D0">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3、自2022年7月1日起至今（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01077AD2">
      <w:pPr>
        <w:spacing w:line="500" w:lineRule="atLeast"/>
        <w:ind w:firstLine="480" w:firstLineChars="200"/>
        <w:rPr>
          <w:rFonts w:hint="default"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color w:val="auto"/>
          <w:sz w:val="24"/>
          <w:szCs w:val="24"/>
          <w:lang w:val="en-US" w:eastAsia="zh-CN"/>
        </w:rPr>
        <w:t>4、拟委派的项目负责人具有测绘中级工程师及以上职称。</w:t>
      </w:r>
      <w:r>
        <w:rPr>
          <w:rFonts w:hint="eastAsia" w:eastAsia="宋体" w:asciiTheme="minorEastAsia" w:hAnsiTheme="minorEastAsia" w:cstheme="minorEastAsia"/>
          <w:color w:val="auto"/>
          <w:sz w:val="24"/>
          <w:szCs w:val="24"/>
          <w:lang w:eastAsia="zh-CN"/>
        </w:rPr>
        <w:t>提供有效的证件复印件，同时</w:t>
      </w:r>
      <w:r>
        <w:rPr>
          <w:rFonts w:hint="eastAsia" w:asciiTheme="minorEastAsia" w:hAnsiTheme="minorEastAsia" w:cstheme="minorEastAsia"/>
          <w:color w:val="auto"/>
          <w:sz w:val="24"/>
          <w:szCs w:val="24"/>
          <w:lang w:val="en-US" w:eastAsia="zh-CN"/>
        </w:rPr>
        <w:t>提供</w:t>
      </w:r>
      <w:r>
        <w:rPr>
          <w:rFonts w:hint="eastAsia" w:ascii="宋体" w:hAnsi="宋体" w:eastAsia="宋体" w:cs="宋体"/>
          <w:color w:val="auto"/>
          <w:kern w:val="2"/>
          <w:sz w:val="24"/>
          <w:szCs w:val="24"/>
          <w:highlight w:val="none"/>
          <w:lang w:val="en-US" w:eastAsia="zh-CN" w:bidi="ar-SA"/>
        </w:rPr>
        <w:t>响应截止日前</w:t>
      </w:r>
      <w:r>
        <w:rPr>
          <w:rFonts w:hint="eastAsia" w:ascii="宋体" w:hAnsi="宋体" w:cs="宋体"/>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lang w:val="en-US" w:eastAsia="zh-CN" w:bidi="ar-SA"/>
        </w:rPr>
        <w:t>个月内任一月</w:t>
      </w:r>
      <w:r>
        <w:rPr>
          <w:rFonts w:hint="eastAsia" w:ascii="宋体" w:hAnsi="宋体" w:cs="宋体"/>
          <w:color w:val="auto"/>
          <w:kern w:val="2"/>
          <w:sz w:val="24"/>
          <w:szCs w:val="24"/>
          <w:highlight w:val="none"/>
          <w:lang w:val="en-US" w:eastAsia="zh-CN" w:bidi="ar-SA"/>
        </w:rPr>
        <w:t>份由</w:t>
      </w:r>
      <w:r>
        <w:rPr>
          <w:rFonts w:hint="eastAsia" w:ascii="宋体" w:hAnsi="宋体" w:eastAsia="宋体" w:cs="宋体"/>
          <w:color w:val="auto"/>
          <w:kern w:val="2"/>
          <w:sz w:val="24"/>
          <w:szCs w:val="24"/>
          <w:highlight w:val="none"/>
          <w:lang w:val="en-US" w:eastAsia="zh-CN" w:bidi="ar-SA"/>
        </w:rPr>
        <w:t>供应商</w:t>
      </w:r>
      <w:r>
        <w:rPr>
          <w:rFonts w:hint="eastAsia" w:ascii="宋体" w:hAnsi="宋体" w:cs="宋体"/>
          <w:color w:val="auto"/>
          <w:kern w:val="2"/>
          <w:sz w:val="24"/>
          <w:szCs w:val="24"/>
          <w:highlight w:val="none"/>
          <w:lang w:val="en-US" w:eastAsia="zh-CN" w:bidi="ar-SA"/>
        </w:rPr>
        <w:t>为其</w:t>
      </w:r>
      <w:r>
        <w:rPr>
          <w:rFonts w:hint="eastAsia" w:ascii="宋体" w:hAnsi="宋体" w:eastAsia="宋体" w:cs="宋体"/>
          <w:color w:val="auto"/>
          <w:kern w:val="2"/>
          <w:sz w:val="24"/>
          <w:szCs w:val="24"/>
          <w:highlight w:val="none"/>
          <w:lang w:val="en-US" w:eastAsia="zh-CN" w:bidi="ar-SA"/>
        </w:rPr>
        <w:t>缴纳的社保证明</w:t>
      </w:r>
      <w:r>
        <w:rPr>
          <w:rFonts w:hint="eastAsia" w:ascii="宋体" w:hAnsi="宋体" w:cs="宋体"/>
          <w:color w:val="auto"/>
          <w:kern w:val="2"/>
          <w:sz w:val="24"/>
          <w:szCs w:val="24"/>
          <w:highlight w:val="none"/>
          <w:lang w:val="en-US" w:eastAsia="zh-CN" w:bidi="ar-SA"/>
        </w:rPr>
        <w:t>复印件</w:t>
      </w:r>
      <w:r>
        <w:rPr>
          <w:rFonts w:hint="eastAsia" w:eastAsia="宋体" w:asciiTheme="minorEastAsia" w:hAnsiTheme="minorEastAsia" w:cstheme="minorEastAsia"/>
          <w:color w:val="auto"/>
          <w:sz w:val="24"/>
          <w:szCs w:val="24"/>
        </w:rPr>
        <w:t>。</w:t>
      </w:r>
      <w:r>
        <w:rPr>
          <w:rFonts w:hint="eastAsia" w:asciiTheme="minorEastAsia" w:hAnsiTheme="minorEastAsia" w:cstheme="minorEastAsia"/>
          <w:color w:val="auto"/>
          <w:sz w:val="24"/>
          <w:szCs w:val="24"/>
          <w:highlight w:val="none"/>
          <w:lang w:val="en-US" w:eastAsia="zh-CN"/>
        </w:rPr>
        <w:t>分公司报名的，必须提供分公司缴纳的社保证明资料，否则无效。</w:t>
      </w:r>
    </w:p>
    <w:p w14:paraId="47F958E4">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八、报名资料提交的相关事项</w:t>
      </w:r>
    </w:p>
    <w:p w14:paraId="435C506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1、报名方式：电子邮件报名。</w:t>
      </w:r>
    </w:p>
    <w:p w14:paraId="4FE4301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2、邮件主题：项目名称</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679FB67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3、邮件正文：内容包括供应商名称、项目联系人、联系电话、联系邮箱等。</w:t>
      </w:r>
    </w:p>
    <w:p w14:paraId="6FF3DF3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4、邮件附件：《报名文件》正本扫描PDF文件，报名文件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（报名文件-项目名称-供应商名称）。</w:t>
      </w:r>
    </w:p>
    <w:p w14:paraId="7DE500F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5、报名截止时间：2025年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6</w:t>
      </w:r>
      <w:r>
        <w:rPr>
          <w:rFonts w:hint="eastAsia" w:ascii="宋体" w:hAnsi="宋体" w:eastAsia="宋体" w:cs="宋体"/>
          <w:color w:val="FF0000"/>
          <w:kern w:val="2"/>
          <w:sz w:val="24"/>
          <w:szCs w:val="24"/>
          <w:highlight w:val="none"/>
          <w:lang w:val="en-US" w:eastAsia="zh-CN" w:bidi="ar-SA"/>
        </w:rPr>
        <w:t>日1</w:t>
      </w:r>
      <w:r>
        <w:rPr>
          <w:rFonts w:hint="eastAsia" w:ascii="宋体" w:hAnsi="宋体" w:cs="宋体"/>
          <w:color w:val="FF0000"/>
          <w:kern w:val="2"/>
          <w:sz w:val="24"/>
          <w:szCs w:val="24"/>
          <w:highlight w:val="none"/>
          <w:lang w:val="en-US" w:eastAsia="zh-CN" w:bidi="ar-SA"/>
        </w:rPr>
        <w:t>7</w:t>
      </w:r>
      <w:r>
        <w:rPr>
          <w:rFonts w:hint="eastAsia" w:ascii="宋体" w:hAnsi="宋体" w:eastAsia="宋体" w:cs="宋体"/>
          <w:color w:val="FF0000"/>
          <w:kern w:val="2"/>
          <w:sz w:val="24"/>
          <w:szCs w:val="24"/>
          <w:highlight w:val="none"/>
          <w:lang w:val="en-US" w:eastAsia="zh-CN" w:bidi="ar-SA"/>
        </w:rPr>
        <w:t>:00</w:t>
      </w:r>
      <w:r>
        <w:rPr>
          <w:rFonts w:hint="eastAsia" w:ascii="宋体" w:hAnsi="宋体" w:eastAsia="宋体" w:cs="宋体"/>
          <w:color w:val="auto"/>
          <w:kern w:val="2"/>
          <w:sz w:val="24"/>
          <w:szCs w:val="24"/>
          <w:highlight w:val="none"/>
          <w:lang w:val="en-US" w:eastAsia="zh-CN" w:bidi="ar-SA"/>
        </w:rPr>
        <w:t>，以邮件接收时间为准，超时视为无效报名。</w:t>
      </w:r>
    </w:p>
    <w:p w14:paraId="34A40405">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6、报名所需提供资料及要求：详见院内询价文件“</w:t>
      </w:r>
      <w:r>
        <w:rPr>
          <w:rFonts w:hint="eastAsia" w:ascii="宋体" w:hAnsi="宋体" w:eastAsia="宋体" w:cs="宋体"/>
          <w:b/>
          <w:bCs/>
          <w:color w:val="auto"/>
          <w:kern w:val="2"/>
          <w:sz w:val="24"/>
          <w:szCs w:val="24"/>
          <w:highlight w:val="none"/>
          <w:lang w:val="en-US" w:eastAsia="zh-CN" w:bidi="ar-SA"/>
        </w:rPr>
        <w:t>附件一：报名资料格式模板</w:t>
      </w:r>
      <w:r>
        <w:rPr>
          <w:rFonts w:hint="eastAsia" w:ascii="宋体" w:hAnsi="宋体" w:eastAsia="宋体" w:cs="宋体"/>
          <w:color w:val="auto"/>
          <w:kern w:val="2"/>
          <w:sz w:val="24"/>
          <w:szCs w:val="24"/>
          <w:highlight w:val="none"/>
          <w:lang w:val="en-US" w:eastAsia="zh-CN" w:bidi="ar-SA"/>
        </w:rPr>
        <w:t>”。</w:t>
      </w:r>
    </w:p>
    <w:p w14:paraId="3602A65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7、报名时提交的资料查验不代表资格审查的最终通过或合格。</w:t>
      </w:r>
    </w:p>
    <w:p w14:paraId="623B524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8、供应商的报名邮箱视为采购人采购过程中成交通知书及相关答疑回复的电子送达地址；电子文书成功发送至供应商提供的电子送达地址时，视为已送达。</w:t>
      </w:r>
    </w:p>
    <w:p w14:paraId="7093269D">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九、采购人联系方式</w:t>
      </w:r>
    </w:p>
    <w:p w14:paraId="7DE08846">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1、联系人：郑工</w:t>
      </w:r>
    </w:p>
    <w:p w14:paraId="30BCFCDB">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2、电话：020-81338019、81338035，工作日8:00-12:00、14:30-17:30</w:t>
      </w:r>
    </w:p>
    <w:p w14:paraId="4FCA7823">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3、电子邮箱：zhenglsh5@mail.sysu.edu.cn</w:t>
      </w:r>
    </w:p>
    <w:p w14:paraId="104E939D">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4、联系地址：广州市越秀区长堤大马路171号一方长堤健康产业中心907室</w:t>
      </w:r>
    </w:p>
    <w:p w14:paraId="5C81ED47">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5、邮编：510120</w:t>
      </w:r>
    </w:p>
    <w:p w14:paraId="0088C099">
      <w:pPr>
        <w:spacing w:line="500" w:lineRule="atLeast"/>
        <w:ind w:firstLine="482" w:firstLineChars="200"/>
        <w:rPr>
          <w:rFonts w:hint="eastAsia" w:asciiTheme="minorEastAsia" w:hAnsiTheme="minorEastAsia" w:cstheme="minorEastAsia"/>
          <w:b/>
          <w:color w:val="auto"/>
          <w:sz w:val="24"/>
          <w:szCs w:val="24"/>
          <w:lang w:val="en-US" w:eastAsia="zh-CN"/>
        </w:rPr>
      </w:pPr>
      <w:r>
        <w:rPr>
          <w:rFonts w:hint="eastAsia" w:asciiTheme="minorEastAsia" w:hAnsiTheme="minorEastAsia" w:cstheme="minorEastAsia"/>
          <w:b/>
          <w:color w:val="auto"/>
          <w:sz w:val="24"/>
          <w:szCs w:val="24"/>
          <w:lang w:val="en-US" w:eastAsia="zh-CN"/>
        </w:rPr>
        <w:t>十、公告期限</w:t>
      </w:r>
    </w:p>
    <w:p w14:paraId="658428BC">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p>
    <w:p w14:paraId="6DA8AA10">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十一、响应文件提交的截止时间、地点</w:t>
      </w:r>
      <w:r>
        <w:rPr>
          <w:rFonts w:hint="eastAsia" w:ascii="宋体" w:hAnsi="宋体" w:eastAsia="宋体" w:cs="宋体"/>
          <w:color w:val="auto"/>
          <w:kern w:val="2"/>
          <w:sz w:val="24"/>
          <w:szCs w:val="24"/>
          <w:highlight w:val="none"/>
          <w:lang w:val="en-US" w:eastAsia="zh-CN" w:bidi="ar-SA"/>
        </w:rPr>
        <w:t>： 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，广州市越秀区长堤大马路171号一方长堤907室。</w:t>
      </w:r>
    </w:p>
    <w:p w14:paraId="5810D03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1、纸质响应文件一式3份（正本1份/副本2份），具体要求详见公开询价文件“</w:t>
      </w:r>
      <w:r>
        <w:rPr>
          <w:rFonts w:hint="eastAsia" w:ascii="宋体" w:hAnsi="宋体" w:eastAsia="宋体" w:cs="宋体"/>
          <w:b/>
          <w:bCs/>
          <w:color w:val="auto"/>
          <w:kern w:val="2"/>
          <w:sz w:val="24"/>
          <w:szCs w:val="24"/>
          <w:highlight w:val="none"/>
          <w:lang w:val="en-US" w:eastAsia="zh-CN" w:bidi="ar-SA"/>
        </w:rPr>
        <w:t>附件二：</w:t>
      </w:r>
      <w:r>
        <w:rPr>
          <w:rFonts w:hint="eastAsia" w:ascii="宋体" w:hAnsi="宋体" w:cs="宋体"/>
          <w:b/>
          <w:bCs/>
          <w:color w:val="auto"/>
          <w:kern w:val="2"/>
          <w:sz w:val="24"/>
          <w:szCs w:val="24"/>
          <w:highlight w:val="none"/>
          <w:lang w:val="en-US" w:eastAsia="zh-CN" w:bidi="ar-SA"/>
        </w:rPr>
        <w:t>响应</w:t>
      </w:r>
      <w:r>
        <w:rPr>
          <w:rFonts w:hint="eastAsia" w:ascii="宋体" w:hAnsi="宋体" w:eastAsia="宋体" w:cs="宋体"/>
          <w:b/>
          <w:bCs/>
          <w:color w:val="auto"/>
          <w:kern w:val="2"/>
          <w:sz w:val="24"/>
          <w:szCs w:val="24"/>
          <w:highlight w:val="none"/>
          <w:lang w:val="en-US" w:eastAsia="zh-CN" w:bidi="ar-SA"/>
        </w:rPr>
        <w:t>文件格式模板</w:t>
      </w:r>
      <w:r>
        <w:rPr>
          <w:rFonts w:hint="eastAsia" w:ascii="宋体" w:hAnsi="宋体" w:eastAsia="宋体" w:cs="宋体"/>
          <w:color w:val="auto"/>
          <w:kern w:val="2"/>
          <w:sz w:val="24"/>
          <w:szCs w:val="24"/>
          <w:highlight w:val="none"/>
          <w:lang w:val="en-US" w:eastAsia="zh-CN" w:bidi="ar-SA"/>
        </w:rPr>
        <w:t>”编制要求。纸质响应文件建议采用双面印制。</w:t>
      </w:r>
    </w:p>
    <w:p w14:paraId="6ED3A2A2">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2、响应文件正本扫描PDF版电子文件提交邮箱的截止时间：2025年</w:t>
      </w:r>
      <w:r>
        <w:rPr>
          <w:rFonts w:hint="eastAsia" w:ascii="宋体" w:hAnsi="宋体" w:cs="宋体"/>
          <w:color w:val="FF0000"/>
          <w:kern w:val="2"/>
          <w:sz w:val="24"/>
          <w:szCs w:val="24"/>
          <w:highlight w:val="none"/>
          <w:lang w:val="en-US" w:eastAsia="zh-CN" w:bidi="ar-SA"/>
        </w:rPr>
        <w:t>8</w:t>
      </w:r>
      <w:r>
        <w:rPr>
          <w:rFonts w:hint="eastAsia" w:ascii="宋体" w:hAnsi="宋体" w:eastAsia="宋体" w:cs="宋体"/>
          <w:color w:val="FF0000"/>
          <w:kern w:val="2"/>
          <w:sz w:val="24"/>
          <w:szCs w:val="24"/>
          <w:highlight w:val="none"/>
          <w:lang w:val="en-US" w:eastAsia="zh-CN" w:bidi="ar-SA"/>
        </w:rPr>
        <w:t>月</w:t>
      </w:r>
      <w:r>
        <w:rPr>
          <w:rFonts w:hint="eastAsia" w:ascii="宋体" w:hAnsi="宋体" w:cs="宋体"/>
          <w:color w:val="FF0000"/>
          <w:kern w:val="2"/>
          <w:sz w:val="24"/>
          <w:szCs w:val="24"/>
          <w:highlight w:val="none"/>
          <w:lang w:val="en-US" w:eastAsia="zh-CN" w:bidi="ar-SA"/>
        </w:rPr>
        <w:t>8</w:t>
      </w:r>
      <w:bookmarkStart w:id="118" w:name="_GoBack"/>
      <w:bookmarkEnd w:id="118"/>
      <w:r>
        <w:rPr>
          <w:rFonts w:hint="eastAsia" w:ascii="宋体" w:hAnsi="宋体" w:eastAsia="宋体" w:cs="宋体"/>
          <w:color w:val="FF0000"/>
          <w:kern w:val="2"/>
          <w:sz w:val="24"/>
          <w:szCs w:val="24"/>
          <w:highlight w:val="none"/>
          <w:lang w:val="en-US" w:eastAsia="zh-CN" w:bidi="ar-SA"/>
        </w:rPr>
        <w:t>日17:00</w:t>
      </w:r>
      <w:r>
        <w:rPr>
          <w:rFonts w:hint="eastAsia" w:ascii="宋体" w:hAnsi="宋体" w:eastAsia="宋体" w:cs="宋体"/>
          <w:color w:val="auto"/>
          <w:kern w:val="2"/>
          <w:sz w:val="24"/>
          <w:szCs w:val="24"/>
          <w:highlight w:val="none"/>
          <w:lang w:val="en-US" w:eastAsia="zh-CN" w:bidi="ar-SA"/>
        </w:rPr>
        <w:t>。</w:t>
      </w:r>
    </w:p>
    <w:p w14:paraId="0130983F">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（1）响应文件</w:t>
      </w:r>
      <w:r>
        <w:rPr>
          <w:rFonts w:hint="eastAsia" w:ascii="宋体" w:hAnsi="宋体" w:eastAsia="宋体" w:cs="宋体"/>
          <w:b/>
          <w:bCs/>
          <w:color w:val="auto"/>
          <w:kern w:val="2"/>
          <w:sz w:val="24"/>
          <w:szCs w:val="24"/>
          <w:highlight w:val="none"/>
          <w:lang w:val="en-US" w:eastAsia="zh-CN" w:bidi="ar-SA"/>
        </w:rPr>
        <w:t>命名方式</w:t>
      </w:r>
      <w:r>
        <w:rPr>
          <w:rFonts w:hint="eastAsia" w:ascii="宋体" w:hAnsi="宋体" w:eastAsia="宋体" w:cs="宋体"/>
          <w:color w:val="auto"/>
          <w:kern w:val="2"/>
          <w:sz w:val="24"/>
          <w:szCs w:val="24"/>
          <w:highlight w:val="none"/>
          <w:lang w:val="en-US" w:eastAsia="zh-CN" w:bidi="ar-SA"/>
        </w:rPr>
        <w:t>：响应文件-项目名称-供应商名称。</w:t>
      </w:r>
    </w:p>
    <w:p w14:paraId="6A9D1590">
      <w:pPr>
        <w:spacing w:line="500" w:lineRule="atLeast"/>
        <w:ind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（2）请供应商对电子文件压缩包进行加密处理，密码可在响应文件目录页下方空白处打印“电子文件密码：</w:t>
      </w:r>
      <w:r>
        <w:rPr>
          <w:rFonts w:hint="eastAsia" w:asciiTheme="minorEastAsia" w:hAnsiTheme="minorEastAsia" w:cstheme="minorEastAsia"/>
          <w:b/>
          <w:bCs w:val="0"/>
          <w:color w:val="0000FF"/>
          <w:sz w:val="24"/>
          <w:szCs w:val="24"/>
          <w:lang w:val="en-US" w:eastAsia="zh-CN"/>
        </w:rPr>
        <w:t>******</w:t>
      </w:r>
      <w:r>
        <w:rPr>
          <w:rFonts w:hint="eastAsia" w:ascii="宋体" w:hAnsi="宋体" w:eastAsia="宋体" w:cs="宋体"/>
          <w:color w:val="auto"/>
          <w:kern w:val="2"/>
          <w:sz w:val="24"/>
          <w:szCs w:val="24"/>
          <w:highlight w:val="none"/>
          <w:lang w:val="en-US" w:eastAsia="zh-CN" w:bidi="ar-SA"/>
        </w:rPr>
        <w:t>”。</w:t>
      </w:r>
    </w:p>
    <w:p w14:paraId="37272509">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（3）如未及时提交邮件的，其响应可能视为无效。</w:t>
      </w:r>
    </w:p>
    <w:p w14:paraId="0544516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3、纸质响应文件可由供应商送达，或通过邮递等其他形式递交。请务必安排好时间于响应文件提交截止时间前送（寄）达。采购人恕不接受供应商逾期送达或不符合规定的响应文件。</w:t>
      </w:r>
    </w:p>
    <w:p w14:paraId="255F2071">
      <w:pPr>
        <w:spacing w:line="500" w:lineRule="atLeast"/>
        <w:ind w:firstLine="482" w:firstLineChars="200"/>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b/>
          <w:color w:val="auto"/>
          <w:sz w:val="24"/>
          <w:szCs w:val="24"/>
          <w:lang w:val="en-US" w:eastAsia="zh-CN"/>
        </w:rPr>
        <w:t>十二、公开询价环节</w:t>
      </w:r>
      <w:r>
        <w:rPr>
          <w:rFonts w:hint="eastAsia" w:ascii="宋体" w:hAnsi="宋体" w:eastAsia="宋体" w:cs="宋体"/>
          <w:color w:val="auto"/>
          <w:kern w:val="2"/>
          <w:sz w:val="24"/>
          <w:szCs w:val="24"/>
          <w:highlight w:val="none"/>
          <w:lang w:val="en-US" w:eastAsia="zh-CN" w:bidi="ar-SA"/>
        </w:rPr>
        <w:t>：</w:t>
      </w:r>
    </w:p>
    <w:p w14:paraId="54904D0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1、询价时间待定，根据医院工作安排开展评审，供应商无需出席。</w:t>
      </w:r>
    </w:p>
    <w:p w14:paraId="29746EBA">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2、查验报价文件密封情况是否符合要求，确定无误后拆封。</w:t>
      </w:r>
    </w:p>
    <w:p w14:paraId="4790AE31">
      <w:pPr>
        <w:spacing w:line="500" w:lineRule="atLeas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3、本项目采用最低价成交。</w:t>
      </w:r>
    </w:p>
    <w:p w14:paraId="062D58DD">
      <w:pPr>
        <w:spacing w:line="360" w:lineRule="auto"/>
        <w:ind w:right="61" w:rightChars="29"/>
        <w:jc w:val="right"/>
        <w:rPr>
          <w:rFonts w:hint="eastAsia" w:asciiTheme="minorEastAsia" w:hAnsiTheme="minorEastAsia" w:cstheme="minorEastAsia"/>
          <w:sz w:val="24"/>
          <w:szCs w:val="24"/>
        </w:rPr>
      </w:pPr>
    </w:p>
    <w:p w14:paraId="5A20166E">
      <w:pPr>
        <w:spacing w:line="360" w:lineRule="auto"/>
        <w:ind w:right="61" w:rightChars="29"/>
        <w:jc w:val="right"/>
        <w:rPr>
          <w:rFonts w:hint="eastAsia" w:asciiTheme="minorEastAsia" w:hAnsiTheme="minorEastAsia" w:cstheme="minorEastAsia"/>
          <w:sz w:val="24"/>
          <w:szCs w:val="24"/>
        </w:rPr>
      </w:pPr>
    </w:p>
    <w:p w14:paraId="319F7354">
      <w:pPr>
        <w:spacing w:line="360" w:lineRule="auto"/>
        <w:ind w:right="61" w:rightChars="29"/>
        <w:jc w:val="right"/>
        <w:rPr>
          <w:rFonts w:hint="eastAsia" w:asciiTheme="minorEastAsia" w:hAnsiTheme="minorEastAsia" w:cstheme="minorEastAsia"/>
          <w:sz w:val="24"/>
          <w:szCs w:val="24"/>
        </w:rPr>
      </w:pPr>
    </w:p>
    <w:p w14:paraId="176FFC4C">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536B213">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日</w:t>
      </w:r>
    </w:p>
    <w:p w14:paraId="6F382A99">
      <w:pPr>
        <w:spacing w:line="360" w:lineRule="auto"/>
        <w:ind w:firstLine="482" w:firstLineChars="200"/>
        <w:rPr>
          <w:rFonts w:hint="eastAsia" w:asciiTheme="minorEastAsia" w:hAnsiTheme="minorEastAsia" w:cstheme="minorEastAsia"/>
          <w:b/>
          <w:bCs/>
          <w:color w:val="auto"/>
          <w:sz w:val="24"/>
          <w:szCs w:val="24"/>
          <w:lang w:eastAsia="zh-CN"/>
        </w:rPr>
      </w:pPr>
    </w:p>
    <w:p w14:paraId="60E3C174">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3B96762E">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463FF0D0">
      <w:pPr>
        <w:pStyle w:val="4"/>
      </w:pPr>
    </w:p>
    <w:p w14:paraId="3B042A99">
      <w:pPr>
        <w:jc w:val="center"/>
        <w:rPr>
          <w:rFonts w:ascii="宋体" w:hAnsi="宋体" w:cs="宋体"/>
          <w:b/>
          <w:kern w:val="0"/>
          <w:sz w:val="52"/>
          <w:szCs w:val="52"/>
        </w:rPr>
      </w:pPr>
    </w:p>
    <w:p w14:paraId="7C1D2D86">
      <w:pPr>
        <w:jc w:val="center"/>
        <w:rPr>
          <w:rFonts w:ascii="宋体" w:hAnsi="宋体" w:cs="宋体"/>
          <w:kern w:val="0"/>
          <w:sz w:val="72"/>
          <w:szCs w:val="72"/>
        </w:rPr>
      </w:pPr>
      <w:bookmarkStart w:id="1" w:name="_Toc21249"/>
      <w:bookmarkStart w:id="2" w:name="_Toc11305"/>
      <w:bookmarkStart w:id="3" w:name="_Toc40776111"/>
      <w:bookmarkStart w:id="4" w:name="_Toc3471"/>
      <w:bookmarkStart w:id="5" w:name="_Toc40346375"/>
      <w:bookmarkStart w:id="6" w:name="_Toc11075"/>
      <w:bookmarkStart w:id="7" w:name="_Toc8364"/>
      <w:bookmarkStart w:id="8" w:name="_Toc7291"/>
      <w:bookmarkStart w:id="9" w:name="_Toc26267"/>
      <w:bookmarkStart w:id="10" w:name="_Toc28703"/>
      <w:bookmarkStart w:id="11" w:name="_Toc6547"/>
      <w:bookmarkStart w:id="12" w:name="_Toc1994"/>
      <w:bookmarkStart w:id="13" w:name="_Toc15870"/>
      <w:bookmarkStart w:id="14" w:name="_Toc40346216"/>
      <w:bookmarkStart w:id="15" w:name="_Toc435"/>
      <w:bookmarkStart w:id="16" w:name="_Toc29113"/>
      <w:bookmarkStart w:id="17" w:name="_Toc1252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7D5170B">
      <w:pPr>
        <w:pStyle w:val="4"/>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5DE97460">
      <w:pPr>
        <w:pStyle w:val="4"/>
        <w:ind w:left="0" w:leftChars="0" w:firstLine="637" w:firstLineChars="177"/>
        <w:jc w:val="left"/>
        <w:rPr>
          <w:rFonts w:hint="eastAsia" w:ascii="宋体" w:hAnsi="宋体" w:eastAsia="宋体" w:cs="宋体"/>
          <w:b w:val="0"/>
          <w:bCs w:val="0"/>
          <w:sz w:val="36"/>
          <w:szCs w:val="36"/>
          <w:lang w:eastAsia="zh-CN"/>
        </w:rPr>
      </w:pPr>
    </w:p>
    <w:p w14:paraId="22A83F7A">
      <w:pPr>
        <w:pStyle w:val="4"/>
        <w:ind w:left="0" w:leftChars="0" w:firstLine="637" w:firstLineChars="177"/>
        <w:jc w:val="left"/>
        <w:rPr>
          <w:rFonts w:hint="eastAsia" w:ascii="宋体" w:hAnsi="宋体" w:eastAsia="宋体" w:cs="宋体"/>
          <w:b w:val="0"/>
          <w:bCs w:val="0"/>
          <w:sz w:val="36"/>
          <w:szCs w:val="36"/>
          <w:lang w:eastAsia="zh-CN"/>
        </w:rPr>
      </w:pPr>
    </w:p>
    <w:p w14:paraId="6644A133">
      <w:pPr>
        <w:pStyle w:val="4"/>
        <w:ind w:firstLine="600" w:firstLineChars="200"/>
        <w:jc w:val="left"/>
        <w:rPr>
          <w:rFonts w:hint="default" w:ascii="宋体" w:hAnsi="宋体" w:eastAsia="宋体" w:cs="宋体"/>
          <w:b w:val="0"/>
          <w:bCs w:val="0"/>
          <w:u w:val="single"/>
          <w:lang w:val="en-US" w:eastAsia="zh-CN"/>
        </w:rPr>
      </w:pPr>
      <w:r>
        <w:rPr>
          <w:rFonts w:hint="eastAsia" w:ascii="宋体" w:hAnsi="宋体" w:eastAsia="宋体" w:cs="宋体"/>
          <w:b w:val="0"/>
          <w:bCs w:val="0"/>
          <w:sz w:val="30"/>
          <w:szCs w:val="30"/>
          <w:lang w:eastAsia="zh-CN"/>
        </w:rPr>
        <w:t>项目名称：</w:t>
      </w:r>
      <w:r>
        <w:rPr>
          <w:rFonts w:hint="eastAsia" w:ascii="宋体" w:hAnsi="宋体" w:eastAsia="宋体" w:cs="宋体"/>
          <w:b w:val="0"/>
          <w:bCs w:val="0"/>
          <w:sz w:val="36"/>
          <w:szCs w:val="36"/>
          <w:u w:val="single"/>
          <w:lang w:val="en-US" w:eastAsia="zh-CN"/>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6FA55AB">
      <w:pPr>
        <w:widowControl/>
        <w:spacing w:line="360" w:lineRule="auto"/>
        <w:ind w:firstLine="600"/>
        <w:outlineLvl w:val="0"/>
        <w:rPr>
          <w:rFonts w:hint="default" w:ascii="宋体" w:hAnsi="宋体" w:eastAsia="宋体" w:cs="宋体"/>
          <w:kern w:val="0"/>
          <w:sz w:val="30"/>
          <w:szCs w:val="30"/>
          <w:lang w:val="en-US" w:eastAsia="zh-CN"/>
        </w:rPr>
      </w:pPr>
      <w:bookmarkStart w:id="18" w:name="_Toc30979"/>
      <w:bookmarkStart w:id="19" w:name="_Toc2916"/>
      <w:bookmarkStart w:id="20" w:name="_Toc19699"/>
      <w:bookmarkStart w:id="21" w:name="_Toc31538"/>
      <w:bookmarkStart w:id="22" w:name="_Toc40776112"/>
      <w:bookmarkStart w:id="23" w:name="_Toc5238"/>
      <w:bookmarkStart w:id="24" w:name="_Toc40346376"/>
      <w:bookmarkStart w:id="25" w:name="_Toc27997"/>
      <w:bookmarkStart w:id="26" w:name="_Toc17709"/>
      <w:bookmarkStart w:id="27" w:name="_Toc2029"/>
      <w:bookmarkStart w:id="28" w:name="_Toc1743"/>
      <w:bookmarkStart w:id="29" w:name="_Toc23097"/>
      <w:bookmarkStart w:id="30" w:name="_Toc29102"/>
      <w:bookmarkStart w:id="31" w:name="_Toc40346217"/>
      <w:bookmarkStart w:id="32" w:name="_Toc2012"/>
      <w:bookmarkStart w:id="33" w:name="_Toc11485"/>
      <w:bookmarkStart w:id="34" w:name="_Toc20884"/>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1550B1D5">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C68983A">
      <w:pPr>
        <w:widowControl/>
        <w:spacing w:line="360" w:lineRule="auto"/>
        <w:ind w:firstLine="600"/>
        <w:outlineLvl w:val="0"/>
        <w:rPr>
          <w:rFonts w:hint="default" w:eastAsia="宋体" w:cs="宋体"/>
          <w:kern w:val="0"/>
          <w:sz w:val="30"/>
          <w:szCs w:val="30"/>
          <w:u w:val="single"/>
          <w:lang w:val="en-US" w:eastAsia="zh-CN"/>
        </w:rPr>
      </w:pPr>
      <w:bookmarkStart w:id="35" w:name="_Toc17930"/>
      <w:bookmarkStart w:id="36" w:name="_Toc40776113"/>
      <w:bookmarkStart w:id="37" w:name="_Toc14824"/>
      <w:bookmarkStart w:id="38" w:name="_Toc12645"/>
      <w:bookmarkStart w:id="39" w:name="_Toc4013"/>
      <w:bookmarkStart w:id="40" w:name="_Toc31993"/>
      <w:bookmarkStart w:id="41" w:name="_Toc21483"/>
      <w:bookmarkStart w:id="42" w:name="_Toc16794"/>
      <w:bookmarkStart w:id="43" w:name="_Toc29767"/>
      <w:bookmarkStart w:id="44" w:name="_Toc28064"/>
      <w:bookmarkStart w:id="45" w:name="_Toc24763"/>
      <w:bookmarkStart w:id="46" w:name="_Toc7052"/>
      <w:bookmarkStart w:id="47" w:name="_Toc11558"/>
      <w:bookmarkStart w:id="48" w:name="_Toc40346377"/>
      <w:bookmarkStart w:id="49" w:name="_Toc40346218"/>
      <w:bookmarkStart w:id="50" w:name="_Toc27867"/>
      <w:bookmarkStart w:id="51" w:name="_Toc11141"/>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28591681">
      <w:pPr>
        <w:widowControl/>
        <w:spacing w:line="360" w:lineRule="auto"/>
        <w:ind w:firstLine="600"/>
        <w:outlineLvl w:val="0"/>
        <w:rPr>
          <w:rFonts w:hint="default" w:eastAsia="宋体" w:cs="宋体"/>
          <w:kern w:val="0"/>
          <w:sz w:val="30"/>
          <w:szCs w:val="30"/>
          <w:u w:val="single"/>
          <w:lang w:val="en-US" w:eastAsia="zh-CN"/>
        </w:rPr>
      </w:pPr>
      <w:bookmarkStart w:id="52" w:name="_Toc1324"/>
      <w:bookmarkStart w:id="53" w:name="_Toc40346378"/>
      <w:bookmarkStart w:id="54" w:name="_Toc24651"/>
      <w:bookmarkStart w:id="55" w:name="_Toc40346219"/>
      <w:bookmarkStart w:id="56" w:name="_Toc17537"/>
      <w:bookmarkStart w:id="57" w:name="_Toc31197"/>
      <w:bookmarkStart w:id="58" w:name="_Toc26029"/>
      <w:bookmarkStart w:id="59" w:name="_Toc4563"/>
      <w:bookmarkStart w:id="60" w:name="_Toc19831"/>
      <w:bookmarkStart w:id="61" w:name="_Toc27771"/>
      <w:bookmarkStart w:id="62" w:name="_Toc16813"/>
      <w:bookmarkStart w:id="63" w:name="_Toc40776114"/>
      <w:bookmarkStart w:id="64" w:name="_Toc11334"/>
      <w:bookmarkStart w:id="65" w:name="_Toc6438"/>
      <w:bookmarkStart w:id="66" w:name="_Toc32709"/>
      <w:bookmarkStart w:id="67" w:name="_Toc9883"/>
      <w:bookmarkStart w:id="68" w:name="_Toc14287"/>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3B82A0F9">
      <w:pPr>
        <w:widowControl/>
        <w:spacing w:line="360" w:lineRule="auto"/>
        <w:ind w:firstLine="600"/>
        <w:outlineLvl w:val="0"/>
        <w:rPr>
          <w:rFonts w:hint="default" w:eastAsia="宋体" w:cs="宋体"/>
          <w:kern w:val="0"/>
          <w:sz w:val="30"/>
          <w:szCs w:val="30"/>
          <w:u w:val="single"/>
          <w:lang w:val="en-US" w:eastAsia="zh-CN"/>
        </w:rPr>
      </w:pPr>
      <w:bookmarkStart w:id="69" w:name="_Toc40776115"/>
      <w:bookmarkStart w:id="70" w:name="_Toc40346379"/>
      <w:bookmarkStart w:id="71" w:name="_Toc13222"/>
      <w:bookmarkStart w:id="72" w:name="_Toc17483"/>
      <w:bookmarkStart w:id="73" w:name="_Toc5634"/>
      <w:bookmarkStart w:id="74" w:name="_Toc20994"/>
      <w:bookmarkStart w:id="75" w:name="_Toc27206"/>
      <w:bookmarkStart w:id="76" w:name="_Toc21940"/>
      <w:bookmarkStart w:id="77" w:name="_Toc27868"/>
      <w:bookmarkStart w:id="78" w:name="_Toc21686"/>
      <w:bookmarkStart w:id="79" w:name="_Toc12650"/>
      <w:bookmarkStart w:id="80" w:name="_Toc30336"/>
      <w:bookmarkStart w:id="81" w:name="_Toc18353"/>
      <w:bookmarkStart w:id="82" w:name="_Toc3895"/>
      <w:bookmarkStart w:id="83" w:name="_Toc14586"/>
      <w:bookmarkStart w:id="84" w:name="_Toc40346220"/>
      <w:bookmarkStart w:id="85" w:name="_Toc5189"/>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4E48D458">
      <w:pPr>
        <w:widowControl/>
        <w:spacing w:line="360" w:lineRule="auto"/>
        <w:ind w:firstLine="600"/>
        <w:outlineLvl w:val="0"/>
        <w:rPr>
          <w:rFonts w:hint="default" w:eastAsia="宋体" w:cs="宋体"/>
          <w:kern w:val="0"/>
          <w:sz w:val="30"/>
          <w:szCs w:val="30"/>
          <w:u w:val="single"/>
          <w:lang w:val="en-US" w:eastAsia="zh-CN"/>
        </w:rPr>
      </w:pPr>
      <w:bookmarkStart w:id="86" w:name="_Toc40776116"/>
      <w:bookmarkStart w:id="87" w:name="_Toc30856"/>
      <w:bookmarkStart w:id="88" w:name="_Toc11547"/>
      <w:bookmarkStart w:id="89" w:name="_Toc27009"/>
      <w:bookmarkStart w:id="90" w:name="_Toc12127"/>
      <w:bookmarkStart w:id="91" w:name="_Toc5220"/>
      <w:bookmarkStart w:id="92" w:name="_Toc9282"/>
      <w:bookmarkStart w:id="93" w:name="_Toc10454"/>
      <w:bookmarkStart w:id="94" w:name="_Toc40346380"/>
      <w:bookmarkStart w:id="95" w:name="_Toc40346221"/>
      <w:bookmarkStart w:id="96" w:name="_Toc8526"/>
      <w:bookmarkStart w:id="97" w:name="_Toc14462"/>
      <w:bookmarkStart w:id="98" w:name="_Toc27646"/>
      <w:bookmarkStart w:id="99" w:name="_Toc30904"/>
      <w:bookmarkStart w:id="100" w:name="_Toc32371"/>
      <w:bookmarkStart w:id="101" w:name="_Toc21449"/>
      <w:bookmarkStart w:id="102" w:name="_Toc3498"/>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67F9D523">
      <w:pPr>
        <w:pStyle w:val="28"/>
        <w:ind w:firstLine="400"/>
      </w:pPr>
    </w:p>
    <w:p w14:paraId="5EA99B4F">
      <w:pPr>
        <w:pStyle w:val="28"/>
        <w:ind w:firstLine="400"/>
      </w:pPr>
    </w:p>
    <w:p w14:paraId="273253B2">
      <w:pPr>
        <w:pStyle w:val="28"/>
        <w:ind w:firstLine="400"/>
      </w:pPr>
    </w:p>
    <w:p w14:paraId="7AC80C17">
      <w:pPr>
        <w:pStyle w:val="28"/>
        <w:ind w:firstLine="400"/>
      </w:pPr>
    </w:p>
    <w:p w14:paraId="3C9C888B">
      <w:pPr>
        <w:pStyle w:val="28"/>
        <w:ind w:firstLine="400"/>
      </w:pPr>
    </w:p>
    <w:p w14:paraId="2200D5B6">
      <w:pPr>
        <w:pStyle w:val="28"/>
        <w:ind w:firstLine="400"/>
      </w:pPr>
    </w:p>
    <w:p w14:paraId="54A36C62">
      <w:pPr>
        <w:pStyle w:val="28"/>
        <w:ind w:firstLine="400"/>
      </w:pPr>
    </w:p>
    <w:p w14:paraId="199D5EE3">
      <w:pPr>
        <w:pStyle w:val="43"/>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8637"/>
      <w:bookmarkStart w:id="104" w:name="_Toc15539"/>
      <w:bookmarkStart w:id="105" w:name="_Toc13184"/>
      <w:bookmarkStart w:id="106" w:name="_Toc16608"/>
      <w:bookmarkStart w:id="107" w:name="_Toc28747"/>
      <w:bookmarkStart w:id="108" w:name="_Toc16728"/>
      <w:bookmarkStart w:id="109" w:name="_Toc9697"/>
      <w:bookmarkStart w:id="110" w:name="_Toc21213"/>
      <w:bookmarkStart w:id="111" w:name="_Toc6691"/>
      <w:bookmarkStart w:id="112" w:name="_Toc31077"/>
      <w:bookmarkStart w:id="113" w:name="_Toc10399"/>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6A9638A2">
      <w:pPr>
        <w:pStyle w:val="28"/>
        <w:adjustRightInd w:val="0"/>
        <w:snapToGrid w:val="0"/>
        <w:spacing w:line="360" w:lineRule="exact"/>
        <w:ind w:left="0" w:leftChars="0" w:firstLine="0" w:firstLineChars="0"/>
        <w:jc w:val="left"/>
        <w:rPr>
          <w:rFonts w:ascii="宋体" w:hAnsi="宋体" w:cs="宋体"/>
          <w:sz w:val="24"/>
        </w:rPr>
      </w:pPr>
      <w:r>
        <w:rPr>
          <w:rFonts w:hint="eastAsia" w:ascii="宋体" w:hAnsi="宋体"/>
          <w:bCs/>
          <w:sz w:val="24"/>
          <w:lang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35ADB1CD">
      <w:pPr>
        <w:pStyle w:val="43"/>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3DB6507F"/>
    <w:p w14:paraId="0DF7E8BE"/>
    <w:p w14:paraId="6EBD803D"/>
    <w:p w14:paraId="57EFF57D"/>
    <w:p w14:paraId="3DB3CA6F"/>
    <w:p w14:paraId="3D496C19">
      <w:pPr>
        <w:rPr>
          <w:rFonts w:ascii="宋体" w:hAnsi="宋体" w:cs="宋体"/>
          <w:b/>
          <w:sz w:val="24"/>
        </w:rPr>
      </w:pPr>
    </w:p>
    <w:p w14:paraId="01CFFEC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143DDB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C3F86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7477CF">
      <w:pPr>
        <w:pStyle w:val="28"/>
        <w:ind w:firstLine="400"/>
      </w:pPr>
    </w:p>
    <w:p w14:paraId="7CA4C918">
      <w:pPr>
        <w:pStyle w:val="28"/>
        <w:ind w:firstLine="400"/>
      </w:pPr>
    </w:p>
    <w:p w14:paraId="15447D1D">
      <w:pPr>
        <w:pStyle w:val="28"/>
        <w:ind w:firstLine="400"/>
      </w:pPr>
    </w:p>
    <w:p w14:paraId="7C7D50C2">
      <w:pPr>
        <w:pStyle w:val="4"/>
        <w:spacing w:line="360" w:lineRule="auto"/>
        <w:rPr>
          <w:rFonts w:hint="eastAsia" w:ascii="微软雅黑" w:hAnsi="微软雅黑" w:eastAsia="微软雅黑" w:cs="微软雅黑"/>
          <w:color w:val="auto"/>
        </w:rPr>
      </w:pPr>
    </w:p>
    <w:p w14:paraId="1457831C">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w:t>
      </w:r>
      <w:r>
        <w:rPr>
          <w:rFonts w:hint="eastAsia" w:ascii="宋体" w:hAnsi="宋体" w:cs="宋体"/>
          <w:b/>
          <w:bCs/>
          <w:color w:val="000000" w:themeColor="text1"/>
          <w:kern w:val="0"/>
          <w:sz w:val="28"/>
          <w:szCs w:val="28"/>
          <w:lang w:val="en-US" w:eastAsia="zh-CN" w:bidi="ar-SA"/>
          <w14:textFill>
            <w14:solidFill>
              <w14:schemeClr w14:val="tx1"/>
            </w14:solidFill>
          </w14:textFill>
        </w:rPr>
        <w:t>供应商</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资质</w:t>
      </w:r>
    </w:p>
    <w:p w14:paraId="4CD9F445">
      <w:pPr>
        <w:rPr>
          <w:rFonts w:hint="eastAsia" w:ascii="宋体" w:hAnsi="宋体" w:eastAsia="宋体" w:cs="宋体"/>
          <w:color w:val="auto"/>
          <w:kern w:val="2"/>
          <w:sz w:val="24"/>
          <w:szCs w:val="24"/>
          <w:lang w:val="en-US" w:eastAsia="zh-CN" w:bidi="ar-SA"/>
        </w:rPr>
      </w:pPr>
      <w:r>
        <w:rPr>
          <w:rFonts w:hint="eastAsia" w:ascii="宋体" w:hAnsi="宋体"/>
          <w:bCs/>
          <w:sz w:val="24"/>
          <w:lang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宋体" w:hAnsi="宋体" w:eastAsia="宋体" w:cs="宋体"/>
          <w:color w:val="auto"/>
          <w:kern w:val="2"/>
          <w:sz w:val="24"/>
          <w:szCs w:val="24"/>
          <w:lang w:val="en-US" w:eastAsia="zh-CN" w:bidi="ar-SA"/>
        </w:rPr>
        <w:t>。</w:t>
      </w:r>
    </w:p>
    <w:p w14:paraId="7F20AB07">
      <w:pPr>
        <w:pStyle w:val="43"/>
        <w:tabs>
          <w:tab w:val="left" w:pos="1050"/>
          <w:tab w:val="center" w:pos="4535"/>
        </w:tabs>
        <w:spacing w:line="360" w:lineRule="auto"/>
        <w:jc w:val="center"/>
        <w:outlineLvl w:val="0"/>
        <w:rPr>
          <w:b/>
          <w:bCs/>
          <w:sz w:val="32"/>
          <w:szCs w:val="32"/>
        </w:rPr>
      </w:pPr>
    </w:p>
    <w:p w14:paraId="0F035B96"/>
    <w:p w14:paraId="0EF4A732"/>
    <w:p w14:paraId="0F33CF75"/>
    <w:p w14:paraId="48B2C8CF">
      <w:pPr>
        <w:rPr>
          <w:rFonts w:ascii="宋体" w:hAnsi="宋体" w:cs="宋体"/>
          <w:b/>
          <w:sz w:val="24"/>
        </w:rPr>
      </w:pPr>
    </w:p>
    <w:p w14:paraId="54E4E94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B3E2245">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2CB45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55C9132">
      <w:pPr>
        <w:pStyle w:val="28"/>
        <w:ind w:firstLine="400"/>
      </w:pPr>
    </w:p>
    <w:p w14:paraId="4F2743F0">
      <w:pPr>
        <w:rPr>
          <w:rFonts w:hint="eastAsia" w:ascii="宋体" w:hAnsi="宋体" w:eastAsia="宋体" w:cs="宋体"/>
          <w:color w:val="auto"/>
          <w:kern w:val="2"/>
          <w:sz w:val="24"/>
          <w:szCs w:val="24"/>
          <w:lang w:val="en-US" w:eastAsia="zh-CN" w:bidi="ar-SA"/>
        </w:rPr>
      </w:pPr>
    </w:p>
    <w:p w14:paraId="621621CE">
      <w:pPr>
        <w:rPr>
          <w:rFonts w:hint="eastAsia" w:ascii="宋体" w:hAnsi="宋体" w:eastAsia="宋体" w:cs="宋体"/>
          <w:color w:val="auto"/>
          <w:kern w:val="2"/>
          <w:sz w:val="24"/>
          <w:szCs w:val="24"/>
          <w:lang w:val="en-US" w:eastAsia="zh-CN" w:bidi="ar-SA"/>
        </w:rPr>
      </w:pPr>
    </w:p>
    <w:p w14:paraId="0F1C2F36">
      <w:pPr>
        <w:rPr>
          <w:rFonts w:hint="eastAsia" w:ascii="宋体" w:hAnsi="宋体" w:eastAsia="宋体" w:cs="宋体"/>
          <w:color w:val="auto"/>
          <w:kern w:val="2"/>
          <w:sz w:val="24"/>
          <w:szCs w:val="24"/>
          <w:lang w:val="en-US" w:eastAsia="zh-CN" w:bidi="ar-SA"/>
        </w:rPr>
      </w:pPr>
    </w:p>
    <w:p w14:paraId="275C3194">
      <w:pPr>
        <w:rPr>
          <w:rFonts w:hint="eastAsia" w:ascii="宋体" w:hAnsi="宋体" w:eastAsia="宋体" w:cs="宋体"/>
          <w:color w:val="auto"/>
          <w:kern w:val="2"/>
          <w:sz w:val="24"/>
          <w:szCs w:val="24"/>
          <w:lang w:val="en-US" w:eastAsia="zh-CN" w:bidi="ar-SA"/>
        </w:rPr>
      </w:pPr>
    </w:p>
    <w:p w14:paraId="614C1587">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75C1C69A">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D9BF10C">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EED0A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45341CF8">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92005BE">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333415DF">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40A8901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7E389032">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3E6D529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7B60EA2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036B61DE">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87D9EAA">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E575AA1">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60215D9D">
      <w:pPr>
        <w:pStyle w:val="2"/>
        <w:rPr>
          <w:rFonts w:hint="eastAsia" w:eastAsia="宋体" w:asciiTheme="minorEastAsia" w:hAnsiTheme="minorEastAsia" w:cstheme="minorEastAsia"/>
          <w:color w:val="auto"/>
          <w:kern w:val="2"/>
          <w:sz w:val="28"/>
          <w:szCs w:val="28"/>
          <w:lang w:val="en-US" w:eastAsia="zh-CN" w:bidi="ar-SA"/>
        </w:rPr>
      </w:pPr>
    </w:p>
    <w:p w14:paraId="19FB1538">
      <w:pPr>
        <w:pStyle w:val="2"/>
        <w:rPr>
          <w:rFonts w:hint="eastAsia" w:eastAsia="宋体" w:asciiTheme="minorEastAsia" w:hAnsiTheme="minorEastAsia" w:cstheme="minorEastAsia"/>
          <w:color w:val="auto"/>
          <w:kern w:val="2"/>
          <w:sz w:val="28"/>
          <w:szCs w:val="28"/>
          <w:lang w:val="en-US" w:eastAsia="zh-CN" w:bidi="ar-SA"/>
        </w:rPr>
      </w:pPr>
    </w:p>
    <w:p w14:paraId="7FC3A1A4">
      <w:pPr>
        <w:pStyle w:val="2"/>
        <w:rPr>
          <w:rFonts w:hint="eastAsia" w:eastAsia="宋体" w:asciiTheme="minorEastAsia" w:hAnsiTheme="minorEastAsia" w:cstheme="minorEastAsia"/>
          <w:color w:val="auto"/>
          <w:kern w:val="2"/>
          <w:sz w:val="28"/>
          <w:szCs w:val="28"/>
          <w:lang w:val="en-US" w:eastAsia="zh-CN" w:bidi="ar-SA"/>
        </w:rPr>
      </w:pPr>
    </w:p>
    <w:p w14:paraId="51FDFB5C">
      <w:pPr>
        <w:pStyle w:val="2"/>
        <w:rPr>
          <w:rFonts w:hint="eastAsia" w:eastAsia="宋体" w:asciiTheme="minorEastAsia" w:hAnsiTheme="minorEastAsia" w:cstheme="minorEastAsia"/>
          <w:color w:val="auto"/>
          <w:kern w:val="2"/>
          <w:sz w:val="28"/>
          <w:szCs w:val="28"/>
          <w:lang w:val="en-US" w:eastAsia="zh-CN" w:bidi="ar-SA"/>
        </w:rPr>
      </w:pPr>
    </w:p>
    <w:p w14:paraId="191696BE">
      <w:pPr>
        <w:pStyle w:val="2"/>
        <w:rPr>
          <w:rFonts w:hint="eastAsia" w:eastAsia="宋体" w:asciiTheme="minorEastAsia" w:hAnsiTheme="minorEastAsia" w:cstheme="minorEastAsia"/>
          <w:color w:val="auto"/>
          <w:kern w:val="2"/>
          <w:sz w:val="28"/>
          <w:szCs w:val="28"/>
          <w:lang w:val="en-US" w:eastAsia="zh-CN" w:bidi="ar-SA"/>
        </w:rPr>
      </w:pPr>
    </w:p>
    <w:p w14:paraId="2C587E29">
      <w:pPr>
        <w:pStyle w:val="2"/>
        <w:rPr>
          <w:rFonts w:hint="eastAsia" w:eastAsia="宋体" w:asciiTheme="minorEastAsia" w:hAnsiTheme="minorEastAsia" w:cstheme="minorEastAsia"/>
          <w:color w:val="auto"/>
          <w:kern w:val="2"/>
          <w:sz w:val="28"/>
          <w:szCs w:val="28"/>
          <w:lang w:val="en-US" w:eastAsia="zh-CN" w:bidi="ar-SA"/>
        </w:rPr>
      </w:pPr>
    </w:p>
    <w:p w14:paraId="64F9F75D">
      <w:pPr>
        <w:spacing w:line="360" w:lineRule="auto"/>
        <w:jc w:val="left"/>
        <w:rPr>
          <w:rFonts w:ascii="华文中宋" w:hAnsi="华文中宋" w:eastAsia="华文中宋"/>
          <w:sz w:val="28"/>
          <w:szCs w:val="28"/>
        </w:rPr>
      </w:pPr>
    </w:p>
    <w:p w14:paraId="1BEA2BC0">
      <w:pPr>
        <w:spacing w:line="360" w:lineRule="auto"/>
        <w:ind w:left="0" w:leftChars="0" w:firstLine="0" w:firstLineChars="0"/>
        <w:jc w:val="center"/>
        <w:rPr>
          <w:rFonts w:hint="eastAsia" w:ascii="宋体" w:hAnsi="宋体"/>
          <w:b/>
          <w:sz w:val="32"/>
          <w:szCs w:val="32"/>
        </w:rPr>
      </w:pPr>
    </w:p>
    <w:p w14:paraId="038B4978">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320BEFC1">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3405F58D">
      <w:pPr>
        <w:spacing w:line="360" w:lineRule="auto"/>
        <w:ind w:firstLine="621" w:firstLineChars="222"/>
        <w:jc w:val="center"/>
        <w:rPr>
          <w:rFonts w:ascii="华文中宋" w:hAnsi="华文中宋" w:eastAsia="华文中宋"/>
          <w:sz w:val="28"/>
          <w:szCs w:val="28"/>
        </w:rPr>
      </w:pPr>
    </w:p>
    <w:p w14:paraId="1EDC4617">
      <w:pPr>
        <w:pStyle w:val="2"/>
      </w:pPr>
    </w:p>
    <w:p w14:paraId="0AEFD49B">
      <w:pPr>
        <w:spacing w:line="360" w:lineRule="auto"/>
        <w:ind w:firstLine="621" w:firstLineChars="222"/>
        <w:jc w:val="center"/>
        <w:rPr>
          <w:rFonts w:ascii="华文中宋" w:hAnsi="华文中宋" w:eastAsia="华文中宋"/>
          <w:sz w:val="28"/>
          <w:szCs w:val="28"/>
        </w:rPr>
      </w:pPr>
    </w:p>
    <w:p w14:paraId="461ED3DF">
      <w:pPr>
        <w:spacing w:line="360" w:lineRule="auto"/>
        <w:ind w:left="0" w:leftChars="0" w:firstLine="0" w:firstLineChars="0"/>
        <w:jc w:val="center"/>
        <w:rPr>
          <w:rFonts w:hint="eastAsia" w:ascii="宋体" w:hAnsi="宋体"/>
          <w:b/>
          <w:sz w:val="44"/>
          <w:szCs w:val="44"/>
          <w:lang w:eastAsia="zh-CN"/>
        </w:rPr>
      </w:pPr>
      <w:r>
        <w:rPr>
          <w:rFonts w:hint="eastAsia" w:ascii="宋体" w:hAnsi="宋体"/>
          <w:b/>
          <w:sz w:val="44"/>
          <w:szCs w:val="44"/>
          <w:lang w:eastAsia="zh-CN"/>
        </w:rPr>
        <w:t>响</w:t>
      </w:r>
    </w:p>
    <w:p w14:paraId="67AC8B69">
      <w:pPr>
        <w:spacing w:line="360" w:lineRule="auto"/>
        <w:ind w:left="0" w:leftChars="0" w:firstLine="0" w:firstLineChars="0"/>
        <w:jc w:val="center"/>
        <w:rPr>
          <w:rFonts w:ascii="宋体" w:hAnsi="宋体"/>
          <w:b/>
          <w:sz w:val="44"/>
          <w:szCs w:val="44"/>
        </w:rPr>
      </w:pPr>
      <w:r>
        <w:rPr>
          <w:rFonts w:hint="eastAsia" w:ascii="宋体" w:hAnsi="宋体"/>
          <w:b/>
          <w:sz w:val="44"/>
          <w:szCs w:val="44"/>
          <w:lang w:eastAsia="zh-CN"/>
        </w:rPr>
        <w:t>应</w:t>
      </w:r>
    </w:p>
    <w:p w14:paraId="104990D7">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0AC29DEF">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08C6D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62EF3021">
      <w:pPr>
        <w:spacing w:line="360" w:lineRule="auto"/>
        <w:ind w:firstLine="621" w:firstLineChars="222"/>
        <w:jc w:val="center"/>
        <w:rPr>
          <w:rFonts w:ascii="华文中宋" w:hAnsi="华文中宋" w:eastAsia="华文中宋"/>
          <w:sz w:val="28"/>
          <w:szCs w:val="28"/>
        </w:rPr>
      </w:pPr>
    </w:p>
    <w:p w14:paraId="45E300AF">
      <w:pPr>
        <w:pStyle w:val="2"/>
      </w:pPr>
    </w:p>
    <w:p w14:paraId="14E767D0">
      <w:pPr>
        <w:spacing w:line="360" w:lineRule="auto"/>
        <w:ind w:firstLine="621" w:firstLineChars="222"/>
        <w:jc w:val="center"/>
        <w:rPr>
          <w:rFonts w:ascii="华文中宋" w:hAnsi="华文中宋" w:eastAsia="华文中宋"/>
          <w:sz w:val="28"/>
          <w:szCs w:val="28"/>
        </w:rPr>
      </w:pPr>
    </w:p>
    <w:p w14:paraId="7BB62739">
      <w:pPr>
        <w:spacing w:line="360" w:lineRule="auto"/>
        <w:ind w:firstLine="621" w:firstLineChars="222"/>
        <w:jc w:val="center"/>
        <w:rPr>
          <w:rFonts w:ascii="华文中宋" w:hAnsi="华文中宋" w:eastAsia="华文中宋"/>
          <w:sz w:val="28"/>
          <w:szCs w:val="28"/>
        </w:rPr>
      </w:pPr>
    </w:p>
    <w:p w14:paraId="6D86173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0A010E1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3726710C">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5097CF4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2FE4475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35AAA004">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5B1B57F0">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6275873B">
      <w:pPr>
        <w:pStyle w:val="6"/>
        <w:rPr>
          <w:rFonts w:hint="default"/>
          <w:lang w:val="en-US" w:eastAsia="zh-CN"/>
        </w:rPr>
      </w:pPr>
    </w:p>
    <w:p w14:paraId="4BE55E53">
      <w:pPr>
        <w:spacing w:line="500" w:lineRule="atLeast"/>
        <w:rPr>
          <w:rFonts w:hint="eastAsia" w:ascii="宋体" w:hAnsi="宋体"/>
          <w:b/>
          <w:sz w:val="28"/>
          <w:szCs w:val="28"/>
        </w:rPr>
      </w:pPr>
    </w:p>
    <w:p w14:paraId="7B1970CB">
      <w:pPr>
        <w:pStyle w:val="5"/>
        <w:pageBreakBefore/>
        <w:jc w:val="center"/>
        <w:rPr>
          <w:rFonts w:ascii="Calibri" w:hAnsi="Calibri" w:eastAsia="宋体" w:cs="宋体"/>
          <w:sz w:val="24"/>
        </w:rPr>
      </w:pPr>
      <w:bookmarkStart w:id="114" w:name="_Toc97049462"/>
      <w:r>
        <w:rPr>
          <w:rFonts w:hint="eastAsia" w:ascii="黑体" w:hAnsi="黑体" w:cs="黑体"/>
          <w:sz w:val="36"/>
          <w:szCs w:val="36"/>
          <w:lang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45BE9C0D">
      <w:pPr>
        <w:widowControl/>
        <w:jc w:val="left"/>
      </w:pPr>
    </w:p>
    <w:p w14:paraId="1B80EF5E">
      <w:pPr>
        <w:pStyle w:val="2"/>
      </w:pPr>
    </w:p>
    <w:p w14:paraId="6FF9B7AD">
      <w:pPr>
        <w:pStyle w:val="2"/>
      </w:pPr>
    </w:p>
    <w:p w14:paraId="68529F8A">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8"/>
        <w:spacing w:line="360" w:lineRule="auto"/>
        <w:ind w:firstLine="480" w:firstLineChars="20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  ）页</w:t>
      </w:r>
    </w:p>
    <w:p w14:paraId="7CF6A56C">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14320DE1">
      <w:pPr>
        <w:pStyle w:val="28"/>
        <w:spacing w:line="360" w:lineRule="auto"/>
        <w:ind w:firstLine="480" w:firstLineChars="20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1CFC5225">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供应商资质</w:t>
      </w:r>
      <w:r>
        <w:rPr>
          <w:rFonts w:hint="eastAsia" w:ascii="宋体" w:hAnsi="宋体" w:cs="宋体"/>
          <w:sz w:val="24"/>
          <w:szCs w:val="36"/>
        </w:rPr>
        <w:t>………………………………………………………第（  ）页</w:t>
      </w:r>
    </w:p>
    <w:p w14:paraId="6D9A0A89">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Theme="minorEastAsia" w:hAnsiTheme="minorEastAsia" w:cstheme="minorEastAsia"/>
          <w:color w:val="auto"/>
          <w:kern w:val="2"/>
          <w:sz w:val="24"/>
          <w:szCs w:val="24"/>
          <w:lang w:val="en-US" w:eastAsia="zh-CN" w:bidi="ar-SA"/>
        </w:rPr>
        <w:t>类似业绩</w:t>
      </w:r>
      <w:r>
        <w:rPr>
          <w:rFonts w:hint="eastAsia" w:ascii="宋体" w:hAnsi="宋体" w:cs="宋体"/>
          <w:sz w:val="24"/>
          <w:szCs w:val="36"/>
        </w:rPr>
        <w:t>…………………………………………………………第（  ）页</w:t>
      </w:r>
    </w:p>
    <w:p w14:paraId="6AA62BF6">
      <w:pPr>
        <w:pStyle w:val="28"/>
        <w:spacing w:line="360" w:lineRule="auto"/>
        <w:ind w:firstLine="480" w:firstLineChars="20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项目负责人资格</w:t>
      </w:r>
      <w:r>
        <w:rPr>
          <w:rFonts w:hint="eastAsia" w:ascii="宋体" w:hAnsi="宋体" w:cs="宋体"/>
          <w:sz w:val="24"/>
          <w:szCs w:val="36"/>
        </w:rPr>
        <w:t>…………………………………………………第（  ）页</w:t>
      </w:r>
    </w:p>
    <w:p w14:paraId="4457B70B">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59F1109F">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9BBB34">
      <w:pPr>
        <w:pStyle w:val="28"/>
        <w:numPr>
          <w:ilvl w:val="0"/>
          <w:numId w:val="0"/>
        </w:numPr>
        <w:ind w:leftChars="0"/>
        <w:jc w:val="left"/>
        <w:rPr>
          <w:rFonts w:hint="eastAsia" w:ascii="黑体" w:hAnsi="黑体" w:eastAsia="黑体" w:cs="黑体"/>
          <w:b/>
          <w:bCs/>
          <w:kern w:val="2"/>
          <w:sz w:val="40"/>
          <w:szCs w:val="40"/>
          <w:lang w:val="en-US" w:eastAsia="zh-CN" w:bidi="ar-SA"/>
        </w:rPr>
      </w:pPr>
    </w:p>
    <w:p w14:paraId="54AA3A42">
      <w:pPr>
        <w:pStyle w:val="28"/>
        <w:spacing w:line="360" w:lineRule="auto"/>
        <w:ind w:firstLine="0" w:firstLineChars="0"/>
        <w:rPr>
          <w:rFonts w:hint="eastAsia" w:ascii="宋体" w:hAnsi="宋体" w:cs="宋体"/>
          <w:sz w:val="24"/>
          <w:szCs w:val="36"/>
        </w:rPr>
      </w:pPr>
    </w:p>
    <w:p w14:paraId="323A27D3">
      <w:pPr>
        <w:shd w:val="clear" w:color="auto" w:fill="FFFFFF"/>
        <w:spacing w:line="360" w:lineRule="auto"/>
        <w:rPr>
          <w:rFonts w:ascii="宋体" w:hAnsi="宋体" w:cs="宋体"/>
          <w:sz w:val="24"/>
          <w:szCs w:val="36"/>
        </w:rPr>
      </w:pPr>
    </w:p>
    <w:p w14:paraId="79118B6A">
      <w:pPr>
        <w:pStyle w:val="2"/>
        <w:rPr>
          <w:rFonts w:ascii="宋体" w:hAnsi="宋体" w:cs="宋体"/>
          <w:sz w:val="24"/>
          <w:szCs w:val="36"/>
        </w:rPr>
      </w:pPr>
    </w:p>
    <w:p w14:paraId="14728056">
      <w:pPr>
        <w:pStyle w:val="2"/>
        <w:rPr>
          <w:rFonts w:ascii="宋体" w:hAnsi="宋体" w:cs="宋体"/>
          <w:sz w:val="24"/>
          <w:szCs w:val="36"/>
        </w:rPr>
      </w:pPr>
    </w:p>
    <w:p w14:paraId="19389E03">
      <w:pPr>
        <w:pStyle w:val="2"/>
        <w:rPr>
          <w:rFonts w:ascii="宋体" w:hAnsi="宋体" w:cs="宋体"/>
          <w:sz w:val="24"/>
          <w:szCs w:val="36"/>
        </w:rPr>
      </w:pPr>
    </w:p>
    <w:p w14:paraId="6933DD5C">
      <w:pPr>
        <w:pStyle w:val="2"/>
        <w:rPr>
          <w:rFonts w:ascii="宋体" w:hAnsi="宋体" w:cs="宋体"/>
          <w:sz w:val="24"/>
          <w:szCs w:val="36"/>
        </w:rPr>
      </w:pPr>
    </w:p>
    <w:p w14:paraId="6BC999AD">
      <w:pPr>
        <w:pStyle w:val="2"/>
        <w:rPr>
          <w:rFonts w:ascii="宋体" w:hAnsi="宋体" w:cs="宋体"/>
          <w:sz w:val="24"/>
          <w:szCs w:val="36"/>
        </w:rPr>
      </w:pPr>
    </w:p>
    <w:p w14:paraId="4C85E979">
      <w:pPr>
        <w:pStyle w:val="28"/>
        <w:ind w:firstLine="0" w:firstLineChars="0"/>
      </w:pPr>
    </w:p>
    <w:p w14:paraId="74B94E07">
      <w:pPr>
        <w:pStyle w:val="28"/>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7F1A3EED">
      <w:pPr>
        <w:pStyle w:val="28"/>
        <w:ind w:firstLine="0" w:firstLineChars="0"/>
        <w:rPr>
          <w:rFonts w:ascii="宋体" w:hAnsi="宋体" w:cs="宋体"/>
          <w:sz w:val="24"/>
        </w:rPr>
      </w:pPr>
    </w:p>
    <w:p w14:paraId="7AC06D44">
      <w:pPr>
        <w:pStyle w:val="28"/>
        <w:ind w:firstLine="0" w:firstLineChars="0"/>
        <w:rPr>
          <w:rFonts w:ascii="宋体" w:hAnsi="宋体" w:cs="宋体"/>
          <w:sz w:val="24"/>
        </w:rPr>
      </w:pPr>
    </w:p>
    <w:p w14:paraId="6F7C2A99">
      <w:pPr>
        <w:pStyle w:val="28"/>
        <w:ind w:firstLine="0" w:firstLineChars="0"/>
        <w:rPr>
          <w:rFonts w:ascii="宋体" w:hAnsi="宋体" w:cs="宋体"/>
          <w:sz w:val="24"/>
        </w:rPr>
      </w:pPr>
    </w:p>
    <w:p w14:paraId="2671776E">
      <w:pPr>
        <w:pStyle w:val="28"/>
        <w:ind w:firstLine="0" w:firstLineChars="0"/>
        <w:rPr>
          <w:rFonts w:ascii="宋体" w:hAnsi="宋体" w:cs="宋体"/>
          <w:sz w:val="24"/>
        </w:rPr>
      </w:pPr>
    </w:p>
    <w:p w14:paraId="4452B15E">
      <w:pPr>
        <w:pStyle w:val="28"/>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4F14449">
      <w:pPr>
        <w:pStyle w:val="16"/>
        <w:spacing w:line="360" w:lineRule="auto"/>
        <w:ind w:left="0" w:leftChars="0"/>
        <w:rPr>
          <w:rFonts w:ascii="宋体" w:hAnsi="宋体" w:cs="宋体"/>
          <w:sz w:val="24"/>
        </w:rPr>
      </w:pPr>
    </w:p>
    <w:p w14:paraId="211B3E29">
      <w:pPr>
        <w:spacing w:line="500" w:lineRule="atLeast"/>
        <w:rPr>
          <w:rFonts w:hint="eastAsia" w:ascii="宋体" w:hAnsi="宋体"/>
          <w:b/>
          <w:sz w:val="28"/>
          <w:szCs w:val="28"/>
        </w:rPr>
      </w:pPr>
      <w:r>
        <w:rPr>
          <w:rFonts w:ascii="宋体" w:hAnsi="宋体"/>
          <w:b/>
          <w:bCs/>
          <w:sz w:val="24"/>
          <w:lang w:val="zh-CN"/>
        </w:rPr>
        <w:fldChar w:fldCharType="end"/>
      </w:r>
    </w:p>
    <w:p w14:paraId="56BCE91A">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9CEE238">
      <w:pPr>
        <w:jc w:val="center"/>
        <w:rPr>
          <w:rFonts w:ascii="宋体" w:hAnsi="宋体"/>
          <w:b/>
          <w:bCs/>
          <w:sz w:val="32"/>
          <w:szCs w:val="32"/>
        </w:rPr>
      </w:pPr>
      <w:r>
        <w:rPr>
          <w:rFonts w:hint="eastAsia" w:ascii="宋体" w:hAnsi="宋体"/>
          <w:b/>
          <w:bCs/>
          <w:sz w:val="32"/>
          <w:szCs w:val="32"/>
          <w:lang w:eastAsia="zh-CN"/>
        </w:rPr>
        <w:t>（</w:t>
      </w:r>
      <w:r>
        <w:rPr>
          <w:rFonts w:hint="eastAsia" w:ascii="宋体" w:hAnsi="宋体"/>
          <w:b/>
          <w:bCs/>
          <w:sz w:val="32"/>
          <w:szCs w:val="32"/>
          <w:lang w:val="en-US" w:eastAsia="zh-CN"/>
        </w:rPr>
        <w:t>一）</w:t>
      </w:r>
      <w:r>
        <w:rPr>
          <w:rFonts w:hint="eastAsia" w:ascii="宋体" w:hAnsi="宋体"/>
          <w:b/>
          <w:bCs/>
          <w:sz w:val="32"/>
          <w:szCs w:val="32"/>
          <w:lang w:eastAsia="zh-CN"/>
        </w:rPr>
        <w:t>报</w:t>
      </w:r>
      <w:r>
        <w:rPr>
          <w:rFonts w:hint="eastAsia" w:ascii="宋体" w:hAnsi="宋体"/>
          <w:b/>
          <w:bCs/>
          <w:sz w:val="32"/>
          <w:szCs w:val="32"/>
        </w:rPr>
        <w:t>价函</w:t>
      </w:r>
    </w:p>
    <w:p w14:paraId="47F28598">
      <w:pPr>
        <w:tabs>
          <w:tab w:val="left" w:pos="7830"/>
        </w:tabs>
        <w:rPr>
          <w:rFonts w:hint="eastAsia" w:ascii="宋体" w:hAnsi="宋体"/>
          <w:sz w:val="28"/>
          <w:szCs w:val="28"/>
        </w:rPr>
      </w:pPr>
    </w:p>
    <w:p w14:paraId="7B89C959">
      <w:pPr>
        <w:tabs>
          <w:tab w:val="left" w:pos="7830"/>
        </w:tabs>
        <w:rPr>
          <w:rFonts w:ascii="宋体" w:hAnsi="宋体"/>
          <w:sz w:val="28"/>
          <w:szCs w:val="28"/>
        </w:rPr>
      </w:pPr>
      <w:r>
        <w:rPr>
          <w:rFonts w:hint="eastAsia" w:ascii="宋体" w:hAnsi="宋体"/>
          <w:sz w:val="28"/>
          <w:szCs w:val="28"/>
        </w:rPr>
        <w:t>中山大学孙逸仙纪念医院：</w:t>
      </w:r>
    </w:p>
    <w:p w14:paraId="651D2BA1">
      <w:pPr>
        <w:numPr>
          <w:ilvl w:val="0"/>
          <w:numId w:val="0"/>
        </w:numPr>
        <w:tabs>
          <w:tab w:val="left" w:pos="7830"/>
        </w:tabs>
        <w:ind w:firstLine="560" w:firstLineChars="200"/>
        <w:rPr>
          <w:rFonts w:hint="eastAsia" w:ascii="宋体" w:hAnsi="宋体" w:eastAsia="宋体" w:cs="Times New Roman"/>
          <w:color w:val="auto"/>
          <w:sz w:val="28"/>
          <w:szCs w:val="28"/>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项目的公开询价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eastAsia="zh-CN"/>
        </w:rPr>
        <w:t>公开询价</w:t>
      </w:r>
      <w:r>
        <w:rPr>
          <w:rFonts w:hint="eastAsia" w:ascii="宋体" w:hAnsi="宋体"/>
          <w:sz w:val="28"/>
          <w:szCs w:val="28"/>
        </w:rPr>
        <w:t>文件所有要求，以</w:t>
      </w:r>
      <w:r>
        <w:rPr>
          <w:rFonts w:hint="eastAsia" w:ascii="宋体" w:hAnsi="宋体"/>
          <w:sz w:val="28"/>
          <w:szCs w:val="28"/>
          <w:lang w:eastAsia="zh-CN"/>
        </w:rPr>
        <w:t>服务费</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none"/>
          <w:lang w:val="en-US" w:eastAsia="zh-CN"/>
        </w:rPr>
        <w:t>进行</w:t>
      </w:r>
      <w:r>
        <w:rPr>
          <w:rFonts w:hint="eastAsia" w:asciiTheme="minorEastAsia" w:hAnsiTheme="minorEastAsia" w:cstheme="minorEastAsia"/>
          <w:color w:val="auto"/>
          <w:sz w:val="28"/>
          <w:szCs w:val="28"/>
          <w:highlight w:val="none"/>
          <w:lang w:val="en-US" w:eastAsia="zh-CN"/>
        </w:rPr>
        <w:t>报价</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服务</w:t>
      </w:r>
      <w:r>
        <w:rPr>
          <w:rFonts w:hint="eastAsia" w:ascii="宋体" w:hAnsi="宋体" w:eastAsia="宋体" w:cs="Times New Roman"/>
          <w:color w:val="auto"/>
          <w:sz w:val="28"/>
          <w:szCs w:val="28"/>
        </w:rPr>
        <w:t>项目。</w:t>
      </w:r>
    </w:p>
    <w:p w14:paraId="7CC5C7EA">
      <w:pPr>
        <w:ind w:right="29" w:rightChars="14" w:firstLine="560" w:firstLineChars="200"/>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lang w:eastAsia="zh-CN"/>
        </w:rPr>
        <w:t>本项目</w:t>
      </w:r>
      <w:r>
        <w:rPr>
          <w:rFonts w:hint="eastAsia" w:ascii="宋体" w:hAnsi="宋体" w:eastAsia="宋体" w:cs="Times New Roman"/>
          <w:sz w:val="28"/>
          <w:szCs w:val="28"/>
          <w:lang w:val="en-US" w:eastAsia="zh-CN"/>
        </w:rPr>
        <w:t>采用</w:t>
      </w:r>
      <w:r>
        <w:rPr>
          <w:rFonts w:hint="eastAsia" w:ascii="宋体" w:hAnsi="宋体" w:eastAsia="宋体" w:cs="Times New Roman"/>
          <w:sz w:val="28"/>
          <w:szCs w:val="28"/>
          <w:lang w:eastAsia="zh-CN"/>
        </w:rPr>
        <w:t>总价包干</w:t>
      </w:r>
      <w:r>
        <w:rPr>
          <w:rFonts w:hint="eastAsia" w:ascii="宋体" w:hAnsi="宋体" w:eastAsia="宋体" w:cs="Times New Roman"/>
          <w:sz w:val="28"/>
          <w:szCs w:val="28"/>
          <w:lang w:val="en-US" w:eastAsia="zh-CN"/>
        </w:rPr>
        <w:t>的方式。倘若后续</w:t>
      </w:r>
      <w:r>
        <w:rPr>
          <w:rFonts w:hint="eastAsia" w:ascii="宋体" w:hAnsi="宋体" w:eastAsia="宋体" w:cs="Times New Roman"/>
          <w:sz w:val="28"/>
          <w:szCs w:val="28"/>
          <w:lang w:eastAsia="zh-CN"/>
        </w:rPr>
        <w:t>出现变更或者调整的情况，</w:t>
      </w:r>
      <w:r>
        <w:rPr>
          <w:rFonts w:hint="eastAsia" w:ascii="宋体" w:hAnsi="宋体" w:eastAsia="宋体" w:cs="Times New Roman"/>
          <w:sz w:val="28"/>
          <w:szCs w:val="28"/>
          <w:lang w:val="en-US" w:eastAsia="zh-CN"/>
        </w:rPr>
        <w:t>供应商</w:t>
      </w:r>
      <w:r>
        <w:rPr>
          <w:rFonts w:hint="eastAsia" w:ascii="宋体" w:hAnsi="宋体" w:eastAsia="宋体" w:cs="Times New Roman"/>
          <w:sz w:val="28"/>
          <w:szCs w:val="28"/>
          <w:lang w:eastAsia="zh-CN"/>
        </w:rPr>
        <w:t>均不得再向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lang w:eastAsia="zh-CN"/>
        </w:rPr>
        <w:t>主张任何额外的款项</w:t>
      </w:r>
      <w:r>
        <w:rPr>
          <w:rFonts w:hint="eastAsia" w:ascii="宋体" w:hAnsi="宋体" w:eastAsia="宋体" w:cs="Times New Roman"/>
          <w:sz w:val="28"/>
          <w:szCs w:val="28"/>
          <w:lang w:val="en-US" w:eastAsia="zh-CN"/>
        </w:rPr>
        <w:t>。</w:t>
      </w:r>
    </w:p>
    <w:p w14:paraId="28432572">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0578E121">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723E0293">
      <w:pPr>
        <w:ind w:right="-334" w:rightChars="-159" w:firstLine="2520" w:firstLineChars="900"/>
        <w:jc w:val="left"/>
        <w:rPr>
          <w:rFonts w:hint="eastAsia" w:ascii="宋体" w:hAnsi="宋体"/>
          <w:color w:val="000000"/>
          <w:sz w:val="28"/>
          <w:szCs w:val="28"/>
        </w:rPr>
      </w:pPr>
    </w:p>
    <w:p w14:paraId="0219B692">
      <w:pPr>
        <w:ind w:right="-334" w:rightChars="-159" w:firstLine="2520" w:firstLineChars="900"/>
        <w:jc w:val="left"/>
        <w:rPr>
          <w:rFonts w:hint="eastAsia" w:ascii="宋体" w:hAnsi="宋体"/>
          <w:color w:val="000000"/>
          <w:sz w:val="28"/>
          <w:szCs w:val="28"/>
        </w:rPr>
      </w:pPr>
    </w:p>
    <w:p w14:paraId="7A615C6F">
      <w:pPr>
        <w:ind w:right="-334" w:rightChars="-159" w:firstLine="2520" w:firstLineChars="900"/>
        <w:jc w:val="left"/>
        <w:rPr>
          <w:rFonts w:hint="eastAsia" w:ascii="宋体" w:hAnsi="宋体"/>
          <w:color w:val="000000"/>
          <w:sz w:val="28"/>
          <w:szCs w:val="28"/>
        </w:rPr>
      </w:pPr>
    </w:p>
    <w:p w14:paraId="481B061A">
      <w:pPr>
        <w:ind w:right="-334" w:rightChars="-159" w:firstLine="2520" w:firstLineChars="900"/>
        <w:jc w:val="left"/>
        <w:rPr>
          <w:rFonts w:hint="eastAsia" w:ascii="宋体" w:hAnsi="宋体"/>
          <w:color w:val="000000"/>
          <w:sz w:val="28"/>
          <w:szCs w:val="28"/>
        </w:rPr>
      </w:pPr>
    </w:p>
    <w:p w14:paraId="2B3D77E1">
      <w:pPr>
        <w:ind w:right="-334" w:rightChars="-159" w:firstLine="2520" w:firstLineChars="900"/>
        <w:rPr>
          <w:rFonts w:hint="default" w:ascii="宋体" w:hAnsi="宋体" w:eastAsia="宋体"/>
          <w:color w:val="000000"/>
          <w:sz w:val="28"/>
          <w:szCs w:val="28"/>
          <w:lang w:val="en-US" w:eastAsia="zh-CN"/>
        </w:rPr>
      </w:pPr>
      <w:r>
        <w:rPr>
          <w:rFonts w:hint="eastAsia" w:ascii="宋体" w:hAnsi="宋体"/>
          <w:color w:val="000000"/>
          <w:sz w:val="28"/>
          <w:szCs w:val="28"/>
        </w:rPr>
        <w:t>法定代表人或授权</w:t>
      </w:r>
      <w:r>
        <w:rPr>
          <w:rFonts w:hint="eastAsia" w:ascii="宋体" w:hAnsi="宋体"/>
          <w:color w:val="000000"/>
          <w:sz w:val="28"/>
          <w:szCs w:val="28"/>
          <w:lang w:eastAsia="zh-CN"/>
        </w:rPr>
        <w:t>代表</w:t>
      </w:r>
      <w:r>
        <w:rPr>
          <w:rFonts w:hint="eastAsia" w:ascii="宋体" w:hAnsi="宋体"/>
          <w:color w:val="000000"/>
          <w:sz w:val="28"/>
          <w:szCs w:val="28"/>
        </w:rPr>
        <w:t>：</w:t>
      </w:r>
      <w:r>
        <w:rPr>
          <w:rFonts w:hint="eastAsia" w:ascii="宋体" w:hAnsi="宋体"/>
          <w:color w:val="000000"/>
          <w:sz w:val="28"/>
          <w:szCs w:val="28"/>
          <w:u w:val="single"/>
        </w:rPr>
        <w:t>（签字）</w:t>
      </w:r>
      <w:r>
        <w:rPr>
          <w:rFonts w:hint="eastAsia" w:ascii="宋体" w:hAnsi="宋体"/>
          <w:color w:val="000000"/>
          <w:sz w:val="28"/>
          <w:szCs w:val="28"/>
          <w:u w:val="single"/>
          <w:lang w:val="en-US" w:eastAsia="zh-CN"/>
        </w:rPr>
        <w:t xml:space="preserve">            </w:t>
      </w:r>
    </w:p>
    <w:p w14:paraId="366C0BBE">
      <w:pPr>
        <w:ind w:right="-334" w:rightChars="-159" w:firstLine="2520" w:firstLineChars="900"/>
        <w:jc w:val="left"/>
        <w:rPr>
          <w:rFonts w:hint="default" w:ascii="宋体" w:hAnsi="宋体" w:eastAsia="宋体"/>
          <w:color w:val="000000"/>
          <w:sz w:val="28"/>
          <w:szCs w:val="28"/>
          <w:lang w:val="en-US" w:eastAsia="zh-CN"/>
        </w:rPr>
      </w:pPr>
      <w:r>
        <w:rPr>
          <w:rFonts w:hint="eastAsia" w:ascii="宋体" w:hAnsi="宋体"/>
          <w:color w:val="000000"/>
          <w:sz w:val="28"/>
          <w:szCs w:val="28"/>
        </w:rPr>
        <w:t>报价单位名称：</w:t>
      </w:r>
      <w:r>
        <w:rPr>
          <w:rFonts w:hint="eastAsia" w:ascii="宋体" w:hAnsi="宋体"/>
          <w:color w:val="000000"/>
          <w:sz w:val="28"/>
          <w:szCs w:val="28"/>
          <w:u w:val="single"/>
        </w:rPr>
        <w:t>（盖章）</w:t>
      </w:r>
      <w:r>
        <w:rPr>
          <w:rFonts w:hint="eastAsia" w:ascii="宋体" w:hAnsi="宋体"/>
          <w:color w:val="000000"/>
          <w:sz w:val="28"/>
          <w:szCs w:val="28"/>
          <w:u w:val="single"/>
          <w:lang w:val="en-US" w:eastAsia="zh-CN"/>
        </w:rPr>
        <w:t xml:space="preserve">                    </w:t>
      </w:r>
    </w:p>
    <w:p w14:paraId="41A49D3B">
      <w:pPr>
        <w:ind w:right="-334" w:rightChars="-159" w:firstLine="2520" w:firstLineChars="900"/>
        <w:rPr>
          <w:rFonts w:hint="default" w:ascii="宋体" w:hAnsi="宋体" w:eastAsia="宋体"/>
          <w:sz w:val="28"/>
          <w:szCs w:val="28"/>
          <w:u w:val="single"/>
          <w:lang w:val="en-US" w:eastAsia="zh-CN"/>
        </w:rPr>
      </w:pPr>
      <w:r>
        <w:rPr>
          <w:rFonts w:hint="eastAsia" w:ascii="宋体" w:hAnsi="宋体"/>
          <w:sz w:val="28"/>
          <w:szCs w:val="28"/>
        </w:rPr>
        <w:t>报价日期：</w:t>
      </w:r>
      <w:r>
        <w:rPr>
          <w:rFonts w:hint="eastAsia" w:ascii="宋体" w:hAnsi="宋体"/>
          <w:sz w:val="28"/>
          <w:szCs w:val="28"/>
          <w:u w:val="single"/>
          <w:lang w:val="en-US" w:eastAsia="zh-CN"/>
        </w:rPr>
        <w:t xml:space="preserve">                                </w:t>
      </w:r>
    </w:p>
    <w:p w14:paraId="3DE2719A">
      <w:pPr>
        <w:spacing w:line="500" w:lineRule="atLeast"/>
        <w:rPr>
          <w:rFonts w:hint="eastAsia" w:ascii="宋体" w:hAnsi="宋体"/>
          <w:b/>
          <w:sz w:val="28"/>
          <w:szCs w:val="28"/>
        </w:rPr>
      </w:pPr>
    </w:p>
    <w:p w14:paraId="722890F0">
      <w:pPr>
        <w:rPr>
          <w:rFonts w:hint="eastAsia" w:ascii="宋体" w:hAnsi="宋体"/>
          <w:b/>
          <w:sz w:val="28"/>
          <w:szCs w:val="28"/>
        </w:rPr>
      </w:pPr>
    </w:p>
    <w:p w14:paraId="149CB909">
      <w:pPr>
        <w:rPr>
          <w:rFonts w:hint="eastAsia"/>
        </w:rPr>
        <w:sectPr>
          <w:headerReference r:id="rId4" w:type="first"/>
          <w:footerReference r:id="rId6" w:type="first"/>
          <w:headerReference r:id="rId3" w:type="default"/>
          <w:footerReference r:id="rId5" w:type="default"/>
          <w:pgSz w:w="11906" w:h="16838"/>
          <w:pgMar w:top="851" w:right="1418" w:bottom="851" w:left="1418" w:header="851" w:footer="992" w:gutter="0"/>
          <w:pgNumType w:fmt="decimal" w:start="1"/>
          <w:cols w:space="425" w:num="1"/>
          <w:titlePg/>
          <w:docGrid w:type="lines" w:linePitch="312" w:charSpace="0"/>
        </w:sectPr>
      </w:pPr>
    </w:p>
    <w:p w14:paraId="7C8D4663">
      <w:pPr>
        <w:pStyle w:val="5"/>
        <w:pageBreakBefore/>
        <w:adjustRightInd w:val="0"/>
        <w:snapToGrid w:val="0"/>
        <w:spacing w:beforeLines="50" w:after="0" w:line="240" w:lineRule="auto"/>
        <w:ind w:left="0" w:leftChars="0" w:firstLine="0" w:firstLineChars="0"/>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highlight w:val="none"/>
          <w14:textFill>
            <w14:solidFill>
              <w14:schemeClr w14:val="tx1"/>
            </w14:solidFill>
          </w14:textFill>
        </w:rPr>
        <w:t>分项报价明细表</w:t>
      </w:r>
    </w:p>
    <w:p w14:paraId="6252B176">
      <w:pPr>
        <w:rPr>
          <w:color w:val="000000" w:themeColor="text1"/>
          <w:highlight w:val="none"/>
          <w14:textFill>
            <w14:solidFill>
              <w14:schemeClr w14:val="tx1"/>
            </w14:solidFill>
          </w14:textFill>
        </w:rPr>
      </w:pPr>
    </w:p>
    <w:p w14:paraId="5EDD7F7D">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项目名称：</w:t>
      </w:r>
      <w:r>
        <w:rPr>
          <w:rFonts w:hint="eastAsia" w:ascii="宋体" w:hAnsi="宋体" w:cs="宋体"/>
          <w:sz w:val="24"/>
          <w:highlight w:val="none"/>
        </w:rPr>
        <w:t>中山大学孙逸仙纪念医院</w:t>
      </w:r>
      <w:r>
        <w:rPr>
          <w:rFonts w:hint="eastAsia" w:ascii="宋体" w:hAnsi="宋体" w:cs="宋体"/>
          <w:bCs/>
          <w:color w:val="0000FF"/>
          <w:sz w:val="24"/>
          <w:highlight w:val="none"/>
          <w:lang w:val="en-US" w:eastAsia="zh-CN"/>
        </w:rPr>
        <w:t>******</w:t>
      </w:r>
      <w:r>
        <w:rPr>
          <w:rFonts w:hint="eastAsia" w:ascii="宋体" w:hAnsi="宋体" w:cs="宋体"/>
          <w:bCs/>
          <w:sz w:val="24"/>
          <w:highlight w:val="none"/>
        </w:rPr>
        <w:t>项目</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0"/>
        <w:gridCol w:w="1197"/>
        <w:gridCol w:w="1814"/>
        <w:gridCol w:w="2870"/>
        <w:gridCol w:w="2480"/>
        <w:gridCol w:w="1108"/>
        <w:gridCol w:w="878"/>
        <w:gridCol w:w="1351"/>
        <w:gridCol w:w="1314"/>
        <w:gridCol w:w="1474"/>
      </w:tblGrid>
      <w:tr w14:paraId="7DE98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nil"/>
              <w:right w:val="single" w:color="000000" w:sz="4" w:space="0"/>
            </w:tcBorders>
            <w:shd w:val="clear" w:color="auto" w:fill="FFFFFF"/>
            <w:noWrap w:val="0"/>
            <w:vAlign w:val="center"/>
          </w:tcPr>
          <w:p w14:paraId="606006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73C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0AB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00E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607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61" w:type="pct"/>
            <w:tcBorders>
              <w:top w:val="single" w:color="000000" w:sz="4" w:space="0"/>
              <w:left w:val="single" w:color="000000" w:sz="4" w:space="0"/>
              <w:bottom w:val="nil"/>
              <w:right w:val="single" w:color="000000" w:sz="4" w:space="0"/>
            </w:tcBorders>
            <w:shd w:val="clear" w:color="auto" w:fill="FFFFFF"/>
            <w:noWrap w:val="0"/>
            <w:vAlign w:val="center"/>
          </w:tcPr>
          <w:p w14:paraId="241D40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0D7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40" w:type="pct"/>
            <w:tcBorders>
              <w:top w:val="single" w:color="000000" w:sz="4" w:space="0"/>
              <w:left w:val="single" w:color="000000" w:sz="4" w:space="0"/>
              <w:bottom w:val="nil"/>
              <w:right w:val="single" w:color="000000" w:sz="4" w:space="0"/>
            </w:tcBorders>
            <w:shd w:val="clear" w:color="auto" w:fill="FFFFFF"/>
            <w:noWrap w:val="0"/>
            <w:vAlign w:val="center"/>
          </w:tcPr>
          <w:p w14:paraId="6DBBB3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6AA7DB8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80" w:type="pct"/>
            <w:tcBorders>
              <w:top w:val="single" w:color="000000" w:sz="4" w:space="0"/>
              <w:left w:val="single" w:color="000000" w:sz="4" w:space="0"/>
              <w:bottom w:val="nil"/>
              <w:right w:val="single" w:color="000000" w:sz="4" w:space="0"/>
            </w:tcBorders>
            <w:shd w:val="clear" w:color="auto" w:fill="FFFFFF"/>
            <w:noWrap w:val="0"/>
            <w:vAlign w:val="center"/>
          </w:tcPr>
          <w:p w14:paraId="0C43EE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25D6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39D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15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50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63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15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2A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203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F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2,286.00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CC758">
            <w:pPr>
              <w:jc w:val="center"/>
              <w:rPr>
                <w:rFonts w:hint="default" w:ascii="宋体" w:hAnsi="宋体" w:eastAsia="宋体" w:cs="宋体"/>
                <w:i w:val="0"/>
                <w:iCs w:val="0"/>
                <w:color w:val="000000"/>
                <w:sz w:val="24"/>
                <w:szCs w:val="24"/>
                <w:u w:val="none"/>
                <w:lang w:val="en-US" w:eastAsia="zh-CN"/>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D3091">
            <w:pPr>
              <w:jc w:val="center"/>
              <w:rPr>
                <w:rFonts w:hint="eastAsia" w:ascii="宋体" w:hAnsi="宋体" w:eastAsia="宋体" w:cs="宋体"/>
                <w:i w:val="0"/>
                <w:iCs w:val="0"/>
                <w:color w:val="000000"/>
                <w:sz w:val="24"/>
                <w:szCs w:val="24"/>
                <w:u w:val="none"/>
              </w:rPr>
            </w:pPr>
          </w:p>
        </w:tc>
      </w:tr>
      <w:tr w14:paraId="34BF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3F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11E5C">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C4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8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946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43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A8A2F">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02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yellow"/>
                <w:u w:val="none"/>
                <w:lang w:val="en-US" w:eastAsia="zh-CN" w:bidi="ar"/>
              </w:rPr>
              <w:t xml:space="preserve"> 2,161.93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09798">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4845D">
            <w:pPr>
              <w:jc w:val="center"/>
              <w:rPr>
                <w:rFonts w:hint="eastAsia" w:ascii="宋体" w:hAnsi="宋体" w:eastAsia="宋体" w:cs="宋体"/>
                <w:i w:val="0"/>
                <w:iCs w:val="0"/>
                <w:color w:val="000000"/>
                <w:sz w:val="24"/>
                <w:szCs w:val="24"/>
                <w:u w:val="none"/>
              </w:rPr>
            </w:pPr>
          </w:p>
        </w:tc>
      </w:tr>
      <w:tr w14:paraId="26C9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B3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411C4">
            <w:pPr>
              <w:jc w:val="center"/>
              <w:rPr>
                <w:rFonts w:hint="eastAsia" w:ascii="宋体" w:hAnsi="宋体" w:eastAsia="宋体" w:cs="宋体"/>
                <w:i w:val="0"/>
                <w:iCs w:val="0"/>
                <w:color w:val="000000"/>
                <w:sz w:val="24"/>
                <w:szCs w:val="24"/>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9D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1A7D8">
            <w:pPr>
              <w:jc w:val="center"/>
              <w:rPr>
                <w:rFonts w:hint="eastAsia" w:ascii="宋体" w:hAnsi="宋体" w:eastAsia="宋体" w:cs="宋体"/>
                <w:i w:val="0"/>
                <w:iCs w:val="0"/>
                <w:color w:val="000000"/>
                <w:sz w:val="24"/>
                <w:szCs w:val="24"/>
                <w:u w:val="none"/>
              </w:rPr>
            </w:pP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00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61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0ED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9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3,512.06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8257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83E11">
            <w:pPr>
              <w:jc w:val="center"/>
              <w:rPr>
                <w:rFonts w:hint="eastAsia" w:ascii="宋体" w:hAnsi="宋体" w:eastAsia="宋体" w:cs="宋体"/>
                <w:i w:val="0"/>
                <w:iCs w:val="0"/>
                <w:color w:val="000000"/>
                <w:sz w:val="24"/>
                <w:szCs w:val="24"/>
                <w:u w:val="none"/>
              </w:rPr>
            </w:pPr>
          </w:p>
        </w:tc>
      </w:tr>
      <w:tr w14:paraId="6FC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F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8A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E4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16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8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83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04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92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70507">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B5CE3">
            <w:pPr>
              <w:jc w:val="center"/>
              <w:rPr>
                <w:rFonts w:hint="eastAsia" w:ascii="宋体" w:hAnsi="宋体" w:eastAsia="宋体" w:cs="宋体"/>
                <w:i w:val="0"/>
                <w:iCs w:val="0"/>
                <w:color w:val="000000"/>
                <w:sz w:val="24"/>
                <w:szCs w:val="24"/>
                <w:u w:val="none"/>
              </w:rPr>
            </w:pPr>
          </w:p>
        </w:tc>
      </w:tr>
      <w:tr w14:paraId="6EE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3B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1E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59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C6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3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14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0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27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0C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28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8F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C6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59144">
            <w:pPr>
              <w:jc w:val="center"/>
              <w:rPr>
                <w:rFonts w:hint="eastAsia" w:ascii="宋体" w:hAnsi="宋体" w:eastAsia="宋体" w:cs="宋体"/>
                <w:i w:val="0"/>
                <w:iCs w:val="0"/>
                <w:color w:val="000000"/>
                <w:sz w:val="24"/>
                <w:szCs w:val="24"/>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A9CDB">
            <w:pPr>
              <w:jc w:val="center"/>
              <w:rPr>
                <w:rFonts w:hint="eastAsia" w:ascii="宋体" w:hAnsi="宋体" w:eastAsia="宋体" w:cs="宋体"/>
                <w:i w:val="0"/>
                <w:iCs w:val="0"/>
                <w:color w:val="000000"/>
                <w:sz w:val="24"/>
                <w:szCs w:val="24"/>
                <w:u w:val="none"/>
              </w:rPr>
            </w:pPr>
          </w:p>
        </w:tc>
      </w:tr>
      <w:tr w14:paraId="1DAD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19"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4CB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48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9FC36">
            <w:pPr>
              <w:jc w:val="center"/>
              <w:rPr>
                <w:rFonts w:hint="eastAsia" w:ascii="宋体" w:hAnsi="宋体" w:eastAsia="宋体" w:cs="宋体"/>
                <w:b/>
                <w:bCs/>
                <w:i w:val="0"/>
                <w:iCs w:val="0"/>
                <w:color w:val="000000"/>
                <w:sz w:val="24"/>
                <w:szCs w:val="24"/>
                <w:u w:val="none"/>
              </w:rPr>
            </w:pPr>
          </w:p>
        </w:tc>
      </w:tr>
    </w:tbl>
    <w:p w14:paraId="45B48D79">
      <w:pPr>
        <w:rPr>
          <w:rFonts w:hint="eastAsia" w:ascii="宋体" w:hAnsi="宋体" w:cs="宋体"/>
          <w:sz w:val="21"/>
          <w:szCs w:val="21"/>
        </w:rPr>
      </w:pPr>
    </w:p>
    <w:p w14:paraId="013229F7">
      <w:pPr>
        <w:rPr>
          <w:rFonts w:ascii="宋体" w:hAnsi="宋体" w:cs="宋体"/>
          <w:sz w:val="21"/>
          <w:szCs w:val="21"/>
        </w:rPr>
      </w:pPr>
      <w:r>
        <w:rPr>
          <w:rFonts w:hint="eastAsia" w:ascii="宋体" w:hAnsi="宋体" w:cs="宋体"/>
          <w:sz w:val="21"/>
          <w:szCs w:val="21"/>
        </w:rPr>
        <w:t>注：1.此表为报价总表的报价明细表。</w:t>
      </w:r>
    </w:p>
    <w:p w14:paraId="71C901F6">
      <w:pPr>
        <w:ind w:firstLine="420" w:firstLineChars="20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供应商</w:t>
      </w:r>
      <w:r>
        <w:rPr>
          <w:rFonts w:hint="eastAsia" w:ascii="宋体" w:hAnsi="宋体" w:cs="宋体"/>
          <w:sz w:val="21"/>
          <w:szCs w:val="21"/>
        </w:rPr>
        <w:t>应按分项报价明细表的各项内容要求进行填写，不得更改此表格式、内容。</w:t>
      </w:r>
    </w:p>
    <w:p w14:paraId="062CFCE3">
      <w:pPr>
        <w:pStyle w:val="12"/>
        <w:snapToGrid/>
        <w:ind w:firstLine="420" w:firstLineChars="200"/>
        <w:rPr>
          <w:rFonts w:ascii="宋体" w:hAnsi="宋体" w:cs="宋体"/>
          <w:sz w:val="21"/>
          <w:szCs w:val="21"/>
        </w:rPr>
      </w:pPr>
      <w:r>
        <w:rPr>
          <w:rFonts w:hint="eastAsia" w:ascii="宋体" w:hAnsi="宋体" w:cs="宋体"/>
          <w:sz w:val="21"/>
          <w:szCs w:val="21"/>
        </w:rPr>
        <w:t>3.分项报价明细表的合计金额必须与《报价一览表》中的总报价一致。</w:t>
      </w:r>
    </w:p>
    <w:p w14:paraId="56A6DA96">
      <w:pPr>
        <w:ind w:firstLine="420" w:firstLineChars="200"/>
        <w:rPr>
          <w:rFonts w:hint="eastAsia" w:ascii="宋体" w:hAnsi="宋体" w:eastAsia="宋体" w:cs="宋体"/>
          <w:sz w:val="21"/>
          <w:szCs w:val="21"/>
        </w:rPr>
      </w:pPr>
    </w:p>
    <w:p w14:paraId="0AC4E1E5">
      <w:pPr>
        <w:pStyle w:val="12"/>
        <w:rPr>
          <w:sz w:val="24"/>
        </w:rPr>
      </w:pPr>
    </w:p>
    <w:p w14:paraId="30E1C015">
      <w:pPr>
        <w:pStyle w:val="12"/>
        <w:rPr>
          <w:sz w:val="24"/>
        </w:rPr>
      </w:pPr>
    </w:p>
    <w:p w14:paraId="0F7E11BA">
      <w:pPr>
        <w:pStyle w:val="12"/>
        <w:rPr>
          <w:sz w:val="24"/>
        </w:rPr>
      </w:pPr>
    </w:p>
    <w:p w14:paraId="1DB7110C">
      <w:pPr>
        <w:pStyle w:val="12"/>
        <w:rPr>
          <w:sz w:val="24"/>
        </w:rPr>
      </w:pPr>
    </w:p>
    <w:p w14:paraId="71CDE9F6">
      <w:pPr>
        <w:pStyle w:val="12"/>
        <w:rPr>
          <w:sz w:val="24"/>
        </w:rPr>
      </w:pPr>
    </w:p>
    <w:p w14:paraId="46BAEE4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00C9B6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23D07F6">
      <w:pPr>
        <w:spacing w:line="360" w:lineRule="auto"/>
        <w:ind w:firstLine="3542" w:firstLineChars="1476"/>
        <w:jc w:val="left"/>
        <w:rPr>
          <w:rFonts w:hint="eastAsia"/>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65505F5">
      <w:pPr>
        <w:rPr>
          <w:rFonts w:hint="eastAsia"/>
        </w:rPr>
      </w:pPr>
    </w:p>
    <w:p w14:paraId="2CA8F396">
      <w:pPr>
        <w:rPr>
          <w:rFonts w:hint="eastAsia"/>
        </w:rPr>
      </w:pPr>
    </w:p>
    <w:p w14:paraId="3744D889">
      <w:pPr>
        <w:pStyle w:val="5"/>
        <w:rPr>
          <w:rFonts w:hint="eastAsia"/>
        </w:rPr>
      </w:pPr>
    </w:p>
    <w:p w14:paraId="09885925">
      <w:pPr>
        <w:rPr>
          <w:rFonts w:hint="eastAsia"/>
        </w:rPr>
        <w:sectPr>
          <w:footerReference r:id="rId8" w:type="first"/>
          <w:footerReference r:id="rId7" w:type="default"/>
          <w:pgSz w:w="16838" w:h="11906" w:orient="landscape"/>
          <w:pgMar w:top="1418" w:right="851" w:bottom="1418" w:left="851" w:header="851" w:footer="992" w:gutter="0"/>
          <w:pgNumType w:fmt="decimal"/>
          <w:cols w:space="425" w:num="1"/>
          <w:docGrid w:type="lines" w:linePitch="312" w:charSpace="0"/>
        </w:sectPr>
      </w:pPr>
    </w:p>
    <w:p w14:paraId="0AA8F6FB">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0A010EF5">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5C7812C9">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Theme="minorEastAsia" w:hAnsiTheme="minorEastAsia" w:cstheme="minorEastAsia"/>
          <w:sz w:val="24"/>
          <w:szCs w:val="24"/>
          <w:lang w:val="en-US" w:eastAsia="zh-CN"/>
        </w:rPr>
        <w:t>注：</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F4E8B70">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39837DD6">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401B6F9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720B2296">
      <w:pPr>
        <w:rPr>
          <w:rFonts w:ascii="宋体" w:hAnsi="宋体" w:cs="宋体"/>
          <w:b/>
          <w:sz w:val="24"/>
        </w:rPr>
      </w:pPr>
    </w:p>
    <w:p w14:paraId="527AA63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C36C21F">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78454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1A98184">
      <w:pPr>
        <w:pStyle w:val="6"/>
        <w:rPr>
          <w:rFonts w:hint="eastAsia" w:asciiTheme="minorEastAsia" w:hAnsiTheme="minorEastAsia" w:cstheme="minorEastAsia"/>
          <w:color w:val="auto"/>
          <w:sz w:val="28"/>
          <w:szCs w:val="28"/>
          <w:lang w:val="en-US" w:eastAsia="zh-CN"/>
        </w:rPr>
      </w:pPr>
    </w:p>
    <w:p w14:paraId="00553167">
      <w:pPr>
        <w:pStyle w:val="6"/>
        <w:rPr>
          <w:rFonts w:hint="eastAsia" w:asciiTheme="minorEastAsia" w:hAnsiTheme="minorEastAsia" w:cstheme="minorEastAsia"/>
          <w:color w:val="auto"/>
          <w:sz w:val="28"/>
          <w:szCs w:val="28"/>
          <w:lang w:val="en-US" w:eastAsia="zh-CN"/>
        </w:rPr>
      </w:pPr>
    </w:p>
    <w:p w14:paraId="0684C080">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w:t>
      </w:r>
      <w:r>
        <w:rPr>
          <w:rFonts w:hint="eastAsia" w:ascii="宋体" w:hAnsi="宋体" w:cs="宋体"/>
          <w:b/>
          <w:bCs/>
          <w:color w:val="000000" w:themeColor="text1"/>
          <w:kern w:val="0"/>
          <w:sz w:val="32"/>
          <w:szCs w:val="32"/>
          <w:lang w:val="en-US" w:eastAsia="zh-CN" w:bidi="ar-SA"/>
          <w14:textFill>
            <w14:solidFill>
              <w14:schemeClr w14:val="tx1"/>
            </w14:solidFill>
          </w14:textFill>
        </w:rPr>
        <w:t>供应商</w:t>
      </w:r>
      <w:r>
        <w:rPr>
          <w:rFonts w:hint="eastAsia" w:ascii="宋体" w:hAnsi="宋体" w:eastAsia="宋体" w:cs="Times New Roman"/>
          <w:b/>
          <w:sz w:val="32"/>
          <w:szCs w:val="32"/>
          <w:lang w:val="en-US" w:eastAsia="zh-CN"/>
        </w:rPr>
        <w:t>资质</w:t>
      </w:r>
    </w:p>
    <w:p w14:paraId="0DE93C64">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4"/>
          <w:szCs w:val="24"/>
          <w:lang w:val="en-US" w:eastAsia="zh-CN"/>
        </w:rPr>
        <w:t>注：</w:t>
      </w:r>
      <w:r>
        <w:rPr>
          <w:rFonts w:hint="eastAsia" w:eastAsia="宋体" w:asciiTheme="minorEastAsia" w:hAnsiTheme="minorEastAsia" w:cstheme="minorEastAsia"/>
          <w:color w:val="auto"/>
          <w:sz w:val="24"/>
          <w:szCs w:val="24"/>
          <w:lang w:val="en-US" w:eastAsia="zh-CN"/>
        </w:rPr>
        <w:t>具有有效期内的</w:t>
      </w:r>
      <w:r>
        <w:rPr>
          <w:rFonts w:hint="eastAsia" w:asciiTheme="minorEastAsia" w:hAnsiTheme="minorEastAsia" w:cstheme="minorEastAsia"/>
          <w:color w:val="auto"/>
          <w:sz w:val="24"/>
          <w:szCs w:val="24"/>
          <w:lang w:val="en-US" w:eastAsia="zh-CN"/>
        </w:rPr>
        <w:t>乙</w:t>
      </w:r>
      <w:r>
        <w:rPr>
          <w:rFonts w:hint="eastAsia" w:eastAsia="宋体" w:asciiTheme="minorEastAsia" w:hAnsiTheme="minorEastAsia" w:cstheme="minorEastAsia"/>
          <w:color w:val="auto"/>
          <w:sz w:val="24"/>
          <w:szCs w:val="24"/>
          <w:lang w:val="en-US" w:eastAsia="zh-CN"/>
        </w:rPr>
        <w:t>级及以上测绘资质证书</w:t>
      </w:r>
      <w:r>
        <w:rPr>
          <w:rFonts w:hint="eastAsia" w:eastAsia="宋体" w:asciiTheme="minorEastAsia" w:hAnsiTheme="minorEastAsia" w:cstheme="minorEastAsia"/>
          <w:color w:val="auto"/>
          <w:sz w:val="24"/>
          <w:szCs w:val="24"/>
          <w:lang w:eastAsia="zh-CN"/>
        </w:rPr>
        <w:t>，提供证书复印件</w:t>
      </w:r>
      <w:r>
        <w:rPr>
          <w:rFonts w:hint="eastAsia" w:asciiTheme="minorEastAsia" w:hAnsiTheme="minorEastAsia" w:cstheme="minorEastAsia"/>
          <w:color w:val="auto"/>
          <w:sz w:val="24"/>
          <w:szCs w:val="24"/>
          <w:lang w:eastAsia="zh-CN"/>
        </w:rPr>
        <w:t>。</w:t>
      </w:r>
    </w:p>
    <w:p w14:paraId="29FDD881">
      <w:pPr>
        <w:pStyle w:val="6"/>
        <w:widowControl w:val="0"/>
        <w:numPr>
          <w:ilvl w:val="0"/>
          <w:numId w:val="0"/>
        </w:numPr>
        <w:jc w:val="both"/>
        <w:rPr>
          <w:rFonts w:hint="eastAsia"/>
          <w:lang w:val="en-US" w:eastAsia="zh-CN"/>
        </w:rPr>
      </w:pPr>
    </w:p>
    <w:p w14:paraId="57BDF59F">
      <w:pPr>
        <w:pStyle w:val="6"/>
        <w:widowControl w:val="0"/>
        <w:numPr>
          <w:ilvl w:val="0"/>
          <w:numId w:val="0"/>
        </w:numPr>
        <w:jc w:val="both"/>
        <w:rPr>
          <w:rFonts w:hint="eastAsia"/>
          <w:lang w:val="en-US" w:eastAsia="zh-CN"/>
        </w:rPr>
      </w:pPr>
    </w:p>
    <w:p w14:paraId="6095B07D">
      <w:pPr>
        <w:pStyle w:val="6"/>
        <w:widowControl w:val="0"/>
        <w:numPr>
          <w:ilvl w:val="0"/>
          <w:numId w:val="0"/>
        </w:numPr>
        <w:jc w:val="both"/>
        <w:rPr>
          <w:rFonts w:hint="eastAsia"/>
          <w:lang w:val="en-US" w:eastAsia="zh-CN"/>
        </w:rPr>
      </w:pPr>
    </w:p>
    <w:p w14:paraId="1332AB12">
      <w:pPr>
        <w:pStyle w:val="6"/>
        <w:widowControl w:val="0"/>
        <w:numPr>
          <w:ilvl w:val="0"/>
          <w:numId w:val="0"/>
        </w:numPr>
        <w:jc w:val="both"/>
        <w:rPr>
          <w:rFonts w:hint="eastAsia"/>
          <w:lang w:val="en-US" w:eastAsia="zh-CN"/>
        </w:rPr>
      </w:pPr>
    </w:p>
    <w:p w14:paraId="7EE37746">
      <w:pPr>
        <w:pStyle w:val="6"/>
        <w:widowControl w:val="0"/>
        <w:numPr>
          <w:ilvl w:val="0"/>
          <w:numId w:val="0"/>
        </w:numPr>
        <w:jc w:val="both"/>
        <w:rPr>
          <w:rFonts w:hint="eastAsia"/>
          <w:lang w:val="en-US" w:eastAsia="zh-CN"/>
        </w:rPr>
      </w:pPr>
    </w:p>
    <w:p w14:paraId="6E153ADD">
      <w:pPr>
        <w:pStyle w:val="6"/>
        <w:widowControl w:val="0"/>
        <w:numPr>
          <w:ilvl w:val="0"/>
          <w:numId w:val="0"/>
        </w:numPr>
        <w:jc w:val="both"/>
        <w:rPr>
          <w:rFonts w:hint="eastAsia"/>
          <w:lang w:val="en-US" w:eastAsia="zh-CN"/>
        </w:rPr>
      </w:pPr>
    </w:p>
    <w:p w14:paraId="1BDFCAFB">
      <w:pPr>
        <w:rPr>
          <w:rFonts w:ascii="宋体" w:hAnsi="宋体" w:cs="宋体"/>
          <w:b/>
          <w:sz w:val="24"/>
        </w:rPr>
      </w:pPr>
    </w:p>
    <w:p w14:paraId="7E125A3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92C8EE4">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51B6A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250C85C">
      <w:pPr>
        <w:pStyle w:val="6"/>
        <w:widowControl w:val="0"/>
        <w:numPr>
          <w:ilvl w:val="0"/>
          <w:numId w:val="0"/>
        </w:numPr>
        <w:jc w:val="both"/>
        <w:rPr>
          <w:rFonts w:hint="eastAsia"/>
          <w:lang w:val="en-US" w:eastAsia="zh-CN"/>
        </w:rPr>
      </w:pPr>
    </w:p>
    <w:p w14:paraId="470AD0E9">
      <w:pPr>
        <w:pStyle w:val="6"/>
        <w:widowControl w:val="0"/>
        <w:numPr>
          <w:ilvl w:val="0"/>
          <w:numId w:val="0"/>
        </w:numPr>
        <w:jc w:val="both"/>
        <w:rPr>
          <w:rFonts w:hint="eastAsia"/>
          <w:lang w:val="en-US" w:eastAsia="zh-CN"/>
        </w:rPr>
      </w:pPr>
    </w:p>
    <w:p w14:paraId="4C3D8823">
      <w:pPr>
        <w:pStyle w:val="6"/>
        <w:widowControl w:val="0"/>
        <w:numPr>
          <w:ilvl w:val="0"/>
          <w:numId w:val="0"/>
        </w:numPr>
        <w:jc w:val="both"/>
        <w:rPr>
          <w:rFonts w:hint="eastAsia"/>
          <w:lang w:val="en-US" w:eastAsia="zh-CN"/>
        </w:rPr>
      </w:pPr>
    </w:p>
    <w:p w14:paraId="03CBA4C6">
      <w:pPr>
        <w:pStyle w:val="6"/>
        <w:widowControl w:val="0"/>
        <w:numPr>
          <w:ilvl w:val="0"/>
          <w:numId w:val="0"/>
        </w:numPr>
        <w:jc w:val="both"/>
        <w:rPr>
          <w:rFonts w:hint="eastAsia"/>
          <w:lang w:val="en-US" w:eastAsia="zh-CN"/>
        </w:rPr>
      </w:pPr>
    </w:p>
    <w:p w14:paraId="482EA1C0">
      <w:pPr>
        <w:pStyle w:val="6"/>
        <w:widowControl w:val="0"/>
        <w:numPr>
          <w:ilvl w:val="0"/>
          <w:numId w:val="0"/>
        </w:numPr>
        <w:jc w:val="both"/>
        <w:rPr>
          <w:rFonts w:hint="eastAsia"/>
          <w:lang w:val="en-US" w:eastAsia="zh-CN"/>
        </w:rPr>
      </w:pPr>
    </w:p>
    <w:p w14:paraId="62C1E64F">
      <w:pPr>
        <w:pStyle w:val="6"/>
        <w:widowControl w:val="0"/>
        <w:numPr>
          <w:ilvl w:val="0"/>
          <w:numId w:val="0"/>
        </w:numPr>
        <w:jc w:val="both"/>
        <w:rPr>
          <w:rFonts w:hint="eastAsia"/>
          <w:lang w:val="en-US" w:eastAsia="zh-CN"/>
        </w:rPr>
      </w:pPr>
    </w:p>
    <w:p w14:paraId="60206D76">
      <w:pPr>
        <w:pStyle w:val="6"/>
        <w:widowControl w:val="0"/>
        <w:numPr>
          <w:ilvl w:val="0"/>
          <w:numId w:val="0"/>
        </w:numPr>
        <w:jc w:val="both"/>
        <w:rPr>
          <w:rFonts w:hint="eastAsia"/>
          <w:lang w:val="en-US" w:eastAsia="zh-CN"/>
        </w:rPr>
      </w:pPr>
    </w:p>
    <w:p w14:paraId="43D221D0">
      <w:pPr>
        <w:pStyle w:val="6"/>
        <w:widowControl w:val="0"/>
        <w:numPr>
          <w:ilvl w:val="0"/>
          <w:numId w:val="0"/>
        </w:numPr>
        <w:jc w:val="both"/>
        <w:rPr>
          <w:rFonts w:hint="eastAsia"/>
          <w:lang w:val="en-US" w:eastAsia="zh-CN"/>
        </w:rPr>
      </w:pPr>
    </w:p>
    <w:p w14:paraId="1595699E">
      <w:pPr>
        <w:pStyle w:val="8"/>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类似业绩</w:t>
      </w:r>
    </w:p>
    <w:p w14:paraId="168CAB30">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注：自2022年7月1日起至今（</w:t>
      </w:r>
      <w:r>
        <w:rPr>
          <w:rFonts w:hint="eastAsia" w:eastAsia="宋体" w:asciiTheme="minorEastAsia" w:hAnsiTheme="minorEastAsia" w:cstheme="minorEastAsia"/>
          <w:color w:val="auto"/>
          <w:sz w:val="24"/>
          <w:szCs w:val="24"/>
        </w:rPr>
        <w:t>以完成时间为准</w:t>
      </w:r>
      <w:r>
        <w:rPr>
          <w:rFonts w:hint="eastAsia" w:eastAsia="宋体" w:asciiTheme="minorEastAsia" w:hAnsiTheme="minorEastAsia" w:cstheme="minorEastAsia"/>
          <w:color w:val="auto"/>
          <w:sz w:val="24"/>
          <w:szCs w:val="24"/>
          <w:lang w:val="en-US" w:eastAsia="zh-CN"/>
        </w:rPr>
        <w:t>），需具备至少1个与测绘相关的项目业绩</w:t>
      </w:r>
      <w:r>
        <w:rPr>
          <w:rFonts w:hint="eastAsia" w:eastAsia="宋体" w:asciiTheme="minorEastAsia" w:hAnsiTheme="minorEastAsia" w:cstheme="minorEastAsia"/>
          <w:color w:val="auto"/>
          <w:sz w:val="24"/>
          <w:szCs w:val="24"/>
          <w:lang w:eastAsia="zh-CN"/>
        </w:rPr>
        <w:t>，提供</w:t>
      </w:r>
      <w:r>
        <w:rPr>
          <w:rFonts w:hint="eastAsia" w:eastAsia="宋体" w:asciiTheme="minorEastAsia" w:hAnsiTheme="minorEastAsia" w:cstheme="minorEastAsia"/>
          <w:color w:val="auto"/>
          <w:sz w:val="24"/>
          <w:szCs w:val="24"/>
          <w:lang w:val="en-US" w:eastAsia="zh-CN"/>
        </w:rPr>
        <w:t>该业绩合同关键页</w:t>
      </w:r>
      <w:r>
        <w:rPr>
          <w:rFonts w:hint="eastAsia" w:eastAsia="宋体" w:asciiTheme="minorEastAsia" w:hAnsiTheme="minorEastAsia" w:cstheme="minorEastAsia"/>
          <w:color w:val="auto"/>
          <w:sz w:val="24"/>
          <w:szCs w:val="24"/>
          <w:lang w:eastAsia="zh-CN"/>
        </w:rPr>
        <w:t>（合同</w:t>
      </w:r>
      <w:r>
        <w:rPr>
          <w:rFonts w:hint="eastAsia" w:eastAsia="宋体" w:asciiTheme="minorEastAsia" w:hAnsiTheme="minorEastAsia" w:cstheme="minorEastAsia"/>
          <w:color w:val="0000FF"/>
          <w:sz w:val="24"/>
          <w:szCs w:val="24"/>
          <w:lang w:eastAsia="zh-CN"/>
        </w:rPr>
        <w:t>关键页</w:t>
      </w:r>
      <w:r>
        <w:rPr>
          <w:rFonts w:hint="eastAsia" w:eastAsia="宋体" w:asciiTheme="minorEastAsia" w:hAnsiTheme="minorEastAsia" w:cstheme="minorEastAsia"/>
          <w:color w:val="auto"/>
          <w:sz w:val="24"/>
          <w:szCs w:val="24"/>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。分公司报名的，必须提供分公司的类似业绩，否则无效。</w:t>
      </w:r>
    </w:p>
    <w:p w14:paraId="4C5FD31A">
      <w:pPr>
        <w:pStyle w:val="6"/>
        <w:widowControl w:val="0"/>
        <w:numPr>
          <w:ilvl w:val="0"/>
          <w:numId w:val="0"/>
        </w:numPr>
        <w:jc w:val="both"/>
        <w:rPr>
          <w:rFonts w:hint="eastAsia"/>
          <w:lang w:val="en-US" w:eastAsia="zh-CN"/>
        </w:rPr>
      </w:pPr>
    </w:p>
    <w:p w14:paraId="385F692A">
      <w:pPr>
        <w:pStyle w:val="6"/>
        <w:widowControl w:val="0"/>
        <w:numPr>
          <w:ilvl w:val="0"/>
          <w:numId w:val="0"/>
        </w:numPr>
        <w:jc w:val="both"/>
        <w:rPr>
          <w:rFonts w:hint="eastAsia"/>
          <w:lang w:val="en-US" w:eastAsia="zh-CN"/>
        </w:rPr>
      </w:pPr>
    </w:p>
    <w:p w14:paraId="5209465B">
      <w:pPr>
        <w:pStyle w:val="6"/>
        <w:widowControl w:val="0"/>
        <w:numPr>
          <w:ilvl w:val="0"/>
          <w:numId w:val="0"/>
        </w:numPr>
        <w:jc w:val="both"/>
        <w:rPr>
          <w:rFonts w:hint="eastAsia"/>
          <w:lang w:val="en-US" w:eastAsia="zh-CN"/>
        </w:rPr>
      </w:pPr>
    </w:p>
    <w:p w14:paraId="34D9BC01">
      <w:pPr>
        <w:pStyle w:val="6"/>
        <w:widowControl w:val="0"/>
        <w:numPr>
          <w:ilvl w:val="0"/>
          <w:numId w:val="0"/>
        </w:numPr>
        <w:jc w:val="both"/>
        <w:rPr>
          <w:rFonts w:hint="eastAsia"/>
          <w:lang w:val="en-US" w:eastAsia="zh-CN"/>
        </w:rPr>
      </w:pPr>
    </w:p>
    <w:p w14:paraId="10FB4EA1">
      <w:pPr>
        <w:pStyle w:val="6"/>
        <w:widowControl w:val="0"/>
        <w:numPr>
          <w:ilvl w:val="0"/>
          <w:numId w:val="0"/>
        </w:numPr>
        <w:jc w:val="both"/>
        <w:rPr>
          <w:rFonts w:hint="eastAsia"/>
          <w:lang w:val="en-US" w:eastAsia="zh-CN"/>
        </w:rPr>
      </w:pPr>
    </w:p>
    <w:p w14:paraId="3282C4C6">
      <w:pPr>
        <w:pStyle w:val="6"/>
        <w:widowControl w:val="0"/>
        <w:numPr>
          <w:ilvl w:val="0"/>
          <w:numId w:val="0"/>
        </w:numPr>
        <w:jc w:val="both"/>
        <w:rPr>
          <w:rFonts w:hint="eastAsia"/>
          <w:lang w:val="en-US" w:eastAsia="zh-CN"/>
        </w:rPr>
      </w:pPr>
    </w:p>
    <w:p w14:paraId="3B572729">
      <w:pPr>
        <w:pStyle w:val="6"/>
        <w:widowControl w:val="0"/>
        <w:numPr>
          <w:ilvl w:val="0"/>
          <w:numId w:val="0"/>
        </w:numPr>
        <w:jc w:val="both"/>
        <w:rPr>
          <w:rFonts w:hint="eastAsia"/>
          <w:lang w:val="en-US" w:eastAsia="zh-CN"/>
        </w:rPr>
      </w:pPr>
    </w:p>
    <w:p w14:paraId="5A4851B8">
      <w:pPr>
        <w:rPr>
          <w:rFonts w:ascii="宋体" w:hAnsi="宋体" w:cs="宋体"/>
          <w:b/>
          <w:sz w:val="24"/>
        </w:rPr>
      </w:pPr>
    </w:p>
    <w:p w14:paraId="51295119">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3C48C4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B3166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0C83BAA">
      <w:pPr>
        <w:pStyle w:val="6"/>
        <w:widowControl w:val="0"/>
        <w:numPr>
          <w:ilvl w:val="0"/>
          <w:numId w:val="0"/>
        </w:numPr>
        <w:jc w:val="both"/>
        <w:rPr>
          <w:rFonts w:hint="eastAsia"/>
          <w:lang w:val="en-US" w:eastAsia="zh-CN"/>
        </w:rPr>
      </w:pPr>
    </w:p>
    <w:p w14:paraId="23C0386E">
      <w:pPr>
        <w:pStyle w:val="6"/>
        <w:widowControl w:val="0"/>
        <w:numPr>
          <w:ilvl w:val="0"/>
          <w:numId w:val="0"/>
        </w:numPr>
        <w:jc w:val="both"/>
        <w:rPr>
          <w:rFonts w:hint="eastAsia"/>
          <w:lang w:val="en-US" w:eastAsia="zh-CN"/>
        </w:rPr>
      </w:pPr>
    </w:p>
    <w:p w14:paraId="0DC6F2E8">
      <w:pPr>
        <w:pStyle w:val="6"/>
        <w:widowControl w:val="0"/>
        <w:numPr>
          <w:ilvl w:val="0"/>
          <w:numId w:val="0"/>
        </w:numPr>
        <w:jc w:val="both"/>
        <w:rPr>
          <w:rFonts w:hint="eastAsia"/>
          <w:lang w:val="en-US" w:eastAsia="zh-CN"/>
        </w:rPr>
      </w:pPr>
    </w:p>
    <w:p w14:paraId="1DACFC33">
      <w:pPr>
        <w:pStyle w:val="6"/>
        <w:widowControl w:val="0"/>
        <w:numPr>
          <w:ilvl w:val="0"/>
          <w:numId w:val="0"/>
        </w:numPr>
        <w:jc w:val="both"/>
        <w:rPr>
          <w:rFonts w:hint="eastAsia"/>
          <w:lang w:val="en-US" w:eastAsia="zh-CN"/>
        </w:rPr>
      </w:pPr>
    </w:p>
    <w:p w14:paraId="7F9D669C">
      <w:pPr>
        <w:pStyle w:val="6"/>
        <w:widowControl w:val="0"/>
        <w:numPr>
          <w:ilvl w:val="0"/>
          <w:numId w:val="0"/>
        </w:numPr>
        <w:jc w:val="both"/>
        <w:rPr>
          <w:rFonts w:hint="eastAsia"/>
          <w:lang w:val="en-US" w:eastAsia="zh-CN"/>
        </w:rPr>
      </w:pPr>
    </w:p>
    <w:p w14:paraId="4B12E55B">
      <w:pPr>
        <w:pStyle w:val="6"/>
        <w:widowControl w:val="0"/>
        <w:numPr>
          <w:ilvl w:val="0"/>
          <w:numId w:val="0"/>
        </w:numPr>
        <w:jc w:val="center"/>
        <w:rPr>
          <w:rFonts w:hint="eastAsia"/>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项目负责人资格</w:t>
      </w:r>
    </w:p>
    <w:p w14:paraId="2EF3335A">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480" w:firstLineChars="200"/>
        <w:jc w:val="both"/>
        <w:textAlignment w:val="auto"/>
        <w:rPr>
          <w:rFonts w:hint="eastAsia" w:ascii="宋体" w:hAnsi="宋体" w:cs="宋体"/>
          <w:color w:val="auto"/>
          <w:kern w:val="2"/>
          <w:sz w:val="24"/>
          <w:szCs w:val="24"/>
          <w:highlight w:val="none"/>
          <w:lang w:val="en-US" w:eastAsia="zh-CN" w:bidi="ar-SA"/>
        </w:rPr>
      </w:pPr>
      <w:r>
        <w:rPr>
          <w:rFonts w:hint="eastAsia" w:eastAsia="宋体" w:asciiTheme="minorEastAsia" w:hAnsiTheme="minorEastAsia" w:cstheme="minorEastAsia"/>
          <w:color w:val="auto"/>
          <w:kern w:val="2"/>
          <w:sz w:val="24"/>
          <w:szCs w:val="24"/>
          <w:highlight w:val="none"/>
          <w:lang w:val="en-US" w:eastAsia="zh-CN" w:bidi="ar-SA"/>
        </w:rPr>
        <w:t>注：拟委派的项目负责人具有测绘中级工程师及以上职称。提供有效的证件复印件，同时提供响应截止日前六个月内任一月份由供应商为其缴纳的社保证明复印件。分公司报名的，必须提供分公司缴纳的社保证明资料，否则无效。</w:t>
      </w:r>
    </w:p>
    <w:p w14:paraId="1E29080F">
      <w:pPr>
        <w:spacing w:line="360" w:lineRule="auto"/>
        <w:ind w:firstLine="3542" w:firstLineChars="1476"/>
        <w:jc w:val="left"/>
        <w:rPr>
          <w:rFonts w:hint="eastAsia" w:ascii="宋体" w:hAnsi="宋体" w:cs="宋体"/>
          <w:sz w:val="24"/>
        </w:rPr>
      </w:pPr>
    </w:p>
    <w:p w14:paraId="789102D4">
      <w:pPr>
        <w:spacing w:line="360" w:lineRule="auto"/>
        <w:ind w:firstLine="3542" w:firstLineChars="1476"/>
        <w:jc w:val="left"/>
        <w:rPr>
          <w:rFonts w:hint="eastAsia" w:ascii="宋体" w:hAnsi="宋体" w:cs="宋体"/>
          <w:sz w:val="24"/>
        </w:rPr>
      </w:pPr>
    </w:p>
    <w:p w14:paraId="0E069930">
      <w:pPr>
        <w:spacing w:line="360" w:lineRule="auto"/>
        <w:ind w:firstLine="3542" w:firstLineChars="1476"/>
        <w:jc w:val="left"/>
        <w:rPr>
          <w:rFonts w:hint="eastAsia" w:ascii="宋体" w:hAnsi="宋体" w:cs="宋体"/>
          <w:sz w:val="24"/>
        </w:rPr>
      </w:pPr>
    </w:p>
    <w:p w14:paraId="101215F5">
      <w:pPr>
        <w:spacing w:line="360" w:lineRule="auto"/>
        <w:ind w:firstLine="3542" w:firstLineChars="1476"/>
        <w:jc w:val="left"/>
        <w:rPr>
          <w:rFonts w:hint="eastAsia" w:ascii="宋体" w:hAnsi="宋体" w:cs="宋体"/>
          <w:sz w:val="24"/>
        </w:rPr>
      </w:pPr>
    </w:p>
    <w:p w14:paraId="56E9C2FC">
      <w:pPr>
        <w:spacing w:line="360" w:lineRule="auto"/>
        <w:ind w:firstLine="3542" w:firstLineChars="1476"/>
        <w:jc w:val="left"/>
        <w:rPr>
          <w:rFonts w:hint="eastAsia" w:ascii="宋体" w:hAnsi="宋体" w:cs="宋体"/>
          <w:sz w:val="24"/>
        </w:rPr>
      </w:pPr>
    </w:p>
    <w:p w14:paraId="3B79B894">
      <w:pPr>
        <w:spacing w:line="360" w:lineRule="auto"/>
        <w:ind w:firstLine="3542" w:firstLineChars="1476"/>
        <w:jc w:val="left"/>
        <w:rPr>
          <w:rFonts w:hint="eastAsia" w:ascii="宋体" w:hAnsi="宋体" w:cs="宋体"/>
          <w:sz w:val="24"/>
        </w:rPr>
      </w:pPr>
    </w:p>
    <w:p w14:paraId="3D5D60F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0E45CCA">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E8D4EF">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FA9026C">
      <w:pPr>
        <w:pStyle w:val="6"/>
        <w:widowControl w:val="0"/>
        <w:numPr>
          <w:ilvl w:val="0"/>
          <w:numId w:val="0"/>
        </w:numPr>
        <w:jc w:val="both"/>
        <w:rPr>
          <w:rFonts w:hint="eastAsia"/>
          <w:sz w:val="28"/>
          <w:szCs w:val="28"/>
          <w:lang w:val="en-US" w:eastAsia="zh-CN"/>
        </w:rPr>
      </w:pPr>
    </w:p>
    <w:p w14:paraId="027E70BF">
      <w:pPr>
        <w:pStyle w:val="6"/>
        <w:widowControl w:val="0"/>
        <w:numPr>
          <w:ilvl w:val="0"/>
          <w:numId w:val="0"/>
        </w:numPr>
        <w:jc w:val="both"/>
        <w:rPr>
          <w:rFonts w:hint="eastAsia"/>
          <w:sz w:val="28"/>
          <w:szCs w:val="28"/>
          <w:lang w:val="en-US" w:eastAsia="zh-CN"/>
        </w:rPr>
      </w:pPr>
    </w:p>
    <w:p w14:paraId="76FF279E">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44275B44">
      <w:pPr>
        <w:pStyle w:val="2"/>
      </w:pPr>
    </w:p>
    <w:p w14:paraId="3D2BDC7A">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748C97CD">
      <w:pPr>
        <w:tabs>
          <w:tab w:val="left" w:pos="7830"/>
        </w:tabs>
        <w:rPr>
          <w:rFonts w:ascii="宋体" w:hAnsi="宋体"/>
          <w:sz w:val="28"/>
          <w:szCs w:val="28"/>
        </w:rPr>
      </w:pPr>
      <w:r>
        <w:rPr>
          <w:rFonts w:hint="eastAsia" w:ascii="宋体" w:hAnsi="宋体"/>
          <w:sz w:val="28"/>
          <w:szCs w:val="28"/>
        </w:rPr>
        <w:t>中山大学孙逸仙纪念医院：</w:t>
      </w:r>
    </w:p>
    <w:p w14:paraId="25082669">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399DC336">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5DC7C57E">
      <w:pPr>
        <w:adjustRightInd w:val="0"/>
        <w:snapToGrid w:val="0"/>
        <w:spacing w:beforeLines="30" w:line="400" w:lineRule="exact"/>
        <w:rPr>
          <w:rFonts w:ascii="宋体" w:hAnsi="宋体"/>
          <w:sz w:val="28"/>
          <w:szCs w:val="28"/>
        </w:rPr>
      </w:pPr>
    </w:p>
    <w:p w14:paraId="4FADF521">
      <w:pPr>
        <w:adjustRightInd w:val="0"/>
        <w:snapToGrid w:val="0"/>
        <w:spacing w:beforeLines="30" w:line="400" w:lineRule="exact"/>
        <w:ind w:firstLine="560" w:firstLineChars="200"/>
        <w:rPr>
          <w:rFonts w:ascii="宋体" w:hAnsi="宋体"/>
          <w:sz w:val="28"/>
          <w:szCs w:val="28"/>
        </w:rPr>
      </w:pPr>
    </w:p>
    <w:p w14:paraId="1176E671">
      <w:pPr>
        <w:adjustRightInd w:val="0"/>
        <w:snapToGrid w:val="0"/>
        <w:spacing w:beforeLines="30" w:line="400" w:lineRule="exact"/>
        <w:ind w:firstLine="560" w:firstLineChars="200"/>
        <w:rPr>
          <w:rFonts w:ascii="宋体" w:hAnsi="宋体"/>
          <w:sz w:val="28"/>
          <w:szCs w:val="28"/>
        </w:rPr>
      </w:pPr>
    </w:p>
    <w:p w14:paraId="0BA3C7F6">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7B37DA64">
      <w:pPr>
        <w:adjustRightInd w:val="0"/>
        <w:snapToGrid w:val="0"/>
        <w:spacing w:beforeLines="30" w:line="400" w:lineRule="exact"/>
        <w:ind w:firstLine="3967" w:firstLineChars="1417"/>
        <w:jc w:val="left"/>
        <w:rPr>
          <w:rFonts w:ascii="宋体" w:hAnsi="宋体"/>
          <w:sz w:val="28"/>
          <w:szCs w:val="28"/>
        </w:rPr>
      </w:pPr>
    </w:p>
    <w:p w14:paraId="18F829D2">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3727CFBF">
      <w:pPr>
        <w:tabs>
          <w:tab w:val="left" w:pos="8280"/>
        </w:tabs>
        <w:spacing w:line="360" w:lineRule="auto"/>
        <w:jc w:val="center"/>
        <w:rPr>
          <w:rFonts w:ascii="宋体" w:hAnsi="宋体"/>
          <w:b/>
          <w:color w:val="000000"/>
          <w:sz w:val="28"/>
          <w:szCs w:val="28"/>
        </w:rPr>
      </w:pPr>
    </w:p>
    <w:p w14:paraId="0638073C">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A3867DB">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3FE3659D">
      <w:pPr>
        <w:tabs>
          <w:tab w:val="left" w:pos="8280"/>
        </w:tabs>
        <w:spacing w:line="360" w:lineRule="auto"/>
        <w:jc w:val="center"/>
        <w:rPr>
          <w:rFonts w:hint="eastAsia" w:ascii="宋体" w:hAnsi="宋体"/>
          <w:b/>
          <w:color w:val="000000"/>
          <w:sz w:val="32"/>
          <w:szCs w:val="32"/>
        </w:rPr>
      </w:pPr>
    </w:p>
    <w:p w14:paraId="01CB0D8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5713F8E5">
      <w:pPr>
        <w:tabs>
          <w:tab w:val="left" w:pos="7830"/>
        </w:tabs>
        <w:rPr>
          <w:rFonts w:eastAsia="仿宋_GB2312"/>
          <w:sz w:val="32"/>
        </w:rPr>
      </w:pPr>
    </w:p>
    <w:p w14:paraId="5D555C79">
      <w:pPr>
        <w:tabs>
          <w:tab w:val="left" w:pos="7830"/>
        </w:tabs>
        <w:rPr>
          <w:rFonts w:ascii="宋体" w:hAnsi="宋体"/>
          <w:sz w:val="28"/>
          <w:szCs w:val="28"/>
        </w:rPr>
      </w:pPr>
      <w:r>
        <w:rPr>
          <w:rFonts w:hint="eastAsia" w:ascii="宋体" w:hAnsi="宋体"/>
          <w:sz w:val="28"/>
          <w:szCs w:val="28"/>
        </w:rPr>
        <w:t>中山大学孙逸仙纪念医院：</w:t>
      </w:r>
    </w:p>
    <w:p w14:paraId="4B99DD3E">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3DF481E7">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DA1573B">
      <w:pPr>
        <w:adjustRightInd w:val="0"/>
        <w:snapToGrid w:val="0"/>
        <w:spacing w:beforeLines="30" w:line="400" w:lineRule="exact"/>
        <w:ind w:firstLine="560" w:firstLineChars="200"/>
        <w:rPr>
          <w:rFonts w:ascii="宋体" w:hAnsi="宋体"/>
          <w:sz w:val="28"/>
          <w:szCs w:val="28"/>
        </w:rPr>
      </w:pPr>
    </w:p>
    <w:p w14:paraId="4C42BAA6">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57250C98">
      <w:pPr>
        <w:adjustRightInd w:val="0"/>
        <w:snapToGrid w:val="0"/>
        <w:spacing w:beforeLines="30" w:line="400" w:lineRule="exact"/>
        <w:ind w:firstLine="560" w:firstLineChars="200"/>
        <w:rPr>
          <w:rFonts w:ascii="宋体" w:hAnsi="宋体"/>
          <w:sz w:val="28"/>
          <w:szCs w:val="28"/>
          <w:u w:val="single"/>
        </w:rPr>
      </w:pPr>
    </w:p>
    <w:p w14:paraId="50734A7F">
      <w:pPr>
        <w:adjustRightInd w:val="0"/>
        <w:snapToGrid w:val="0"/>
        <w:spacing w:beforeLines="30" w:line="400" w:lineRule="exact"/>
        <w:ind w:firstLine="560" w:firstLineChars="200"/>
        <w:rPr>
          <w:rFonts w:ascii="宋体" w:hAnsi="宋体"/>
          <w:sz w:val="28"/>
          <w:szCs w:val="28"/>
          <w:u w:val="single"/>
        </w:rPr>
      </w:pPr>
    </w:p>
    <w:p w14:paraId="135B1A9D">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4BA33FEA">
      <w:pPr>
        <w:adjustRightInd w:val="0"/>
        <w:snapToGrid w:val="0"/>
        <w:spacing w:beforeLines="30" w:line="400" w:lineRule="exact"/>
        <w:ind w:firstLine="560" w:firstLineChars="200"/>
        <w:rPr>
          <w:rFonts w:ascii="宋体" w:hAnsi="宋体"/>
          <w:sz w:val="28"/>
          <w:szCs w:val="28"/>
        </w:rPr>
      </w:pPr>
    </w:p>
    <w:p w14:paraId="7671E7FF">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24CEA2AA">
      <w:pPr>
        <w:adjustRightInd w:val="0"/>
        <w:snapToGrid w:val="0"/>
        <w:spacing w:beforeLines="30" w:line="400" w:lineRule="exact"/>
        <w:rPr>
          <w:rFonts w:ascii="宋体" w:hAnsi="宋体"/>
          <w:sz w:val="28"/>
          <w:szCs w:val="28"/>
        </w:rPr>
      </w:pPr>
    </w:p>
    <w:p w14:paraId="76144677">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4F32D979">
      <w:pPr>
        <w:adjustRightInd w:val="0"/>
        <w:snapToGrid w:val="0"/>
        <w:spacing w:beforeLines="30" w:line="400" w:lineRule="exact"/>
        <w:ind w:left="560" w:hanging="560" w:hangingChars="200"/>
        <w:rPr>
          <w:rFonts w:ascii="宋体" w:hAnsi="宋体"/>
          <w:sz w:val="28"/>
          <w:szCs w:val="28"/>
        </w:rPr>
      </w:pPr>
    </w:p>
    <w:p w14:paraId="689F540E">
      <w:pPr>
        <w:spacing w:line="500" w:lineRule="atLeast"/>
        <w:jc w:val="center"/>
        <w:rPr>
          <w:rFonts w:ascii="宋体" w:hAnsi="宋体"/>
          <w:sz w:val="28"/>
          <w:szCs w:val="28"/>
        </w:rPr>
      </w:pPr>
    </w:p>
    <w:p w14:paraId="15332B84">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5F49F00B">
      <w:pPr>
        <w:spacing w:line="500" w:lineRule="atLeast"/>
        <w:rPr>
          <w:rFonts w:ascii="宋体" w:hAnsi="宋体"/>
          <w:sz w:val="28"/>
          <w:szCs w:val="28"/>
        </w:rPr>
      </w:pPr>
    </w:p>
    <w:p w14:paraId="7A5FED35">
      <w:pPr>
        <w:spacing w:line="500" w:lineRule="atLeast"/>
        <w:rPr>
          <w:rFonts w:ascii="宋体" w:hAnsi="宋体"/>
          <w:sz w:val="28"/>
          <w:szCs w:val="28"/>
        </w:rPr>
      </w:pPr>
    </w:p>
    <w:p w14:paraId="59B81904">
      <w:pPr>
        <w:spacing w:line="500" w:lineRule="atLeast"/>
        <w:rPr>
          <w:rFonts w:ascii="宋体" w:hAnsi="宋体"/>
          <w:sz w:val="28"/>
          <w:szCs w:val="28"/>
        </w:rPr>
      </w:pPr>
    </w:p>
    <w:p w14:paraId="1FF9EEA0">
      <w:pPr>
        <w:rPr>
          <w:rFonts w:hint="eastAsia" w:ascii="宋体" w:hAnsi="宋体" w:cs="宋体"/>
          <w:b/>
          <w:sz w:val="24"/>
        </w:rPr>
      </w:pPr>
      <w:bookmarkStart w:id="115" w:name="_Toc125186671"/>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bookmarkEnd w:id="115"/>
    </w:p>
    <w:p w14:paraId="47B23F5D">
      <w:pPr>
        <w:spacing w:line="520" w:lineRule="exact"/>
        <w:ind w:firstLine="5880" w:firstLineChars="2100"/>
        <w:rPr>
          <w:rFonts w:eastAsia="黑体"/>
          <w:sz w:val="28"/>
        </w:rPr>
      </w:pPr>
      <w:r>
        <w:rPr>
          <w:rFonts w:hint="eastAsia" w:eastAsia="黑体"/>
          <w:sz w:val="28"/>
        </w:rPr>
        <w:t>合同编号：</w:t>
      </w:r>
    </w:p>
    <w:p w14:paraId="631CC1F2">
      <w:pPr>
        <w:spacing w:line="520" w:lineRule="exact"/>
        <w:jc w:val="center"/>
        <w:rPr>
          <w:rFonts w:eastAsia="黑体"/>
          <w:sz w:val="52"/>
        </w:rPr>
      </w:pPr>
    </w:p>
    <w:p w14:paraId="2B15E403">
      <w:pPr>
        <w:spacing w:line="520" w:lineRule="exact"/>
        <w:jc w:val="center"/>
        <w:rPr>
          <w:rFonts w:eastAsia="黑体"/>
          <w:sz w:val="52"/>
        </w:rPr>
      </w:pPr>
    </w:p>
    <w:p w14:paraId="4A48BC0D">
      <w:pPr>
        <w:spacing w:line="520" w:lineRule="exact"/>
        <w:jc w:val="center"/>
        <w:rPr>
          <w:rFonts w:hint="eastAsia" w:eastAsia="黑体"/>
          <w:sz w:val="52"/>
        </w:rPr>
      </w:pPr>
      <w:r>
        <w:rPr>
          <w:rFonts w:hint="eastAsia" w:eastAsia="黑体"/>
          <w:sz w:val="52"/>
        </w:rPr>
        <w:t>技术服务合同</w:t>
      </w:r>
    </w:p>
    <w:p w14:paraId="68C72502">
      <w:pPr>
        <w:spacing w:line="520" w:lineRule="exact"/>
        <w:jc w:val="center"/>
        <w:rPr>
          <w:rFonts w:hint="eastAsia" w:eastAsia="黑体"/>
          <w:sz w:val="52"/>
        </w:rPr>
      </w:pPr>
    </w:p>
    <w:p w14:paraId="316AC434">
      <w:pPr>
        <w:spacing w:line="520" w:lineRule="exact"/>
        <w:jc w:val="center"/>
        <w:rPr>
          <w:rFonts w:hint="eastAsia" w:eastAsia="黑体"/>
          <w:sz w:val="52"/>
        </w:rPr>
      </w:pPr>
      <w:r>
        <w:rPr>
          <w:rFonts w:hint="eastAsia" w:eastAsia="黑体"/>
          <w:sz w:val="52"/>
        </w:rPr>
        <w:t>（房屋、土地类）</w:t>
      </w:r>
    </w:p>
    <w:p w14:paraId="134FBFAF">
      <w:pPr>
        <w:spacing w:line="520" w:lineRule="exact"/>
        <w:jc w:val="center"/>
        <w:rPr>
          <w:rFonts w:eastAsia="楷体_GB2312"/>
          <w:sz w:val="36"/>
        </w:rPr>
      </w:pPr>
    </w:p>
    <w:p w14:paraId="3C68B59C">
      <w:pPr>
        <w:spacing w:line="520" w:lineRule="exact"/>
        <w:rPr>
          <w:rFonts w:hint="eastAsia" w:ascii="宋体" w:hAnsi="宋体"/>
          <w:sz w:val="36"/>
        </w:rPr>
      </w:pPr>
      <w:r>
        <w:rPr>
          <w:rFonts w:hint="eastAsia" w:ascii="宋体" w:hAnsi="宋体"/>
          <w:sz w:val="36"/>
        </w:rPr>
        <w:t xml:space="preserve">     </w:t>
      </w:r>
    </w:p>
    <w:p w14:paraId="77425CAD">
      <w:pPr>
        <w:numPr>
          <w:ilvl w:val="0"/>
          <w:numId w:val="0"/>
        </w:numPr>
        <w:tabs>
          <w:tab w:val="center" w:pos="4415"/>
        </w:tabs>
        <w:spacing w:line="360" w:lineRule="auto"/>
        <w:rPr>
          <w:rFonts w:hint="eastAsia" w:asciiTheme="minorEastAsia" w:hAnsiTheme="minorEastAsia" w:cstheme="minorEastAsia"/>
          <w:sz w:val="24"/>
          <w:szCs w:val="24"/>
        </w:rPr>
      </w:pPr>
      <w:r>
        <w:rPr>
          <w:rFonts w:hint="eastAsia" w:ascii="宋体" w:hAnsi="宋体"/>
          <w:sz w:val="36"/>
        </w:rPr>
        <w:t>项目名称：</w:t>
      </w:r>
      <w:r>
        <w:rPr>
          <w:rFonts w:hint="eastAsia" w:ascii="宋体" w:hAnsi="宋体"/>
          <w:color w:val="000000"/>
          <w:sz w:val="36"/>
          <w:lang w:val="en-US" w:eastAsia="zh-CN"/>
        </w:rPr>
        <w:t>中山大学孙逸仙纪念医院教学科研综合楼用地地籍测绘业务技术服务项目</w:t>
      </w:r>
    </w:p>
    <w:p w14:paraId="0EEC92C2">
      <w:pPr>
        <w:spacing w:line="520" w:lineRule="exact"/>
        <w:ind w:left="2877" w:leftChars="513" w:hanging="1800" w:hangingChars="500"/>
        <w:rPr>
          <w:rFonts w:hint="default" w:ascii="宋体" w:hAnsi="宋体" w:eastAsia="宋体"/>
          <w:color w:val="000000"/>
          <w:sz w:val="36"/>
          <w:u w:val="single"/>
          <w:lang w:val="en-US" w:eastAsia="zh-CN"/>
        </w:rPr>
      </w:pPr>
    </w:p>
    <w:p w14:paraId="5F57D0CE">
      <w:pPr>
        <w:spacing w:line="520" w:lineRule="exact"/>
        <w:rPr>
          <w:rFonts w:hint="eastAsia" w:ascii="宋体" w:hAnsi="宋体"/>
          <w:sz w:val="36"/>
        </w:rPr>
      </w:pPr>
      <w:r>
        <w:rPr>
          <w:rFonts w:hint="eastAsia" w:ascii="宋体" w:hAnsi="宋体"/>
          <w:sz w:val="36"/>
        </w:rPr>
        <w:t xml:space="preserve">     </w:t>
      </w:r>
    </w:p>
    <w:p w14:paraId="7104150E">
      <w:pPr>
        <w:spacing w:line="520" w:lineRule="exact"/>
        <w:rPr>
          <w:rFonts w:hint="eastAsia" w:ascii="宋体" w:hAnsi="宋体"/>
          <w:sz w:val="36"/>
        </w:rPr>
      </w:pPr>
    </w:p>
    <w:p w14:paraId="721C2580">
      <w:pPr>
        <w:spacing w:line="520" w:lineRule="exact"/>
        <w:rPr>
          <w:rFonts w:hint="default" w:ascii="宋体" w:hAnsi="宋体" w:eastAsia="宋体"/>
          <w:sz w:val="36"/>
          <w:u w:val="single"/>
          <w:lang w:val="en-US" w:eastAsia="zh-CN"/>
        </w:rPr>
      </w:pPr>
      <w:r>
        <w:rPr>
          <w:rFonts w:hint="eastAsia" w:ascii="宋体" w:hAnsi="宋体"/>
          <w:sz w:val="36"/>
        </w:rPr>
        <w:t xml:space="preserve">      甲 方：</w:t>
      </w:r>
      <w:r>
        <w:rPr>
          <w:rFonts w:hint="eastAsia" w:ascii="宋体" w:hAnsi="宋体"/>
          <w:sz w:val="36"/>
          <w:lang w:val="en-US" w:eastAsia="zh-CN"/>
        </w:rPr>
        <w:t>中山大学孙逸仙纪念医院</w:t>
      </w:r>
    </w:p>
    <w:p w14:paraId="6CD46159">
      <w:pPr>
        <w:spacing w:line="520" w:lineRule="exact"/>
        <w:rPr>
          <w:rFonts w:ascii="宋体" w:hAnsi="宋体"/>
          <w:sz w:val="36"/>
          <w:u w:val="single"/>
        </w:rPr>
      </w:pPr>
      <w:r>
        <w:rPr>
          <w:rFonts w:hint="eastAsia" w:ascii="宋体" w:hAnsi="宋体"/>
          <w:sz w:val="36"/>
        </w:rPr>
        <w:t xml:space="preserve">      </w:t>
      </w:r>
    </w:p>
    <w:p w14:paraId="4B9929CC">
      <w:pPr>
        <w:spacing w:line="520" w:lineRule="exact"/>
        <w:rPr>
          <w:rFonts w:ascii="宋体" w:hAnsi="宋体"/>
          <w:sz w:val="36"/>
          <w:u w:val="single"/>
        </w:rPr>
      </w:pPr>
    </w:p>
    <w:p w14:paraId="785AC357">
      <w:pPr>
        <w:spacing w:line="520" w:lineRule="exact"/>
        <w:rPr>
          <w:rFonts w:hint="eastAsia" w:ascii="宋体" w:hAnsi="宋体"/>
          <w:sz w:val="36"/>
          <w:highlight w:val="yellow"/>
        </w:rPr>
      </w:pPr>
      <w:r>
        <w:rPr>
          <w:rFonts w:hint="eastAsia" w:ascii="宋体" w:hAnsi="宋体"/>
          <w:sz w:val="36"/>
        </w:rPr>
        <w:t xml:space="preserve">      乙 方：</w:t>
      </w:r>
    </w:p>
    <w:p w14:paraId="05A707DB">
      <w:pPr>
        <w:spacing w:line="520" w:lineRule="exact"/>
        <w:rPr>
          <w:rFonts w:ascii="宋体" w:hAnsi="宋体"/>
          <w:sz w:val="36"/>
          <w:u w:val="single"/>
        </w:rPr>
      </w:pPr>
      <w:r>
        <w:rPr>
          <w:rFonts w:hint="eastAsia" w:ascii="宋体" w:hAnsi="宋体"/>
          <w:sz w:val="36"/>
        </w:rPr>
        <w:t xml:space="preserve">      </w:t>
      </w:r>
    </w:p>
    <w:p w14:paraId="41D7E2BD">
      <w:pPr>
        <w:spacing w:line="520" w:lineRule="exact"/>
        <w:rPr>
          <w:rFonts w:ascii="宋体" w:hAnsi="宋体"/>
          <w:sz w:val="36"/>
          <w:u w:val="single"/>
        </w:rPr>
      </w:pPr>
    </w:p>
    <w:p w14:paraId="43BD4FA0">
      <w:pPr>
        <w:spacing w:line="520" w:lineRule="exact"/>
        <w:rPr>
          <w:rFonts w:ascii="宋体" w:hAnsi="宋体"/>
          <w:sz w:val="36"/>
          <w:u w:val="single"/>
        </w:rPr>
      </w:pPr>
      <w:r>
        <w:rPr>
          <w:rFonts w:hint="eastAsia" w:ascii="宋体" w:hAnsi="宋体"/>
          <w:sz w:val="36"/>
        </w:rPr>
        <w:t xml:space="preserve">      签订时间：</w:t>
      </w:r>
    </w:p>
    <w:p w14:paraId="64ED6F96">
      <w:pPr>
        <w:spacing w:line="520" w:lineRule="exact"/>
        <w:rPr>
          <w:rFonts w:ascii="宋体" w:hAnsi="宋体"/>
          <w:sz w:val="36"/>
        </w:rPr>
      </w:pPr>
      <w:r>
        <w:rPr>
          <w:rFonts w:hint="eastAsia" w:ascii="宋体" w:hAnsi="宋体"/>
          <w:sz w:val="36"/>
        </w:rPr>
        <w:t xml:space="preserve">      签订地点：</w:t>
      </w:r>
    </w:p>
    <w:p w14:paraId="508C95DA">
      <w:pPr>
        <w:spacing w:line="520" w:lineRule="exact"/>
        <w:ind w:firstLine="720" w:firstLineChars="200"/>
        <w:rPr>
          <w:rFonts w:ascii="宋体" w:hAnsi="宋体"/>
          <w:sz w:val="30"/>
        </w:rPr>
      </w:pPr>
      <w:r>
        <w:rPr>
          <w:rFonts w:hint="eastAsia" w:ascii="宋体" w:hAnsi="宋体"/>
          <w:sz w:val="36"/>
        </w:rPr>
        <w:t xml:space="preserve">  </w:t>
      </w:r>
    </w:p>
    <w:p w14:paraId="073ABAC0">
      <w:pPr>
        <w:spacing w:line="520" w:lineRule="exact"/>
        <w:ind w:firstLine="1800" w:firstLineChars="500"/>
        <w:jc w:val="left"/>
        <w:rPr>
          <w:rFonts w:hint="eastAsia" w:eastAsia="黑体"/>
          <w:sz w:val="32"/>
        </w:rPr>
        <w:sectPr>
          <w:headerReference r:id="rId9" w:type="default"/>
          <w:footerReference r:id="rId10" w:type="default"/>
          <w:pgSz w:w="11906" w:h="16838"/>
          <w:pgMar w:top="1440" w:right="1466" w:bottom="1440" w:left="1800" w:header="851" w:footer="992" w:gutter="0"/>
          <w:pgNumType w:start="1"/>
          <w:cols w:space="720" w:num="1"/>
          <w:docGrid w:type="lines" w:linePitch="312" w:charSpace="0"/>
        </w:sectPr>
      </w:pPr>
      <w:r>
        <w:rPr>
          <w:rFonts w:hint="eastAsia" w:ascii="宋体" w:hAnsi="宋体"/>
          <w:sz w:val="36"/>
          <w:szCs w:val="22"/>
        </w:rPr>
        <w:t>中华人民共和国科学技术部印制</w:t>
      </w:r>
    </w:p>
    <w:p w14:paraId="10F4481D">
      <w:pPr>
        <w:spacing w:line="520" w:lineRule="exact"/>
        <w:jc w:val="both"/>
        <w:rPr>
          <w:rFonts w:hint="eastAsia" w:eastAsia="黑体"/>
          <w:sz w:val="32"/>
        </w:rPr>
      </w:pPr>
    </w:p>
    <w:p w14:paraId="37060792">
      <w:pPr>
        <w:spacing w:line="520" w:lineRule="exact"/>
        <w:jc w:val="center"/>
        <w:rPr>
          <w:rFonts w:hint="eastAsia" w:eastAsia="黑体"/>
          <w:sz w:val="32"/>
        </w:rPr>
      </w:pPr>
      <w:r>
        <w:rPr>
          <w:rFonts w:hint="eastAsia" w:eastAsia="黑体"/>
          <w:sz w:val="32"/>
        </w:rPr>
        <w:t>填 写 说 明</w:t>
      </w:r>
    </w:p>
    <w:p w14:paraId="0863EE5C">
      <w:pPr>
        <w:spacing w:line="520" w:lineRule="exact"/>
        <w:rPr>
          <w:rFonts w:hint="eastAsia"/>
          <w:sz w:val="28"/>
        </w:rPr>
      </w:pPr>
      <w:r>
        <w:rPr>
          <w:rFonts w:hint="eastAsia" w:eastAsia="黑体"/>
          <w:sz w:val="32"/>
        </w:rPr>
        <w:t xml:space="preserve">   </w:t>
      </w:r>
      <w:r>
        <w:rPr>
          <w:rFonts w:hint="eastAsia"/>
          <w:sz w:val="28"/>
        </w:rPr>
        <w:t xml:space="preserve"> </w:t>
      </w:r>
    </w:p>
    <w:p w14:paraId="6130A23A">
      <w:pPr>
        <w:spacing w:line="520" w:lineRule="exact"/>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198C6EA2">
      <w:pPr>
        <w:spacing w:line="520" w:lineRule="exact"/>
        <w:rPr>
          <w:rFonts w:hint="eastAsia"/>
          <w:sz w:val="28"/>
        </w:rPr>
      </w:pPr>
      <w:r>
        <w:rPr>
          <w:rFonts w:hint="eastAsia"/>
          <w:sz w:val="28"/>
        </w:rPr>
        <w:t xml:space="preserve">    二、本合同书适用于一方当事人委托另一方当事人进行新技术、新产品、新工艺、新材料及其系统的研究</w:t>
      </w:r>
      <w:r>
        <w:rPr>
          <w:rFonts w:hint="eastAsia"/>
          <w:color w:val="auto"/>
          <w:sz w:val="28"/>
        </w:rPr>
        <w:t>开发、测绘技术服务相关工作等</w:t>
      </w:r>
      <w:r>
        <w:rPr>
          <w:rFonts w:hint="eastAsia"/>
          <w:sz w:val="28"/>
        </w:rPr>
        <w:t>所订立的技术服务合同。</w:t>
      </w:r>
    </w:p>
    <w:p w14:paraId="691A2833">
      <w:pPr>
        <w:spacing w:line="520" w:lineRule="exact"/>
        <w:rPr>
          <w:rFonts w:hint="eastAsia"/>
          <w:sz w:val="28"/>
        </w:rPr>
      </w:pPr>
      <w:r>
        <w:rPr>
          <w:rFonts w:hint="eastAsia"/>
          <w:sz w:val="28"/>
        </w:rPr>
        <w:t xml:space="preserve">   </w:t>
      </w:r>
      <w:r>
        <w:rPr>
          <w:rFonts w:hint="eastAsia"/>
          <w:sz w:val="28"/>
          <w:szCs w:val="22"/>
        </w:rPr>
        <w:t xml:space="preserve"> 三、签约一方为多个当事人的，可按各自在合同关系中的作用等，在“委托方”、“受托方”项下（增页）分别排列为共同委托人或共同受托人。</w:t>
      </w:r>
    </w:p>
    <w:p w14:paraId="39837069">
      <w:pPr>
        <w:spacing w:line="520" w:lineRule="exact"/>
        <w:rPr>
          <w:rFonts w:hint="eastAsia"/>
          <w:sz w:val="28"/>
        </w:rPr>
      </w:pPr>
      <w:r>
        <w:rPr>
          <w:rFonts w:hint="eastAsia"/>
          <w:sz w:val="28"/>
        </w:rPr>
        <w:t xml:space="preserve">    四、本合同书未尽事项，可由当事人附页另行约定，并可作为本合同的组成部分。</w:t>
      </w:r>
    </w:p>
    <w:p w14:paraId="44BF6A20">
      <w:pPr>
        <w:spacing w:line="520" w:lineRule="exact"/>
        <w:rPr>
          <w:rFonts w:hint="eastAsia"/>
          <w:sz w:val="28"/>
        </w:rPr>
      </w:pPr>
      <w:r>
        <w:rPr>
          <w:rFonts w:hint="eastAsia"/>
          <w:sz w:val="28"/>
        </w:rPr>
        <w:t xml:space="preserve">    五、当事人使用本合同书时约定无需填写的条款，应在该条款处注明“无”等字样。</w:t>
      </w:r>
    </w:p>
    <w:p w14:paraId="511BB38C">
      <w:pPr>
        <w:spacing w:line="520" w:lineRule="exact"/>
        <w:rPr>
          <w:rFonts w:hint="eastAsia"/>
          <w:sz w:val="28"/>
        </w:rPr>
      </w:pPr>
      <w:r>
        <w:rPr>
          <w:rFonts w:hint="eastAsia"/>
          <w:sz w:val="28"/>
        </w:rPr>
        <w:t xml:space="preserve">    </w:t>
      </w:r>
    </w:p>
    <w:p w14:paraId="3F26FCC0">
      <w:pPr>
        <w:spacing w:line="520" w:lineRule="exact"/>
        <w:rPr>
          <w:rFonts w:hint="eastAsia"/>
          <w:sz w:val="28"/>
        </w:rPr>
      </w:pPr>
    </w:p>
    <w:p w14:paraId="4B647779">
      <w:pPr>
        <w:spacing w:line="520" w:lineRule="exact"/>
        <w:rPr>
          <w:rFonts w:hint="eastAsia"/>
          <w:sz w:val="28"/>
        </w:rPr>
      </w:pPr>
    </w:p>
    <w:p w14:paraId="313F06BA">
      <w:pPr>
        <w:spacing w:line="520" w:lineRule="exact"/>
        <w:rPr>
          <w:rFonts w:hint="eastAsia"/>
          <w:sz w:val="28"/>
        </w:rPr>
      </w:pPr>
    </w:p>
    <w:p w14:paraId="5749DADB">
      <w:pPr>
        <w:spacing w:line="520" w:lineRule="exact"/>
        <w:rPr>
          <w:sz w:val="28"/>
        </w:rPr>
      </w:pPr>
    </w:p>
    <w:p w14:paraId="7512AC9B">
      <w:pPr>
        <w:spacing w:line="520" w:lineRule="exact"/>
        <w:rPr>
          <w:sz w:val="28"/>
        </w:rPr>
      </w:pPr>
    </w:p>
    <w:p w14:paraId="18540A16">
      <w:pPr>
        <w:spacing w:line="520" w:lineRule="exact"/>
        <w:rPr>
          <w:rFonts w:hint="eastAsia" w:eastAsia="黑体"/>
          <w:sz w:val="44"/>
        </w:rPr>
        <w:sectPr>
          <w:footerReference r:id="rId11" w:type="default"/>
          <w:pgSz w:w="11906" w:h="16838"/>
          <w:pgMar w:top="1440" w:right="1466" w:bottom="1440" w:left="1800" w:header="851" w:footer="992" w:gutter="0"/>
          <w:pgNumType w:start="1"/>
          <w:cols w:space="720" w:num="1"/>
          <w:docGrid w:type="lines" w:linePitch="312" w:charSpace="0"/>
        </w:sectPr>
      </w:pPr>
    </w:p>
    <w:p w14:paraId="3E63B7A0">
      <w:pPr>
        <w:spacing w:line="520" w:lineRule="exact"/>
        <w:jc w:val="center"/>
        <w:rPr>
          <w:rFonts w:hint="eastAsia" w:eastAsia="黑体"/>
          <w:sz w:val="44"/>
        </w:rPr>
      </w:pPr>
      <w:r>
        <w:rPr>
          <w:rFonts w:hint="eastAsia" w:eastAsia="黑体"/>
          <w:sz w:val="44"/>
        </w:rPr>
        <w:t>技术服务合同</w:t>
      </w:r>
    </w:p>
    <w:p w14:paraId="2684EEFD">
      <w:pPr>
        <w:spacing w:line="520" w:lineRule="exact"/>
        <w:rPr>
          <w:rFonts w:hint="eastAsia" w:eastAsia="黑体"/>
          <w:sz w:val="44"/>
        </w:rPr>
      </w:pPr>
      <w:r>
        <w:rPr>
          <w:rFonts w:hint="eastAsia" w:eastAsia="黑体"/>
          <w:sz w:val="44"/>
        </w:rPr>
        <w:t xml:space="preserve">  </w:t>
      </w:r>
    </w:p>
    <w:p w14:paraId="47440693">
      <w:pPr>
        <w:spacing w:line="520" w:lineRule="exact"/>
        <w:ind w:left="0" w:leftChars="0" w:firstLine="0" w:firstLineChars="0"/>
        <w:jc w:val="left"/>
        <w:rPr>
          <w:rFonts w:hint="eastAsia"/>
          <w:sz w:val="28"/>
        </w:rPr>
      </w:pPr>
      <w:r>
        <w:rPr>
          <w:rFonts w:hint="eastAsia"/>
          <w:sz w:val="28"/>
        </w:rPr>
        <w:t xml:space="preserve">甲方： </w:t>
      </w:r>
      <w:r>
        <w:rPr>
          <w:rFonts w:hint="eastAsia"/>
          <w:sz w:val="28"/>
          <w:u w:val="single"/>
        </w:rPr>
        <w:t xml:space="preserve"> </w:t>
      </w:r>
      <w:r>
        <w:rPr>
          <w:rFonts w:hint="eastAsia"/>
          <w:sz w:val="28"/>
          <w:u w:val="single"/>
          <w:lang w:val="en-US" w:eastAsia="zh-CN"/>
        </w:rPr>
        <w:t>中山大学孙逸仙纪念医院</w:t>
      </w:r>
      <w:r>
        <w:rPr>
          <w:rFonts w:hint="eastAsia"/>
          <w:sz w:val="28"/>
          <w:u w:val="single"/>
        </w:rPr>
        <w:t xml:space="preserve">         </w:t>
      </w:r>
    </w:p>
    <w:p w14:paraId="5364AA35">
      <w:pPr>
        <w:spacing w:line="520" w:lineRule="exact"/>
        <w:ind w:left="0" w:leftChars="0" w:firstLine="0" w:firstLineChars="0"/>
        <w:jc w:val="left"/>
        <w:rPr>
          <w:rFonts w:hint="eastAsia"/>
          <w:sz w:val="28"/>
        </w:rPr>
      </w:pPr>
      <w:r>
        <w:rPr>
          <w:rFonts w:hint="eastAsia"/>
          <w:sz w:val="28"/>
        </w:rPr>
        <w:t>乙方：</w:t>
      </w:r>
      <w:r>
        <w:rPr>
          <w:rFonts w:hint="eastAsia"/>
          <w:sz w:val="28"/>
          <w:u w:val="single"/>
        </w:rPr>
        <w:t xml:space="preserve">  </w:t>
      </w:r>
      <w:r>
        <w:rPr>
          <w:rFonts w:hint="eastAsia"/>
          <w:sz w:val="28"/>
          <w:u w:val="single"/>
          <w:lang w:val="en-US" w:eastAsia="zh-CN"/>
        </w:rPr>
        <w:t xml:space="preserve">                          </w:t>
      </w:r>
      <w:r>
        <w:rPr>
          <w:rFonts w:hint="eastAsia"/>
          <w:sz w:val="28"/>
          <w:szCs w:val="22"/>
          <w:u w:val="single"/>
        </w:rPr>
        <w:t xml:space="preserve">     </w:t>
      </w:r>
      <w:r>
        <w:rPr>
          <w:rFonts w:hint="eastAsia"/>
          <w:sz w:val="28"/>
        </w:rPr>
        <w:t xml:space="preserve">    </w:t>
      </w:r>
    </w:p>
    <w:p w14:paraId="632E381F">
      <w:pPr>
        <w:spacing w:line="520" w:lineRule="exact"/>
        <w:ind w:left="0" w:firstLine="0" w:firstLineChars="0"/>
        <w:rPr>
          <w:rFonts w:hint="eastAsia"/>
          <w:sz w:val="28"/>
        </w:rPr>
      </w:pPr>
      <w:r>
        <w:rPr>
          <w:rFonts w:hint="eastAsia"/>
          <w:sz w:val="28"/>
        </w:rPr>
        <w:t xml:space="preserve">     </w:t>
      </w:r>
    </w:p>
    <w:p w14:paraId="7E914212">
      <w:pPr>
        <w:spacing w:line="520" w:lineRule="exact"/>
        <w:ind w:firstLine="560" w:firstLineChars="200"/>
        <w:rPr>
          <w:rFonts w:hint="eastAsia"/>
          <w:sz w:val="28"/>
        </w:rPr>
      </w:pPr>
      <w:r>
        <w:rPr>
          <w:rFonts w:hint="eastAsia"/>
          <w:sz w:val="28"/>
        </w:rPr>
        <w:t>本合同甲方委托乙方就</w:t>
      </w:r>
      <w:r>
        <w:rPr>
          <w:rFonts w:hint="eastAsia"/>
          <w:sz w:val="28"/>
          <w:u w:val="single"/>
        </w:rPr>
        <w:t xml:space="preserve"> </w:t>
      </w:r>
      <w:r>
        <w:rPr>
          <w:rFonts w:hint="eastAsia"/>
          <w:sz w:val="28"/>
          <w:u w:val="single"/>
          <w:lang w:val="en-US" w:eastAsia="zh-CN"/>
        </w:rPr>
        <w:t>越秀区仁济路37-67号地块中山大学孙逸仙纪念医院教学科研综合楼</w:t>
      </w:r>
      <w:r>
        <w:rPr>
          <w:rFonts w:hint="eastAsia" w:ascii="宋体" w:hAnsi="宋体"/>
          <w:sz w:val="28"/>
          <w:szCs w:val="28"/>
          <w:u w:val="single"/>
        </w:rPr>
        <w:t xml:space="preserve"> </w:t>
      </w:r>
      <w:r>
        <w:rPr>
          <w:rFonts w:hint="eastAsia"/>
          <w:sz w:val="28"/>
        </w:rPr>
        <w:t>项目</w:t>
      </w:r>
      <w:r>
        <w:rPr>
          <w:rFonts w:hint="eastAsia"/>
          <w:sz w:val="28"/>
          <w:lang w:val="en-US" w:eastAsia="zh-CN"/>
        </w:rPr>
        <w:t>按广州市不动产登记中心办理房屋所有权首次登记所需提交的资料要求提供</w:t>
      </w:r>
      <w:r>
        <w:rPr>
          <w:rFonts w:hint="eastAsia" w:ascii="宋体" w:hAnsi="宋体"/>
          <w:sz w:val="28"/>
          <w:szCs w:val="28"/>
          <w:u w:val="single"/>
        </w:rPr>
        <w:t xml:space="preserve"> </w:t>
      </w:r>
      <w:r>
        <w:rPr>
          <w:rFonts w:hint="eastAsia" w:ascii="宋体" w:hAnsi="宋体"/>
          <w:sz w:val="28"/>
          <w:szCs w:val="28"/>
          <w:u w:val="single"/>
          <w:lang w:val="en-US" w:eastAsia="zh-CN"/>
        </w:rPr>
        <w:t>地籍测绘（宗地图、地籍查勘、用地套图等）</w:t>
      </w:r>
      <w:r>
        <w:rPr>
          <w:rFonts w:hint="eastAsia" w:ascii="宋体" w:hAnsi="宋体"/>
          <w:sz w:val="28"/>
          <w:szCs w:val="28"/>
          <w:u w:val="single"/>
        </w:rPr>
        <w:t xml:space="preserve"> </w:t>
      </w:r>
      <w:r>
        <w:rPr>
          <w:rFonts w:hint="eastAsia" w:ascii="宋体" w:hAnsi="宋体"/>
          <w:sz w:val="28"/>
          <w:szCs w:val="28"/>
        </w:rPr>
        <w:t>专项服务</w:t>
      </w:r>
      <w:r>
        <w:rPr>
          <w:rFonts w:hint="eastAsia"/>
          <w:sz w:val="28"/>
        </w:rPr>
        <w:t>，并支付技术服务经费和报酬。双方经过平等协商，在真实、充分地表达各自意愿的基础上，根据《中华人民共和国民法典》的规定，达成如下协议，并由双方共同恪守。</w:t>
      </w:r>
    </w:p>
    <w:p w14:paraId="5B6AA200">
      <w:pPr>
        <w:spacing w:line="520" w:lineRule="exact"/>
        <w:ind w:left="140"/>
        <w:jc w:val="left"/>
        <w:rPr>
          <w:rFonts w:hint="eastAsia"/>
          <w:sz w:val="28"/>
        </w:rPr>
      </w:pPr>
    </w:p>
    <w:p w14:paraId="24F642D3">
      <w:pPr>
        <w:spacing w:line="520" w:lineRule="exact"/>
        <w:ind w:firstLine="640" w:firstLineChars="200"/>
        <w:jc w:val="left"/>
        <w:rPr>
          <w:rFonts w:hint="eastAsia" w:ascii="宋体" w:hAnsi="宋体" w:cs="宋体"/>
          <w:sz w:val="32"/>
        </w:rPr>
      </w:pPr>
      <w:r>
        <w:rPr>
          <w:rFonts w:hint="eastAsia" w:eastAsia="黑体"/>
          <w:sz w:val="32"/>
        </w:rPr>
        <w:t xml:space="preserve">第一条 </w:t>
      </w:r>
      <w:r>
        <w:rPr>
          <w:rFonts w:hint="eastAsia" w:ascii="宋体" w:hAnsi="宋体" w:cs="宋体"/>
          <w:sz w:val="28"/>
        </w:rPr>
        <w:t>甲方委托乙方进行技术服务的内容如下：</w:t>
      </w:r>
    </w:p>
    <w:p w14:paraId="72AA2A2E">
      <w:pPr>
        <w:spacing w:line="520" w:lineRule="exact"/>
        <w:ind w:firstLine="560" w:firstLineChars="200"/>
        <w:jc w:val="left"/>
        <w:rPr>
          <w:rFonts w:hint="eastAsia" w:ascii="宋体" w:hAnsi="宋体" w:cs="宋体"/>
          <w:sz w:val="28"/>
        </w:rPr>
      </w:pPr>
      <w:r>
        <w:rPr>
          <w:rFonts w:hint="eastAsia" w:ascii="宋体" w:hAnsi="宋体" w:cs="宋体"/>
          <w:sz w:val="28"/>
        </w:rPr>
        <w:t>1</w:t>
      </w:r>
      <w:r>
        <w:rPr>
          <w:rFonts w:hint="eastAsia" w:ascii="宋体" w:hAnsi="宋体" w:cs="宋体"/>
          <w:kern w:val="0"/>
          <w:sz w:val="28"/>
          <w:szCs w:val="22"/>
        </w:rPr>
        <w:t>.</w:t>
      </w:r>
      <w:r>
        <w:rPr>
          <w:rFonts w:hint="eastAsia" w:ascii="宋体" w:hAnsi="宋体" w:cs="宋体"/>
          <w:sz w:val="28"/>
        </w:rPr>
        <w:t>技术服务目</w:t>
      </w:r>
      <w:r>
        <w:rPr>
          <w:rFonts w:hint="eastAsia" w:ascii="宋体" w:hAnsi="宋体" w:cs="宋体"/>
          <w:sz w:val="28"/>
          <w:szCs w:val="22"/>
        </w:rPr>
        <w:t>标及服务用途</w:t>
      </w:r>
      <w:r>
        <w:rPr>
          <w:rFonts w:hint="eastAsia" w:ascii="宋体" w:hAnsi="宋体" w:cs="宋体"/>
          <w:sz w:val="28"/>
        </w:rPr>
        <w:t>：</w:t>
      </w:r>
      <w:r>
        <w:rPr>
          <w:rFonts w:hint="eastAsia" w:ascii="宋体" w:hAnsi="宋体" w:cs="宋体"/>
          <w:sz w:val="28"/>
          <w:u w:val="single"/>
        </w:rPr>
        <w:t xml:space="preserve"> </w:t>
      </w:r>
      <w:r>
        <w:rPr>
          <w:rFonts w:hint="eastAsia" w:ascii="宋体" w:hAnsi="宋体" w:cs="宋体"/>
          <w:sz w:val="28"/>
          <w:u w:val="single"/>
          <w:lang w:val="en-US" w:eastAsia="zh-CN"/>
        </w:rPr>
        <w:t>出具地籍测绘成果用于越秀区仁济路37-67号地块建筑办理不动产确权登记发证使用</w:t>
      </w:r>
      <w:r>
        <w:rPr>
          <w:rFonts w:hint="eastAsia" w:ascii="宋体" w:hAnsi="宋体" w:cs="宋体"/>
          <w:sz w:val="28"/>
          <w:u w:val="single"/>
        </w:rPr>
        <w:t xml:space="preserve"> </w:t>
      </w:r>
      <w:r>
        <w:rPr>
          <w:rFonts w:hint="eastAsia" w:ascii="宋体" w:hAnsi="宋体" w:cs="宋体"/>
          <w:sz w:val="28"/>
        </w:rPr>
        <w:t xml:space="preserve">。        </w:t>
      </w:r>
    </w:p>
    <w:p w14:paraId="2B26FFE5">
      <w:pPr>
        <w:pStyle w:val="45"/>
        <w:spacing w:line="520" w:lineRule="exact"/>
        <w:ind w:firstLine="560"/>
        <w:jc w:val="left"/>
        <w:rPr>
          <w:rFonts w:hint="eastAsia" w:cs="宋体"/>
          <w:sz w:val="28"/>
          <w:u w:val="single"/>
        </w:rPr>
      </w:pPr>
      <w:r>
        <w:rPr>
          <w:rFonts w:hint="eastAsia" w:cs="宋体"/>
          <w:sz w:val="28"/>
        </w:rPr>
        <w:t>2.技术服务内容：</w:t>
      </w:r>
    </w:p>
    <w:p w14:paraId="061C08F3">
      <w:pPr>
        <w:pStyle w:val="45"/>
        <w:spacing w:line="520" w:lineRule="exact"/>
        <w:ind w:firstLine="560"/>
        <w:jc w:val="left"/>
        <w:rPr>
          <w:rFonts w:hint="eastAsia" w:cs="宋体"/>
          <w:sz w:val="28"/>
        </w:rPr>
      </w:pPr>
      <w:r>
        <w:rPr>
          <w:rFonts w:hint="eastAsia" w:cs="宋体"/>
          <w:sz w:val="28"/>
          <w:szCs w:val="22"/>
        </w:rPr>
        <w:sym w:font="Wingdings 2" w:char="0052"/>
      </w:r>
      <w:r>
        <w:rPr>
          <w:rFonts w:hint="eastAsia" w:cs="宋体"/>
          <w:sz w:val="28"/>
          <w:szCs w:val="22"/>
        </w:rPr>
        <w:t>土</w:t>
      </w:r>
      <w:r>
        <w:rPr>
          <w:rFonts w:hint="eastAsia" w:cs="宋体"/>
          <w:sz w:val="28"/>
        </w:rPr>
        <w:t>地测绘技术服务</w:t>
      </w:r>
      <w:r>
        <w:rPr>
          <w:rFonts w:hint="eastAsia" w:cs="宋体"/>
          <w:sz w:val="28"/>
          <w:u w:val="single"/>
        </w:rPr>
        <w:t>（</w:t>
      </w:r>
      <w:r>
        <w:rPr>
          <w:rFonts w:hint="eastAsia" w:cs="宋体"/>
          <w:sz w:val="28"/>
          <w:u w:val="single"/>
        </w:rPr>
        <w:sym w:font="Wingdings 2" w:char="0052"/>
      </w:r>
      <w:r>
        <w:rPr>
          <w:rFonts w:hint="eastAsia" w:cs="宋体"/>
          <w:sz w:val="28"/>
          <w:u w:val="single"/>
        </w:rPr>
        <w:t xml:space="preserve">土地勘测定界测绘 </w:t>
      </w:r>
      <w:r>
        <w:rPr>
          <w:rFonts w:hint="eastAsia" w:cs="宋体"/>
          <w:sz w:val="28"/>
          <w:u w:val="single"/>
        </w:rPr>
        <w:sym w:font="Wingdings 2" w:char="0052"/>
      </w:r>
      <w:r>
        <w:rPr>
          <w:rFonts w:hint="eastAsia" w:cs="宋体"/>
          <w:sz w:val="28"/>
          <w:u w:val="single"/>
        </w:rPr>
        <w:t xml:space="preserve">日常地籍测绘 </w:t>
      </w:r>
      <w:r>
        <w:rPr>
          <w:rFonts w:hint="eastAsia" w:cs="宋体"/>
          <w:sz w:val="28"/>
          <w:u w:val="single"/>
        </w:rPr>
        <w:sym w:font="Wingdings 2" w:char="0052"/>
      </w:r>
      <w:r>
        <w:rPr>
          <w:rFonts w:hint="eastAsia" w:cs="宋体"/>
          <w:sz w:val="28"/>
          <w:u w:val="single"/>
        </w:rPr>
        <w:t xml:space="preserve">数字化套合图 </w:t>
      </w:r>
      <w:r>
        <w:rPr>
          <w:rFonts w:hint="eastAsia" w:cs="宋体"/>
          <w:sz w:val="28"/>
          <w:u w:val="single"/>
        </w:rPr>
        <w:sym w:font="Wingdings 2" w:char="0052"/>
      </w:r>
      <w:r>
        <w:rPr>
          <w:rFonts w:hint="eastAsia" w:cs="宋体"/>
          <w:sz w:val="28"/>
          <w:u w:val="single"/>
          <w:lang w:val="en-US" w:eastAsia="zh-CN"/>
        </w:rPr>
        <w:t xml:space="preserve">地籍查勘 </w:t>
      </w:r>
      <w:r>
        <w:rPr>
          <w:rFonts w:hint="eastAsia" w:cs="宋体"/>
          <w:sz w:val="28"/>
          <w:u w:val="single"/>
        </w:rPr>
        <w:sym w:font="Wingdings 2" w:char="0052"/>
      </w:r>
      <w:r>
        <w:rPr>
          <w:rFonts w:hint="eastAsia" w:cs="宋体"/>
          <w:sz w:val="28"/>
          <w:u w:val="single"/>
          <w:lang w:val="en-US" w:eastAsia="zh-CN"/>
        </w:rPr>
        <w:t xml:space="preserve">宗地图 </w:t>
      </w:r>
      <w:r>
        <w:rPr>
          <w:rFonts w:hint="eastAsia" w:cs="宋体"/>
          <w:sz w:val="28"/>
          <w:u w:val="single"/>
        </w:rPr>
        <w:sym w:font="Wingdings 2" w:char="0052"/>
      </w:r>
      <w:r>
        <w:rPr>
          <w:rFonts w:hint="eastAsia" w:cs="宋体"/>
          <w:sz w:val="28"/>
          <w:u w:val="single"/>
        </w:rPr>
        <w:t>其他</w:t>
      </w:r>
      <w:r>
        <w:rPr>
          <w:rFonts w:hint="eastAsia" w:cs="宋体"/>
          <w:sz w:val="28"/>
          <w:u w:val="single"/>
          <w:lang w:eastAsia="zh-CN"/>
        </w:rPr>
        <w:t>：</w:t>
      </w:r>
      <w:r>
        <w:rPr>
          <w:rFonts w:hint="eastAsia" w:cs="宋体"/>
          <w:sz w:val="28"/>
          <w:u w:val="single"/>
          <w:lang w:val="en-US" w:eastAsia="zh-CN"/>
        </w:rPr>
        <w:t>满足办理不动产确权登记所需的与土地相关的其他测绘技术服务</w:t>
      </w:r>
      <w:r>
        <w:rPr>
          <w:rFonts w:hint="eastAsia" w:cs="宋体"/>
          <w:sz w:val="28"/>
        </w:rPr>
        <w:t xml:space="preserve">） </w:t>
      </w:r>
    </w:p>
    <w:p w14:paraId="64DA5989">
      <w:pPr>
        <w:pStyle w:val="45"/>
        <w:spacing w:line="520" w:lineRule="exact"/>
        <w:ind w:firstLine="560" w:firstLineChars="0"/>
        <w:jc w:val="left"/>
        <w:rPr>
          <w:rFonts w:hint="eastAsia" w:cs="宋体"/>
          <w:sz w:val="21"/>
        </w:rPr>
      </w:pPr>
      <w:r>
        <w:rPr>
          <w:rFonts w:hint="eastAsia" w:cs="宋体"/>
          <w:sz w:val="28"/>
          <w:szCs w:val="22"/>
        </w:rPr>
        <w:sym w:font="Wingdings 2" w:char="00A3"/>
      </w:r>
      <w:r>
        <w:rPr>
          <w:rFonts w:hint="eastAsia" w:cs="宋体"/>
          <w:sz w:val="28"/>
          <w:szCs w:val="22"/>
        </w:rPr>
        <w:t>房</w:t>
      </w:r>
      <w:r>
        <w:rPr>
          <w:rFonts w:hint="eastAsia" w:cs="宋体"/>
          <w:sz w:val="28"/>
        </w:rPr>
        <w:t>屋测绘技术服务</w:t>
      </w:r>
      <w:r>
        <w:rPr>
          <w:rFonts w:hint="eastAsia" w:cs="宋体"/>
          <w:sz w:val="28"/>
          <w:u w:val="single"/>
        </w:rPr>
        <w:t>（</w:t>
      </w:r>
      <w:r>
        <w:rPr>
          <w:rFonts w:hint="eastAsia" w:cs="宋体"/>
          <w:sz w:val="28"/>
          <w:u w:val="single"/>
        </w:rPr>
        <w:sym w:font="Wingdings 2" w:char="00A3"/>
      </w:r>
      <w:r>
        <w:rPr>
          <w:rFonts w:hint="eastAsia" w:cs="宋体"/>
          <w:sz w:val="28"/>
          <w:u w:val="single"/>
        </w:rPr>
        <w:t xml:space="preserve">新建房屋初始测绘 </w:t>
      </w:r>
      <w:r>
        <w:rPr>
          <w:rFonts w:hint="eastAsia" w:cs="宋体"/>
          <w:sz w:val="28"/>
          <w:u w:val="single"/>
        </w:rPr>
        <w:sym w:font="Wingdings 2" w:char="00A3"/>
      </w:r>
      <w:r>
        <w:rPr>
          <w:rFonts w:hint="eastAsia" w:cs="宋体"/>
          <w:sz w:val="28"/>
          <w:u w:val="single"/>
        </w:rPr>
        <w:t xml:space="preserve">房屋变更测绘 </w:t>
      </w:r>
      <w:r>
        <w:rPr>
          <w:rFonts w:hint="eastAsia" w:cs="宋体"/>
          <w:sz w:val="28"/>
          <w:u w:val="single"/>
        </w:rPr>
        <w:sym w:font="Wingdings 2" w:char="00A3"/>
      </w:r>
      <w:r>
        <w:rPr>
          <w:rFonts w:hint="eastAsia" w:cs="宋体"/>
          <w:sz w:val="28"/>
          <w:u w:val="single"/>
        </w:rPr>
        <w:t xml:space="preserve">房屋面积初始预测算 </w:t>
      </w:r>
      <w:r>
        <w:rPr>
          <w:rFonts w:hint="eastAsia" w:cs="宋体"/>
          <w:sz w:val="28"/>
          <w:u w:val="single"/>
        </w:rPr>
        <w:sym w:font="Wingdings 2" w:char="00A3"/>
      </w:r>
      <w:r>
        <w:rPr>
          <w:rFonts w:hint="eastAsia" w:cs="宋体"/>
          <w:sz w:val="28"/>
          <w:u w:val="single"/>
        </w:rPr>
        <w:t xml:space="preserve">房屋面积变更预测算 </w:t>
      </w:r>
      <w:r>
        <w:rPr>
          <w:rFonts w:hint="eastAsia" w:cs="宋体"/>
          <w:sz w:val="28"/>
          <w:u w:val="single"/>
        </w:rPr>
        <w:sym w:font="Wingdings 2" w:char="00A3"/>
      </w:r>
      <w:r>
        <w:rPr>
          <w:rFonts w:hint="eastAsia" w:cs="宋体"/>
          <w:sz w:val="28"/>
          <w:u w:val="single"/>
        </w:rPr>
        <w:t xml:space="preserve">综合服务类 </w:t>
      </w:r>
      <w:r>
        <w:rPr>
          <w:rFonts w:hint="eastAsia" w:cs="宋体"/>
          <w:sz w:val="28"/>
          <w:u w:val="single"/>
        </w:rPr>
        <w:sym w:font="Wingdings 2" w:char="00A3"/>
      </w:r>
      <w:r>
        <w:rPr>
          <w:rFonts w:hint="eastAsia" w:cs="宋体"/>
          <w:sz w:val="28"/>
          <w:u w:val="single"/>
        </w:rPr>
        <w:t>其他</w:t>
      </w:r>
      <w:r>
        <w:rPr>
          <w:rFonts w:hint="eastAsia" w:cs="宋体"/>
          <w:sz w:val="28"/>
        </w:rPr>
        <w:t xml:space="preserve">）  </w:t>
      </w:r>
    </w:p>
    <w:p w14:paraId="1355CBDE">
      <w:pPr>
        <w:spacing w:line="520" w:lineRule="exact"/>
        <w:ind w:firstLine="560" w:firstLineChars="200"/>
        <w:jc w:val="left"/>
        <w:rPr>
          <w:rFonts w:hint="eastAsia" w:ascii="宋体" w:hAnsi="宋体" w:cs="宋体"/>
          <w:sz w:val="28"/>
        </w:rPr>
      </w:pPr>
      <w:r>
        <w:rPr>
          <w:rFonts w:hint="eastAsia" w:ascii="宋体" w:hAnsi="宋体" w:cs="宋体"/>
          <w:kern w:val="0"/>
          <w:sz w:val="28"/>
          <w:szCs w:val="22"/>
        </w:rPr>
        <w:t>3.</w:t>
      </w:r>
      <w:r>
        <w:rPr>
          <w:rFonts w:hint="eastAsia" w:ascii="宋体" w:hAnsi="宋体" w:cs="宋体"/>
          <w:sz w:val="28"/>
        </w:rPr>
        <w:t>技术服务方式：</w:t>
      </w:r>
      <w:r>
        <w:rPr>
          <w:rFonts w:hint="eastAsia" w:ascii="宋体" w:hAnsi="宋体" w:cs="宋体"/>
          <w:sz w:val="28"/>
          <w:u w:val="single"/>
        </w:rPr>
        <w:t xml:space="preserve">  </w:t>
      </w:r>
      <w:r>
        <w:rPr>
          <w:rFonts w:hint="eastAsia" w:ascii="宋体" w:hAnsi="宋体" w:cs="宋体"/>
          <w:sz w:val="28"/>
          <w:u w:val="single"/>
          <w:lang w:val="en-US" w:eastAsia="zh-CN"/>
        </w:rPr>
        <w:t>外业数据采集及内业数据处理</w:t>
      </w:r>
      <w:r>
        <w:rPr>
          <w:rFonts w:hint="eastAsia" w:ascii="宋体" w:hAnsi="宋体" w:cs="宋体"/>
          <w:sz w:val="28"/>
          <w:u w:val="single"/>
        </w:rPr>
        <w:t xml:space="preserve">  </w:t>
      </w:r>
      <w:r>
        <w:rPr>
          <w:rFonts w:hint="eastAsia" w:ascii="宋体" w:hAnsi="宋体" w:cs="宋体"/>
          <w:sz w:val="28"/>
          <w:szCs w:val="28"/>
        </w:rPr>
        <w:t>。</w:t>
      </w:r>
    </w:p>
    <w:p w14:paraId="6E7DE654">
      <w:pPr>
        <w:spacing w:line="520" w:lineRule="exact"/>
        <w:ind w:firstLine="560" w:firstLineChars="200"/>
        <w:jc w:val="left"/>
        <w:rPr>
          <w:rFonts w:hint="eastAsia"/>
          <w:sz w:val="28"/>
        </w:rPr>
      </w:pPr>
      <w:r>
        <w:rPr>
          <w:rFonts w:hint="eastAsia" w:ascii="宋体" w:hAnsi="宋体" w:cs="宋体"/>
          <w:kern w:val="0"/>
          <w:sz w:val="28"/>
          <w:szCs w:val="22"/>
        </w:rPr>
        <w:t>4.</w:t>
      </w:r>
      <w:r>
        <w:rPr>
          <w:rFonts w:hint="eastAsia" w:ascii="宋体" w:hAnsi="宋体" w:cs="宋体"/>
          <w:sz w:val="28"/>
        </w:rPr>
        <w:t>技术服务预估工作量：</w:t>
      </w:r>
      <w:r>
        <w:rPr>
          <w:rFonts w:hint="eastAsia" w:ascii="宋体" w:hAnsi="宋体" w:cs="宋体"/>
          <w:sz w:val="28"/>
          <w:u w:val="single"/>
          <w:lang w:val="en-US" w:eastAsia="zh-CN"/>
        </w:rPr>
        <w:t>用地面积约2572平方米，用地界址点10个</w:t>
      </w:r>
      <w:r>
        <w:rPr>
          <w:rFonts w:hint="eastAsia" w:ascii="宋体" w:hAnsi="宋体" w:cs="宋体"/>
          <w:sz w:val="28"/>
          <w:u w:val="single"/>
        </w:rPr>
        <w:t xml:space="preserve"> </w:t>
      </w:r>
      <w:r>
        <w:rPr>
          <w:rFonts w:hint="eastAsia" w:ascii="宋体" w:hAnsi="宋体" w:cs="宋体"/>
          <w:sz w:val="28"/>
          <w:szCs w:val="28"/>
        </w:rPr>
        <w:t>。</w:t>
      </w:r>
    </w:p>
    <w:p w14:paraId="7B7D9B87">
      <w:pPr>
        <w:pStyle w:val="15"/>
        <w:spacing w:line="520" w:lineRule="exact"/>
        <w:ind w:firstLine="640" w:firstLineChars="200"/>
        <w:jc w:val="left"/>
        <w:rPr>
          <w:rFonts w:hint="eastAsia" w:ascii="仿宋_GB2312" w:hAnsi="仿宋"/>
          <w:sz w:val="28"/>
          <w:szCs w:val="28"/>
        </w:rPr>
      </w:pPr>
      <w:r>
        <w:rPr>
          <w:rFonts w:hint="eastAsia" w:eastAsia="黑体"/>
          <w:sz w:val="32"/>
        </w:rPr>
        <w:t>第二条</w:t>
      </w:r>
      <w:r>
        <w:rPr>
          <w:rFonts w:hint="eastAsia" w:ascii="仿宋_GB2312" w:hAnsi="仿宋"/>
          <w:sz w:val="28"/>
          <w:szCs w:val="28"/>
        </w:rPr>
        <w:t xml:space="preserve"> </w:t>
      </w:r>
      <w:r>
        <w:rPr>
          <w:rFonts w:hint="eastAsia" w:ascii="宋体" w:hAnsi="宋体" w:eastAsia="宋体" w:cs="宋体"/>
          <w:sz w:val="28"/>
          <w:szCs w:val="28"/>
        </w:rPr>
        <w:t>甲方委托乙方应按下列要求完成技术服务工作</w:t>
      </w:r>
      <w:r>
        <w:rPr>
          <w:rFonts w:hint="eastAsia" w:ascii="宋体" w:hAnsi="宋体" w:eastAsia="宋体"/>
          <w:sz w:val="28"/>
          <w:szCs w:val="28"/>
        </w:rPr>
        <w:t>：</w:t>
      </w:r>
    </w:p>
    <w:p w14:paraId="5BF78463">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技术服务地点：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越秀区仁济路37-67号</w:t>
      </w:r>
      <w:r>
        <w:rPr>
          <w:rFonts w:hint="eastAsia" w:ascii="宋体" w:hAnsi="宋体" w:eastAsia="宋体"/>
          <w:sz w:val="28"/>
          <w:szCs w:val="28"/>
          <w:u w:val="single"/>
        </w:rPr>
        <w:t xml:space="preserve"> </w:t>
      </w:r>
      <w:r>
        <w:rPr>
          <w:rFonts w:hint="eastAsia" w:ascii="宋体" w:hAnsi="宋体" w:eastAsia="宋体"/>
          <w:sz w:val="28"/>
          <w:szCs w:val="28"/>
        </w:rPr>
        <w:t>。</w:t>
      </w:r>
    </w:p>
    <w:p w14:paraId="0ECBFEF2">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2.</w:t>
      </w:r>
      <w:r>
        <w:rPr>
          <w:rFonts w:hint="eastAsia" w:ascii="宋体" w:hAnsi="宋体" w:eastAsia="宋体"/>
          <w:sz w:val="28"/>
          <w:szCs w:val="28"/>
        </w:rPr>
        <w:t>技术服务期限：</w:t>
      </w:r>
      <w:r>
        <w:rPr>
          <w:rFonts w:hint="eastAsia" w:ascii="宋体" w:hAnsi="宋体" w:eastAsia="宋体"/>
          <w:sz w:val="28"/>
          <w:szCs w:val="28"/>
          <w:u w:val="single"/>
        </w:rPr>
        <w:t>甲方向乙方递交完整测绘资料且现场满足测绘条件之日起</w:t>
      </w:r>
      <w:r>
        <w:rPr>
          <w:rFonts w:hint="eastAsia" w:ascii="宋体" w:hAnsi="宋体" w:eastAsia="宋体"/>
          <w:sz w:val="28"/>
          <w:szCs w:val="28"/>
          <w:u w:val="single"/>
          <w:lang w:val="en-US" w:eastAsia="zh-CN"/>
        </w:rPr>
        <w:t>30个工作</w:t>
      </w:r>
      <w:r>
        <w:rPr>
          <w:rFonts w:hint="eastAsia" w:ascii="宋体" w:hAnsi="宋体" w:eastAsia="宋体"/>
          <w:sz w:val="28"/>
          <w:szCs w:val="28"/>
          <w:u w:val="single"/>
        </w:rPr>
        <w:t>日内完成</w:t>
      </w:r>
      <w:r>
        <w:rPr>
          <w:rFonts w:hint="eastAsia" w:ascii="宋体" w:hAnsi="宋体" w:eastAsia="宋体"/>
          <w:sz w:val="28"/>
          <w:szCs w:val="28"/>
          <w:u w:val="single"/>
          <w:lang w:val="en-US" w:eastAsia="zh-CN"/>
        </w:rPr>
        <w:t>该宗地地籍</w:t>
      </w:r>
      <w:r>
        <w:rPr>
          <w:rFonts w:hint="eastAsia" w:ascii="宋体" w:hAnsi="宋体" w:eastAsia="宋体"/>
          <w:sz w:val="28"/>
          <w:szCs w:val="28"/>
          <w:u w:val="single"/>
        </w:rPr>
        <w:t>测绘工作</w:t>
      </w:r>
      <w:r>
        <w:rPr>
          <w:rFonts w:hint="eastAsia" w:ascii="宋体" w:hAnsi="宋体" w:eastAsia="宋体"/>
          <w:sz w:val="28"/>
          <w:szCs w:val="28"/>
        </w:rPr>
        <w:t>。（</w:t>
      </w:r>
      <w:r>
        <w:rPr>
          <w:rFonts w:hint="eastAsia" w:ascii="宋体" w:hAnsi="宋体" w:eastAsia="宋体"/>
          <w:sz w:val="28"/>
          <w:szCs w:val="28"/>
          <w:u w:val="single"/>
        </w:rPr>
        <w:t>该期限不含权籍审核等相关确权行政部门审批、审核办理期限）</w:t>
      </w:r>
    </w:p>
    <w:p w14:paraId="6FA42997">
      <w:pPr>
        <w:pStyle w:val="15"/>
        <w:spacing w:line="520" w:lineRule="exact"/>
        <w:ind w:firstLine="560" w:firstLineChars="200"/>
        <w:jc w:val="left"/>
        <w:rPr>
          <w:rFonts w:hint="eastAsia" w:eastAsia="宋体"/>
          <w:sz w:val="28"/>
          <w:u w:val="single"/>
        </w:rPr>
      </w:pPr>
      <w:r>
        <w:rPr>
          <w:rFonts w:hint="eastAsia" w:ascii="宋体" w:hAnsi="宋体" w:eastAsia="宋体"/>
          <w:sz w:val="28"/>
          <w:szCs w:val="28"/>
        </w:rPr>
        <w:t>3.技术服务进度：</w:t>
      </w:r>
      <w:bookmarkStart w:id="116" w:name="_Toc300218690"/>
      <w:r>
        <w:rPr>
          <w:rFonts w:hint="eastAsia" w:eastAsia="宋体"/>
          <w:sz w:val="28"/>
          <w:u w:val="single"/>
        </w:rPr>
        <w:t xml:space="preserve">  </w:t>
      </w:r>
      <w:r>
        <w:rPr>
          <w:rFonts w:hint="eastAsia" w:eastAsia="宋体"/>
          <w:sz w:val="28"/>
          <w:u w:val="single"/>
          <w:lang w:val="en-US" w:eastAsia="zh-CN"/>
        </w:rPr>
        <w:t>按照办理期限执行100%进度</w:t>
      </w:r>
      <w:r>
        <w:rPr>
          <w:rFonts w:hint="eastAsia" w:eastAsia="宋体"/>
          <w:sz w:val="28"/>
          <w:u w:val="single"/>
        </w:rPr>
        <w:t xml:space="preserve"> </w:t>
      </w:r>
      <w:r>
        <w:rPr>
          <w:rFonts w:hint="eastAsia" w:eastAsia="宋体"/>
          <w:sz w:val="28"/>
        </w:rPr>
        <w:t>。</w:t>
      </w:r>
      <w:bookmarkEnd w:id="116"/>
    </w:p>
    <w:p w14:paraId="0B2CF846">
      <w:pPr>
        <w:pStyle w:val="15"/>
        <w:spacing w:line="520" w:lineRule="exact"/>
        <w:ind w:firstLine="560" w:firstLineChars="200"/>
        <w:jc w:val="left"/>
        <w:rPr>
          <w:rFonts w:hint="eastAsia" w:eastAsia="宋体"/>
          <w:sz w:val="28"/>
        </w:rPr>
      </w:pPr>
      <w:r>
        <w:rPr>
          <w:rFonts w:hint="eastAsia" w:ascii="宋体" w:hAnsi="宋体" w:eastAsia="宋体"/>
          <w:kern w:val="0"/>
          <w:sz w:val="28"/>
          <w:szCs w:val="22"/>
        </w:rPr>
        <w:t>4.</w:t>
      </w:r>
      <w:r>
        <w:rPr>
          <w:rFonts w:hint="eastAsia" w:eastAsia="宋体"/>
          <w:sz w:val="28"/>
        </w:rPr>
        <w:t>技术服务执行技术标准：</w:t>
      </w:r>
    </w:p>
    <w:p w14:paraId="6A52949A">
      <w:pPr>
        <w:pStyle w:val="15"/>
        <w:spacing w:line="520" w:lineRule="exact"/>
        <w:ind w:firstLine="560" w:firstLineChars="200"/>
        <w:jc w:val="left"/>
        <w:rPr>
          <w:rFonts w:hint="eastAsia"/>
          <w:sz w:val="28"/>
        </w:rPr>
      </w:pPr>
      <w:r>
        <w:rPr>
          <w:rFonts w:hint="eastAsia"/>
          <w:sz w:val="28"/>
        </w:rPr>
        <w:sym w:font="Wingdings 2" w:char="0052"/>
      </w:r>
      <w:r>
        <w:rPr>
          <w:rFonts w:hint="eastAsia" w:eastAsia="宋体"/>
          <w:sz w:val="28"/>
          <w:szCs w:val="22"/>
        </w:rPr>
        <w:t>土地类</w:t>
      </w:r>
    </w:p>
    <w:tbl>
      <w:tblPr>
        <w:tblStyle w:val="20"/>
        <w:tblpPr w:leftFromText="180" w:rightFromText="180" w:vertAnchor="text" w:horzAnchor="margin" w:tblpXSpec="center" w:tblpY="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930"/>
        <w:gridCol w:w="2400"/>
        <w:gridCol w:w="1292"/>
      </w:tblGrid>
      <w:tr w14:paraId="3A46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75" w:type="dxa"/>
            <w:noWrap w:val="0"/>
            <w:vAlign w:val="center"/>
          </w:tcPr>
          <w:p w14:paraId="2BD84A8A">
            <w:pPr>
              <w:spacing w:line="520" w:lineRule="exact"/>
              <w:jc w:val="center"/>
              <w:rPr>
                <w:rFonts w:hint="eastAsia"/>
                <w:b/>
                <w:bCs/>
                <w:sz w:val="24"/>
                <w:szCs w:val="24"/>
              </w:rPr>
            </w:pPr>
            <w:r>
              <w:rPr>
                <w:rFonts w:hint="eastAsia"/>
                <w:b/>
                <w:bCs/>
                <w:sz w:val="24"/>
                <w:szCs w:val="24"/>
              </w:rPr>
              <w:t>序号</w:t>
            </w:r>
          </w:p>
        </w:tc>
        <w:tc>
          <w:tcPr>
            <w:tcW w:w="3930" w:type="dxa"/>
            <w:noWrap w:val="0"/>
            <w:vAlign w:val="center"/>
          </w:tcPr>
          <w:p w14:paraId="2AF184EC">
            <w:pPr>
              <w:spacing w:line="520" w:lineRule="exact"/>
              <w:jc w:val="center"/>
              <w:rPr>
                <w:rFonts w:hint="eastAsia"/>
                <w:b/>
                <w:bCs/>
                <w:sz w:val="24"/>
                <w:szCs w:val="24"/>
              </w:rPr>
            </w:pPr>
            <w:r>
              <w:rPr>
                <w:rFonts w:hint="eastAsia"/>
                <w:b/>
                <w:bCs/>
                <w:sz w:val="24"/>
                <w:szCs w:val="24"/>
              </w:rPr>
              <w:t>标 准 名 称</w:t>
            </w:r>
          </w:p>
        </w:tc>
        <w:tc>
          <w:tcPr>
            <w:tcW w:w="2400" w:type="dxa"/>
            <w:noWrap w:val="0"/>
            <w:vAlign w:val="center"/>
          </w:tcPr>
          <w:p w14:paraId="25D7F957">
            <w:pPr>
              <w:spacing w:line="520" w:lineRule="exact"/>
              <w:jc w:val="center"/>
              <w:rPr>
                <w:rFonts w:hint="eastAsia"/>
                <w:b/>
                <w:bCs/>
                <w:sz w:val="24"/>
                <w:szCs w:val="24"/>
              </w:rPr>
            </w:pPr>
            <w:r>
              <w:rPr>
                <w:rFonts w:hint="eastAsia"/>
                <w:b/>
                <w:bCs/>
                <w:sz w:val="24"/>
                <w:szCs w:val="24"/>
              </w:rPr>
              <w:t>标准代号/文件号</w:t>
            </w:r>
          </w:p>
        </w:tc>
        <w:tc>
          <w:tcPr>
            <w:tcW w:w="1292" w:type="dxa"/>
            <w:noWrap w:val="0"/>
            <w:vAlign w:val="center"/>
          </w:tcPr>
          <w:p w14:paraId="30C785B4">
            <w:pPr>
              <w:spacing w:line="520" w:lineRule="exact"/>
              <w:jc w:val="center"/>
              <w:rPr>
                <w:rFonts w:hint="eastAsia"/>
                <w:b/>
                <w:bCs/>
                <w:sz w:val="24"/>
                <w:szCs w:val="24"/>
              </w:rPr>
            </w:pPr>
            <w:r>
              <w:rPr>
                <w:rFonts w:hint="eastAsia"/>
                <w:b/>
                <w:bCs/>
                <w:sz w:val="24"/>
                <w:szCs w:val="24"/>
              </w:rPr>
              <w:t>标准等级</w:t>
            </w:r>
          </w:p>
        </w:tc>
      </w:tr>
      <w:tr w14:paraId="1D0F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46D8E3ED">
            <w:pPr>
              <w:jc w:val="center"/>
              <w:rPr>
                <w:rFonts w:hint="eastAsia" w:ascii="宋体" w:hAnsi="宋体" w:cs="宋体"/>
                <w:kern w:val="0"/>
                <w:sz w:val="24"/>
                <w:szCs w:val="24"/>
              </w:rPr>
            </w:pPr>
            <w:r>
              <w:rPr>
                <w:rFonts w:hint="eastAsia" w:ascii="宋体" w:hAnsi="宋体" w:cs="宋体"/>
                <w:kern w:val="0"/>
                <w:sz w:val="24"/>
                <w:szCs w:val="24"/>
              </w:rPr>
              <w:t>1</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057847E3">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38AE0EDC">
            <w:pPr>
              <w:jc w:val="center"/>
              <w:rPr>
                <w:rFonts w:hint="eastAsia" w:ascii="宋体" w:hAnsi="宋体" w:cs="宋体"/>
                <w:kern w:val="0"/>
                <w:sz w:val="24"/>
                <w:szCs w:val="24"/>
              </w:rPr>
            </w:pPr>
            <w:r>
              <w:rPr>
                <w:rFonts w:hint="eastAsia" w:ascii="宋体" w:hAnsi="宋体" w:cs="宋体"/>
                <w:kern w:val="0"/>
                <w:sz w:val="24"/>
                <w:szCs w:val="24"/>
              </w:rPr>
              <w:t>GB/T21010</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4FE2B03">
            <w:pPr>
              <w:jc w:val="center"/>
              <w:rPr>
                <w:rFonts w:hint="eastAsia" w:ascii="宋体" w:hAnsi="宋体" w:cs="宋体"/>
                <w:kern w:val="0"/>
                <w:sz w:val="24"/>
                <w:szCs w:val="24"/>
              </w:rPr>
            </w:pPr>
            <w:r>
              <w:rPr>
                <w:rFonts w:hint="eastAsia" w:ascii="宋体" w:hAnsi="宋体" w:cs="宋体"/>
                <w:kern w:val="0"/>
                <w:sz w:val="24"/>
                <w:szCs w:val="24"/>
              </w:rPr>
              <w:t>国标</w:t>
            </w:r>
          </w:p>
        </w:tc>
      </w:tr>
      <w:tr w14:paraId="7FE3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2AD09A5B">
            <w:pPr>
              <w:jc w:val="center"/>
              <w:rPr>
                <w:rFonts w:hint="eastAsia" w:ascii="宋体" w:hAnsi="宋体" w:cs="宋体"/>
                <w:kern w:val="0"/>
                <w:sz w:val="24"/>
                <w:szCs w:val="24"/>
              </w:rPr>
            </w:pPr>
            <w:r>
              <w:rPr>
                <w:rFonts w:hint="eastAsia" w:ascii="宋体" w:hAnsi="宋体" w:cs="宋体"/>
                <w:kern w:val="0"/>
                <w:sz w:val="24"/>
                <w:szCs w:val="24"/>
              </w:rPr>
              <w:t>2</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043ABAE">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ECA1179">
            <w:pPr>
              <w:jc w:val="center"/>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HYPERLINK "javascript:void(0)" </w:instrText>
            </w:r>
            <w:r>
              <w:rPr>
                <w:rFonts w:hint="eastAsia" w:ascii="宋体" w:hAnsi="宋体" w:cs="宋体"/>
                <w:kern w:val="0"/>
                <w:sz w:val="24"/>
                <w:szCs w:val="24"/>
              </w:rPr>
              <w:fldChar w:fldCharType="separate"/>
            </w:r>
            <w:r>
              <w:rPr>
                <w:rFonts w:ascii="宋体" w:hAnsi="宋体" w:cs="宋体"/>
                <w:kern w:val="0"/>
                <w:sz w:val="24"/>
                <w:szCs w:val="24"/>
              </w:rPr>
              <w:t>GB/T 42547</w:t>
            </w:r>
            <w:r>
              <w:rPr>
                <w:rFonts w:hint="eastAsia" w:ascii="宋体" w:hAnsi="宋体" w:cs="宋体"/>
                <w:kern w:val="0"/>
                <w:sz w:val="24"/>
                <w:szCs w:val="24"/>
              </w:rPr>
              <w:fldChar w:fldCharType="end"/>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3736FDD">
            <w:pPr>
              <w:jc w:val="center"/>
              <w:rPr>
                <w:rFonts w:hint="eastAsia" w:ascii="宋体" w:hAnsi="宋体" w:cs="宋体"/>
                <w:kern w:val="0"/>
                <w:sz w:val="24"/>
                <w:szCs w:val="24"/>
              </w:rPr>
            </w:pPr>
            <w:r>
              <w:rPr>
                <w:rFonts w:hint="eastAsia" w:ascii="宋体" w:hAnsi="宋体" w:cs="宋体"/>
                <w:kern w:val="0"/>
                <w:sz w:val="24"/>
                <w:szCs w:val="24"/>
              </w:rPr>
              <w:t>国标</w:t>
            </w:r>
          </w:p>
        </w:tc>
      </w:tr>
      <w:tr w14:paraId="2D25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7BE6986B">
            <w:pPr>
              <w:jc w:val="center"/>
              <w:rPr>
                <w:rFonts w:hint="eastAsia" w:ascii="宋体" w:hAnsi="宋体" w:cs="宋体"/>
                <w:kern w:val="0"/>
                <w:sz w:val="24"/>
                <w:szCs w:val="24"/>
              </w:rPr>
            </w:pPr>
            <w:r>
              <w:rPr>
                <w:rFonts w:hint="eastAsia" w:ascii="宋体" w:hAnsi="宋体" w:cs="宋体"/>
                <w:kern w:val="0"/>
                <w:sz w:val="24"/>
                <w:szCs w:val="24"/>
              </w:rPr>
              <w:t>3</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E046182">
            <w:pPr>
              <w:jc w:val="center"/>
              <w:rPr>
                <w:rFonts w:hint="eastAsia" w:ascii="宋体" w:hAnsi="宋体" w:cs="宋体"/>
                <w:kern w:val="0"/>
                <w:sz w:val="24"/>
                <w:szCs w:val="24"/>
              </w:rPr>
            </w:pPr>
            <w:r>
              <w:rPr>
                <w:rFonts w:hint="eastAsia" w:ascii="宋体" w:hAnsi="宋体" w:cs="宋体"/>
                <w:kern w:val="0"/>
                <w:sz w:val="24"/>
                <w:szCs w:val="24"/>
              </w:rPr>
              <w:t>《土地勘测定界规程》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7F856EC">
            <w:pPr>
              <w:jc w:val="center"/>
              <w:rPr>
                <w:rFonts w:hint="eastAsia" w:ascii="宋体" w:hAnsi="宋体" w:cs="宋体"/>
                <w:kern w:val="0"/>
                <w:sz w:val="24"/>
                <w:szCs w:val="24"/>
              </w:rPr>
            </w:pPr>
            <w:r>
              <w:rPr>
                <w:rFonts w:hint="eastAsia" w:ascii="宋体" w:hAnsi="宋体" w:cs="宋体"/>
                <w:kern w:val="0"/>
                <w:sz w:val="24"/>
                <w:szCs w:val="24"/>
              </w:rPr>
              <w:t>TD/T1008</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0E6622E">
            <w:pPr>
              <w:jc w:val="center"/>
              <w:rPr>
                <w:rFonts w:hint="eastAsia" w:ascii="宋体" w:hAnsi="宋体" w:cs="宋体"/>
                <w:kern w:val="0"/>
                <w:sz w:val="24"/>
                <w:szCs w:val="24"/>
              </w:rPr>
            </w:pPr>
            <w:r>
              <w:rPr>
                <w:rFonts w:hint="eastAsia" w:ascii="宋体" w:hAnsi="宋体" w:cs="宋体"/>
                <w:kern w:val="0"/>
                <w:sz w:val="24"/>
                <w:szCs w:val="24"/>
              </w:rPr>
              <w:t>行标</w:t>
            </w:r>
          </w:p>
        </w:tc>
      </w:tr>
      <w:tr w14:paraId="16E4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64C79EEC">
            <w:pPr>
              <w:jc w:val="center"/>
              <w:rPr>
                <w:rFonts w:hint="eastAsia" w:ascii="宋体" w:hAnsi="宋体" w:cs="宋体"/>
                <w:kern w:val="0"/>
                <w:sz w:val="24"/>
                <w:szCs w:val="24"/>
              </w:rPr>
            </w:pPr>
            <w:r>
              <w:rPr>
                <w:rFonts w:hint="eastAsia" w:ascii="宋体" w:hAnsi="宋体" w:cs="宋体"/>
                <w:kern w:val="0"/>
                <w:sz w:val="24"/>
                <w:szCs w:val="24"/>
              </w:rPr>
              <w:t>4</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2840F127">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2947EC40">
            <w:pPr>
              <w:jc w:val="center"/>
              <w:rPr>
                <w:rFonts w:hint="eastAsia" w:ascii="宋体" w:hAnsi="宋体" w:cs="宋体"/>
                <w:kern w:val="0"/>
                <w:sz w:val="24"/>
                <w:szCs w:val="24"/>
              </w:rPr>
            </w:pPr>
            <w:r>
              <w:rPr>
                <w:rFonts w:hint="eastAsia" w:ascii="宋体" w:hAnsi="宋体" w:cs="宋体"/>
                <w:kern w:val="0"/>
                <w:sz w:val="24"/>
                <w:szCs w:val="24"/>
              </w:rPr>
              <w:t>DB4401/T 2</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3317CA4">
            <w:pPr>
              <w:jc w:val="center"/>
              <w:rPr>
                <w:rFonts w:hint="eastAsia" w:ascii="宋体" w:hAnsi="宋体" w:cs="宋体"/>
                <w:kern w:val="0"/>
                <w:sz w:val="24"/>
                <w:szCs w:val="24"/>
              </w:rPr>
            </w:pPr>
            <w:r>
              <w:rPr>
                <w:rFonts w:hint="eastAsia" w:ascii="宋体" w:hAnsi="宋体" w:cs="宋体"/>
                <w:kern w:val="0"/>
                <w:sz w:val="24"/>
                <w:szCs w:val="24"/>
              </w:rPr>
              <w:t>地标</w:t>
            </w:r>
          </w:p>
        </w:tc>
      </w:tr>
      <w:tr w14:paraId="7C06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75" w:type="dxa"/>
            <w:tcBorders>
              <w:top w:val="single" w:color="auto" w:sz="4" w:space="0"/>
              <w:left w:val="single" w:color="auto" w:sz="4" w:space="0"/>
              <w:bottom w:val="single" w:color="auto" w:sz="4" w:space="0"/>
              <w:right w:val="single" w:color="auto" w:sz="4" w:space="0"/>
            </w:tcBorders>
            <w:noWrap w:val="0"/>
            <w:vAlign w:val="center"/>
          </w:tcPr>
          <w:p w14:paraId="350025F7">
            <w:pPr>
              <w:jc w:val="center"/>
              <w:rPr>
                <w:rFonts w:hint="eastAsia" w:ascii="宋体" w:hAnsi="宋体" w:cs="宋体"/>
                <w:kern w:val="0"/>
                <w:sz w:val="24"/>
                <w:szCs w:val="24"/>
              </w:rPr>
            </w:pPr>
            <w:r>
              <w:rPr>
                <w:rFonts w:hint="eastAsia" w:ascii="宋体" w:hAnsi="宋体" w:cs="宋体"/>
                <w:kern w:val="0"/>
                <w:sz w:val="24"/>
                <w:szCs w:val="24"/>
              </w:rPr>
              <w:t>5</w:t>
            </w:r>
          </w:p>
        </w:tc>
        <w:tc>
          <w:tcPr>
            <w:tcW w:w="3930" w:type="dxa"/>
            <w:tcBorders>
              <w:top w:val="single" w:color="auto" w:sz="4" w:space="0"/>
              <w:left w:val="single" w:color="auto" w:sz="4" w:space="0"/>
              <w:bottom w:val="single" w:color="auto" w:sz="4" w:space="0"/>
              <w:right w:val="single" w:color="auto" w:sz="4" w:space="0"/>
            </w:tcBorders>
            <w:noWrap w:val="0"/>
            <w:vAlign w:val="center"/>
          </w:tcPr>
          <w:p w14:paraId="6C84C75D">
            <w:pPr>
              <w:jc w:val="center"/>
              <w:rPr>
                <w:rFonts w:hint="eastAsia" w:ascii="宋体" w:hAnsi="宋体" w:cs="宋体"/>
                <w:kern w:val="0"/>
                <w:sz w:val="24"/>
                <w:szCs w:val="24"/>
              </w:rPr>
            </w:pPr>
            <w:r>
              <w:rPr>
                <w:rFonts w:hint="eastAsia" w:ascii="宋体" w:hAnsi="宋体" w:cs="宋体"/>
                <w:kern w:val="0"/>
                <w:sz w:val="24"/>
                <w:szCs w:val="24"/>
              </w:rPr>
              <w:t>《自然资源部关于进一步做好地籍调查工作的通知》</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636977C9">
            <w:pPr>
              <w:jc w:val="center"/>
              <w:rPr>
                <w:rFonts w:hint="eastAsia" w:ascii="宋体" w:hAnsi="宋体" w:cs="宋体"/>
                <w:kern w:val="0"/>
                <w:sz w:val="24"/>
                <w:szCs w:val="24"/>
              </w:rPr>
            </w:pPr>
            <w:r>
              <w:rPr>
                <w:rFonts w:hint="eastAsia" w:ascii="宋体" w:hAnsi="宋体" w:cs="宋体"/>
                <w:kern w:val="0"/>
                <w:sz w:val="24"/>
                <w:szCs w:val="24"/>
              </w:rPr>
              <w:t>自然资发〔2023〕195号</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1564664">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0CF62468">
      <w:pPr>
        <w:spacing w:line="520" w:lineRule="exact"/>
        <w:ind w:firstLine="560" w:firstLineChars="200"/>
        <w:jc w:val="left"/>
        <w:rPr>
          <w:rFonts w:hint="eastAsia"/>
          <w:sz w:val="28"/>
        </w:rPr>
      </w:pPr>
    </w:p>
    <w:p w14:paraId="7C90D676">
      <w:pPr>
        <w:spacing w:line="520" w:lineRule="exact"/>
        <w:ind w:firstLine="560" w:firstLineChars="200"/>
        <w:jc w:val="left"/>
        <w:rPr>
          <w:rFonts w:hint="eastAsia"/>
          <w:sz w:val="28"/>
        </w:rPr>
      </w:pPr>
      <w:r>
        <w:rPr>
          <w:rFonts w:hint="eastAsia"/>
          <w:sz w:val="28"/>
        </w:rPr>
        <w:sym w:font="Wingdings 2" w:char="00A3"/>
      </w:r>
      <w:r>
        <w:rPr>
          <w:rFonts w:hint="eastAsia"/>
          <w:sz w:val="28"/>
        </w:rPr>
        <w:t>房</w:t>
      </w:r>
      <w:r>
        <w:rPr>
          <w:rFonts w:hint="eastAsia"/>
          <w:sz w:val="28"/>
          <w:szCs w:val="22"/>
        </w:rPr>
        <w:t>屋类</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988"/>
        <w:gridCol w:w="2385"/>
        <w:gridCol w:w="1365"/>
      </w:tblGrid>
      <w:tr w14:paraId="63D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63" w:type="dxa"/>
            <w:noWrap w:val="0"/>
            <w:vAlign w:val="center"/>
          </w:tcPr>
          <w:p w14:paraId="4FB36412">
            <w:pPr>
              <w:spacing w:line="520" w:lineRule="exact"/>
              <w:jc w:val="center"/>
              <w:rPr>
                <w:rFonts w:hint="eastAsia"/>
                <w:b/>
                <w:bCs/>
                <w:sz w:val="24"/>
                <w:szCs w:val="24"/>
              </w:rPr>
            </w:pPr>
            <w:r>
              <w:rPr>
                <w:rFonts w:hint="eastAsia"/>
                <w:b/>
                <w:bCs/>
                <w:sz w:val="24"/>
                <w:szCs w:val="24"/>
              </w:rPr>
              <w:t>序号</w:t>
            </w:r>
          </w:p>
        </w:tc>
        <w:tc>
          <w:tcPr>
            <w:tcW w:w="3988" w:type="dxa"/>
            <w:noWrap w:val="0"/>
            <w:vAlign w:val="center"/>
          </w:tcPr>
          <w:p w14:paraId="5A209087">
            <w:pPr>
              <w:spacing w:line="520" w:lineRule="exact"/>
              <w:jc w:val="center"/>
              <w:rPr>
                <w:rFonts w:hint="eastAsia"/>
                <w:b/>
                <w:bCs/>
                <w:sz w:val="24"/>
                <w:szCs w:val="24"/>
              </w:rPr>
            </w:pPr>
            <w:r>
              <w:rPr>
                <w:rFonts w:hint="eastAsia"/>
                <w:b/>
                <w:bCs/>
                <w:sz w:val="24"/>
                <w:szCs w:val="24"/>
              </w:rPr>
              <w:t>标 准 名 称</w:t>
            </w:r>
          </w:p>
        </w:tc>
        <w:tc>
          <w:tcPr>
            <w:tcW w:w="2385" w:type="dxa"/>
            <w:noWrap w:val="0"/>
            <w:vAlign w:val="center"/>
          </w:tcPr>
          <w:p w14:paraId="0F30E5D7">
            <w:pPr>
              <w:spacing w:line="520" w:lineRule="exact"/>
              <w:jc w:val="center"/>
              <w:rPr>
                <w:rFonts w:hint="eastAsia"/>
                <w:b/>
                <w:bCs/>
                <w:sz w:val="24"/>
                <w:szCs w:val="24"/>
              </w:rPr>
            </w:pPr>
            <w:r>
              <w:rPr>
                <w:rFonts w:hint="eastAsia"/>
                <w:b/>
                <w:bCs/>
                <w:sz w:val="24"/>
                <w:szCs w:val="24"/>
              </w:rPr>
              <w:t>标准代号/文件号</w:t>
            </w:r>
          </w:p>
        </w:tc>
        <w:tc>
          <w:tcPr>
            <w:tcW w:w="1365" w:type="dxa"/>
            <w:noWrap w:val="0"/>
            <w:vAlign w:val="center"/>
          </w:tcPr>
          <w:p w14:paraId="07A938F3">
            <w:pPr>
              <w:spacing w:line="520" w:lineRule="exact"/>
              <w:jc w:val="center"/>
              <w:rPr>
                <w:rFonts w:hint="eastAsia"/>
                <w:b/>
                <w:bCs/>
                <w:sz w:val="24"/>
                <w:szCs w:val="24"/>
              </w:rPr>
            </w:pPr>
            <w:r>
              <w:rPr>
                <w:rFonts w:hint="eastAsia"/>
                <w:b/>
                <w:bCs/>
                <w:sz w:val="24"/>
                <w:szCs w:val="24"/>
              </w:rPr>
              <w:t>标准等级</w:t>
            </w:r>
          </w:p>
        </w:tc>
      </w:tr>
      <w:tr w14:paraId="2C18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63" w:type="dxa"/>
            <w:noWrap w:val="0"/>
            <w:vAlign w:val="center"/>
          </w:tcPr>
          <w:p w14:paraId="63F57FBC">
            <w:pPr>
              <w:jc w:val="center"/>
              <w:rPr>
                <w:rFonts w:hint="eastAsia" w:ascii="宋体" w:hAnsi="宋体" w:cs="宋体"/>
                <w:kern w:val="0"/>
                <w:sz w:val="24"/>
                <w:szCs w:val="24"/>
              </w:rPr>
            </w:pPr>
            <w:r>
              <w:rPr>
                <w:rFonts w:hint="eastAsia" w:ascii="宋体" w:hAnsi="宋体" w:cs="宋体"/>
                <w:kern w:val="0"/>
                <w:sz w:val="24"/>
                <w:szCs w:val="24"/>
              </w:rPr>
              <w:t>1</w:t>
            </w:r>
          </w:p>
        </w:tc>
        <w:tc>
          <w:tcPr>
            <w:tcW w:w="3988" w:type="dxa"/>
            <w:noWrap w:val="0"/>
            <w:vAlign w:val="center"/>
          </w:tcPr>
          <w:p w14:paraId="6E658601">
            <w:pPr>
              <w:jc w:val="center"/>
              <w:rPr>
                <w:rFonts w:hint="eastAsia" w:ascii="宋体" w:hAnsi="宋体" w:cs="宋体"/>
                <w:kern w:val="0"/>
                <w:sz w:val="24"/>
                <w:szCs w:val="24"/>
              </w:rPr>
            </w:pPr>
            <w:r>
              <w:rPr>
                <w:rFonts w:hint="eastAsia" w:ascii="宋体" w:hAnsi="宋体" w:cs="宋体"/>
                <w:kern w:val="0"/>
                <w:sz w:val="24"/>
                <w:szCs w:val="24"/>
              </w:rPr>
              <w:t>《房产测量规范》</w:t>
            </w:r>
          </w:p>
        </w:tc>
        <w:tc>
          <w:tcPr>
            <w:tcW w:w="2385" w:type="dxa"/>
            <w:noWrap w:val="0"/>
            <w:vAlign w:val="center"/>
          </w:tcPr>
          <w:p w14:paraId="6CFC1E96">
            <w:pPr>
              <w:jc w:val="center"/>
              <w:rPr>
                <w:rFonts w:hint="eastAsia" w:ascii="宋体" w:hAnsi="宋体" w:cs="宋体"/>
                <w:kern w:val="0"/>
                <w:sz w:val="24"/>
                <w:szCs w:val="24"/>
              </w:rPr>
            </w:pPr>
            <w:r>
              <w:rPr>
                <w:rFonts w:hint="eastAsia" w:ascii="宋体" w:hAnsi="宋体" w:cs="宋体"/>
                <w:kern w:val="0"/>
                <w:sz w:val="24"/>
                <w:szCs w:val="24"/>
              </w:rPr>
              <w:t>GB/T 17986.1</w:t>
            </w:r>
          </w:p>
        </w:tc>
        <w:tc>
          <w:tcPr>
            <w:tcW w:w="1365" w:type="dxa"/>
            <w:noWrap w:val="0"/>
            <w:vAlign w:val="center"/>
          </w:tcPr>
          <w:p w14:paraId="756200D5">
            <w:pPr>
              <w:jc w:val="center"/>
              <w:rPr>
                <w:rFonts w:hint="eastAsia" w:ascii="宋体" w:hAnsi="宋体" w:cs="宋体"/>
                <w:kern w:val="0"/>
                <w:sz w:val="24"/>
                <w:szCs w:val="24"/>
              </w:rPr>
            </w:pPr>
            <w:r>
              <w:rPr>
                <w:rFonts w:hint="eastAsia" w:ascii="宋体" w:hAnsi="宋体" w:cs="宋体"/>
                <w:kern w:val="0"/>
                <w:sz w:val="24"/>
                <w:szCs w:val="24"/>
              </w:rPr>
              <w:t>国标</w:t>
            </w:r>
          </w:p>
        </w:tc>
      </w:tr>
      <w:tr w14:paraId="1DE8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04311DCC">
            <w:pPr>
              <w:jc w:val="center"/>
              <w:rPr>
                <w:rFonts w:hint="eastAsia" w:ascii="宋体" w:hAnsi="宋体" w:cs="宋体"/>
                <w:kern w:val="0"/>
                <w:sz w:val="24"/>
                <w:szCs w:val="24"/>
              </w:rPr>
            </w:pPr>
            <w:r>
              <w:rPr>
                <w:rFonts w:hint="eastAsia" w:ascii="宋体" w:hAnsi="宋体" w:cs="宋体"/>
                <w:kern w:val="0"/>
                <w:sz w:val="24"/>
                <w:szCs w:val="24"/>
              </w:rPr>
              <w:t>2</w:t>
            </w:r>
          </w:p>
        </w:tc>
        <w:tc>
          <w:tcPr>
            <w:tcW w:w="3988" w:type="dxa"/>
            <w:noWrap w:val="0"/>
            <w:vAlign w:val="center"/>
          </w:tcPr>
          <w:p w14:paraId="76A567B5">
            <w:pPr>
              <w:jc w:val="center"/>
              <w:rPr>
                <w:rFonts w:hint="eastAsia" w:ascii="宋体" w:hAnsi="宋体" w:cs="宋体"/>
                <w:kern w:val="0"/>
                <w:sz w:val="24"/>
                <w:szCs w:val="24"/>
              </w:rPr>
            </w:pPr>
            <w:r>
              <w:rPr>
                <w:rFonts w:hint="eastAsia" w:ascii="宋体" w:hAnsi="宋体" w:cs="宋体"/>
                <w:kern w:val="0"/>
                <w:sz w:val="24"/>
                <w:szCs w:val="24"/>
              </w:rPr>
              <w:t>《土地利用现状分类》</w:t>
            </w:r>
          </w:p>
        </w:tc>
        <w:tc>
          <w:tcPr>
            <w:tcW w:w="2385" w:type="dxa"/>
            <w:noWrap w:val="0"/>
            <w:vAlign w:val="center"/>
          </w:tcPr>
          <w:p w14:paraId="470F04BA">
            <w:pPr>
              <w:jc w:val="center"/>
              <w:rPr>
                <w:rFonts w:hint="eastAsia" w:ascii="宋体" w:hAnsi="宋体" w:cs="宋体"/>
                <w:kern w:val="0"/>
                <w:sz w:val="24"/>
                <w:szCs w:val="24"/>
              </w:rPr>
            </w:pPr>
            <w:r>
              <w:rPr>
                <w:rFonts w:hint="eastAsia" w:ascii="宋体" w:hAnsi="宋体" w:cs="宋体"/>
                <w:kern w:val="0"/>
                <w:sz w:val="24"/>
                <w:szCs w:val="24"/>
              </w:rPr>
              <w:t>GB/T21010</w:t>
            </w:r>
          </w:p>
        </w:tc>
        <w:tc>
          <w:tcPr>
            <w:tcW w:w="1365" w:type="dxa"/>
            <w:noWrap w:val="0"/>
            <w:vAlign w:val="center"/>
          </w:tcPr>
          <w:p w14:paraId="74D634FC">
            <w:pPr>
              <w:jc w:val="center"/>
              <w:rPr>
                <w:rFonts w:hint="eastAsia" w:ascii="宋体" w:hAnsi="宋体" w:cs="宋体"/>
                <w:kern w:val="0"/>
                <w:sz w:val="24"/>
                <w:szCs w:val="24"/>
              </w:rPr>
            </w:pPr>
            <w:r>
              <w:rPr>
                <w:rFonts w:hint="eastAsia" w:ascii="宋体" w:hAnsi="宋体" w:cs="宋体"/>
                <w:kern w:val="0"/>
                <w:sz w:val="24"/>
                <w:szCs w:val="24"/>
              </w:rPr>
              <w:t>国标</w:t>
            </w:r>
          </w:p>
        </w:tc>
      </w:tr>
      <w:tr w14:paraId="1BB2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3" w:type="dxa"/>
            <w:noWrap w:val="0"/>
            <w:vAlign w:val="center"/>
          </w:tcPr>
          <w:p w14:paraId="38A9E838">
            <w:pPr>
              <w:jc w:val="center"/>
              <w:rPr>
                <w:rFonts w:hint="eastAsia" w:ascii="宋体" w:hAnsi="宋体" w:cs="宋体"/>
                <w:kern w:val="0"/>
                <w:sz w:val="24"/>
                <w:szCs w:val="24"/>
              </w:rPr>
            </w:pPr>
            <w:r>
              <w:rPr>
                <w:rFonts w:hint="eastAsia" w:ascii="宋体" w:hAnsi="宋体" w:cs="宋体"/>
                <w:kern w:val="0"/>
                <w:sz w:val="24"/>
                <w:szCs w:val="24"/>
              </w:rPr>
              <w:t>3</w:t>
            </w:r>
          </w:p>
        </w:tc>
        <w:tc>
          <w:tcPr>
            <w:tcW w:w="3988" w:type="dxa"/>
            <w:noWrap w:val="0"/>
            <w:vAlign w:val="center"/>
          </w:tcPr>
          <w:p w14:paraId="0409B3B2">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5120C14">
            <w:pPr>
              <w:jc w:val="center"/>
              <w:rPr>
                <w:rFonts w:hint="eastAsia" w:ascii="宋体" w:hAnsi="宋体" w:cs="宋体"/>
                <w:kern w:val="0"/>
                <w:sz w:val="24"/>
                <w:szCs w:val="24"/>
              </w:rPr>
            </w:pPr>
            <w:r>
              <w:rPr>
                <w:rFonts w:ascii="宋体" w:hAnsi="宋体" w:cs="宋体"/>
                <w:kern w:val="0"/>
                <w:sz w:val="24"/>
                <w:szCs w:val="24"/>
              </w:rPr>
              <w:t>GB/T 42547</w:t>
            </w:r>
          </w:p>
        </w:tc>
        <w:tc>
          <w:tcPr>
            <w:tcW w:w="1365" w:type="dxa"/>
            <w:noWrap w:val="0"/>
            <w:vAlign w:val="center"/>
          </w:tcPr>
          <w:p w14:paraId="079A5EF5">
            <w:pPr>
              <w:jc w:val="center"/>
              <w:rPr>
                <w:rFonts w:hint="eastAsia" w:ascii="宋体" w:hAnsi="宋体" w:cs="宋体"/>
                <w:kern w:val="0"/>
                <w:sz w:val="24"/>
                <w:szCs w:val="24"/>
              </w:rPr>
            </w:pPr>
            <w:r>
              <w:rPr>
                <w:rFonts w:hint="eastAsia" w:ascii="宋体" w:hAnsi="宋体" w:cs="宋体"/>
                <w:kern w:val="0"/>
                <w:sz w:val="24"/>
                <w:szCs w:val="24"/>
              </w:rPr>
              <w:t>国标</w:t>
            </w:r>
          </w:p>
        </w:tc>
      </w:tr>
      <w:tr w14:paraId="3454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63" w:type="dxa"/>
            <w:noWrap w:val="0"/>
            <w:vAlign w:val="center"/>
          </w:tcPr>
          <w:p w14:paraId="79D0AA6A">
            <w:pPr>
              <w:jc w:val="center"/>
              <w:rPr>
                <w:rFonts w:hint="eastAsia" w:ascii="宋体" w:hAnsi="宋体" w:cs="宋体"/>
                <w:kern w:val="0"/>
                <w:sz w:val="24"/>
                <w:szCs w:val="24"/>
              </w:rPr>
            </w:pPr>
            <w:r>
              <w:rPr>
                <w:rFonts w:hint="eastAsia" w:ascii="宋体" w:hAnsi="宋体" w:cs="宋体"/>
                <w:kern w:val="0"/>
                <w:sz w:val="24"/>
                <w:szCs w:val="24"/>
              </w:rPr>
              <w:t>4</w:t>
            </w:r>
          </w:p>
        </w:tc>
        <w:tc>
          <w:tcPr>
            <w:tcW w:w="3988" w:type="dxa"/>
            <w:noWrap w:val="0"/>
            <w:vAlign w:val="center"/>
          </w:tcPr>
          <w:p w14:paraId="437ADF05">
            <w:pPr>
              <w:jc w:val="center"/>
              <w:rPr>
                <w:rFonts w:hint="eastAsia" w:ascii="宋体" w:hAnsi="宋体" w:cs="宋体"/>
                <w:kern w:val="0"/>
                <w:sz w:val="24"/>
                <w:szCs w:val="24"/>
              </w:rPr>
            </w:pPr>
            <w:r>
              <w:rPr>
                <w:rFonts w:hint="eastAsia" w:ascii="宋体" w:hAnsi="宋体" w:cs="宋体"/>
                <w:kern w:val="0"/>
                <w:sz w:val="24"/>
                <w:szCs w:val="24"/>
              </w:rPr>
              <w:t>《地籍调查规程》</w:t>
            </w:r>
          </w:p>
        </w:tc>
        <w:tc>
          <w:tcPr>
            <w:tcW w:w="2385" w:type="dxa"/>
            <w:noWrap w:val="0"/>
            <w:vAlign w:val="center"/>
          </w:tcPr>
          <w:p w14:paraId="3F5C3F34">
            <w:pPr>
              <w:jc w:val="center"/>
              <w:rPr>
                <w:rFonts w:hint="eastAsia" w:ascii="宋体" w:hAnsi="宋体" w:cs="宋体"/>
                <w:kern w:val="0"/>
                <w:sz w:val="24"/>
                <w:szCs w:val="24"/>
              </w:rPr>
            </w:pPr>
            <w:r>
              <w:rPr>
                <w:rFonts w:hint="eastAsia" w:ascii="宋体" w:hAnsi="宋体" w:cs="宋体"/>
                <w:kern w:val="0"/>
                <w:sz w:val="24"/>
                <w:szCs w:val="24"/>
              </w:rPr>
              <w:t>DB4401/T 2</w:t>
            </w:r>
          </w:p>
        </w:tc>
        <w:tc>
          <w:tcPr>
            <w:tcW w:w="1365" w:type="dxa"/>
            <w:noWrap w:val="0"/>
            <w:vAlign w:val="center"/>
          </w:tcPr>
          <w:p w14:paraId="28B3A8BB">
            <w:pPr>
              <w:jc w:val="center"/>
              <w:rPr>
                <w:rFonts w:hint="eastAsia" w:ascii="宋体" w:hAnsi="宋体" w:cs="宋体"/>
                <w:kern w:val="0"/>
                <w:sz w:val="24"/>
                <w:szCs w:val="24"/>
              </w:rPr>
            </w:pPr>
            <w:r>
              <w:rPr>
                <w:rFonts w:hint="eastAsia" w:ascii="宋体" w:hAnsi="宋体" w:cs="宋体"/>
                <w:kern w:val="0"/>
                <w:sz w:val="24"/>
                <w:szCs w:val="24"/>
              </w:rPr>
              <w:t>地标</w:t>
            </w:r>
          </w:p>
        </w:tc>
      </w:tr>
      <w:tr w14:paraId="07FB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63" w:type="dxa"/>
            <w:noWrap w:val="0"/>
            <w:vAlign w:val="center"/>
          </w:tcPr>
          <w:p w14:paraId="0E25D3C8">
            <w:pPr>
              <w:jc w:val="center"/>
              <w:rPr>
                <w:rFonts w:hint="eastAsia" w:ascii="宋体" w:hAnsi="宋体" w:cs="宋体"/>
                <w:kern w:val="0"/>
                <w:sz w:val="24"/>
                <w:szCs w:val="24"/>
              </w:rPr>
            </w:pPr>
            <w:r>
              <w:rPr>
                <w:rFonts w:hint="eastAsia" w:ascii="宋体" w:hAnsi="宋体" w:cs="宋体"/>
                <w:kern w:val="0"/>
                <w:sz w:val="24"/>
                <w:szCs w:val="24"/>
              </w:rPr>
              <w:t>5</w:t>
            </w:r>
          </w:p>
        </w:tc>
        <w:tc>
          <w:tcPr>
            <w:tcW w:w="3988" w:type="dxa"/>
            <w:noWrap w:val="0"/>
            <w:vAlign w:val="center"/>
          </w:tcPr>
          <w:p w14:paraId="03F7A240">
            <w:pPr>
              <w:jc w:val="center"/>
              <w:rPr>
                <w:rFonts w:hint="eastAsia" w:ascii="宋体" w:hAnsi="宋体" w:cs="宋体"/>
                <w:kern w:val="0"/>
                <w:sz w:val="24"/>
                <w:szCs w:val="24"/>
              </w:rPr>
            </w:pPr>
            <w:r>
              <w:rPr>
                <w:rFonts w:hint="eastAsia" w:ascii="宋体" w:hAnsi="宋体" w:cs="宋体"/>
                <w:kern w:val="0"/>
                <w:sz w:val="24"/>
                <w:szCs w:val="24"/>
              </w:rPr>
              <w:t>《房屋面积测算规范》</w:t>
            </w:r>
          </w:p>
        </w:tc>
        <w:tc>
          <w:tcPr>
            <w:tcW w:w="2385" w:type="dxa"/>
            <w:noWrap w:val="0"/>
            <w:vAlign w:val="center"/>
          </w:tcPr>
          <w:p w14:paraId="4C7EDBF7">
            <w:pPr>
              <w:jc w:val="center"/>
              <w:rPr>
                <w:rFonts w:hint="eastAsia" w:ascii="宋体" w:hAnsi="宋体" w:cs="宋体"/>
                <w:kern w:val="0"/>
                <w:sz w:val="24"/>
                <w:szCs w:val="24"/>
              </w:rPr>
            </w:pPr>
            <w:r>
              <w:rPr>
                <w:rFonts w:hint="eastAsia" w:ascii="宋体" w:hAnsi="宋体" w:cs="宋体"/>
                <w:kern w:val="0"/>
                <w:sz w:val="24"/>
                <w:szCs w:val="24"/>
              </w:rPr>
              <w:t>DB4401/T 5</w:t>
            </w:r>
          </w:p>
        </w:tc>
        <w:tc>
          <w:tcPr>
            <w:tcW w:w="1365" w:type="dxa"/>
            <w:noWrap w:val="0"/>
            <w:vAlign w:val="center"/>
          </w:tcPr>
          <w:p w14:paraId="050D143C">
            <w:pPr>
              <w:jc w:val="center"/>
              <w:rPr>
                <w:rFonts w:hint="eastAsia" w:ascii="宋体" w:hAnsi="宋体" w:cs="宋体"/>
                <w:kern w:val="0"/>
                <w:sz w:val="24"/>
                <w:szCs w:val="24"/>
              </w:rPr>
            </w:pPr>
            <w:r>
              <w:rPr>
                <w:rFonts w:hint="eastAsia" w:ascii="宋体" w:hAnsi="宋体" w:cs="宋体"/>
                <w:kern w:val="0"/>
                <w:sz w:val="24"/>
                <w:szCs w:val="24"/>
              </w:rPr>
              <w:t>地标</w:t>
            </w:r>
          </w:p>
        </w:tc>
      </w:tr>
      <w:tr w14:paraId="6CF9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63" w:type="dxa"/>
            <w:noWrap w:val="0"/>
            <w:vAlign w:val="center"/>
          </w:tcPr>
          <w:p w14:paraId="35D18197">
            <w:pPr>
              <w:jc w:val="center"/>
              <w:rPr>
                <w:rFonts w:hint="eastAsia" w:ascii="宋体" w:hAnsi="宋体" w:cs="宋体"/>
                <w:kern w:val="0"/>
                <w:sz w:val="24"/>
                <w:szCs w:val="24"/>
              </w:rPr>
            </w:pPr>
            <w:r>
              <w:rPr>
                <w:rFonts w:hint="eastAsia" w:ascii="宋体" w:hAnsi="宋体" w:cs="宋体"/>
                <w:kern w:val="0"/>
                <w:sz w:val="24"/>
                <w:szCs w:val="24"/>
              </w:rPr>
              <w:t>6</w:t>
            </w:r>
          </w:p>
        </w:tc>
        <w:tc>
          <w:tcPr>
            <w:tcW w:w="3988" w:type="dxa"/>
            <w:noWrap w:val="0"/>
            <w:vAlign w:val="center"/>
          </w:tcPr>
          <w:p w14:paraId="6CFE8A32">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hint="eastAsia" w:ascii="宋体" w:cs="宋体"/>
                <w:kern w:val="0"/>
                <w:sz w:val="24"/>
                <w:szCs w:val="24"/>
              </w:rPr>
              <w:t>自然资源部关于进一步做好地籍</w:t>
            </w:r>
          </w:p>
          <w:p w14:paraId="596389D4">
            <w:pPr>
              <w:jc w:val="center"/>
              <w:rPr>
                <w:rFonts w:hint="eastAsia" w:ascii="宋体" w:hAnsi="宋体" w:cs="宋体"/>
                <w:kern w:val="0"/>
                <w:sz w:val="24"/>
                <w:szCs w:val="24"/>
              </w:rPr>
            </w:pPr>
            <w:r>
              <w:rPr>
                <w:rFonts w:hint="eastAsia" w:ascii="宋体" w:cs="宋体"/>
                <w:kern w:val="0"/>
                <w:sz w:val="24"/>
                <w:szCs w:val="24"/>
              </w:rPr>
              <w:t>调查工作的通知</w:t>
            </w:r>
            <w:r>
              <w:rPr>
                <w:rFonts w:hint="eastAsia" w:ascii="宋体" w:hAnsi="宋体" w:cs="宋体"/>
                <w:kern w:val="0"/>
                <w:sz w:val="24"/>
                <w:szCs w:val="24"/>
              </w:rPr>
              <w:t>》</w:t>
            </w:r>
          </w:p>
        </w:tc>
        <w:tc>
          <w:tcPr>
            <w:tcW w:w="2385" w:type="dxa"/>
            <w:noWrap w:val="0"/>
            <w:vAlign w:val="center"/>
          </w:tcPr>
          <w:p w14:paraId="1371647B">
            <w:pPr>
              <w:jc w:val="center"/>
              <w:rPr>
                <w:rFonts w:hint="eastAsia" w:ascii="宋体" w:hAnsi="宋体" w:cs="宋体"/>
                <w:kern w:val="0"/>
                <w:sz w:val="24"/>
                <w:szCs w:val="24"/>
              </w:rPr>
            </w:pPr>
            <w:r>
              <w:rPr>
                <w:rFonts w:hint="eastAsia" w:ascii="宋体" w:cs="宋体"/>
                <w:kern w:val="0"/>
                <w:sz w:val="24"/>
                <w:szCs w:val="24"/>
              </w:rPr>
              <w:t>自然资发〔</w:t>
            </w:r>
            <w:r>
              <w:rPr>
                <w:rFonts w:ascii="宋体" w:cs="宋体"/>
                <w:kern w:val="0"/>
                <w:sz w:val="24"/>
                <w:szCs w:val="24"/>
              </w:rPr>
              <w:t>2023</w:t>
            </w:r>
            <w:r>
              <w:rPr>
                <w:rFonts w:hint="eastAsia" w:ascii="宋体" w:cs="宋体"/>
                <w:kern w:val="0"/>
                <w:sz w:val="24"/>
                <w:szCs w:val="24"/>
              </w:rPr>
              <w:t>〕</w:t>
            </w:r>
            <w:r>
              <w:rPr>
                <w:rFonts w:ascii="宋体" w:cs="宋体"/>
                <w:kern w:val="0"/>
                <w:sz w:val="24"/>
                <w:szCs w:val="24"/>
              </w:rPr>
              <w:t xml:space="preserve">195 </w:t>
            </w:r>
            <w:r>
              <w:rPr>
                <w:rFonts w:hint="eastAsia" w:ascii="宋体" w:cs="宋体"/>
                <w:kern w:val="0"/>
                <w:sz w:val="24"/>
                <w:szCs w:val="24"/>
              </w:rPr>
              <w:t>号</w:t>
            </w:r>
          </w:p>
        </w:tc>
        <w:tc>
          <w:tcPr>
            <w:tcW w:w="1365" w:type="dxa"/>
            <w:noWrap w:val="0"/>
            <w:vAlign w:val="center"/>
          </w:tcPr>
          <w:p w14:paraId="0F0EA0E5">
            <w:pPr>
              <w:jc w:val="center"/>
              <w:rPr>
                <w:rFonts w:hint="eastAsia" w:ascii="宋体" w:hAnsi="宋体" w:cs="宋体"/>
                <w:kern w:val="0"/>
                <w:sz w:val="24"/>
                <w:szCs w:val="24"/>
              </w:rPr>
            </w:pPr>
            <w:r>
              <w:rPr>
                <w:rFonts w:hint="eastAsia" w:ascii="宋体" w:hAnsi="宋体" w:cs="宋体"/>
                <w:kern w:val="0"/>
                <w:sz w:val="24"/>
                <w:szCs w:val="24"/>
              </w:rPr>
              <w:t>部门文件</w:t>
            </w:r>
          </w:p>
        </w:tc>
      </w:tr>
    </w:tbl>
    <w:p w14:paraId="4753BFC4">
      <w:pPr>
        <w:spacing w:line="520" w:lineRule="exact"/>
        <w:ind w:firstLine="560" w:firstLineChars="200"/>
        <w:rPr>
          <w:rFonts w:hint="eastAsia"/>
          <w:sz w:val="28"/>
        </w:rPr>
      </w:pPr>
      <w:r>
        <w:rPr>
          <w:rFonts w:hint="eastAsia"/>
          <w:sz w:val="28"/>
        </w:rPr>
        <w:t>如在本合同履行期间内本条项下执行的技术标准及技术要求有新的规定，则按新的规定和要求执行。</w:t>
      </w:r>
    </w:p>
    <w:p w14:paraId="6F620B25">
      <w:pPr>
        <w:pStyle w:val="15"/>
        <w:spacing w:line="520" w:lineRule="exact"/>
        <w:ind w:firstLine="640" w:firstLineChars="200"/>
        <w:jc w:val="left"/>
        <w:rPr>
          <w:rFonts w:hint="eastAsia" w:ascii="宋体" w:hAnsi="宋体" w:eastAsia="宋体"/>
          <w:sz w:val="28"/>
          <w:szCs w:val="28"/>
        </w:rPr>
      </w:pPr>
      <w:r>
        <w:rPr>
          <w:rFonts w:hint="eastAsia" w:eastAsia="黑体"/>
          <w:sz w:val="32"/>
        </w:rPr>
        <w:t xml:space="preserve">第三条 </w:t>
      </w:r>
      <w:r>
        <w:rPr>
          <w:rFonts w:hint="eastAsia" w:ascii="宋体" w:hAnsi="宋体" w:eastAsia="宋体"/>
          <w:sz w:val="28"/>
          <w:szCs w:val="28"/>
        </w:rPr>
        <w:t>为保证乙方有效进行技术服务工作，甲方应当向乙方提供下列技术资料、工作条件和协作事项：</w:t>
      </w:r>
    </w:p>
    <w:p w14:paraId="2A9791D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kern w:val="0"/>
          <w:sz w:val="28"/>
          <w:szCs w:val="22"/>
        </w:rPr>
        <w:t>1.</w:t>
      </w:r>
      <w:r>
        <w:rPr>
          <w:rFonts w:hint="eastAsia" w:ascii="宋体" w:hAnsi="宋体" w:eastAsia="宋体"/>
          <w:sz w:val="28"/>
          <w:szCs w:val="28"/>
        </w:rPr>
        <w:t>提供技术资料：</w:t>
      </w:r>
    </w:p>
    <w:p w14:paraId="28B2CC41">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（1）</w:t>
      </w:r>
      <w:r>
        <w:rPr>
          <w:rFonts w:hint="eastAsia" w:ascii="宋体" w:hAnsi="宋体" w:eastAsia="宋体"/>
          <w:sz w:val="28"/>
          <w:szCs w:val="28"/>
          <w:u w:val="single"/>
        </w:rPr>
        <w:t xml:space="preserve"> 委托测绘协议（表）或委托测绘（书面或电子）函件（需加盖公章）</w:t>
      </w:r>
      <w:r>
        <w:rPr>
          <w:rFonts w:hint="eastAsia" w:ascii="宋体" w:hAnsi="宋体" w:eastAsia="宋体"/>
          <w:sz w:val="28"/>
          <w:szCs w:val="28"/>
        </w:rPr>
        <w:t>；</w:t>
      </w:r>
    </w:p>
    <w:p w14:paraId="1EBB3081">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rPr>
        <w:t>法定代表人身份证明材料（需加盖公章）</w:t>
      </w:r>
      <w:r>
        <w:rPr>
          <w:rFonts w:hint="eastAsia" w:ascii="宋体" w:hAnsi="宋体" w:eastAsia="宋体"/>
          <w:sz w:val="28"/>
          <w:szCs w:val="28"/>
          <w:u w:val="single"/>
        </w:rPr>
        <w:sym w:font="Wingdings 2" w:char="0052"/>
      </w:r>
      <w:r>
        <w:rPr>
          <w:rFonts w:hint="eastAsia" w:ascii="宋体" w:hAnsi="宋体" w:eastAsia="宋体"/>
          <w:color w:val="auto"/>
          <w:sz w:val="28"/>
          <w:szCs w:val="28"/>
          <w:u w:val="single"/>
        </w:rPr>
        <w:t xml:space="preserve">单位组织机构代码证复印件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单位授权委托书原件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 xml:space="preserve">单位法定代表人身份证复印件 </w:t>
      </w:r>
      <w:r>
        <w:rPr>
          <w:rFonts w:hint="eastAsia" w:ascii="宋体" w:hAnsi="宋体" w:eastAsia="宋体"/>
          <w:color w:val="auto"/>
          <w:sz w:val="28"/>
          <w:szCs w:val="28"/>
          <w:u w:val="single"/>
        </w:rPr>
        <w:sym w:font="Wingdings 2" w:char="0052"/>
      </w:r>
      <w:r>
        <w:rPr>
          <w:rFonts w:hint="eastAsia" w:ascii="宋体" w:hAnsi="宋体" w:eastAsia="宋体"/>
          <w:color w:val="auto"/>
          <w:sz w:val="28"/>
          <w:szCs w:val="28"/>
          <w:u w:val="single"/>
        </w:rPr>
        <w:t>代理人身份证复印件（需加盖公章）</w:t>
      </w:r>
      <w:r>
        <w:rPr>
          <w:rFonts w:hint="eastAsia" w:ascii="宋体" w:hAnsi="宋体" w:eastAsia="宋体"/>
          <w:color w:val="auto"/>
          <w:sz w:val="28"/>
          <w:szCs w:val="28"/>
          <w:u w:val="single"/>
        </w:rPr>
        <w:sym w:font="Wingdings 2" w:char="00A3"/>
      </w:r>
      <w:r>
        <w:rPr>
          <w:rFonts w:hint="eastAsia" w:ascii="宋体" w:hAnsi="宋体" w:eastAsia="宋体"/>
          <w:color w:val="auto"/>
          <w:sz w:val="28"/>
          <w:szCs w:val="28"/>
          <w:u w:val="single"/>
        </w:rPr>
        <w:t>其</w:t>
      </w:r>
      <w:r>
        <w:rPr>
          <w:rFonts w:hint="eastAsia" w:ascii="宋体" w:hAnsi="宋体" w:eastAsia="宋体"/>
          <w:color w:val="auto"/>
          <w:sz w:val="28"/>
          <w:szCs w:val="28"/>
          <w:u w:val="single"/>
          <w:lang w:val="zh-CN"/>
        </w:rPr>
        <w:t>他：</w:t>
      </w:r>
      <w:r>
        <w:rPr>
          <w:rFonts w:hint="eastAsia" w:ascii="宋体" w:hAnsi="宋体" w:eastAsia="宋体"/>
          <w:color w:val="auto"/>
          <w:sz w:val="28"/>
          <w:szCs w:val="28"/>
          <w:u w:val="single"/>
        </w:rPr>
        <w:t xml:space="preserve">              </w:t>
      </w:r>
      <w:r>
        <w:rPr>
          <w:rFonts w:hint="eastAsia" w:ascii="宋体" w:hAnsi="宋体" w:eastAsia="宋体"/>
          <w:sz w:val="28"/>
          <w:szCs w:val="28"/>
          <w:u w:val="single"/>
        </w:rPr>
        <w:t xml:space="preserve">      </w:t>
      </w:r>
      <w:r>
        <w:rPr>
          <w:rFonts w:hint="eastAsia" w:ascii="宋体" w:hAnsi="宋体" w:eastAsia="宋体"/>
          <w:sz w:val="28"/>
          <w:szCs w:val="28"/>
        </w:rPr>
        <w:t>；</w:t>
      </w:r>
    </w:p>
    <w:p w14:paraId="079E46A6">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门牌地址</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报建文件图件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验收文件图件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52"/>
      </w:r>
      <w:r>
        <w:rPr>
          <w:rFonts w:hint="eastAsia" w:ascii="宋体" w:hAnsi="宋体" w:eastAsia="宋体"/>
          <w:sz w:val="28"/>
          <w:szCs w:val="28"/>
          <w:u w:val="single"/>
          <w:lang w:val="zh-CN"/>
        </w:rPr>
        <w:t>权源文件图件</w:t>
      </w:r>
      <w:r>
        <w:rPr>
          <w:rFonts w:hint="eastAsia" w:ascii="宋体" w:hAnsi="宋体" w:eastAsia="宋体"/>
          <w:sz w:val="28"/>
          <w:szCs w:val="28"/>
          <w:u w:val="single"/>
        </w:rPr>
        <w:t xml:space="preserve"> </w:t>
      </w:r>
      <w:r>
        <w:rPr>
          <w:rFonts w:hint="eastAsia" w:ascii="宋体" w:hAnsi="宋体" w:eastAsia="宋体"/>
          <w:sz w:val="28"/>
          <w:szCs w:val="28"/>
          <w:u w:val="single"/>
        </w:rPr>
        <w:sym w:font="Wingdings 2" w:char="00A3"/>
      </w:r>
      <w:r>
        <w:rPr>
          <w:rFonts w:hint="eastAsia" w:ascii="宋体" w:hAnsi="宋体" w:eastAsia="宋体"/>
          <w:sz w:val="28"/>
          <w:szCs w:val="28"/>
          <w:u w:val="single"/>
        </w:rPr>
        <w:t>其</w:t>
      </w:r>
      <w:r>
        <w:rPr>
          <w:rFonts w:hint="eastAsia" w:ascii="宋体" w:hAnsi="宋体" w:eastAsia="宋体"/>
          <w:sz w:val="28"/>
          <w:szCs w:val="28"/>
          <w:u w:val="single"/>
          <w:lang w:val="zh-CN"/>
        </w:rPr>
        <w:t>他</w:t>
      </w:r>
      <w:r>
        <w:rPr>
          <w:rFonts w:hint="eastAsia" w:ascii="宋体" w:hAnsi="宋体" w:eastAsia="宋体"/>
          <w:sz w:val="28"/>
          <w:szCs w:val="28"/>
          <w:u w:val="single"/>
        </w:rPr>
        <w:t xml:space="preserve">:                                                  </w:t>
      </w:r>
      <w:r>
        <w:rPr>
          <w:rFonts w:hint="eastAsia" w:ascii="宋体" w:hAnsi="宋体" w:eastAsia="宋体"/>
          <w:szCs w:val="24"/>
          <w:u w:val="single"/>
        </w:rPr>
        <w:t xml:space="preserve"> </w:t>
      </w:r>
      <w:r>
        <w:rPr>
          <w:rFonts w:hint="eastAsia" w:ascii="宋体" w:hAnsi="宋体" w:eastAsia="宋体"/>
          <w:sz w:val="28"/>
          <w:szCs w:val="28"/>
        </w:rPr>
        <w:t>；</w:t>
      </w:r>
    </w:p>
    <w:p w14:paraId="56F18E38">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sz w:val="28"/>
          <w:szCs w:val="28"/>
        </w:rPr>
        <w:t>（4）技术服务过程中容缺后补资料：</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06C36CE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 xml:space="preserve">甲方对上述资料的真实性、合法性、完整性负责。 </w:t>
      </w:r>
    </w:p>
    <w:p w14:paraId="5ACF1DF1">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2.提供工作条件（项目所需的网络、软硬件设备和办公场地等）：</w:t>
      </w:r>
    </w:p>
    <w:p w14:paraId="7AD0A5E6">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（1）</w:t>
      </w:r>
      <w:r>
        <w:rPr>
          <w:rFonts w:hint="eastAsia" w:ascii="宋体" w:hAnsi="宋体" w:eastAsia="宋体"/>
          <w:sz w:val="28"/>
          <w:u w:val="single"/>
        </w:rPr>
        <w:t>提供满足现场施测的条件并保</w:t>
      </w:r>
      <w:r>
        <w:rPr>
          <w:rFonts w:hint="eastAsia" w:ascii="宋体" w:hAnsi="宋体" w:eastAsia="宋体"/>
          <w:sz w:val="28"/>
          <w:szCs w:val="22"/>
          <w:u w:val="single"/>
        </w:rPr>
        <w:t>障乙方顺利进场</w:t>
      </w:r>
      <w:r>
        <w:rPr>
          <w:rFonts w:hint="eastAsia" w:ascii="宋体" w:hAnsi="宋体" w:eastAsia="宋体"/>
          <w:sz w:val="28"/>
          <w:szCs w:val="22"/>
        </w:rPr>
        <w:t>；</w:t>
      </w:r>
    </w:p>
    <w:p w14:paraId="60CF289D">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（2）</w:t>
      </w:r>
      <w:r>
        <w:rPr>
          <w:rFonts w:hint="eastAsia" w:ascii="宋体" w:hAnsi="宋体" w:eastAsia="宋体"/>
          <w:sz w:val="28"/>
          <w:u w:val="single"/>
        </w:rPr>
        <w:t>指派专人及时参与项目相关工作，包括但不仅限于现场带测、指界并签名确认等</w:t>
      </w:r>
      <w:r>
        <w:rPr>
          <w:rFonts w:hint="eastAsia" w:ascii="宋体" w:hAnsi="宋体" w:eastAsia="宋体"/>
          <w:sz w:val="28"/>
        </w:rPr>
        <w:t>；</w:t>
      </w:r>
    </w:p>
    <w:p w14:paraId="50F43E18">
      <w:pPr>
        <w:pStyle w:val="15"/>
        <w:spacing w:line="520" w:lineRule="exact"/>
        <w:ind w:firstLine="560" w:firstLineChars="200"/>
        <w:rPr>
          <w:rFonts w:hint="eastAsia" w:ascii="宋体" w:hAnsi="宋体" w:eastAsia="宋体"/>
          <w:sz w:val="28"/>
          <w:u w:val="single"/>
        </w:rPr>
      </w:pPr>
      <w:r>
        <w:rPr>
          <w:rFonts w:hint="eastAsia" w:ascii="宋体" w:hAnsi="宋体" w:eastAsia="宋体"/>
          <w:sz w:val="28"/>
        </w:rPr>
        <w:t>（3）</w:t>
      </w:r>
      <w:r>
        <w:rPr>
          <w:rFonts w:hint="eastAsia" w:ascii="宋体" w:hAnsi="宋体" w:eastAsia="宋体"/>
          <w:sz w:val="28"/>
          <w:szCs w:val="22"/>
          <w:u w:val="single"/>
        </w:rPr>
        <w:t>技术服务期限内，当服务标的发生实际变化，应及时书面通知乙方调整技术服务方案</w:t>
      </w:r>
      <w:r>
        <w:rPr>
          <w:rFonts w:hint="eastAsia" w:ascii="宋体" w:hAnsi="宋体" w:eastAsia="宋体"/>
          <w:sz w:val="28"/>
          <w:szCs w:val="22"/>
        </w:rPr>
        <w:t>。</w:t>
      </w:r>
    </w:p>
    <w:p w14:paraId="35103450">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3.甲方提供上述技术资料、工作条件和配合协作事项的时间及方式：</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4AAB7C6D">
      <w:pPr>
        <w:pStyle w:val="15"/>
        <w:spacing w:line="520" w:lineRule="exact"/>
        <w:ind w:firstLine="560" w:firstLineChars="200"/>
        <w:jc w:val="left"/>
        <w:rPr>
          <w:rFonts w:hint="eastAsia" w:ascii="宋体" w:hAnsi="宋体" w:eastAsia="宋体"/>
          <w:sz w:val="28"/>
          <w:szCs w:val="28"/>
          <w:u w:val="single"/>
        </w:rPr>
      </w:pPr>
      <w:r>
        <w:rPr>
          <w:rFonts w:hint="eastAsia" w:ascii="宋体" w:hAnsi="宋体" w:eastAsia="宋体"/>
          <w:sz w:val="28"/>
          <w:szCs w:val="28"/>
        </w:rPr>
        <w:t>4.其他协作事项：</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637C625">
      <w:pPr>
        <w:tabs>
          <w:tab w:val="left" w:pos="540"/>
        </w:tabs>
        <w:spacing w:line="520" w:lineRule="exact"/>
        <w:ind w:firstLine="640" w:firstLineChars="200"/>
        <w:jc w:val="left"/>
        <w:rPr>
          <w:rFonts w:hint="eastAsia"/>
          <w:sz w:val="28"/>
        </w:rPr>
      </w:pPr>
      <w:r>
        <w:rPr>
          <w:rFonts w:hint="eastAsia" w:eastAsia="黑体"/>
          <w:sz w:val="32"/>
        </w:rPr>
        <w:t xml:space="preserve">第四条 </w:t>
      </w:r>
      <w:r>
        <w:rPr>
          <w:rFonts w:hint="eastAsia"/>
          <w:sz w:val="28"/>
          <w:szCs w:val="22"/>
        </w:rPr>
        <w:t>甲方向乙方支付技术服务报酬及支付方式为：</w:t>
      </w:r>
    </w:p>
    <w:p w14:paraId="71A6AA67">
      <w:pPr>
        <w:spacing w:line="520" w:lineRule="exact"/>
        <w:ind w:firstLine="560" w:firstLineChars="200"/>
        <w:rPr>
          <w:rFonts w:hint="eastAsia"/>
          <w:sz w:val="28"/>
        </w:rPr>
      </w:pPr>
      <w:r>
        <w:rPr>
          <w:rFonts w:hint="eastAsia" w:ascii="宋体" w:hAnsi="宋体"/>
          <w:kern w:val="0"/>
          <w:sz w:val="28"/>
          <w:szCs w:val="22"/>
        </w:rPr>
        <w:t>1.</w:t>
      </w:r>
      <w:r>
        <w:rPr>
          <w:rFonts w:hint="eastAsia"/>
          <w:sz w:val="28"/>
          <w:szCs w:val="22"/>
        </w:rPr>
        <w:t>技术服务收费依据：</w:t>
      </w:r>
      <w:r>
        <w:rPr>
          <w:rFonts w:hint="eastAsia"/>
          <w:sz w:val="28"/>
        </w:rPr>
        <w:t>根据穗发改价格〔2015〕87号文精神，参照国家财政部财建〔2009〕17号文的测绘成本定额，并参考当前市场价格行情（2002年至2017年全国执行国测财字〔2002〕3号文形成的市场价格行情）计取相关测绘服务价格。</w:t>
      </w:r>
    </w:p>
    <w:p w14:paraId="2F38DAD3">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2.</w:t>
      </w:r>
      <w:r>
        <w:rPr>
          <w:rFonts w:hint="eastAsia"/>
          <w:sz w:val="28"/>
        </w:rPr>
        <w:t>技术服务费总额为：</w:t>
      </w:r>
      <w:r>
        <w:rPr>
          <w:rFonts w:hint="eastAsia"/>
          <w:sz w:val="28"/>
          <w:szCs w:val="22"/>
        </w:rPr>
        <w:t>人民币</w:t>
      </w:r>
      <w:r>
        <w:rPr>
          <w:rFonts w:hint="eastAsia"/>
          <w:sz w:val="28"/>
          <w:szCs w:val="22"/>
          <w:u w:val="single"/>
        </w:rPr>
        <w:t xml:space="preserve">                       </w:t>
      </w:r>
      <w:r>
        <w:rPr>
          <w:rFonts w:hint="eastAsia"/>
          <w:sz w:val="28"/>
          <w:szCs w:val="22"/>
        </w:rPr>
        <w:t>元整</w:t>
      </w:r>
    </w:p>
    <w:p w14:paraId="7AF15E88">
      <w:pPr>
        <w:tabs>
          <w:tab w:val="left" w:pos="540"/>
        </w:tabs>
        <w:spacing w:line="520" w:lineRule="exact"/>
        <w:jc w:val="left"/>
        <w:rPr>
          <w:rFonts w:hint="eastAsia"/>
          <w:sz w:val="28"/>
          <w:szCs w:val="22"/>
        </w:rPr>
      </w:pPr>
      <w:r>
        <w:rPr>
          <w:rFonts w:hint="eastAsia"/>
          <w:sz w:val="28"/>
          <w:szCs w:val="22"/>
        </w:rPr>
        <w:t>（¥</w:t>
      </w:r>
      <w:r>
        <w:rPr>
          <w:rFonts w:hint="eastAsia"/>
          <w:sz w:val="28"/>
          <w:szCs w:val="22"/>
          <w:u w:val="single"/>
        </w:rPr>
        <w:t xml:space="preserve">        </w:t>
      </w:r>
      <w:r>
        <w:rPr>
          <w:rFonts w:hint="eastAsia"/>
          <w:sz w:val="28"/>
          <w:szCs w:val="22"/>
        </w:rPr>
        <w:t>元）（含</w:t>
      </w:r>
      <w:r>
        <w:rPr>
          <w:rFonts w:hint="eastAsia"/>
          <w:sz w:val="28"/>
          <w:szCs w:val="22"/>
          <w:highlight w:val="yellow"/>
        </w:rPr>
        <w:t>增值税</w:t>
      </w:r>
      <w:r>
        <w:rPr>
          <w:rFonts w:hint="eastAsia"/>
          <w:sz w:val="28"/>
          <w:szCs w:val="22"/>
        </w:rPr>
        <w:t>），</w:t>
      </w:r>
      <w:r>
        <w:rPr>
          <w:rFonts w:hint="eastAsia"/>
          <w:color w:val="auto"/>
          <w:sz w:val="28"/>
          <w:szCs w:val="22"/>
          <w:highlight w:val="none"/>
          <w:lang w:eastAsia="zh-CN"/>
        </w:rPr>
        <w:t>本合同为</w:t>
      </w:r>
      <w:r>
        <w:rPr>
          <w:rFonts w:hint="eastAsia"/>
          <w:color w:val="auto"/>
          <w:sz w:val="28"/>
          <w:szCs w:val="22"/>
          <w:highlight w:val="none"/>
        </w:rPr>
        <w:t>总价包干，出现变更或调整时，</w:t>
      </w:r>
      <w:r>
        <w:rPr>
          <w:rFonts w:hint="eastAsia"/>
          <w:color w:val="auto"/>
          <w:sz w:val="28"/>
          <w:szCs w:val="22"/>
          <w:highlight w:val="none"/>
          <w:lang w:eastAsia="zh-CN"/>
        </w:rPr>
        <w:t>乙方</w:t>
      </w:r>
      <w:r>
        <w:rPr>
          <w:rFonts w:hint="eastAsia"/>
          <w:color w:val="auto"/>
          <w:sz w:val="28"/>
          <w:szCs w:val="22"/>
          <w:highlight w:val="none"/>
        </w:rPr>
        <w:t>不得再向</w:t>
      </w:r>
      <w:r>
        <w:rPr>
          <w:rFonts w:hint="eastAsia"/>
          <w:color w:val="auto"/>
          <w:sz w:val="28"/>
          <w:szCs w:val="22"/>
          <w:highlight w:val="none"/>
          <w:lang w:eastAsia="zh-CN"/>
        </w:rPr>
        <w:t>甲方</w:t>
      </w:r>
      <w:r>
        <w:rPr>
          <w:rFonts w:hint="eastAsia"/>
          <w:color w:val="auto"/>
          <w:sz w:val="28"/>
          <w:szCs w:val="22"/>
          <w:highlight w:val="none"/>
        </w:rPr>
        <w:t>提出任何款项。</w:t>
      </w:r>
    </w:p>
    <w:p w14:paraId="0CEFBF9D">
      <w:pPr>
        <w:tabs>
          <w:tab w:val="left" w:pos="540"/>
        </w:tabs>
        <w:spacing w:line="520" w:lineRule="exact"/>
        <w:ind w:firstLine="560" w:firstLineChars="200"/>
        <w:jc w:val="left"/>
        <w:rPr>
          <w:rFonts w:hint="eastAsia"/>
          <w:sz w:val="28"/>
          <w:szCs w:val="22"/>
        </w:rPr>
      </w:pPr>
      <w:r>
        <w:rPr>
          <w:rFonts w:hint="eastAsia" w:ascii="宋体" w:hAnsi="宋体"/>
          <w:kern w:val="0"/>
          <w:sz w:val="28"/>
          <w:szCs w:val="22"/>
        </w:rPr>
        <w:t>3.</w:t>
      </w:r>
      <w:r>
        <w:rPr>
          <w:rFonts w:hint="eastAsia"/>
          <w:sz w:val="28"/>
        </w:rPr>
        <w:t>技术服务费由甲方</w:t>
      </w:r>
      <w:r>
        <w:rPr>
          <w:rFonts w:hint="eastAsia"/>
          <w:sz w:val="28"/>
          <w:u w:val="single"/>
        </w:rPr>
        <w:t xml:space="preserve">  </w:t>
      </w:r>
      <w:r>
        <w:rPr>
          <w:rFonts w:hint="eastAsia"/>
          <w:sz w:val="28"/>
          <w:u w:val="single"/>
          <w:lang w:val="en-US" w:eastAsia="zh-CN"/>
        </w:rPr>
        <w:t>分2期</w:t>
      </w:r>
      <w:r>
        <w:rPr>
          <w:rFonts w:hint="eastAsia"/>
          <w:sz w:val="28"/>
          <w:u w:val="single"/>
        </w:rPr>
        <w:t xml:space="preserve">  </w:t>
      </w:r>
      <w:r>
        <w:rPr>
          <w:rFonts w:hint="eastAsia"/>
          <w:sz w:val="28"/>
        </w:rPr>
        <w:t>支付乙方，</w:t>
      </w:r>
      <w:r>
        <w:rPr>
          <w:rFonts w:hint="eastAsia"/>
          <w:sz w:val="28"/>
          <w:szCs w:val="22"/>
        </w:rPr>
        <w:t>乙方收到技术服务费</w:t>
      </w:r>
      <w:r>
        <w:rPr>
          <w:rFonts w:hint="eastAsia"/>
          <w:sz w:val="28"/>
          <w:szCs w:val="22"/>
          <w:lang w:val="en-US" w:eastAsia="zh-CN"/>
        </w:rPr>
        <w:t>前应</w:t>
      </w:r>
      <w:r>
        <w:rPr>
          <w:rFonts w:hint="eastAsia"/>
          <w:sz w:val="28"/>
          <w:szCs w:val="22"/>
        </w:rPr>
        <w:t>提供等额发票给甲方。</w:t>
      </w:r>
    </w:p>
    <w:p w14:paraId="2079EA70">
      <w:pPr>
        <w:tabs>
          <w:tab w:val="left" w:pos="540"/>
        </w:tabs>
        <w:spacing w:line="520" w:lineRule="exact"/>
        <w:ind w:left="560"/>
        <w:jc w:val="left"/>
        <w:rPr>
          <w:rFonts w:hint="eastAsia"/>
          <w:sz w:val="28"/>
          <w:szCs w:val="22"/>
        </w:rPr>
      </w:pPr>
      <w:r>
        <w:rPr>
          <w:rFonts w:hint="eastAsia"/>
          <w:sz w:val="28"/>
          <w:szCs w:val="22"/>
        </w:rPr>
        <w:t>具体支付方式和时间如下：</w:t>
      </w:r>
    </w:p>
    <w:p w14:paraId="3688830B">
      <w:pPr>
        <w:tabs>
          <w:tab w:val="left" w:pos="540"/>
        </w:tabs>
        <w:spacing w:line="520" w:lineRule="exact"/>
        <w:ind w:firstLine="560" w:firstLineChars="200"/>
        <w:jc w:val="left"/>
        <w:rPr>
          <w:rFonts w:hint="eastAsia"/>
          <w:sz w:val="28"/>
          <w:szCs w:val="22"/>
          <w:u w:val="single"/>
        </w:rPr>
      </w:pPr>
      <w:r>
        <w:rPr>
          <w:rFonts w:hint="eastAsia" w:ascii="宋体" w:hAnsi="宋体"/>
          <w:sz w:val="28"/>
        </w:rPr>
        <w:t>（1）</w:t>
      </w:r>
      <w:r>
        <w:rPr>
          <w:rFonts w:hint="eastAsia"/>
          <w:sz w:val="28"/>
          <w:szCs w:val="22"/>
          <w:u w:val="single"/>
        </w:rPr>
        <w:t xml:space="preserve"> </w:t>
      </w:r>
      <w:r>
        <w:rPr>
          <w:rFonts w:hint="eastAsia"/>
          <w:sz w:val="28"/>
          <w:szCs w:val="22"/>
          <w:u w:val="single"/>
          <w:lang w:val="en-US" w:eastAsia="zh-CN"/>
        </w:rPr>
        <w:t>第1期：合同签订后，乙方完成地籍测绘业务成果（宗地确权《宗地图》、《地籍调查表》、宗地界线确认、宗地界址点放桩、宗地确权旧地号查册、宗地确权征收用地批文套图）并提交给甲方，甲方确认后十五个工作日内支付合同总额的50%，即      元，大写：</w:t>
      </w:r>
      <w:r>
        <w:rPr>
          <w:rFonts w:hint="eastAsia"/>
          <w:sz w:val="28"/>
          <w:szCs w:val="22"/>
          <w:u w:val="single"/>
        </w:rPr>
        <w:t xml:space="preserve">           </w:t>
      </w:r>
      <w:r>
        <w:rPr>
          <w:rFonts w:hint="eastAsia"/>
          <w:sz w:val="28"/>
          <w:szCs w:val="22"/>
        </w:rPr>
        <w:t>；</w:t>
      </w:r>
    </w:p>
    <w:p w14:paraId="118F2E9B">
      <w:pPr>
        <w:tabs>
          <w:tab w:val="left" w:pos="540"/>
        </w:tabs>
        <w:spacing w:line="520" w:lineRule="exact"/>
        <w:ind w:firstLine="560" w:firstLineChars="200"/>
        <w:jc w:val="left"/>
        <w:rPr>
          <w:rFonts w:hint="eastAsia" w:eastAsia="宋体"/>
          <w:sz w:val="28"/>
          <w:szCs w:val="22"/>
          <w:lang w:eastAsia="zh-CN"/>
        </w:rPr>
      </w:pPr>
      <w:r>
        <w:rPr>
          <w:rFonts w:hint="eastAsia" w:ascii="宋体" w:hAnsi="宋体"/>
          <w:sz w:val="28"/>
        </w:rPr>
        <w:t>（2）</w:t>
      </w:r>
      <w:r>
        <w:rPr>
          <w:rFonts w:hint="eastAsia"/>
          <w:sz w:val="28"/>
          <w:szCs w:val="22"/>
          <w:u w:val="single"/>
        </w:rPr>
        <w:t xml:space="preserve"> </w:t>
      </w:r>
      <w:r>
        <w:rPr>
          <w:rFonts w:hint="eastAsia"/>
          <w:sz w:val="28"/>
          <w:szCs w:val="22"/>
          <w:u w:val="single"/>
          <w:lang w:val="en-US" w:eastAsia="zh-CN"/>
        </w:rPr>
        <w:t>第2期：甲方收到乙方提交的地籍测绘成果文件，且成果文件经不动产权籍系统审查通过，结算单经审计部审核无误且满足支付条件后30天内支付至结算价的100%</w:t>
      </w:r>
      <w:r>
        <w:rPr>
          <w:rFonts w:hint="eastAsia"/>
          <w:sz w:val="28"/>
          <w:szCs w:val="22"/>
          <w:lang w:eastAsia="zh-CN"/>
        </w:rPr>
        <w:t>。</w:t>
      </w:r>
    </w:p>
    <w:p w14:paraId="5D9C86C6">
      <w:pPr>
        <w:spacing w:line="520" w:lineRule="exact"/>
        <w:ind w:firstLine="560" w:firstLineChars="200"/>
        <w:jc w:val="left"/>
        <w:rPr>
          <w:rFonts w:hint="eastAsia"/>
          <w:sz w:val="28"/>
        </w:rPr>
      </w:pPr>
      <w:r>
        <w:rPr>
          <w:rFonts w:hint="eastAsia"/>
          <w:sz w:val="28"/>
        </w:rPr>
        <w:t>乙方开户银行名称和账号为：</w:t>
      </w:r>
    </w:p>
    <w:p w14:paraId="5EAE4A58">
      <w:pPr>
        <w:spacing w:line="520" w:lineRule="exact"/>
        <w:ind w:firstLine="560" w:firstLineChars="200"/>
        <w:jc w:val="left"/>
        <w:rPr>
          <w:rFonts w:hint="eastAsia"/>
          <w:sz w:val="28"/>
        </w:rPr>
      </w:pPr>
      <w:r>
        <w:rPr>
          <w:rFonts w:hint="eastAsia"/>
          <w:sz w:val="28"/>
        </w:rPr>
        <w:t>收款单位：</w:t>
      </w:r>
      <w:r>
        <w:rPr>
          <w:rFonts w:hint="eastAsia"/>
          <w:sz w:val="28"/>
          <w:u w:val="single"/>
          <w:lang w:val="en-US" w:eastAsia="zh-CN"/>
        </w:rPr>
        <w:t xml:space="preserve">                                   </w:t>
      </w:r>
      <w:r>
        <w:rPr>
          <w:rFonts w:hint="eastAsia"/>
          <w:sz w:val="28"/>
          <w:szCs w:val="22"/>
          <w:u w:val="single"/>
        </w:rPr>
        <w:t xml:space="preserve"> </w:t>
      </w:r>
      <w:r>
        <w:rPr>
          <w:rFonts w:hint="eastAsia"/>
          <w:sz w:val="28"/>
          <w:u w:val="single"/>
        </w:rPr>
        <w:t xml:space="preserve"> </w:t>
      </w:r>
      <w:r>
        <w:rPr>
          <w:rFonts w:hint="eastAsia"/>
          <w:sz w:val="28"/>
        </w:rPr>
        <w:t xml:space="preserve"> </w:t>
      </w:r>
    </w:p>
    <w:p w14:paraId="16667B0E">
      <w:pPr>
        <w:spacing w:line="520" w:lineRule="exact"/>
        <w:ind w:firstLine="560" w:firstLineChars="200"/>
        <w:jc w:val="left"/>
        <w:rPr>
          <w:rFonts w:hint="eastAsia"/>
          <w:sz w:val="28"/>
        </w:rPr>
      </w:pPr>
      <w:r>
        <w:rPr>
          <w:rFonts w:hint="eastAsia"/>
          <w:sz w:val="28"/>
        </w:rPr>
        <w:t>开户银行：</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r>
        <w:rPr>
          <w:rFonts w:hint="eastAsia"/>
          <w:sz w:val="28"/>
        </w:rPr>
        <w:t xml:space="preserve">           </w:t>
      </w:r>
    </w:p>
    <w:p w14:paraId="6FA2657E">
      <w:pPr>
        <w:spacing w:line="520" w:lineRule="exact"/>
        <w:ind w:firstLine="560" w:firstLineChars="200"/>
        <w:jc w:val="left"/>
        <w:rPr>
          <w:rFonts w:hint="eastAsia"/>
          <w:sz w:val="28"/>
        </w:rPr>
      </w:pPr>
      <w:r>
        <w:rPr>
          <w:rFonts w:hint="eastAsia"/>
          <w:sz w:val="28"/>
        </w:rPr>
        <w:t>账号：</w:t>
      </w:r>
      <w:r>
        <w:rPr>
          <w:rFonts w:hint="eastAsia"/>
          <w:sz w:val="28"/>
          <w:u w:val="single"/>
        </w:rPr>
        <w:t xml:space="preserve"> </w:t>
      </w:r>
      <w:r>
        <w:rPr>
          <w:rFonts w:hint="eastAsia"/>
          <w:sz w:val="28"/>
          <w:u w:val="single"/>
          <w:lang w:val="en-US" w:eastAsia="zh-CN"/>
        </w:rPr>
        <w:t xml:space="preserve">                                       </w:t>
      </w:r>
      <w:r>
        <w:rPr>
          <w:rFonts w:hint="eastAsia"/>
          <w:sz w:val="28"/>
          <w:u w:val="single"/>
        </w:rPr>
        <w:t xml:space="preserve"> </w:t>
      </w:r>
    </w:p>
    <w:p w14:paraId="4EE77A60">
      <w:pPr>
        <w:spacing w:line="520" w:lineRule="exact"/>
        <w:ind w:firstLine="560" w:firstLineChars="200"/>
        <w:jc w:val="left"/>
        <w:rPr>
          <w:rFonts w:hint="eastAsia"/>
          <w:sz w:val="28"/>
          <w:szCs w:val="22"/>
          <w:lang w:eastAsia="zh-CN"/>
        </w:rPr>
      </w:pPr>
      <w:r>
        <w:rPr>
          <w:rFonts w:hint="eastAsia" w:ascii="宋体" w:hAnsi="宋体"/>
          <w:kern w:val="0"/>
          <w:sz w:val="28"/>
          <w:szCs w:val="22"/>
        </w:rPr>
        <w:t>4.</w:t>
      </w:r>
      <w:r>
        <w:rPr>
          <w:rFonts w:hint="eastAsia"/>
          <w:sz w:val="28"/>
          <w:szCs w:val="22"/>
        </w:rPr>
        <w:t>甲方在乙方提交技术服务成果前，应及时</w:t>
      </w:r>
      <w:r>
        <w:rPr>
          <w:rFonts w:hint="eastAsia"/>
          <w:sz w:val="28"/>
          <w:szCs w:val="22"/>
          <w:lang w:val="en-US" w:eastAsia="zh-CN"/>
        </w:rPr>
        <w:t>按第四条第3款</w:t>
      </w:r>
      <w:r>
        <w:rPr>
          <w:rFonts w:hint="eastAsia"/>
          <w:sz w:val="28"/>
          <w:szCs w:val="22"/>
        </w:rPr>
        <w:t>付清技术服务费用，双方另有约定除外</w:t>
      </w:r>
      <w:r>
        <w:rPr>
          <w:rFonts w:hint="eastAsia"/>
          <w:sz w:val="28"/>
          <w:szCs w:val="22"/>
          <w:lang w:eastAsia="zh-CN"/>
        </w:rPr>
        <w:t>。</w:t>
      </w:r>
    </w:p>
    <w:p w14:paraId="578AE61D">
      <w:pPr>
        <w:spacing w:line="520" w:lineRule="exact"/>
        <w:ind w:firstLine="560" w:firstLineChars="200"/>
        <w:jc w:val="left"/>
        <w:rPr>
          <w:rFonts w:hint="eastAsia"/>
          <w:sz w:val="28"/>
          <w:szCs w:val="22"/>
        </w:rPr>
      </w:pPr>
      <w:r>
        <w:rPr>
          <w:rFonts w:hint="eastAsia" w:ascii="宋体" w:hAnsi="宋体"/>
          <w:kern w:val="0"/>
          <w:sz w:val="28"/>
          <w:szCs w:val="22"/>
        </w:rPr>
        <w:t>5.</w:t>
      </w:r>
      <w:r>
        <w:rPr>
          <w:rFonts w:hint="eastAsia"/>
          <w:sz w:val="28"/>
          <w:szCs w:val="22"/>
        </w:rPr>
        <w:t>其他约定</w:t>
      </w:r>
      <w:r>
        <w:rPr>
          <w:rFonts w:hint="eastAsia"/>
          <w:sz w:val="28"/>
          <w:szCs w:val="22"/>
          <w:u w:val="single"/>
        </w:rPr>
        <w:t xml:space="preserve"> </w:t>
      </w:r>
      <w:r>
        <w:rPr>
          <w:rFonts w:hint="eastAsia"/>
          <w:sz w:val="28"/>
          <w:szCs w:val="22"/>
          <w:u w:val="single"/>
          <w:lang w:val="en-US" w:eastAsia="zh-CN"/>
        </w:rPr>
        <w:t>/</w:t>
      </w:r>
      <w:r>
        <w:rPr>
          <w:rFonts w:hint="eastAsia"/>
          <w:sz w:val="28"/>
          <w:szCs w:val="22"/>
          <w:u w:val="single"/>
        </w:rPr>
        <w:t xml:space="preserve">  </w:t>
      </w:r>
      <w:r>
        <w:rPr>
          <w:rFonts w:hint="eastAsia"/>
          <w:sz w:val="28"/>
          <w:szCs w:val="22"/>
        </w:rPr>
        <w:t>。</w:t>
      </w:r>
    </w:p>
    <w:p w14:paraId="16697EB6">
      <w:pPr>
        <w:spacing w:line="520" w:lineRule="exact"/>
        <w:ind w:firstLine="640" w:firstLineChars="200"/>
        <w:jc w:val="left"/>
        <w:rPr>
          <w:rFonts w:hint="eastAsia"/>
          <w:sz w:val="28"/>
        </w:rPr>
      </w:pPr>
      <w:r>
        <w:rPr>
          <w:rFonts w:hint="eastAsia" w:eastAsia="黑体"/>
          <w:sz w:val="32"/>
        </w:rPr>
        <w:t xml:space="preserve">第五条 </w:t>
      </w:r>
      <w:r>
        <w:rPr>
          <w:rFonts w:hint="eastAsia"/>
          <w:sz w:val="28"/>
        </w:rPr>
        <w:t>双方确定因履行本合同应遵守的保密义务如下：</w:t>
      </w:r>
    </w:p>
    <w:p w14:paraId="4FB93F7C">
      <w:pPr>
        <w:spacing w:line="520" w:lineRule="exact"/>
        <w:ind w:firstLine="560" w:firstLineChars="200"/>
        <w:jc w:val="left"/>
        <w:rPr>
          <w:rFonts w:hint="eastAsia"/>
          <w:sz w:val="28"/>
        </w:rPr>
      </w:pPr>
      <w:r>
        <w:rPr>
          <w:rFonts w:hint="eastAsia"/>
          <w:sz w:val="28"/>
        </w:rPr>
        <w:t>甲方：</w:t>
      </w:r>
    </w:p>
    <w:p w14:paraId="34232DCC">
      <w:pPr>
        <w:spacing w:line="520" w:lineRule="exact"/>
        <w:ind w:firstLine="560" w:firstLineChars="200"/>
        <w:jc w:val="left"/>
        <w:rPr>
          <w:rFonts w:hint="eastAsia"/>
          <w:sz w:val="28"/>
          <w:szCs w:val="22"/>
          <w:u w:val="single"/>
        </w:rPr>
      </w:pPr>
      <w:r>
        <w:rPr>
          <w:rFonts w:hint="eastAsia" w:ascii="宋体" w:hAnsi="宋体"/>
          <w:kern w:val="0"/>
          <w:sz w:val="28"/>
          <w:szCs w:val="22"/>
        </w:rPr>
        <w:t>1.</w:t>
      </w:r>
      <w:r>
        <w:rPr>
          <w:rFonts w:hint="eastAsia" w:ascii="宋体" w:hAnsi="宋体" w:cs="宋体"/>
          <w:sz w:val="28"/>
        </w:rPr>
        <w:t>保密内容：</w:t>
      </w:r>
      <w:r>
        <w:rPr>
          <w:rFonts w:hint="eastAsia"/>
          <w:sz w:val="28"/>
          <w:szCs w:val="22"/>
          <w:u w:val="single"/>
        </w:rPr>
        <w:t>包括甲乙双方本项目技术服务信息和经营信息</w:t>
      </w:r>
      <w:r>
        <w:rPr>
          <w:rFonts w:hint="eastAsia"/>
          <w:sz w:val="28"/>
          <w:szCs w:val="22"/>
        </w:rPr>
        <w:t>；</w:t>
      </w:r>
    </w:p>
    <w:p w14:paraId="4ED2878B">
      <w:pPr>
        <w:spacing w:line="520" w:lineRule="exact"/>
        <w:ind w:firstLine="560" w:firstLineChars="200"/>
        <w:jc w:val="left"/>
        <w:rPr>
          <w:rFonts w:hint="eastAsia" w:ascii="宋体" w:hAnsi="宋体" w:cs="宋体"/>
          <w:sz w:val="28"/>
        </w:rPr>
      </w:pPr>
      <w:r>
        <w:rPr>
          <w:rFonts w:hint="eastAsia" w:ascii="宋体" w:hAnsi="宋体"/>
          <w:kern w:val="0"/>
          <w:sz w:val="28"/>
          <w:szCs w:val="22"/>
        </w:rPr>
        <w:t>2.</w:t>
      </w:r>
      <w:r>
        <w:rPr>
          <w:rFonts w:hint="eastAsia" w:ascii="宋体" w:hAnsi="宋体" w:cs="宋体"/>
          <w:sz w:val="28"/>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1912C024">
      <w:pPr>
        <w:spacing w:line="520" w:lineRule="exact"/>
        <w:ind w:firstLine="560" w:firstLineChars="200"/>
        <w:jc w:val="left"/>
        <w:rPr>
          <w:rFonts w:hint="eastAsia" w:ascii="宋体" w:hAnsi="宋体" w:cs="宋体"/>
          <w:sz w:val="28"/>
        </w:rPr>
      </w:pPr>
      <w:r>
        <w:rPr>
          <w:rFonts w:hint="eastAsia" w:ascii="宋体" w:hAnsi="宋体"/>
          <w:kern w:val="0"/>
          <w:sz w:val="28"/>
          <w:szCs w:val="22"/>
        </w:rPr>
        <w:t>3.</w:t>
      </w:r>
      <w:r>
        <w:rPr>
          <w:rFonts w:hint="eastAsia" w:ascii="宋体" w:hAnsi="宋体" w:cs="宋体"/>
          <w:sz w:val="28"/>
        </w:rPr>
        <w:t>保密期限：</w:t>
      </w:r>
      <w:r>
        <w:rPr>
          <w:rFonts w:hint="eastAsia"/>
          <w:sz w:val="28"/>
          <w:u w:val="single"/>
          <w:lang w:val="en-US" w:eastAsia="zh-CN"/>
        </w:rPr>
        <w:t>长期</w:t>
      </w:r>
      <w:r>
        <w:rPr>
          <w:rFonts w:hint="eastAsia" w:ascii="宋体" w:hAnsi="宋体" w:cs="宋体"/>
          <w:sz w:val="28"/>
        </w:rPr>
        <w:t>；</w:t>
      </w:r>
    </w:p>
    <w:p w14:paraId="7F8543F4">
      <w:pPr>
        <w:spacing w:line="520" w:lineRule="exact"/>
        <w:ind w:firstLine="560" w:firstLineChars="200"/>
        <w:jc w:val="left"/>
        <w:rPr>
          <w:rFonts w:hint="eastAsia" w:ascii="宋体" w:hAnsi="宋体" w:cs="宋体"/>
          <w:sz w:val="28"/>
        </w:rPr>
      </w:pPr>
      <w:r>
        <w:rPr>
          <w:rFonts w:hint="eastAsia" w:ascii="宋体" w:hAnsi="宋体"/>
          <w:kern w:val="0"/>
          <w:sz w:val="28"/>
          <w:szCs w:val="22"/>
        </w:rPr>
        <w:t>4.</w:t>
      </w:r>
      <w:r>
        <w:rPr>
          <w:rFonts w:hint="eastAsia" w:ascii="宋体" w:hAnsi="宋体" w:cs="宋体"/>
          <w:sz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w:t>
      </w:r>
    </w:p>
    <w:p w14:paraId="5E47F0CC">
      <w:pPr>
        <w:spacing w:line="520" w:lineRule="exact"/>
        <w:ind w:firstLine="560" w:firstLineChars="200"/>
        <w:jc w:val="left"/>
        <w:rPr>
          <w:rFonts w:hint="eastAsia" w:ascii="宋体" w:hAnsi="宋体" w:cs="宋体"/>
          <w:sz w:val="28"/>
          <w:szCs w:val="22"/>
        </w:rPr>
      </w:pPr>
      <w:r>
        <w:rPr>
          <w:rFonts w:hint="eastAsia" w:ascii="宋体" w:hAnsi="宋体" w:cs="宋体"/>
          <w:sz w:val="28"/>
          <w:szCs w:val="22"/>
        </w:rPr>
        <w:t>5.结合甲方的测绘需求，除法律、法规规定或行政职能部门要求提供情况外，未经乙方书面授权同意，甲方不得将测绘技术服务成果提供其他第三方使用。</w:t>
      </w:r>
    </w:p>
    <w:p w14:paraId="3ACAD909">
      <w:pPr>
        <w:spacing w:line="520" w:lineRule="exact"/>
        <w:ind w:firstLine="560" w:firstLineChars="200"/>
        <w:jc w:val="left"/>
        <w:rPr>
          <w:rFonts w:hint="eastAsia" w:ascii="宋体" w:hAnsi="宋体" w:cs="宋体"/>
          <w:sz w:val="28"/>
        </w:rPr>
      </w:pPr>
      <w:r>
        <w:rPr>
          <w:rFonts w:hint="eastAsia" w:ascii="宋体" w:hAnsi="宋体" w:cs="宋体"/>
          <w:sz w:val="28"/>
        </w:rPr>
        <w:t>乙方：</w:t>
      </w:r>
    </w:p>
    <w:p w14:paraId="4C017328">
      <w:pPr>
        <w:spacing w:line="520" w:lineRule="exact"/>
        <w:ind w:firstLine="560" w:firstLineChars="200"/>
        <w:jc w:val="left"/>
        <w:rPr>
          <w:rFonts w:hint="eastAsia"/>
          <w:sz w:val="28"/>
        </w:rPr>
      </w:pPr>
      <w:r>
        <w:rPr>
          <w:rFonts w:hint="eastAsia" w:ascii="宋体" w:hAnsi="宋体" w:cs="宋体"/>
          <w:sz w:val="28"/>
          <w:szCs w:val="22"/>
        </w:rPr>
        <w:t>1.</w:t>
      </w:r>
      <w:r>
        <w:rPr>
          <w:rFonts w:hint="eastAsia"/>
          <w:sz w:val="28"/>
        </w:rPr>
        <w:t>保密内容：</w:t>
      </w:r>
      <w:r>
        <w:rPr>
          <w:rFonts w:hint="eastAsia"/>
          <w:sz w:val="28"/>
          <w:szCs w:val="22"/>
          <w:u w:val="single"/>
        </w:rPr>
        <w:t>包括甲乙双方本项目技术服务信息和经营信息</w:t>
      </w:r>
      <w:r>
        <w:rPr>
          <w:rFonts w:hint="eastAsia"/>
          <w:sz w:val="28"/>
          <w:szCs w:val="22"/>
        </w:rPr>
        <w:t>；</w:t>
      </w:r>
      <w:r>
        <w:rPr>
          <w:rFonts w:hint="eastAsia"/>
          <w:sz w:val="28"/>
        </w:rPr>
        <w:t xml:space="preserve"> </w:t>
      </w:r>
    </w:p>
    <w:p w14:paraId="12F3DAD0">
      <w:pPr>
        <w:spacing w:line="520" w:lineRule="exact"/>
        <w:ind w:firstLine="560" w:firstLineChars="200"/>
        <w:jc w:val="left"/>
        <w:rPr>
          <w:rFonts w:hint="eastAsia"/>
          <w:sz w:val="28"/>
          <w:szCs w:val="22"/>
        </w:rPr>
      </w:pPr>
      <w:r>
        <w:rPr>
          <w:rFonts w:hint="eastAsia" w:ascii="宋体" w:hAnsi="宋体" w:cs="宋体"/>
          <w:sz w:val="28"/>
          <w:szCs w:val="22"/>
        </w:rPr>
        <w:t>2.</w:t>
      </w:r>
      <w:r>
        <w:rPr>
          <w:rFonts w:hint="eastAsia"/>
          <w:sz w:val="28"/>
          <w:szCs w:val="22"/>
        </w:rPr>
        <w:t>涉密人员范围：</w:t>
      </w:r>
      <w:r>
        <w:rPr>
          <w:rFonts w:hint="eastAsia"/>
          <w:sz w:val="28"/>
          <w:szCs w:val="22"/>
          <w:u w:val="single"/>
        </w:rPr>
        <w:t>参加本技术服务项目的所有成员及可能获得本技术服务项目资料的人员</w:t>
      </w:r>
      <w:r>
        <w:rPr>
          <w:rFonts w:hint="eastAsia"/>
          <w:sz w:val="28"/>
          <w:szCs w:val="22"/>
        </w:rPr>
        <w:t>；</w:t>
      </w:r>
    </w:p>
    <w:p w14:paraId="65E7C191">
      <w:pPr>
        <w:spacing w:line="520" w:lineRule="exact"/>
        <w:ind w:left="559" w:leftChars="266"/>
        <w:jc w:val="left"/>
        <w:rPr>
          <w:rFonts w:hint="eastAsia"/>
          <w:sz w:val="28"/>
        </w:rPr>
      </w:pPr>
      <w:r>
        <w:rPr>
          <w:rFonts w:hint="eastAsia" w:ascii="宋体" w:hAnsi="宋体" w:cs="宋体"/>
          <w:sz w:val="28"/>
          <w:szCs w:val="22"/>
        </w:rPr>
        <w:t>3.</w:t>
      </w:r>
      <w:r>
        <w:rPr>
          <w:sz w:val="28"/>
          <w:szCs w:val="28"/>
        </w:rPr>
        <w:t>保密期限：</w:t>
      </w:r>
      <w:r>
        <w:rPr>
          <w:rFonts w:hint="eastAsia"/>
          <w:sz w:val="28"/>
          <w:u w:val="single"/>
          <w:lang w:val="en-US" w:eastAsia="zh-CN"/>
        </w:rPr>
        <w:t>长期</w:t>
      </w:r>
      <w:r>
        <w:rPr>
          <w:rFonts w:hint="eastAsia" w:ascii="宋体" w:hAnsi="宋体" w:cs="宋体"/>
          <w:sz w:val="28"/>
        </w:rPr>
        <w:t>；</w:t>
      </w:r>
      <w:r>
        <w:rPr>
          <w:sz w:val="28"/>
          <w:szCs w:val="28"/>
        </w:rPr>
        <w:t xml:space="preserve">                                                      </w:t>
      </w:r>
      <w:r>
        <w:rPr>
          <w:sz w:val="28"/>
          <w:szCs w:val="28"/>
        </w:rPr>
        <w:cr/>
      </w:r>
      <w:r>
        <w:rPr>
          <w:rFonts w:hint="eastAsia" w:ascii="宋体" w:hAnsi="宋体" w:cs="宋体"/>
          <w:sz w:val="28"/>
          <w:szCs w:val="22"/>
        </w:rPr>
        <w:t>4.</w:t>
      </w:r>
      <w:r>
        <w:rPr>
          <w:sz w:val="28"/>
          <w:szCs w:val="28"/>
        </w:rPr>
        <w:t>泄密责任：</w:t>
      </w:r>
      <w:r>
        <w:rPr>
          <w:rFonts w:hint="eastAsia" w:ascii="宋体" w:hAnsi="宋体" w:cs="宋体"/>
          <w:sz w:val="28"/>
          <w:szCs w:val="28"/>
          <w:u w:val="single"/>
        </w:rPr>
        <w:t>按照国家相关法律法规追究泄密责任</w:t>
      </w:r>
      <w:r>
        <w:rPr>
          <w:rFonts w:hint="eastAsia" w:ascii="宋体" w:hAnsi="宋体" w:cs="宋体"/>
          <w:sz w:val="28"/>
        </w:rPr>
        <w:t xml:space="preserve">；  </w:t>
      </w:r>
    </w:p>
    <w:p w14:paraId="1DBDBABA">
      <w:pPr>
        <w:spacing w:line="520" w:lineRule="exact"/>
        <w:ind w:firstLine="560" w:firstLineChars="200"/>
        <w:jc w:val="left"/>
        <w:rPr>
          <w:rFonts w:hint="eastAsia"/>
          <w:sz w:val="28"/>
        </w:rPr>
      </w:pPr>
      <w:r>
        <w:rPr>
          <w:rFonts w:hint="eastAsia" w:ascii="宋体" w:hAnsi="宋体" w:cs="宋体"/>
          <w:sz w:val="28"/>
        </w:rPr>
        <w:t>5.</w:t>
      </w:r>
      <w:r>
        <w:rPr>
          <w:rFonts w:hint="eastAsia" w:ascii="宋体" w:hAnsi="宋体" w:cs="宋体"/>
          <w:sz w:val="28"/>
          <w:szCs w:val="22"/>
        </w:rPr>
        <w:t>结合甲方的测绘需求，除法律、法规规定或行政职能部门要求提供情况外，</w:t>
      </w:r>
      <w:r>
        <w:rPr>
          <w:rFonts w:hint="eastAsia"/>
          <w:sz w:val="28"/>
        </w:rPr>
        <w:t>未经甲方书面授权同意，乙方不得将测绘技术服务成果提供其他第三方使用。</w:t>
      </w:r>
    </w:p>
    <w:p w14:paraId="3480444E">
      <w:pPr>
        <w:spacing w:line="520" w:lineRule="exact"/>
        <w:ind w:firstLine="616" w:firstLineChars="200"/>
        <w:rPr>
          <w:rFonts w:hint="eastAsia"/>
          <w:spacing w:val="-6"/>
          <w:sz w:val="28"/>
        </w:rPr>
      </w:pPr>
      <w:r>
        <w:rPr>
          <w:rFonts w:hint="eastAsia" w:eastAsia="黑体"/>
          <w:spacing w:val="-6"/>
          <w:sz w:val="32"/>
        </w:rPr>
        <w:t xml:space="preserve">第六条 </w:t>
      </w:r>
      <w:r>
        <w:rPr>
          <w:rFonts w:hint="eastAsia"/>
          <w:spacing w:val="-6"/>
          <w:sz w:val="28"/>
        </w:rPr>
        <w:t>本合同的变更必须由双方协商一致，并以书面形式确定。但有下列情形之一的，一方可以向另一方提出变更合同权利与义务的书面请求，另一方应当在</w:t>
      </w:r>
      <w:r>
        <w:rPr>
          <w:rFonts w:hint="eastAsia"/>
          <w:spacing w:val="-6"/>
          <w:sz w:val="28"/>
          <w:u w:val="single"/>
        </w:rPr>
        <w:t xml:space="preserve">  </w:t>
      </w:r>
      <w:r>
        <w:rPr>
          <w:rFonts w:hint="eastAsia"/>
          <w:spacing w:val="-6"/>
          <w:sz w:val="28"/>
          <w:u w:val="single"/>
          <w:lang w:val="en-US" w:eastAsia="zh-CN"/>
        </w:rPr>
        <w:t>7</w:t>
      </w:r>
      <w:r>
        <w:rPr>
          <w:rFonts w:hint="eastAsia"/>
          <w:spacing w:val="-6"/>
          <w:sz w:val="28"/>
          <w:u w:val="single"/>
        </w:rPr>
        <w:t xml:space="preserve">  </w:t>
      </w:r>
      <w:r>
        <w:rPr>
          <w:rFonts w:hint="eastAsia"/>
          <w:spacing w:val="-6"/>
          <w:sz w:val="28"/>
        </w:rPr>
        <w:t>日内予以书面答复；逾期未予书面答复的，视为同意：</w:t>
      </w:r>
    </w:p>
    <w:p w14:paraId="2C9F9FD6">
      <w:pPr>
        <w:spacing w:line="520" w:lineRule="exact"/>
        <w:ind w:firstLine="560" w:firstLineChars="200"/>
        <w:jc w:val="left"/>
        <w:rPr>
          <w:rFonts w:hint="eastAsia" w:ascii="宋体" w:hAnsi="宋体" w:cs="宋体"/>
          <w:sz w:val="28"/>
        </w:rPr>
      </w:pPr>
      <w:r>
        <w:rPr>
          <w:rFonts w:hint="eastAsia" w:ascii="宋体" w:hAnsi="宋体" w:cs="宋体"/>
          <w:sz w:val="28"/>
          <w:szCs w:val="22"/>
        </w:rPr>
        <w:t>1.</w:t>
      </w:r>
      <w:r>
        <w:rPr>
          <w:rFonts w:hint="eastAsia" w:ascii="宋体" w:hAnsi="宋体" w:cs="宋体"/>
          <w:sz w:val="28"/>
        </w:rPr>
        <w:t xml:space="preserve"> </w:t>
      </w:r>
      <w:r>
        <w:rPr>
          <w:rFonts w:hint="eastAsia" w:ascii="宋体" w:hAnsi="宋体" w:cs="宋体"/>
          <w:sz w:val="28"/>
          <w:u w:val="single"/>
        </w:rPr>
        <w:t>甲方有合理的变更需求的</w:t>
      </w:r>
      <w:r>
        <w:rPr>
          <w:rFonts w:hint="eastAsia" w:ascii="宋体" w:hAnsi="宋体" w:cs="宋体"/>
          <w:sz w:val="28"/>
        </w:rPr>
        <w:t>；</w:t>
      </w:r>
    </w:p>
    <w:p w14:paraId="3A0D302A">
      <w:pPr>
        <w:spacing w:line="520" w:lineRule="exact"/>
        <w:ind w:firstLine="560" w:firstLineChars="200"/>
        <w:jc w:val="left"/>
        <w:rPr>
          <w:rFonts w:hint="eastAsia"/>
          <w:sz w:val="28"/>
        </w:rPr>
      </w:pPr>
      <w:r>
        <w:rPr>
          <w:rFonts w:hint="eastAsia" w:ascii="宋体" w:hAnsi="宋体" w:cs="宋体"/>
          <w:sz w:val="28"/>
          <w:szCs w:val="22"/>
        </w:rPr>
        <w:t>2.</w:t>
      </w:r>
      <w:r>
        <w:rPr>
          <w:rFonts w:hint="eastAsia"/>
          <w:sz w:val="28"/>
        </w:rPr>
        <w:t xml:space="preserve"> </w:t>
      </w:r>
      <w:r>
        <w:rPr>
          <w:rFonts w:hint="eastAsia"/>
          <w:sz w:val="28"/>
          <w:u w:val="single"/>
        </w:rPr>
        <w:t>乙方提出的合理化建议的</w:t>
      </w:r>
      <w:r>
        <w:rPr>
          <w:rFonts w:hint="eastAsia"/>
          <w:sz w:val="28"/>
        </w:rPr>
        <w:t>；</w:t>
      </w:r>
    </w:p>
    <w:p w14:paraId="3E89F051">
      <w:pPr>
        <w:spacing w:line="520" w:lineRule="exact"/>
        <w:ind w:firstLine="560" w:firstLineChars="200"/>
        <w:jc w:val="left"/>
        <w:rPr>
          <w:rFonts w:hint="eastAsia"/>
          <w:sz w:val="28"/>
        </w:rPr>
      </w:pPr>
      <w:r>
        <w:rPr>
          <w:rFonts w:hint="eastAsia" w:ascii="宋体" w:hAnsi="宋体" w:cs="宋体"/>
          <w:sz w:val="28"/>
          <w:szCs w:val="22"/>
        </w:rPr>
        <w:t>3.</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w:t>
      </w:r>
      <w:r>
        <w:rPr>
          <w:rFonts w:hint="eastAsia" w:ascii="宋体" w:hAnsi="宋体"/>
          <w:sz w:val="28"/>
          <w:szCs w:val="28"/>
          <w:u w:val="single"/>
        </w:rPr>
        <w:t xml:space="preserve">             </w:t>
      </w:r>
      <w:r>
        <w:rPr>
          <w:rFonts w:hint="eastAsia" w:ascii="宋体" w:hAnsi="宋体"/>
          <w:sz w:val="28"/>
          <w:szCs w:val="28"/>
        </w:rPr>
        <w:t>。</w:t>
      </w:r>
    </w:p>
    <w:p w14:paraId="7D1516DF">
      <w:pPr>
        <w:pStyle w:val="15"/>
        <w:tabs>
          <w:tab w:val="left" w:pos="7980"/>
        </w:tabs>
        <w:spacing w:line="520" w:lineRule="exact"/>
        <w:ind w:firstLine="616" w:firstLineChars="200"/>
        <w:rPr>
          <w:rFonts w:hint="eastAsia" w:ascii="仿宋_GB2312" w:hAnsi="仿宋"/>
          <w:sz w:val="28"/>
          <w:szCs w:val="28"/>
        </w:rPr>
      </w:pPr>
      <w:r>
        <w:rPr>
          <w:rFonts w:hint="eastAsia" w:eastAsia="黑体"/>
          <w:spacing w:val="-6"/>
          <w:sz w:val="32"/>
        </w:rPr>
        <w:t>第七条</w:t>
      </w:r>
      <w:r>
        <w:rPr>
          <w:rFonts w:hint="eastAsia" w:ascii="仿宋_GB2312" w:hAnsi="仿宋"/>
          <w:b/>
          <w:sz w:val="28"/>
          <w:szCs w:val="28"/>
        </w:rPr>
        <w:t xml:space="preserve"> </w:t>
      </w:r>
      <w:r>
        <w:rPr>
          <w:rFonts w:hint="eastAsia" w:ascii="宋体" w:hAnsi="宋体" w:eastAsia="宋体"/>
          <w:sz w:val="28"/>
          <w:szCs w:val="28"/>
        </w:rPr>
        <w:t>双方确定以下列标准和方式对乙方的技术服务工作成果进行验收：</w:t>
      </w:r>
    </w:p>
    <w:p w14:paraId="7004B4DE">
      <w:pPr>
        <w:pStyle w:val="15"/>
        <w:spacing w:line="520" w:lineRule="exact"/>
        <w:ind w:firstLine="560" w:firstLineChars="200"/>
        <w:jc w:val="left"/>
        <w:rPr>
          <w:rFonts w:ascii="宋体" w:hAnsi="宋体" w:eastAsia="宋体"/>
          <w:sz w:val="28"/>
          <w:szCs w:val="28"/>
          <w:u w:val="single"/>
        </w:rPr>
      </w:pPr>
      <w:r>
        <w:rPr>
          <w:rFonts w:hint="eastAsia" w:ascii="宋体" w:hAnsi="宋体" w:eastAsia="宋体" w:cs="宋体"/>
          <w:sz w:val="28"/>
          <w:szCs w:val="22"/>
        </w:rPr>
        <w:t>1.</w:t>
      </w:r>
      <w:r>
        <w:rPr>
          <w:rFonts w:hint="eastAsia" w:ascii="宋体" w:hAnsi="宋体" w:eastAsia="宋体"/>
          <w:sz w:val="28"/>
          <w:szCs w:val="28"/>
        </w:rPr>
        <w:t>乙方完成技术服务工作的形式：</w:t>
      </w:r>
      <w:r>
        <w:rPr>
          <w:rFonts w:hint="eastAsia" w:ascii="宋体" w:hAnsi="宋体" w:eastAsia="宋体"/>
          <w:sz w:val="28"/>
          <w:szCs w:val="28"/>
          <w:u w:val="single"/>
        </w:rPr>
        <w:t xml:space="preserve"> </w:t>
      </w:r>
      <w:r>
        <w:rPr>
          <w:rFonts w:hint="eastAsia" w:ascii="宋体" w:hAnsi="宋体" w:eastAsia="宋体"/>
          <w:sz w:val="28"/>
          <w:szCs w:val="22"/>
          <w:u w:val="single"/>
        </w:rPr>
        <w:sym w:font="Wingdings 2" w:char="0052"/>
      </w:r>
      <w:r>
        <w:rPr>
          <w:rFonts w:hint="eastAsia" w:ascii="宋体" w:hAnsi="宋体" w:eastAsia="宋体"/>
          <w:sz w:val="28"/>
          <w:szCs w:val="28"/>
          <w:u w:val="single"/>
        </w:rPr>
        <w:t xml:space="preserve">提供技术服务成果        </w:t>
      </w:r>
    </w:p>
    <w:p w14:paraId="1C5BAA82">
      <w:pPr>
        <w:pStyle w:val="15"/>
        <w:spacing w:line="520" w:lineRule="exact"/>
        <w:ind w:firstLine="0"/>
        <w:jc w:val="left"/>
        <w:rPr>
          <w:rFonts w:hint="eastAsia" w:ascii="宋体" w:hAnsi="宋体" w:eastAsia="宋体"/>
          <w:sz w:val="30"/>
          <w:szCs w:val="30"/>
        </w:rPr>
      </w:pPr>
      <w:r>
        <w:rPr>
          <w:rFonts w:hint="eastAsia" w:ascii="宋体" w:hAnsi="宋体" w:eastAsia="宋体"/>
          <w:sz w:val="28"/>
          <w:szCs w:val="22"/>
          <w:u w:val="single"/>
        </w:rPr>
        <w:sym w:font="Wingdings 2" w:char="00A3"/>
      </w:r>
      <w:r>
        <w:rPr>
          <w:rFonts w:hint="eastAsia" w:ascii="宋体" w:hAnsi="宋体" w:eastAsia="宋体"/>
          <w:sz w:val="28"/>
          <w:szCs w:val="28"/>
          <w:u w:val="single"/>
        </w:rPr>
        <w:t>其他：</w:t>
      </w:r>
      <w:r>
        <w:rPr>
          <w:rFonts w:hint="eastAsia" w:ascii="宋体" w:hAnsi="宋体" w:eastAsia="宋体"/>
          <w:sz w:val="30"/>
          <w:szCs w:val="30"/>
          <w:u w:val="single"/>
        </w:rPr>
        <w:t xml:space="preserve">  </w:t>
      </w:r>
      <w:r>
        <w:rPr>
          <w:rFonts w:hint="eastAsia" w:ascii="宋体" w:hAnsi="宋体" w:eastAsia="宋体"/>
          <w:sz w:val="30"/>
          <w:szCs w:val="30"/>
        </w:rPr>
        <w:t>。</w:t>
      </w:r>
    </w:p>
    <w:p w14:paraId="3F638FA3">
      <w:pPr>
        <w:pStyle w:val="15"/>
        <w:spacing w:line="520" w:lineRule="exact"/>
        <w:ind w:firstLine="560" w:firstLineChars="200"/>
        <w:jc w:val="left"/>
        <w:rPr>
          <w:rFonts w:hint="eastAsia" w:ascii="宋体" w:hAnsi="宋体" w:eastAsia="宋体"/>
          <w:sz w:val="28"/>
          <w:u w:val="single"/>
        </w:rPr>
      </w:pPr>
      <w:r>
        <w:rPr>
          <w:rFonts w:hint="eastAsia" w:ascii="宋体" w:hAnsi="宋体" w:eastAsia="宋体" w:cs="宋体"/>
          <w:sz w:val="28"/>
          <w:szCs w:val="22"/>
        </w:rPr>
        <w:t>2.</w:t>
      </w:r>
      <w:r>
        <w:rPr>
          <w:rFonts w:hint="eastAsia" w:ascii="宋体" w:hAnsi="宋体" w:eastAsia="宋体"/>
          <w:sz w:val="28"/>
          <w:szCs w:val="28"/>
        </w:rPr>
        <w:t>技术服务工作成果的验收标准：</w:t>
      </w:r>
      <w:r>
        <w:rPr>
          <w:rFonts w:hint="eastAsia" w:ascii="宋体" w:hAnsi="宋体" w:eastAsia="宋体"/>
          <w:sz w:val="28"/>
          <w:u w:val="single"/>
        </w:rPr>
        <w:t xml:space="preserve"> </w:t>
      </w:r>
      <w:r>
        <w:rPr>
          <w:rFonts w:hint="eastAsia"/>
          <w:sz w:val="28"/>
          <w:u w:val="single"/>
        </w:rPr>
        <w:sym w:font="Wingdings 2" w:char="00A3"/>
      </w:r>
      <w:r>
        <w:rPr>
          <w:rFonts w:hint="eastAsia" w:ascii="宋体" w:hAnsi="宋体" w:eastAsia="宋体"/>
          <w:sz w:val="28"/>
          <w:u w:val="single"/>
        </w:rPr>
        <w:t xml:space="preserve">技术设计书或技术方案    </w:t>
      </w:r>
      <w:r>
        <w:rPr>
          <w:rFonts w:hint="eastAsia" w:ascii="宋体" w:hAnsi="宋体" w:eastAsia="宋体"/>
          <w:sz w:val="28"/>
        </w:rPr>
        <w:t xml:space="preserve"> </w:t>
      </w:r>
    </w:p>
    <w:p w14:paraId="2B0AAFE2">
      <w:pPr>
        <w:pStyle w:val="15"/>
        <w:spacing w:line="520" w:lineRule="exact"/>
        <w:ind w:firstLine="0"/>
        <w:jc w:val="left"/>
        <w:rPr>
          <w:rFonts w:hint="eastAsia" w:ascii="宋体" w:hAnsi="宋体" w:eastAsia="宋体"/>
          <w:sz w:val="28"/>
          <w:szCs w:val="28"/>
        </w:rPr>
      </w:pPr>
      <w:r>
        <w:rPr>
          <w:rFonts w:hint="eastAsia"/>
          <w:sz w:val="28"/>
          <w:u w:val="single"/>
        </w:rPr>
        <w:sym w:font="Wingdings 2" w:char="0052"/>
      </w:r>
      <w:r>
        <w:rPr>
          <w:rFonts w:hint="eastAsia" w:ascii="宋体" w:hAnsi="宋体" w:eastAsia="宋体"/>
          <w:sz w:val="28"/>
          <w:szCs w:val="22"/>
          <w:u w:val="single"/>
        </w:rPr>
        <w:t xml:space="preserve">技术标准 </w:t>
      </w:r>
      <w:r>
        <w:rPr>
          <w:rFonts w:hint="eastAsia"/>
          <w:sz w:val="28"/>
          <w:u w:val="single"/>
        </w:rPr>
        <w:sym w:font="Wingdings 2" w:char="00A3"/>
      </w:r>
      <w:r>
        <w:rPr>
          <w:rFonts w:hint="eastAsia" w:ascii="宋体" w:hAnsi="宋体" w:eastAsia="宋体"/>
          <w:sz w:val="28"/>
          <w:szCs w:val="28"/>
          <w:u w:val="single"/>
        </w:rPr>
        <w:t>其他</w:t>
      </w:r>
      <w:r>
        <w:rPr>
          <w:rFonts w:hint="eastAsia" w:ascii="宋体" w:hAnsi="宋体" w:eastAsia="宋体"/>
          <w:sz w:val="28"/>
          <w:u w:val="single"/>
        </w:rPr>
        <w:t xml:space="preserve">：                                           </w:t>
      </w:r>
      <w:r>
        <w:rPr>
          <w:rFonts w:hint="eastAsia" w:ascii="宋体" w:hAnsi="宋体" w:eastAsia="宋体"/>
          <w:sz w:val="28"/>
          <w:szCs w:val="28"/>
        </w:rPr>
        <w:t>。</w:t>
      </w:r>
    </w:p>
    <w:p w14:paraId="518C9CDF">
      <w:pPr>
        <w:pStyle w:val="15"/>
        <w:spacing w:line="520" w:lineRule="exact"/>
        <w:ind w:firstLine="560" w:firstLineChars="200"/>
        <w:rPr>
          <w:rFonts w:hint="eastAsia" w:ascii="宋体" w:hAnsi="宋体" w:eastAsia="宋体"/>
          <w:sz w:val="28"/>
        </w:rPr>
      </w:pPr>
      <w:r>
        <w:rPr>
          <w:rFonts w:hint="eastAsia" w:ascii="宋体" w:hAnsi="宋体" w:eastAsia="宋体" w:cs="宋体"/>
          <w:sz w:val="28"/>
          <w:szCs w:val="22"/>
        </w:rPr>
        <w:t>3.</w:t>
      </w:r>
      <w:r>
        <w:rPr>
          <w:rFonts w:hint="eastAsia" w:ascii="宋体" w:hAnsi="宋体" w:eastAsia="宋体"/>
          <w:sz w:val="28"/>
          <w:szCs w:val="28"/>
        </w:rPr>
        <w:t>技术服务工作成果的验收方法：</w:t>
      </w:r>
      <w:r>
        <w:rPr>
          <w:rFonts w:hint="eastAsia" w:ascii="宋体" w:hAnsi="宋体" w:eastAsia="宋体"/>
          <w:sz w:val="28"/>
          <w:u w:val="single"/>
        </w:rPr>
        <w:t xml:space="preserve"> </w:t>
      </w:r>
      <w:r>
        <w:rPr>
          <w:rFonts w:hint="eastAsia"/>
          <w:sz w:val="28"/>
          <w:u w:val="single"/>
        </w:rPr>
        <w:sym w:font="Wingdings 2" w:char="0052"/>
      </w:r>
      <w:r>
        <w:rPr>
          <w:rFonts w:hint="eastAsia" w:ascii="宋体" w:hAnsi="宋体" w:eastAsia="宋体"/>
          <w:sz w:val="28"/>
          <w:u w:val="single"/>
        </w:rPr>
        <w:t xml:space="preserve">技术审查 </w:t>
      </w:r>
      <w:r>
        <w:rPr>
          <w:rFonts w:hint="eastAsia"/>
          <w:sz w:val="28"/>
          <w:u w:val="single"/>
        </w:rPr>
        <w:sym w:font="Wingdings 2" w:char="00A3"/>
      </w:r>
      <w:r>
        <w:rPr>
          <w:rFonts w:hint="eastAsia" w:ascii="宋体" w:hAnsi="宋体" w:eastAsia="宋体"/>
          <w:sz w:val="28"/>
          <w:u w:val="single"/>
        </w:rPr>
        <w:t xml:space="preserve">专家验收     </w:t>
      </w:r>
      <w:r>
        <w:rPr>
          <w:rFonts w:hint="eastAsia" w:ascii="宋体" w:hAnsi="宋体" w:eastAsia="宋体"/>
          <w:sz w:val="28"/>
        </w:rPr>
        <w:t xml:space="preserve"> </w:t>
      </w:r>
    </w:p>
    <w:p w14:paraId="016C8481">
      <w:pPr>
        <w:pStyle w:val="15"/>
        <w:spacing w:line="520" w:lineRule="exact"/>
        <w:ind w:firstLine="0"/>
        <w:jc w:val="left"/>
        <w:rPr>
          <w:rFonts w:hint="eastAsia" w:ascii="宋体" w:hAnsi="宋体" w:eastAsia="宋体"/>
          <w:sz w:val="28"/>
          <w:szCs w:val="28"/>
        </w:rPr>
      </w:pPr>
      <w:r>
        <w:rPr>
          <w:rFonts w:hint="eastAsia" w:ascii="宋体" w:hAnsi="宋体" w:eastAsia="宋体"/>
          <w:sz w:val="28"/>
          <w:szCs w:val="22"/>
          <w:u w:val="single"/>
        </w:rPr>
        <w:sym w:font="Wingdings 2" w:char="00A3"/>
      </w:r>
      <w:r>
        <w:rPr>
          <w:rFonts w:hint="eastAsia" w:ascii="宋体" w:hAnsi="宋体" w:eastAsia="宋体"/>
          <w:sz w:val="28"/>
          <w:szCs w:val="22"/>
          <w:u w:val="single"/>
        </w:rPr>
        <w:t xml:space="preserve">其他： </w:t>
      </w:r>
      <w:r>
        <w:rPr>
          <w:rFonts w:hint="eastAsia" w:ascii="宋体" w:hAnsi="宋体" w:eastAsia="宋体"/>
          <w:sz w:val="28"/>
          <w:u w:val="single"/>
        </w:rPr>
        <w:t xml:space="preserve"> </w:t>
      </w:r>
      <w:r>
        <w:rPr>
          <w:rFonts w:hint="eastAsia" w:ascii="宋体" w:hAnsi="宋体" w:eastAsia="宋体"/>
          <w:sz w:val="28"/>
          <w:szCs w:val="28"/>
        </w:rPr>
        <w:t>。</w:t>
      </w:r>
    </w:p>
    <w:p w14:paraId="2B415E8F">
      <w:pPr>
        <w:pStyle w:val="15"/>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4.</w:t>
      </w:r>
      <w:r>
        <w:rPr>
          <w:rFonts w:hint="eastAsia" w:ascii="宋体" w:hAnsi="宋体" w:eastAsia="宋体"/>
          <w:sz w:val="28"/>
          <w:szCs w:val="28"/>
        </w:rPr>
        <w:t>提交技术服务成果地点：</w:t>
      </w:r>
      <w:r>
        <w:rPr>
          <w:rFonts w:hint="eastAsia" w:ascii="宋体" w:hAnsi="宋体" w:eastAsia="宋体"/>
          <w:sz w:val="28"/>
          <w:u w:val="single"/>
        </w:rPr>
        <w:t xml:space="preserve"> </w:t>
      </w:r>
      <w:r>
        <w:rPr>
          <w:rFonts w:hint="eastAsia" w:ascii="宋体" w:hAnsi="宋体" w:eastAsia="宋体"/>
          <w:sz w:val="28"/>
          <w:u w:val="single"/>
          <w:lang w:val="en-US" w:eastAsia="zh-CN"/>
        </w:rPr>
        <w:t>越秀区长堤大马路171号一方长堤基建科办公室</w:t>
      </w:r>
      <w:r>
        <w:rPr>
          <w:rFonts w:hint="eastAsia" w:ascii="宋体" w:hAnsi="宋体" w:eastAsia="宋体"/>
          <w:sz w:val="28"/>
          <w:u w:val="single"/>
        </w:rPr>
        <w:t xml:space="preserve">  </w:t>
      </w:r>
      <w:r>
        <w:rPr>
          <w:rFonts w:hint="eastAsia" w:ascii="宋体" w:hAnsi="宋体" w:eastAsia="宋体"/>
          <w:sz w:val="28"/>
          <w:szCs w:val="28"/>
        </w:rPr>
        <w:t>。</w:t>
      </w:r>
    </w:p>
    <w:p w14:paraId="19C34F13">
      <w:pPr>
        <w:pStyle w:val="15"/>
        <w:spacing w:line="520" w:lineRule="exact"/>
        <w:ind w:firstLine="560" w:firstLineChars="200"/>
        <w:rPr>
          <w:rFonts w:hint="eastAsia" w:ascii="宋体" w:hAnsi="宋体" w:eastAsia="宋体"/>
          <w:sz w:val="28"/>
          <w:szCs w:val="28"/>
        </w:rPr>
      </w:pPr>
      <w:r>
        <w:rPr>
          <w:rFonts w:hint="eastAsia" w:ascii="宋体" w:hAnsi="宋体" w:eastAsia="宋体" w:cs="宋体"/>
          <w:sz w:val="28"/>
          <w:szCs w:val="22"/>
        </w:rPr>
        <w:t>5.</w:t>
      </w:r>
      <w:r>
        <w:rPr>
          <w:rFonts w:hint="eastAsia" w:ascii="宋体" w:hAnsi="宋体" w:eastAsia="宋体"/>
          <w:sz w:val="28"/>
          <w:szCs w:val="28"/>
        </w:rPr>
        <w:t>若甲方在乙方提交服务工作成果后七日内没有提出任何书面意见或提出任何书面异议的，视为认可乙方提供的服务工作成果，验收程序即告完成。</w:t>
      </w:r>
    </w:p>
    <w:p w14:paraId="7DDF7D3D">
      <w:pPr>
        <w:pStyle w:val="15"/>
        <w:spacing w:line="520" w:lineRule="exact"/>
        <w:ind w:firstLine="616" w:firstLineChars="200"/>
        <w:jc w:val="left"/>
        <w:rPr>
          <w:rFonts w:hint="eastAsia" w:ascii="宋体" w:hAnsi="宋体"/>
          <w:sz w:val="28"/>
          <w:szCs w:val="28"/>
        </w:rPr>
      </w:pPr>
      <w:r>
        <w:rPr>
          <w:rFonts w:hint="eastAsia" w:eastAsia="黑体"/>
          <w:spacing w:val="-6"/>
          <w:sz w:val="32"/>
        </w:rPr>
        <w:t xml:space="preserve">第八条 </w:t>
      </w:r>
      <w:r>
        <w:rPr>
          <w:rFonts w:hint="eastAsia" w:ascii="宋体" w:hAnsi="宋体" w:eastAsia="宋体"/>
          <w:sz w:val="28"/>
          <w:szCs w:val="28"/>
        </w:rPr>
        <w:t>知识产权</w:t>
      </w:r>
    </w:p>
    <w:p w14:paraId="3E3709BF">
      <w:pPr>
        <w:spacing w:line="520" w:lineRule="exact"/>
        <w:ind w:firstLine="560" w:firstLineChars="200"/>
        <w:rPr>
          <w:rFonts w:ascii="宋体" w:hAnsi="宋体"/>
          <w:sz w:val="28"/>
          <w:szCs w:val="28"/>
        </w:rPr>
      </w:pPr>
      <w:r>
        <w:rPr>
          <w:rFonts w:hint="eastAsia" w:ascii="宋体" w:hAnsi="宋体" w:cs="宋体"/>
          <w:sz w:val="28"/>
          <w:szCs w:val="22"/>
        </w:rPr>
        <w:t>1.</w:t>
      </w:r>
      <w:r>
        <w:rPr>
          <w:rFonts w:hint="eastAsia" w:ascii="宋体" w:hAnsi="宋体"/>
          <w:sz w:val="28"/>
          <w:szCs w:val="28"/>
        </w:rPr>
        <w:t>在本合同有效期内，甲方利用乙方提交的技术服务成果所完成的新的技术成果，归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甲方</w:t>
      </w:r>
      <w:r>
        <w:rPr>
          <w:rFonts w:hint="eastAsia" w:ascii="宋体" w:hAnsi="宋体"/>
          <w:sz w:val="28"/>
          <w:szCs w:val="28"/>
          <w:u w:val="single"/>
        </w:rPr>
        <w:t xml:space="preserve"> </w:t>
      </w:r>
      <w:r>
        <w:rPr>
          <w:rFonts w:hint="eastAsia" w:ascii="宋体" w:hAnsi="宋体"/>
          <w:sz w:val="28"/>
          <w:szCs w:val="28"/>
        </w:rPr>
        <w:t>（甲方/乙方/双方）所有。</w:t>
      </w:r>
    </w:p>
    <w:p w14:paraId="5C54DFA5">
      <w:pPr>
        <w:spacing w:line="520" w:lineRule="exact"/>
        <w:ind w:firstLine="560" w:firstLineChars="200"/>
        <w:rPr>
          <w:rFonts w:ascii="宋体" w:hAnsi="宋体"/>
          <w:sz w:val="28"/>
          <w:szCs w:val="28"/>
        </w:rPr>
      </w:pPr>
      <w:r>
        <w:rPr>
          <w:rFonts w:hint="eastAsia" w:ascii="宋体" w:hAnsi="宋体" w:cs="宋体"/>
          <w:sz w:val="28"/>
          <w:szCs w:val="22"/>
        </w:rPr>
        <w:t>2.</w:t>
      </w:r>
      <w:r>
        <w:rPr>
          <w:rFonts w:hint="eastAsia" w:ascii="宋体" w:hAnsi="宋体"/>
          <w:sz w:val="28"/>
          <w:szCs w:val="28"/>
        </w:rPr>
        <w:t>在本合同有效期内，乙方利用甲方提供的技术资料和工作条件所完成的新的技术成果，归</w:t>
      </w:r>
      <w:r>
        <w:rPr>
          <w:rFonts w:hint="eastAsia" w:ascii="宋体" w:hAnsi="宋体"/>
          <w:sz w:val="28"/>
          <w:szCs w:val="28"/>
          <w:u w:val="single"/>
        </w:rPr>
        <w:t xml:space="preserve">  </w:t>
      </w:r>
      <w:r>
        <w:rPr>
          <w:rFonts w:hint="eastAsia" w:ascii="宋体" w:hAnsi="宋体"/>
          <w:sz w:val="28"/>
          <w:szCs w:val="28"/>
          <w:u w:val="single"/>
          <w:lang w:val="en-US" w:eastAsia="zh-CN"/>
        </w:rPr>
        <w:t>双方</w:t>
      </w:r>
      <w:r>
        <w:rPr>
          <w:rFonts w:hint="eastAsia" w:ascii="宋体" w:hAnsi="宋体"/>
          <w:sz w:val="28"/>
          <w:szCs w:val="28"/>
          <w:u w:val="single"/>
        </w:rPr>
        <w:t xml:space="preserve">  </w:t>
      </w:r>
      <w:r>
        <w:rPr>
          <w:rFonts w:hint="eastAsia" w:ascii="宋体" w:hAnsi="宋体"/>
          <w:sz w:val="28"/>
          <w:szCs w:val="28"/>
        </w:rPr>
        <w:t>（甲方/乙方/双方）所有。</w:t>
      </w:r>
    </w:p>
    <w:p w14:paraId="07D6346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第九条</w:t>
      </w:r>
      <w:r>
        <w:rPr>
          <w:rFonts w:hint="eastAsia" w:ascii="宋体" w:hAnsi="宋体" w:eastAsia="宋体"/>
          <w:sz w:val="28"/>
          <w:szCs w:val="28"/>
        </w:rPr>
        <w:t xml:space="preserve"> 违约责任</w:t>
      </w:r>
    </w:p>
    <w:p w14:paraId="17E21796">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cs="宋体"/>
          <w:sz w:val="28"/>
          <w:szCs w:val="22"/>
        </w:rPr>
        <w:t>1.</w:t>
      </w:r>
      <w:r>
        <w:rPr>
          <w:rFonts w:hint="eastAsia" w:ascii="宋体" w:hAnsi="宋体" w:eastAsia="宋体"/>
          <w:sz w:val="28"/>
          <w:szCs w:val="28"/>
        </w:rPr>
        <w:t>双方确定，任何一方未履行或未完全履行本合同项下的义务，均构成违约，违约方应赔偿因违约给对方造成的一切损失。</w:t>
      </w:r>
    </w:p>
    <w:p w14:paraId="3E2355FC">
      <w:pPr>
        <w:spacing w:line="520" w:lineRule="exact"/>
        <w:ind w:firstLine="560" w:firstLineChars="200"/>
        <w:jc w:val="left"/>
        <w:rPr>
          <w:rFonts w:hint="eastAsia" w:ascii="宋体" w:hAnsi="宋体"/>
          <w:sz w:val="28"/>
          <w:szCs w:val="28"/>
        </w:rPr>
      </w:pPr>
      <w:r>
        <w:rPr>
          <w:rFonts w:hint="eastAsia" w:ascii="宋体" w:hAnsi="宋体" w:cs="宋体"/>
          <w:sz w:val="28"/>
          <w:szCs w:val="22"/>
        </w:rPr>
        <w:t>2.</w:t>
      </w:r>
      <w:r>
        <w:rPr>
          <w:rFonts w:hint="eastAsia" w:ascii="宋体" w:hAnsi="宋体"/>
          <w:sz w:val="28"/>
          <w:szCs w:val="28"/>
        </w:rPr>
        <w:t>甲方未能按本合同约定按期付款的，每逾期</w:t>
      </w:r>
      <w:r>
        <w:rPr>
          <w:rFonts w:hint="eastAsia" w:ascii="宋体" w:hAnsi="宋体"/>
          <w:sz w:val="28"/>
          <w:szCs w:val="28"/>
          <w:u w:val="single"/>
        </w:rPr>
        <w:t xml:space="preserve"> </w:t>
      </w:r>
      <w:r>
        <w:rPr>
          <w:sz w:val="28"/>
          <w:szCs w:val="28"/>
          <w:u w:val="single"/>
        </w:rPr>
        <w:t>1</w:t>
      </w:r>
      <w:r>
        <w:rPr>
          <w:rFonts w:hint="eastAsia" w:ascii="宋体" w:hAnsi="宋体"/>
          <w:sz w:val="28"/>
          <w:szCs w:val="28"/>
        </w:rPr>
        <w:t>日，甲方应按技术服务费总额的</w:t>
      </w:r>
      <w:r>
        <w:rPr>
          <w:rFonts w:hint="eastAsia" w:ascii="宋体" w:hAnsi="宋体"/>
          <w:sz w:val="28"/>
          <w:szCs w:val="28"/>
          <w:u w:val="single"/>
        </w:rPr>
        <w:t>万分之三</w:t>
      </w:r>
      <w:r>
        <w:rPr>
          <w:rFonts w:hint="eastAsia" w:ascii="宋体" w:hAnsi="宋体"/>
          <w:sz w:val="28"/>
          <w:szCs w:val="28"/>
        </w:rPr>
        <w:t>向乙方支付违约金，违约金总额不超过合同总金额。逾期超过十五天的，乙方除有权要求甲方承担违约金外，还有权单方解除合同，违约金不足以赔偿全部损失的，乙方有权要求甲方继续赔偿。</w:t>
      </w:r>
    </w:p>
    <w:p w14:paraId="0F0D71CD">
      <w:pPr>
        <w:spacing w:line="520" w:lineRule="exact"/>
        <w:ind w:firstLine="560" w:firstLineChars="200"/>
        <w:rPr>
          <w:rFonts w:hint="eastAsia" w:ascii="宋体" w:hAnsi="宋体"/>
          <w:sz w:val="28"/>
          <w:szCs w:val="28"/>
        </w:rPr>
      </w:pPr>
      <w:r>
        <w:rPr>
          <w:rFonts w:hint="eastAsia" w:ascii="宋体" w:hAnsi="宋体" w:cs="宋体"/>
          <w:sz w:val="28"/>
          <w:szCs w:val="22"/>
        </w:rPr>
        <w:t>3.</w:t>
      </w:r>
      <w:r>
        <w:rPr>
          <w:rFonts w:hint="eastAsia" w:ascii="宋体" w:hAnsi="宋体"/>
          <w:sz w:val="28"/>
          <w:szCs w:val="28"/>
        </w:rPr>
        <w:t>甲方未能按本合同约定按期接受服务成果或拖延验收的，每逾期</w:t>
      </w:r>
      <w:r>
        <w:rPr>
          <w:rFonts w:hint="eastAsia" w:ascii="宋体" w:hAnsi="宋体"/>
          <w:sz w:val="28"/>
          <w:szCs w:val="28"/>
          <w:u w:val="single"/>
        </w:rPr>
        <w:t>1</w:t>
      </w:r>
      <w:r>
        <w:rPr>
          <w:rFonts w:hint="eastAsia" w:ascii="宋体" w:hAnsi="宋体"/>
          <w:sz w:val="28"/>
          <w:szCs w:val="28"/>
        </w:rPr>
        <w:t>日，甲方应当按照技术服务费总额的</w:t>
      </w:r>
      <w:r>
        <w:rPr>
          <w:rFonts w:hint="eastAsia" w:ascii="宋体" w:hAnsi="宋体"/>
          <w:sz w:val="28"/>
          <w:szCs w:val="28"/>
          <w:u w:val="single"/>
        </w:rPr>
        <w:t>万分之三</w:t>
      </w:r>
      <w:r>
        <w:rPr>
          <w:rFonts w:hint="eastAsia" w:ascii="宋体" w:hAnsi="宋体"/>
          <w:sz w:val="28"/>
          <w:szCs w:val="28"/>
        </w:rPr>
        <w:t>向乙方支付违约金，直至实际接受服务成果或进行验收之日止，违约金总额不超过合同总金额。</w:t>
      </w:r>
    </w:p>
    <w:p w14:paraId="65F32520">
      <w:pPr>
        <w:spacing w:line="520" w:lineRule="exact"/>
        <w:ind w:firstLine="560" w:firstLineChars="200"/>
        <w:rPr>
          <w:rFonts w:hint="eastAsia" w:ascii="宋体" w:hAnsi="宋体"/>
          <w:sz w:val="28"/>
          <w:szCs w:val="28"/>
        </w:rPr>
      </w:pPr>
      <w:r>
        <w:rPr>
          <w:rFonts w:hint="eastAsia" w:ascii="宋体" w:hAnsi="宋体" w:cs="宋体"/>
          <w:sz w:val="28"/>
          <w:szCs w:val="22"/>
        </w:rPr>
        <w:t>4.</w:t>
      </w:r>
      <w:r>
        <w:rPr>
          <w:rFonts w:hint="eastAsia" w:ascii="宋体" w:hAnsi="宋体"/>
          <w:sz w:val="28"/>
          <w:szCs w:val="28"/>
        </w:rPr>
        <w:t xml:space="preserve">合同履行期间，因甲方原因导致合同终止的，若已完成的工作任务少于总工作任务的50%，甲方按技术服务总费用的50%支付，若已完成的工作任务大于总工作任务的50%，甲方按技术服务总费用的100%支付。 </w:t>
      </w:r>
    </w:p>
    <w:p w14:paraId="6FA37B19">
      <w:pPr>
        <w:spacing w:line="520" w:lineRule="exact"/>
        <w:ind w:firstLine="560" w:firstLineChars="200"/>
        <w:jc w:val="left"/>
        <w:rPr>
          <w:rFonts w:hint="eastAsia" w:ascii="宋体" w:hAnsi="宋体"/>
          <w:sz w:val="28"/>
          <w:szCs w:val="28"/>
          <w:lang w:val="en-US" w:eastAsia="zh-CN"/>
        </w:rPr>
      </w:pPr>
      <w:r>
        <w:rPr>
          <w:rFonts w:hint="eastAsia" w:ascii="宋体" w:hAnsi="宋体" w:cs="宋体"/>
          <w:sz w:val="28"/>
          <w:szCs w:val="22"/>
        </w:rPr>
        <w:t>5.</w:t>
      </w:r>
      <w:r>
        <w:rPr>
          <w:rFonts w:hint="eastAsia" w:ascii="宋体" w:hAnsi="宋体"/>
          <w:sz w:val="28"/>
          <w:szCs w:val="28"/>
        </w:rPr>
        <w:t>因甲方原因造成测绘工作返工、停工、窝工或测绘成果修改，不视为乙方违约，乙方履行合同义务、提交技术服务成果的时间相应顺延</w:t>
      </w:r>
      <w:r>
        <w:rPr>
          <w:rFonts w:hint="eastAsia" w:ascii="宋体" w:hAnsi="宋体"/>
          <w:sz w:val="28"/>
          <w:szCs w:val="28"/>
          <w:lang w:eastAsia="zh-CN"/>
        </w:rPr>
        <w:t>。</w:t>
      </w:r>
      <w:r>
        <w:rPr>
          <w:rFonts w:hint="eastAsia" w:ascii="宋体" w:hAnsi="宋体"/>
          <w:sz w:val="28"/>
          <w:szCs w:val="28"/>
          <w:lang w:val="en-US" w:eastAsia="zh-CN"/>
        </w:rPr>
        <w:t xml:space="preserve">    </w:t>
      </w:r>
    </w:p>
    <w:p w14:paraId="7995FFB0">
      <w:pPr>
        <w:spacing w:line="520" w:lineRule="exact"/>
        <w:ind w:firstLine="560" w:firstLineChars="200"/>
        <w:jc w:val="left"/>
        <w:rPr>
          <w:rFonts w:hint="eastAsia" w:ascii="宋体" w:hAnsi="宋体"/>
          <w:sz w:val="28"/>
          <w:szCs w:val="28"/>
        </w:rPr>
      </w:pPr>
      <w:r>
        <w:rPr>
          <w:rFonts w:hint="eastAsia" w:ascii="宋体" w:hAnsi="宋体" w:cs="宋体"/>
          <w:sz w:val="28"/>
          <w:szCs w:val="22"/>
        </w:rPr>
        <w:t>6.</w:t>
      </w:r>
      <w:r>
        <w:rPr>
          <w:rFonts w:hint="eastAsia" w:ascii="宋体" w:hAnsi="宋体"/>
          <w:sz w:val="28"/>
          <w:szCs w:val="28"/>
        </w:rPr>
        <w:t>合同履行期间，因乙方原因导致合同终止的或未能按本合同约定按期提供技术服务及技术成果的，每逾期</w:t>
      </w:r>
      <w:r>
        <w:rPr>
          <w:rFonts w:hint="eastAsia" w:ascii="宋体" w:hAnsi="宋体"/>
          <w:sz w:val="28"/>
          <w:szCs w:val="28"/>
          <w:u w:val="single"/>
        </w:rPr>
        <w:t>1</w:t>
      </w:r>
      <w:r>
        <w:rPr>
          <w:rFonts w:hint="eastAsia" w:ascii="宋体" w:hAnsi="宋体"/>
          <w:sz w:val="28"/>
          <w:szCs w:val="28"/>
        </w:rPr>
        <w:t>日，乙方应当按照技术服务费总额的</w:t>
      </w:r>
      <w:r>
        <w:rPr>
          <w:rFonts w:hint="eastAsia" w:ascii="宋体" w:hAnsi="宋体"/>
          <w:sz w:val="28"/>
          <w:szCs w:val="28"/>
          <w:u w:val="single"/>
        </w:rPr>
        <w:t>万分之三</w:t>
      </w:r>
      <w:r>
        <w:rPr>
          <w:rFonts w:hint="eastAsia" w:ascii="宋体" w:hAnsi="宋体"/>
          <w:sz w:val="28"/>
          <w:szCs w:val="28"/>
        </w:rPr>
        <w:t>向甲方支付违约金，违约金总额不超过合同总金额。</w:t>
      </w:r>
    </w:p>
    <w:p w14:paraId="5D846445">
      <w:pPr>
        <w:spacing w:line="520" w:lineRule="exact"/>
        <w:ind w:firstLine="560" w:firstLineChars="200"/>
        <w:jc w:val="left"/>
        <w:rPr>
          <w:rFonts w:hint="eastAsia" w:ascii="宋体" w:hAnsi="宋体"/>
          <w:sz w:val="28"/>
          <w:szCs w:val="28"/>
        </w:rPr>
      </w:pPr>
      <w:r>
        <w:rPr>
          <w:rFonts w:hint="eastAsia" w:ascii="宋体" w:hAnsi="宋体" w:cs="宋体"/>
          <w:sz w:val="28"/>
          <w:szCs w:val="22"/>
        </w:rPr>
        <w:t>7.</w:t>
      </w:r>
      <w:r>
        <w:rPr>
          <w:rFonts w:hint="eastAsia" w:ascii="宋体" w:hAnsi="宋体"/>
          <w:sz w:val="28"/>
          <w:szCs w:val="28"/>
        </w:rPr>
        <w:t>在遵守法律、法规、标准技术性文件规定的前提下，若乙方提供</w:t>
      </w:r>
      <w:r>
        <w:rPr>
          <w:rFonts w:hint="eastAsia" w:ascii="宋体" w:hAnsi="宋体"/>
          <w:sz w:val="28"/>
          <w:szCs w:val="28"/>
          <w:lang w:eastAsia="zh-CN"/>
        </w:rPr>
        <w:t>的</w:t>
      </w:r>
      <w:r>
        <w:rPr>
          <w:rFonts w:hint="eastAsia" w:ascii="宋体" w:hAnsi="宋体"/>
          <w:sz w:val="28"/>
          <w:szCs w:val="28"/>
        </w:rPr>
        <w:t>技术服务不符合本合同要求的，乙方应当按照甲方要求更正和修改，并承担由此产生的全部费用。</w:t>
      </w:r>
    </w:p>
    <w:p w14:paraId="442A84A2">
      <w:pPr>
        <w:spacing w:line="520" w:lineRule="exact"/>
        <w:ind w:firstLine="560" w:firstLineChars="200"/>
        <w:jc w:val="left"/>
        <w:rPr>
          <w:rFonts w:hint="eastAsia" w:ascii="宋体" w:hAnsi="宋体"/>
          <w:sz w:val="28"/>
          <w:szCs w:val="28"/>
        </w:rPr>
      </w:pPr>
      <w:r>
        <w:rPr>
          <w:rFonts w:hint="eastAsia" w:ascii="宋体" w:hAnsi="宋体"/>
          <w:sz w:val="28"/>
          <w:szCs w:val="28"/>
        </w:rPr>
        <w:t>8.技术服务成果质量异议处理：若甲方对本测绘技术服务成果质量有异议，可向广州市或广东省测绘产品质量检验机构申请检验，若测绘产品质量检验合格，检验相关费用由甲方承担，若测绘产品质量检验不合格，乙方应无偿给予重测或采取补救措施，并承担检验相关费用。办理期间不属于逾期提交测绘技术服务成果。确因本测绘技术服务质量不符合合同约定的要求而给甲方造成直接损失的，乙方应当赔偿，赔偿金额不超过已收的测绘技术服务费。</w:t>
      </w:r>
    </w:p>
    <w:p w14:paraId="5F902B30">
      <w:pPr>
        <w:spacing w:line="520" w:lineRule="exact"/>
        <w:ind w:firstLine="560" w:firstLineChars="200"/>
        <w:jc w:val="left"/>
        <w:rPr>
          <w:rFonts w:hint="eastAsia" w:ascii="宋体" w:hAnsi="宋体"/>
          <w:sz w:val="28"/>
          <w:szCs w:val="28"/>
        </w:rPr>
      </w:pPr>
      <w:r>
        <w:rPr>
          <w:rFonts w:hint="eastAsia" w:ascii="宋体" w:hAnsi="宋体"/>
          <w:sz w:val="28"/>
          <w:szCs w:val="28"/>
        </w:rPr>
        <w:t>由于甲方提供的资料存在问题而引起的全部责任，由甲方负责，如非本技术服务成果本身的质量问题，甲方使用乙方提供的本技术服务成果而引发与第三方的纠纷，均与乙方无关。</w:t>
      </w:r>
    </w:p>
    <w:p w14:paraId="7434E74D">
      <w:pPr>
        <w:spacing w:line="520" w:lineRule="exact"/>
        <w:ind w:firstLine="560" w:firstLineChars="200"/>
        <w:jc w:val="left"/>
        <w:rPr>
          <w:rFonts w:hint="eastAsia" w:ascii="宋体" w:hAnsi="宋体"/>
          <w:sz w:val="28"/>
          <w:szCs w:val="28"/>
        </w:rPr>
      </w:pPr>
      <w:r>
        <w:rPr>
          <w:rFonts w:hint="eastAsia" w:ascii="宋体" w:hAnsi="宋体"/>
          <w:sz w:val="28"/>
          <w:szCs w:val="28"/>
        </w:rPr>
        <w:t>9.本合同执行过程中的未尽事宜，双方应签订补充协议。补充协议与本合同具有同等效力。补充协议与合同约定不一致的，以补充协议为准。</w:t>
      </w:r>
    </w:p>
    <w:p w14:paraId="490FBB88">
      <w:pPr>
        <w:spacing w:line="520" w:lineRule="exact"/>
        <w:ind w:firstLine="560" w:firstLineChars="200"/>
        <w:rPr>
          <w:rFonts w:hint="eastAsia" w:ascii="宋体" w:hAnsi="宋体"/>
          <w:sz w:val="28"/>
          <w:szCs w:val="28"/>
        </w:rPr>
      </w:pPr>
      <w:r>
        <w:rPr>
          <w:rFonts w:hint="eastAsia" w:ascii="宋体" w:hAnsi="宋体"/>
          <w:sz w:val="28"/>
          <w:szCs w:val="28"/>
        </w:rPr>
        <w:t>10.除本合同另有约定外，任何一方违反本合同有关约定或违反其在本合同项下所作之任何其他承诺、保证、确认的，违约方未按守约方要求限期改正的，守约方有权单方解除合同，而不承担任何责任，违约方应赔偿守约方因此受到的损失（包括但不限于直接损失、间接损失、预期可得利益损失，以及额外成本损失即诉讼费、鉴定费、公证费、调查费、律师费等）。</w:t>
      </w:r>
    </w:p>
    <w:p w14:paraId="2BDA0F0F">
      <w:pPr>
        <w:spacing w:line="520" w:lineRule="exact"/>
        <w:ind w:firstLine="560" w:firstLineChars="200"/>
        <w:rPr>
          <w:rFonts w:hint="eastAsia" w:ascii="宋体" w:hAnsi="宋体"/>
          <w:sz w:val="28"/>
          <w:szCs w:val="28"/>
        </w:rPr>
      </w:pPr>
      <w:r>
        <w:rPr>
          <w:rFonts w:hint="eastAsia" w:ascii="宋体" w:hAnsi="宋体"/>
          <w:sz w:val="28"/>
          <w:szCs w:val="28"/>
        </w:rPr>
        <w:t>11.无论本合同其他条款是否有约定，违约方在本合同项下承担的赔偿责任累计不超过本合同的技术服务报酬总额。</w:t>
      </w:r>
    </w:p>
    <w:p w14:paraId="1F36612C">
      <w:pPr>
        <w:pStyle w:val="15"/>
        <w:tabs>
          <w:tab w:val="left" w:pos="7980"/>
        </w:tabs>
        <w:spacing w:line="520" w:lineRule="exact"/>
        <w:ind w:firstLine="616" w:firstLineChars="200"/>
        <w:rPr>
          <w:rFonts w:hint="eastAsia" w:ascii="宋体" w:hAnsi="宋体" w:eastAsia="宋体"/>
          <w:sz w:val="28"/>
          <w:szCs w:val="28"/>
        </w:rPr>
      </w:pPr>
      <w:r>
        <w:rPr>
          <w:rFonts w:hint="eastAsia" w:eastAsia="黑体"/>
          <w:spacing w:val="-6"/>
          <w:sz w:val="32"/>
        </w:rPr>
        <w:t>第十条</w:t>
      </w:r>
      <w:r>
        <w:rPr>
          <w:rFonts w:hint="eastAsia" w:ascii="宋体" w:hAnsi="宋体" w:eastAsia="宋体"/>
          <w:b/>
          <w:sz w:val="28"/>
          <w:szCs w:val="28"/>
        </w:rPr>
        <w:t xml:space="preserve"> </w:t>
      </w:r>
      <w:r>
        <w:rPr>
          <w:rFonts w:hint="eastAsia" w:ascii="宋体" w:hAnsi="宋体" w:eastAsia="宋体"/>
          <w:sz w:val="28"/>
          <w:szCs w:val="28"/>
        </w:rPr>
        <w:t>双方确定，在本合同有效期内，甲方指定</w:t>
      </w:r>
      <w:r>
        <w:rPr>
          <w:rFonts w:hint="eastAsia" w:ascii="宋体" w:hAnsi="宋体" w:eastAsia="宋体"/>
          <w:sz w:val="28"/>
          <w:szCs w:val="28"/>
          <w:u w:val="single"/>
        </w:rPr>
        <w:t xml:space="preserve">       </w:t>
      </w:r>
      <w:r>
        <w:rPr>
          <w:rFonts w:hint="eastAsia" w:ascii="宋体" w:hAnsi="宋体" w:eastAsia="宋体"/>
          <w:sz w:val="28"/>
          <w:szCs w:val="28"/>
        </w:rPr>
        <w:t>为甲方项目联系人，乙方指定</w:t>
      </w:r>
      <w:r>
        <w:rPr>
          <w:rFonts w:hint="eastAsia" w:ascii="宋体" w:hAnsi="宋体" w:eastAsia="宋体"/>
          <w:sz w:val="28"/>
          <w:szCs w:val="28"/>
          <w:u w:val="single"/>
        </w:rPr>
        <w:t xml:space="preserve">      </w:t>
      </w:r>
      <w:r>
        <w:rPr>
          <w:rFonts w:hint="eastAsia" w:ascii="宋体" w:hAnsi="宋体" w:eastAsia="宋体"/>
          <w:sz w:val="28"/>
          <w:szCs w:val="28"/>
        </w:rPr>
        <w:t>为乙方项目联系人。</w:t>
      </w:r>
    </w:p>
    <w:p w14:paraId="656FA512">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一方变更项目联系人的，应当及时以书面形式通知另一方。未及时通知并影响本合同履行或造成损失的，应承担相应的责任。</w:t>
      </w:r>
    </w:p>
    <w:p w14:paraId="52902D21">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第十一条</w:t>
      </w:r>
      <w:r>
        <w:rPr>
          <w:rFonts w:hint="eastAsia" w:ascii="宋体" w:hAnsi="宋体" w:eastAsia="宋体"/>
          <w:sz w:val="28"/>
          <w:szCs w:val="28"/>
        </w:rPr>
        <w:t xml:space="preserve"> 双方确定，出现下列情形之一，致使本合同的履行成为不必要或不可能的，可以解除本合同：</w:t>
      </w:r>
    </w:p>
    <w:p w14:paraId="13E3086B">
      <w:pPr>
        <w:pStyle w:val="15"/>
        <w:tabs>
          <w:tab w:val="left" w:pos="7980"/>
        </w:tabs>
        <w:spacing w:line="520" w:lineRule="exact"/>
        <w:ind w:firstLine="560" w:firstLineChars="200"/>
        <w:rPr>
          <w:rFonts w:hint="eastAsia" w:ascii="宋体" w:hAnsi="宋体" w:eastAsia="宋体"/>
          <w:sz w:val="28"/>
          <w:szCs w:val="28"/>
        </w:rPr>
      </w:pPr>
      <w:r>
        <w:rPr>
          <w:rFonts w:hint="eastAsia" w:ascii="宋体" w:hAnsi="宋体" w:eastAsia="宋体"/>
          <w:sz w:val="28"/>
          <w:szCs w:val="28"/>
        </w:rPr>
        <w:t>1.发生不可抗力。但是，受不可抗力事件影响的一方须尽快将事件发生状况通知另一方，并在不可抗力事件影响消除之日起15日内将有关机构出具的不可抗力事件的证明寄交对方。未提供以上证明的，不能免除违约责任；</w:t>
      </w:r>
    </w:p>
    <w:p w14:paraId="4985EF82">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13202892">
      <w:pPr>
        <w:spacing w:line="520" w:lineRule="exact"/>
        <w:ind w:firstLine="616" w:firstLineChars="200"/>
        <w:jc w:val="left"/>
        <w:rPr>
          <w:rFonts w:hint="eastAsia" w:ascii="宋体" w:hAnsi="宋体"/>
          <w:sz w:val="28"/>
          <w:szCs w:val="28"/>
        </w:rPr>
      </w:pPr>
      <w:r>
        <w:rPr>
          <w:rFonts w:hint="eastAsia" w:eastAsia="黑体"/>
          <w:spacing w:val="-6"/>
          <w:sz w:val="32"/>
        </w:rPr>
        <w:t>第十二条</w:t>
      </w:r>
      <w:r>
        <w:rPr>
          <w:rFonts w:hint="eastAsia" w:ascii="宋体" w:hAnsi="宋体"/>
          <w:sz w:val="28"/>
          <w:szCs w:val="28"/>
        </w:rPr>
        <w:t xml:space="preserve"> 法律适用和争议解决</w:t>
      </w:r>
    </w:p>
    <w:p w14:paraId="37D29D21">
      <w:pPr>
        <w:spacing w:line="520" w:lineRule="exact"/>
        <w:ind w:firstLine="560" w:firstLineChars="200"/>
        <w:jc w:val="left"/>
        <w:rPr>
          <w:rFonts w:hint="eastAsia" w:ascii="宋体" w:hAnsi="宋体"/>
          <w:sz w:val="28"/>
          <w:szCs w:val="28"/>
        </w:rPr>
      </w:pPr>
      <w:r>
        <w:rPr>
          <w:rFonts w:hint="eastAsia" w:ascii="宋体" w:hAnsi="宋体"/>
          <w:sz w:val="28"/>
          <w:szCs w:val="28"/>
        </w:rPr>
        <w:t>1.本合同适用中华人民共和国法律。</w:t>
      </w:r>
    </w:p>
    <w:p w14:paraId="4BCC4934">
      <w:pPr>
        <w:spacing w:line="520" w:lineRule="exact"/>
        <w:ind w:firstLine="560" w:firstLineChars="200"/>
        <w:rPr>
          <w:rFonts w:hint="eastAsia" w:ascii="宋体" w:hAnsi="宋体"/>
          <w:sz w:val="28"/>
          <w:szCs w:val="28"/>
        </w:rPr>
      </w:pPr>
      <w:r>
        <w:rPr>
          <w:rFonts w:hint="eastAsia" w:ascii="宋体" w:hAnsi="宋体"/>
          <w:sz w:val="28"/>
          <w:szCs w:val="28"/>
        </w:rPr>
        <w:t xml:space="preserve">2.所有因本合同引起的或与本合同有关的任何争议将通过双方友好协商解决。如果双方不能通过友好协商解决争议，则任何一方均可采取下述第 </w:t>
      </w:r>
      <w:r>
        <w:rPr>
          <w:rFonts w:hint="eastAsia" w:ascii="宋体" w:hAnsi="宋体"/>
          <w:sz w:val="28"/>
          <w:szCs w:val="28"/>
          <w:u w:val="single"/>
        </w:rPr>
        <w:t xml:space="preserve"> </w:t>
      </w:r>
      <w:r>
        <w:rPr>
          <w:rFonts w:hint="eastAsia" w:ascii="宋体" w:hAnsi="宋体"/>
          <w:sz w:val="28"/>
          <w:szCs w:val="28"/>
          <w:u w:val="single"/>
          <w:lang w:eastAsia="zh-CN"/>
        </w:rPr>
        <w:t>（</w:t>
      </w:r>
      <w:r>
        <w:rPr>
          <w:rFonts w:hint="eastAsia" w:ascii="宋体" w:hAnsi="宋体"/>
          <w:sz w:val="28"/>
          <w:szCs w:val="28"/>
          <w:u w:val="single"/>
          <w:lang w:val="en-US" w:eastAsia="zh-CN"/>
        </w:rPr>
        <w:t>2）</w:t>
      </w:r>
      <w:r>
        <w:rPr>
          <w:rFonts w:hint="eastAsia" w:ascii="宋体" w:hAnsi="宋体"/>
          <w:sz w:val="28"/>
          <w:szCs w:val="28"/>
          <w:u w:val="single"/>
        </w:rPr>
        <w:t xml:space="preserve"> </w:t>
      </w:r>
      <w:r>
        <w:rPr>
          <w:rFonts w:hint="eastAsia" w:ascii="宋体" w:hAnsi="宋体"/>
          <w:sz w:val="28"/>
          <w:szCs w:val="28"/>
        </w:rPr>
        <w:t>种争议解决方式：</w:t>
      </w:r>
    </w:p>
    <w:p w14:paraId="4A8396F2">
      <w:pPr>
        <w:spacing w:line="520" w:lineRule="exact"/>
        <w:ind w:firstLine="560" w:firstLineChars="200"/>
        <w:rPr>
          <w:rFonts w:hint="eastAsia" w:ascii="宋体" w:hAnsi="宋体"/>
          <w:sz w:val="28"/>
          <w:szCs w:val="28"/>
        </w:rPr>
      </w:pPr>
      <w:r>
        <w:rPr>
          <w:rFonts w:hint="eastAsia" w:ascii="宋体" w:hAnsi="宋体"/>
          <w:sz w:val="28"/>
          <w:szCs w:val="28"/>
        </w:rPr>
        <w:t>（1）将该争议提交广州仲裁委员会，按照申请仲裁时该会的仲裁规则进行仲裁。仲裁在广州市进行。仲裁语言为中文。仲裁裁决是终局的，对双方均有约束力。仲裁费用由败诉方承担；</w:t>
      </w:r>
    </w:p>
    <w:p w14:paraId="7ADCE7CB">
      <w:pPr>
        <w:spacing w:line="520" w:lineRule="exact"/>
        <w:ind w:firstLine="560" w:firstLineChars="200"/>
        <w:jc w:val="left"/>
        <w:rPr>
          <w:rFonts w:hint="eastAsia" w:ascii="宋体" w:hAnsi="宋体"/>
          <w:sz w:val="28"/>
          <w:szCs w:val="28"/>
        </w:rPr>
      </w:pPr>
      <w:r>
        <w:rPr>
          <w:rFonts w:hint="eastAsia" w:ascii="宋体" w:hAnsi="宋体"/>
          <w:sz w:val="28"/>
          <w:szCs w:val="28"/>
        </w:rPr>
        <w:t>（2）向甲方所在地有管辖权的人民法院起诉；</w:t>
      </w:r>
    </w:p>
    <w:p w14:paraId="37100444">
      <w:pPr>
        <w:spacing w:line="520" w:lineRule="exact"/>
        <w:ind w:firstLine="560" w:firstLineChars="200"/>
        <w:jc w:val="left"/>
        <w:rPr>
          <w:rFonts w:hint="eastAsia" w:ascii="宋体" w:hAnsi="宋体"/>
          <w:sz w:val="28"/>
          <w:szCs w:val="28"/>
        </w:rPr>
      </w:pPr>
      <w:r>
        <w:rPr>
          <w:rFonts w:hint="eastAsia" w:ascii="宋体" w:hAnsi="宋体"/>
          <w:sz w:val="28"/>
          <w:szCs w:val="28"/>
        </w:rPr>
        <w:t>（3）向乙方所在地有管辖权的人民法院起诉。</w:t>
      </w:r>
    </w:p>
    <w:p w14:paraId="50703CEA">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3.仲裁或诉讼进行过程中，双方将继续履行本合同未涉仲裁或诉讼的其</w:t>
      </w:r>
      <w:r>
        <w:rPr>
          <w:rFonts w:hint="eastAsia" w:ascii="宋体" w:hAnsi="宋体" w:eastAsia="宋体"/>
          <w:sz w:val="28"/>
          <w:szCs w:val="28"/>
          <w:lang w:eastAsia="zh-CN"/>
        </w:rPr>
        <w:t>他</w:t>
      </w:r>
      <w:r>
        <w:rPr>
          <w:rFonts w:hint="eastAsia" w:ascii="宋体" w:hAnsi="宋体" w:eastAsia="宋体"/>
          <w:sz w:val="28"/>
          <w:szCs w:val="28"/>
        </w:rPr>
        <w:t>部分。</w:t>
      </w:r>
    </w:p>
    <w:p w14:paraId="7549007A">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第十三条</w:t>
      </w:r>
      <w:r>
        <w:rPr>
          <w:rFonts w:hint="eastAsia" w:ascii="宋体" w:hAnsi="宋体" w:eastAsia="宋体"/>
          <w:sz w:val="28"/>
          <w:szCs w:val="28"/>
        </w:rPr>
        <w:t xml:space="preserve"> 双方确定，本合同及相关附件中所涉及的有关名词和技术术语，其定义和解释如下：</w:t>
      </w:r>
    </w:p>
    <w:p w14:paraId="697BD98B">
      <w:pPr>
        <w:pStyle w:val="15"/>
        <w:tabs>
          <w:tab w:val="left" w:pos="7980"/>
        </w:tabs>
        <w:spacing w:line="520" w:lineRule="exact"/>
        <w:ind w:firstLine="560" w:firstLineChars="200"/>
        <w:jc w:val="left"/>
        <w:rPr>
          <w:rFonts w:hint="eastAsia" w:ascii="宋体" w:hAnsi="宋体" w:eastAsia="宋体"/>
          <w:sz w:val="28"/>
          <w:szCs w:val="28"/>
          <w:shd w:val="pct10" w:color="auto" w:fill="FFFFFF"/>
        </w:rPr>
      </w:pPr>
      <w:r>
        <w:rPr>
          <w:rFonts w:hint="eastAsia" w:ascii="宋体" w:hAnsi="宋体" w:eastAsia="宋体"/>
          <w:sz w:val="28"/>
          <w:szCs w:val="28"/>
        </w:rPr>
        <w:t xml:space="preserve">1.“不可抗力”：一方由于地震、台风、水灾、火灾、战争以及协议一方无法预见、控制、避免和克服的其他事件导致不能或暂时不能全部或部分履行本协议的客观情况； </w:t>
      </w:r>
    </w:p>
    <w:p w14:paraId="52D4FF28">
      <w:pPr>
        <w:pStyle w:val="15"/>
        <w:tabs>
          <w:tab w:val="left" w:pos="7980"/>
        </w:tabs>
        <w:spacing w:line="520" w:lineRule="exact"/>
        <w:ind w:firstLine="560" w:firstLineChars="200"/>
        <w:jc w:val="left"/>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w:t>
      </w:r>
      <w:r>
        <w:rPr>
          <w:rFonts w:hint="eastAsia" w:ascii="宋体" w:hAnsi="宋体" w:eastAsia="宋体"/>
          <w:sz w:val="28"/>
          <w:szCs w:val="28"/>
          <w:u w:val="single"/>
        </w:rPr>
        <w:t xml:space="preserve">  </w:t>
      </w:r>
      <w:r>
        <w:rPr>
          <w:rFonts w:hint="eastAsia" w:ascii="宋体" w:hAnsi="宋体" w:eastAsia="宋体"/>
          <w:sz w:val="28"/>
          <w:szCs w:val="28"/>
        </w:rPr>
        <w:t>。</w:t>
      </w:r>
    </w:p>
    <w:p w14:paraId="230A7E07">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第十四条</w:t>
      </w:r>
      <w:r>
        <w:rPr>
          <w:rFonts w:hint="eastAsia" w:ascii="宋体" w:hAnsi="宋体" w:eastAsia="宋体"/>
          <w:sz w:val="28"/>
          <w:szCs w:val="28"/>
        </w:rPr>
        <w:t xml:space="preserve"> 与履行本合同有关的下列技术文件，经双方以第</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3</w:t>
      </w:r>
      <w:r>
        <w:rPr>
          <w:rFonts w:hint="eastAsia" w:ascii="宋体" w:hAnsi="宋体" w:eastAsia="宋体"/>
          <w:sz w:val="28"/>
          <w:szCs w:val="28"/>
          <w:u w:val="single"/>
        </w:rPr>
        <w:t xml:space="preserve"> </w:t>
      </w:r>
      <w:r>
        <w:rPr>
          <w:rFonts w:hint="eastAsia" w:ascii="宋体" w:hAnsi="宋体" w:eastAsia="宋体"/>
          <w:sz w:val="28"/>
          <w:szCs w:val="28"/>
        </w:rPr>
        <w:t>方式确认后，为本合同的组成部分：</w:t>
      </w:r>
    </w:p>
    <w:p w14:paraId="3972AD31">
      <w:pPr>
        <w:pStyle w:val="15"/>
        <w:tabs>
          <w:tab w:val="left" w:pos="7980"/>
        </w:tabs>
        <w:spacing w:line="520" w:lineRule="exact"/>
        <w:ind w:firstLine="560" w:firstLineChars="200"/>
        <w:jc w:val="left"/>
        <w:rPr>
          <w:rFonts w:ascii="宋体" w:hAnsi="宋体" w:eastAsia="宋体"/>
          <w:sz w:val="28"/>
          <w:szCs w:val="28"/>
        </w:rPr>
      </w:pPr>
      <w:r>
        <w:rPr>
          <w:rFonts w:hint="eastAsia" w:ascii="宋体" w:hAnsi="宋体" w:eastAsia="宋体" w:cs="宋体"/>
          <w:sz w:val="28"/>
          <w:u w:val="single"/>
        </w:rPr>
        <w:t>1.</w:t>
      </w:r>
      <w:r>
        <w:rPr>
          <w:rFonts w:hint="eastAsia" w:ascii="宋体" w:hAnsi="宋体" w:eastAsia="宋体" w:cs="宋体"/>
          <w:sz w:val="28"/>
          <w:szCs w:val="28"/>
          <w:u w:val="single"/>
        </w:rPr>
        <w:t>技术背景资料；</w:t>
      </w:r>
      <w:r>
        <w:rPr>
          <w:rFonts w:hint="eastAsia" w:ascii="宋体" w:hAnsi="宋体" w:eastAsia="宋体" w:cs="宋体"/>
          <w:sz w:val="28"/>
          <w:u w:val="single"/>
        </w:rPr>
        <w:t>2.</w:t>
      </w:r>
      <w:r>
        <w:rPr>
          <w:rFonts w:hint="eastAsia" w:ascii="宋体" w:hAnsi="宋体" w:eastAsia="宋体" w:cs="宋体"/>
          <w:sz w:val="28"/>
          <w:szCs w:val="28"/>
          <w:u w:val="single"/>
        </w:rPr>
        <w:t>技术标准和规范；</w:t>
      </w:r>
      <w:r>
        <w:rPr>
          <w:rFonts w:hint="eastAsia" w:ascii="宋体" w:hAnsi="宋体" w:eastAsia="宋体" w:cs="宋体"/>
          <w:sz w:val="28"/>
          <w:u w:val="single"/>
        </w:rPr>
        <w:t>3.</w:t>
      </w:r>
      <w:r>
        <w:rPr>
          <w:rFonts w:hint="eastAsia" w:ascii="宋体" w:hAnsi="宋体" w:eastAsia="宋体" w:cs="宋体"/>
          <w:sz w:val="28"/>
          <w:szCs w:val="28"/>
          <w:u w:val="single"/>
        </w:rPr>
        <w:t>招标文件；</w:t>
      </w:r>
      <w:r>
        <w:rPr>
          <w:rFonts w:hint="eastAsia" w:ascii="宋体" w:hAnsi="宋体" w:eastAsia="宋体" w:cs="宋体"/>
          <w:sz w:val="28"/>
          <w:u w:val="single"/>
        </w:rPr>
        <w:t>4.</w:t>
      </w:r>
      <w:r>
        <w:rPr>
          <w:rFonts w:hint="eastAsia" w:ascii="宋体" w:hAnsi="宋体" w:eastAsia="宋体" w:cs="宋体"/>
          <w:sz w:val="28"/>
          <w:szCs w:val="28"/>
          <w:u w:val="single"/>
        </w:rPr>
        <w:t>投标文件；</w:t>
      </w:r>
      <w:r>
        <w:rPr>
          <w:rFonts w:hint="eastAsia" w:ascii="宋体" w:hAnsi="宋体" w:eastAsia="宋体" w:cs="宋体"/>
          <w:sz w:val="28"/>
          <w:u w:val="single"/>
        </w:rPr>
        <w:t>5.</w:t>
      </w:r>
      <w:r>
        <w:rPr>
          <w:rFonts w:hint="eastAsia" w:ascii="宋体" w:hAnsi="宋体" w:eastAsia="宋体" w:cs="宋体"/>
          <w:sz w:val="28"/>
          <w:szCs w:val="28"/>
          <w:u w:val="single"/>
        </w:rPr>
        <w:t>中标通知书；</w:t>
      </w:r>
      <w:r>
        <w:rPr>
          <w:rFonts w:hint="eastAsia" w:ascii="宋体" w:hAnsi="宋体" w:eastAsia="宋体" w:cs="宋体"/>
          <w:sz w:val="28"/>
          <w:u w:val="single"/>
        </w:rPr>
        <w:t>6.</w:t>
      </w:r>
      <w:r>
        <w:rPr>
          <w:rFonts w:hint="eastAsia" w:ascii="宋体" w:hAnsi="宋体" w:eastAsia="宋体" w:cs="宋体"/>
          <w:sz w:val="28"/>
          <w:szCs w:val="28"/>
          <w:u w:val="single"/>
        </w:rPr>
        <w:t>技术设计书；</w:t>
      </w:r>
      <w:r>
        <w:rPr>
          <w:rFonts w:hint="eastAsia" w:ascii="宋体" w:hAnsi="宋体" w:eastAsia="宋体" w:cs="宋体"/>
          <w:sz w:val="28"/>
          <w:u w:val="single"/>
        </w:rPr>
        <w:t>7.</w:t>
      </w:r>
      <w:r>
        <w:rPr>
          <w:rFonts w:hint="eastAsia" w:ascii="宋体" w:hAnsi="宋体" w:eastAsia="宋体" w:cs="宋体"/>
          <w:sz w:val="28"/>
          <w:szCs w:val="28"/>
          <w:u w:val="single"/>
        </w:rPr>
        <w:t>评审或论证报告；</w:t>
      </w:r>
      <w:r>
        <w:rPr>
          <w:rFonts w:hint="eastAsia" w:ascii="宋体" w:hAnsi="宋体" w:eastAsia="宋体" w:cs="宋体"/>
          <w:sz w:val="28"/>
          <w:u w:val="single"/>
        </w:rPr>
        <w:t>8.</w:t>
      </w:r>
      <w:r>
        <w:rPr>
          <w:rFonts w:hint="eastAsia" w:ascii="宋体" w:hAnsi="宋体" w:eastAsia="宋体" w:cs="宋体"/>
          <w:sz w:val="28"/>
          <w:szCs w:val="28"/>
          <w:u w:val="single"/>
        </w:rPr>
        <w:t xml:space="preserve">其他：  </w:t>
      </w:r>
      <w:r>
        <w:rPr>
          <w:rFonts w:hint="eastAsia" w:ascii="宋体" w:hAnsi="宋体" w:eastAsia="宋体"/>
          <w:sz w:val="28"/>
          <w:szCs w:val="28"/>
        </w:rPr>
        <w:t>。</w:t>
      </w:r>
    </w:p>
    <w:p w14:paraId="4D6063AC">
      <w:pPr>
        <w:pStyle w:val="15"/>
        <w:tabs>
          <w:tab w:val="left" w:pos="7980"/>
        </w:tabs>
        <w:spacing w:line="520" w:lineRule="exact"/>
        <w:ind w:firstLine="616" w:firstLineChars="200"/>
        <w:jc w:val="left"/>
        <w:rPr>
          <w:rFonts w:hint="eastAsia" w:ascii="宋体" w:hAnsi="宋体" w:eastAsia="宋体"/>
          <w:sz w:val="28"/>
          <w:szCs w:val="28"/>
        </w:rPr>
      </w:pPr>
      <w:r>
        <w:rPr>
          <w:rFonts w:hint="eastAsia" w:eastAsia="黑体"/>
          <w:spacing w:val="-6"/>
          <w:sz w:val="32"/>
        </w:rPr>
        <w:t>第十五条</w:t>
      </w:r>
      <w:r>
        <w:rPr>
          <w:rFonts w:hint="eastAsia" w:ascii="宋体" w:hAnsi="宋体" w:eastAsia="宋体"/>
          <w:sz w:val="28"/>
          <w:szCs w:val="28"/>
        </w:rPr>
        <w:t xml:space="preserve"> 双方约定本合同其他相关事项为：</w:t>
      </w:r>
    </w:p>
    <w:p w14:paraId="68A30201">
      <w:pPr>
        <w:spacing w:line="520" w:lineRule="exact"/>
        <w:ind w:firstLine="560" w:firstLineChars="200"/>
        <w:jc w:val="left"/>
        <w:rPr>
          <w:rFonts w:hint="eastAsia" w:ascii="宋体" w:hAnsi="宋体"/>
          <w:sz w:val="28"/>
          <w:szCs w:val="28"/>
        </w:rPr>
      </w:pPr>
      <w:r>
        <w:rPr>
          <w:rFonts w:hint="eastAsia" w:ascii="宋体" w:hAnsi="宋体"/>
          <w:sz w:val="28"/>
          <w:szCs w:val="28"/>
        </w:rPr>
        <w:t>1.任何一方未经另一方同意，不得向任何第三方透露本合同的签订及其内容，甲方依法依规向其关联公司透露的，不在此限。</w:t>
      </w:r>
    </w:p>
    <w:p w14:paraId="73F4EE2B">
      <w:pPr>
        <w:spacing w:line="520" w:lineRule="exact"/>
        <w:ind w:firstLine="560" w:firstLineChars="200"/>
        <w:rPr>
          <w:rFonts w:hint="eastAsia" w:ascii="宋体" w:hAnsi="宋体"/>
          <w:sz w:val="28"/>
          <w:szCs w:val="28"/>
        </w:rPr>
      </w:pPr>
      <w:r>
        <w:rPr>
          <w:rFonts w:hint="eastAsia" w:ascii="宋体" w:hAnsi="宋体"/>
          <w:sz w:val="28"/>
          <w:szCs w:val="28"/>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1C299BA6">
      <w:pPr>
        <w:spacing w:line="520" w:lineRule="exact"/>
        <w:ind w:firstLine="560" w:firstLineChars="200"/>
        <w:jc w:val="left"/>
        <w:rPr>
          <w:rFonts w:hint="eastAsia" w:ascii="宋体" w:hAnsi="宋体"/>
          <w:sz w:val="28"/>
          <w:szCs w:val="28"/>
        </w:rPr>
      </w:pPr>
      <w:r>
        <w:rPr>
          <w:rFonts w:hint="eastAsia" w:ascii="宋体" w:hAnsi="宋体"/>
          <w:sz w:val="28"/>
          <w:szCs w:val="28"/>
        </w:rPr>
        <w:t>3.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75148344">
      <w:pPr>
        <w:spacing w:line="520" w:lineRule="exact"/>
        <w:ind w:firstLine="560" w:firstLineChars="200"/>
        <w:rPr>
          <w:rFonts w:hint="eastAsia" w:ascii="宋体" w:hAnsi="宋体"/>
          <w:sz w:val="28"/>
          <w:szCs w:val="28"/>
        </w:rPr>
      </w:pPr>
      <w:r>
        <w:rPr>
          <w:rFonts w:hint="eastAsia" w:ascii="宋体" w:hAnsi="宋体"/>
          <w:sz w:val="28"/>
          <w:szCs w:val="28"/>
        </w:rPr>
        <w:t>4.本合同的任何内容不应被视为或解释为双方之间具有合资、合伙、代理关系。</w:t>
      </w:r>
    </w:p>
    <w:p w14:paraId="619C18AB">
      <w:pPr>
        <w:spacing w:line="520" w:lineRule="exact"/>
        <w:ind w:firstLine="560" w:firstLineChars="200"/>
        <w:rPr>
          <w:rFonts w:hint="eastAsia" w:ascii="宋体" w:hAnsi="宋体"/>
          <w:sz w:val="28"/>
          <w:szCs w:val="28"/>
        </w:rPr>
      </w:pPr>
      <w:r>
        <w:rPr>
          <w:rFonts w:hint="eastAsia" w:ascii="宋体" w:hAnsi="宋体"/>
          <w:sz w:val="28"/>
          <w:szCs w:val="28"/>
        </w:rPr>
        <w:t>5.本合同替代此前双方所有关于本合同事项的口头或书面的纪要、备忘录、合同和协议。</w:t>
      </w:r>
    </w:p>
    <w:p w14:paraId="3A724A5F">
      <w:pPr>
        <w:spacing w:line="520" w:lineRule="exact"/>
        <w:ind w:firstLine="560" w:firstLineChars="200"/>
        <w:rPr>
          <w:rFonts w:hint="eastAsia" w:ascii="宋体" w:hAnsi="宋体"/>
          <w:sz w:val="28"/>
          <w:szCs w:val="28"/>
        </w:rPr>
      </w:pPr>
      <w:r>
        <w:rPr>
          <w:rFonts w:hint="eastAsia" w:ascii="宋体" w:hAnsi="宋体"/>
          <w:sz w:val="28"/>
          <w:szCs w:val="28"/>
        </w:rPr>
        <w:t>6.</w:t>
      </w:r>
      <w:bookmarkStart w:id="117" w:name="_Hlk530995263"/>
      <w:r>
        <w:rPr>
          <w:rFonts w:hint="eastAsia" w:ascii="宋体" w:hAnsi="宋体"/>
          <w:sz w:val="28"/>
          <w:szCs w:val="28"/>
        </w:rPr>
        <w:t>一方在本合同履行过程中向对方发出或者提供的所有通知、文件、文书、资料等；均以本合同所列明的地址送达。一方如果迁址、变更电话，应当在变更的十个工作日内书面通知对方，未履行书面通知义务的，一方按原地址邮寄相关材料或通知相关信息即视为已履行送达义务。当面交付上述材料的，在交付之时视为送达</w:t>
      </w:r>
      <w:bookmarkEnd w:id="117"/>
      <w:r>
        <w:rPr>
          <w:rFonts w:hint="eastAsia" w:ascii="宋体" w:hAnsi="宋体"/>
          <w:sz w:val="28"/>
          <w:szCs w:val="28"/>
        </w:rPr>
        <w:t>。</w:t>
      </w:r>
    </w:p>
    <w:p w14:paraId="3B20FB85">
      <w:pPr>
        <w:spacing w:line="520" w:lineRule="exact"/>
        <w:ind w:firstLine="560" w:firstLineChars="200"/>
        <w:jc w:val="left"/>
        <w:rPr>
          <w:rFonts w:hint="eastAsia" w:ascii="宋体" w:hAnsi="宋体"/>
          <w:sz w:val="28"/>
          <w:szCs w:val="28"/>
        </w:rPr>
      </w:pPr>
      <w:r>
        <w:rPr>
          <w:rFonts w:hint="eastAsia" w:ascii="宋体" w:hAnsi="宋体"/>
          <w:sz w:val="28"/>
          <w:szCs w:val="28"/>
        </w:rPr>
        <w:t>7.乙方有权对技术服务提出合理建议，由于甲方拒绝或未及时采取乙方建议而产生的任何损失和后果，乙方概不承担责任。</w:t>
      </w:r>
    </w:p>
    <w:p w14:paraId="1FF43BB8">
      <w:pPr>
        <w:spacing w:line="520" w:lineRule="exact"/>
        <w:ind w:firstLine="560" w:firstLineChars="200"/>
        <w:jc w:val="left"/>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lang w:eastAsia="zh-CN"/>
        </w:rPr>
        <w:t>乙方报价文件</w:t>
      </w:r>
      <w:r>
        <w:rPr>
          <w:rFonts w:hint="eastAsia" w:ascii="宋体" w:hAnsi="宋体"/>
          <w:sz w:val="28"/>
          <w:szCs w:val="28"/>
        </w:rPr>
        <w:t>算术错误的更正办法：</w:t>
      </w:r>
    </w:p>
    <w:p w14:paraId="614C92B4">
      <w:pPr>
        <w:spacing w:line="520" w:lineRule="exact"/>
        <w:ind w:firstLine="560" w:firstLineChars="200"/>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1</w:t>
      </w:r>
      <w:r>
        <w:rPr>
          <w:rFonts w:hint="eastAsia" w:ascii="宋体" w:hAnsi="宋体"/>
          <w:sz w:val="28"/>
          <w:szCs w:val="28"/>
          <w:lang w:eastAsia="zh-CN"/>
        </w:rPr>
        <w:t>）</w:t>
      </w:r>
      <w:r>
        <w:rPr>
          <w:rFonts w:hint="eastAsia" w:ascii="宋体" w:hAnsi="宋体"/>
          <w:sz w:val="28"/>
          <w:szCs w:val="28"/>
        </w:rPr>
        <w:t>投标合价的汇总数与各项目的合价不吻合时，当汇总数大于各项目的合价之和时，以各项目合价之和调整汇总数，否则以汇总数为准按比例调整各项目的合价</w:t>
      </w:r>
      <w:r>
        <w:rPr>
          <w:rFonts w:hint="eastAsia" w:ascii="宋体" w:hAnsi="宋体"/>
          <w:sz w:val="28"/>
          <w:szCs w:val="28"/>
          <w:lang w:eastAsia="zh-CN"/>
        </w:rPr>
        <w:t>和</w:t>
      </w:r>
      <w:r>
        <w:rPr>
          <w:rFonts w:hint="eastAsia" w:ascii="宋体" w:hAnsi="宋体"/>
          <w:sz w:val="28"/>
          <w:szCs w:val="28"/>
        </w:rPr>
        <w:t>单价。</w:t>
      </w:r>
    </w:p>
    <w:p w14:paraId="0E19A89F">
      <w:pPr>
        <w:spacing w:line="520" w:lineRule="exact"/>
        <w:ind w:firstLine="560" w:firstLineChars="200"/>
        <w:jc w:val="left"/>
        <w:rPr>
          <w:rFonts w:hint="eastAsia" w:eastAsia="宋体"/>
          <w:lang w:val="en-US" w:eastAsia="zh-CN"/>
        </w:rPr>
      </w:pPr>
      <w:r>
        <w:rPr>
          <w:rFonts w:hint="eastAsia" w:ascii="宋体" w:hAnsi="宋体"/>
          <w:sz w:val="28"/>
          <w:szCs w:val="28"/>
          <w:lang w:eastAsia="zh-CN"/>
        </w:rPr>
        <w:t>（</w:t>
      </w:r>
      <w:r>
        <w:rPr>
          <w:rFonts w:hint="eastAsia" w:ascii="宋体" w:hAnsi="宋体"/>
          <w:sz w:val="28"/>
          <w:szCs w:val="28"/>
          <w:lang w:val="en-US" w:eastAsia="zh-CN"/>
        </w:rPr>
        <w:t>2</w:t>
      </w:r>
      <w:r>
        <w:rPr>
          <w:rFonts w:hint="eastAsia" w:ascii="宋体" w:hAnsi="宋体"/>
          <w:sz w:val="28"/>
          <w:szCs w:val="28"/>
          <w:lang w:eastAsia="zh-CN"/>
        </w:rPr>
        <w:t>）</w:t>
      </w:r>
      <w:r>
        <w:rPr>
          <w:rFonts w:hint="eastAsia" w:ascii="宋体" w:hAnsi="宋体"/>
          <w:sz w:val="28"/>
          <w:szCs w:val="28"/>
        </w:rPr>
        <w:t>若任一项目的单价乘其工程量的乘积与该项目的合价不吻合时，若乘积大于合价，则以合价为准，改正单价；否则以单价为准改正合价</w:t>
      </w:r>
      <w:r>
        <w:rPr>
          <w:rFonts w:hint="eastAsia" w:ascii="宋体" w:hAnsi="宋体"/>
          <w:sz w:val="28"/>
          <w:szCs w:val="28"/>
          <w:lang w:eastAsia="zh-CN"/>
        </w:rPr>
        <w:t>。</w:t>
      </w:r>
    </w:p>
    <w:p w14:paraId="3683A0BD">
      <w:pPr>
        <w:spacing w:line="520" w:lineRule="exact"/>
        <w:ind w:firstLine="616" w:firstLineChars="200"/>
        <w:jc w:val="left"/>
        <w:rPr>
          <w:rFonts w:hint="eastAsia"/>
          <w:sz w:val="28"/>
        </w:rPr>
      </w:pPr>
      <w:r>
        <w:rPr>
          <w:rFonts w:hint="eastAsia" w:eastAsia="黑体"/>
          <w:spacing w:val="-6"/>
          <w:sz w:val="32"/>
        </w:rPr>
        <w:t>第十六条</w:t>
      </w:r>
      <w:r>
        <w:rPr>
          <w:rFonts w:hint="eastAsia" w:eastAsia="黑体"/>
          <w:sz w:val="32"/>
        </w:rPr>
        <w:t xml:space="preserve"> </w:t>
      </w:r>
      <w:r>
        <w:rPr>
          <w:rFonts w:hint="eastAsia"/>
          <w:sz w:val="28"/>
        </w:rPr>
        <w:t>本合同一式</w:t>
      </w:r>
      <w:r>
        <w:rPr>
          <w:rFonts w:hint="eastAsia"/>
          <w:sz w:val="28"/>
          <w:u w:val="single"/>
        </w:rPr>
        <w:t xml:space="preserve"> </w:t>
      </w:r>
      <w:r>
        <w:rPr>
          <w:rFonts w:hint="eastAsia"/>
          <w:sz w:val="28"/>
          <w:u w:val="single"/>
          <w:lang w:val="en-US" w:eastAsia="zh-CN"/>
        </w:rPr>
        <w:t>伍</w:t>
      </w:r>
      <w:r>
        <w:rPr>
          <w:rFonts w:hint="eastAsia"/>
          <w:sz w:val="28"/>
          <w:u w:val="single"/>
        </w:rPr>
        <w:t xml:space="preserve">   </w:t>
      </w:r>
      <w:r>
        <w:rPr>
          <w:rFonts w:hint="eastAsia"/>
          <w:sz w:val="28"/>
        </w:rPr>
        <w:t>份，甲方执</w:t>
      </w:r>
      <w:r>
        <w:rPr>
          <w:rFonts w:hint="eastAsia"/>
          <w:sz w:val="28"/>
          <w:u w:val="single"/>
        </w:rPr>
        <w:t xml:space="preserve">  </w:t>
      </w:r>
      <w:r>
        <w:rPr>
          <w:rFonts w:hint="eastAsia"/>
          <w:sz w:val="28"/>
          <w:u w:val="single"/>
          <w:lang w:val="en-US" w:eastAsia="zh-CN"/>
        </w:rPr>
        <w:t>叁</w:t>
      </w:r>
      <w:r>
        <w:rPr>
          <w:rFonts w:hint="eastAsia"/>
          <w:sz w:val="28"/>
          <w:u w:val="single"/>
        </w:rPr>
        <w:t xml:space="preserve">  </w:t>
      </w:r>
      <w:r>
        <w:rPr>
          <w:rFonts w:hint="eastAsia"/>
          <w:sz w:val="28"/>
        </w:rPr>
        <w:t>份，乙方执</w:t>
      </w:r>
      <w:r>
        <w:rPr>
          <w:rFonts w:hint="eastAsia"/>
          <w:sz w:val="28"/>
          <w:u w:val="single"/>
        </w:rPr>
        <w:t xml:space="preserve">  </w:t>
      </w:r>
      <w:r>
        <w:rPr>
          <w:rFonts w:hint="eastAsia"/>
          <w:sz w:val="28"/>
          <w:u w:val="single"/>
          <w:lang w:eastAsia="zh-CN"/>
        </w:rPr>
        <w:t>贰</w:t>
      </w:r>
      <w:r>
        <w:rPr>
          <w:rFonts w:hint="eastAsia"/>
          <w:sz w:val="28"/>
          <w:u w:val="single"/>
        </w:rPr>
        <w:t xml:space="preserve">  </w:t>
      </w:r>
      <w:r>
        <w:rPr>
          <w:rFonts w:hint="eastAsia"/>
          <w:sz w:val="28"/>
        </w:rPr>
        <w:t>份，具有同等法律效力。</w:t>
      </w:r>
    </w:p>
    <w:p w14:paraId="6276D7E6">
      <w:pPr>
        <w:spacing w:line="520" w:lineRule="exact"/>
        <w:ind w:firstLine="640" w:firstLineChars="200"/>
        <w:jc w:val="left"/>
        <w:rPr>
          <w:rFonts w:hint="eastAsia"/>
          <w:sz w:val="28"/>
        </w:rPr>
      </w:pPr>
      <w:r>
        <w:rPr>
          <w:rFonts w:hint="eastAsia" w:eastAsia="黑体"/>
          <w:sz w:val="32"/>
        </w:rPr>
        <w:t xml:space="preserve">第十七条 </w:t>
      </w:r>
      <w:r>
        <w:rPr>
          <w:rFonts w:hint="eastAsia"/>
          <w:sz w:val="28"/>
        </w:rPr>
        <w:t>本合同经双方签字盖章后生效。</w:t>
      </w:r>
    </w:p>
    <w:p w14:paraId="5EF63FC5">
      <w:pPr>
        <w:autoSpaceDE w:val="0"/>
        <w:autoSpaceDN w:val="0"/>
        <w:spacing w:line="520" w:lineRule="exact"/>
        <w:ind w:firstLine="640" w:firstLineChars="200"/>
        <w:jc w:val="left"/>
        <w:rPr>
          <w:sz w:val="27"/>
          <w:szCs w:val="27"/>
          <w:u w:val="single"/>
        </w:rPr>
      </w:pPr>
      <w:r>
        <w:rPr>
          <w:rFonts w:hint="eastAsia" w:eastAsia="黑体"/>
          <w:sz w:val="32"/>
        </w:rPr>
        <w:t xml:space="preserve">第十八条 </w:t>
      </w:r>
      <w:r>
        <w:rPr>
          <w:rFonts w:hint="eastAsia" w:ascii="宋体" w:hAnsi="宋体"/>
          <w:sz w:val="28"/>
          <w:szCs w:val="28"/>
        </w:rPr>
        <w:t>发票开票信息（甲方填报）</w:t>
      </w:r>
      <w:r>
        <w:rPr>
          <w:rFonts w:hint="eastAsia" w:ascii="宋体" w:hAnsi="宋体"/>
          <w:sz w:val="28"/>
          <w:szCs w:val="22"/>
          <w:u w:val="single"/>
        </w:rPr>
        <w:sym w:font="Wingdings 2" w:char="00A3"/>
      </w:r>
      <w:r>
        <w:rPr>
          <w:sz w:val="27"/>
          <w:szCs w:val="27"/>
          <w:u w:val="single"/>
        </w:rPr>
        <w:t>增值税普通发票</w:t>
      </w:r>
      <w:r>
        <w:rPr>
          <w:rFonts w:hint="eastAsia"/>
          <w:sz w:val="27"/>
          <w:szCs w:val="27"/>
          <w:u w:val="single"/>
        </w:rPr>
        <w:t xml:space="preserve"> </w:t>
      </w:r>
      <w:r>
        <w:rPr>
          <w:rFonts w:hint="eastAsia" w:ascii="宋体" w:hAnsi="宋体"/>
          <w:sz w:val="28"/>
          <w:szCs w:val="22"/>
          <w:u w:val="single"/>
        </w:rPr>
        <w:sym w:font="Wingdings 2" w:char="00A3"/>
      </w:r>
      <w:r>
        <w:rPr>
          <w:sz w:val="27"/>
          <w:szCs w:val="27"/>
          <w:u w:val="single"/>
        </w:rPr>
        <w:t>增值税</w:t>
      </w:r>
      <w:r>
        <w:rPr>
          <w:rFonts w:hint="eastAsia"/>
          <w:sz w:val="27"/>
          <w:szCs w:val="27"/>
          <w:u w:val="single"/>
        </w:rPr>
        <w:t>专用</w:t>
      </w:r>
      <w:r>
        <w:rPr>
          <w:sz w:val="27"/>
          <w:szCs w:val="27"/>
          <w:u w:val="single"/>
        </w:rPr>
        <w:t>发票</w:t>
      </w:r>
    </w:p>
    <w:tbl>
      <w:tblPr>
        <w:tblStyle w:val="20"/>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3"/>
        <w:gridCol w:w="6076"/>
      </w:tblGrid>
      <w:tr w14:paraId="3589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 w:hRule="atLeast"/>
        </w:trPr>
        <w:tc>
          <w:tcPr>
            <w:tcW w:w="2513" w:type="dxa"/>
            <w:noWrap w:val="0"/>
            <w:vAlign w:val="center"/>
          </w:tcPr>
          <w:p w14:paraId="4F40C433">
            <w:pPr>
              <w:spacing w:line="520" w:lineRule="exact"/>
              <w:jc w:val="center"/>
              <w:rPr>
                <w:rFonts w:hint="eastAsia"/>
                <w:sz w:val="28"/>
                <w:szCs w:val="22"/>
              </w:rPr>
            </w:pPr>
            <w:r>
              <w:rPr>
                <w:rFonts w:hint="eastAsia"/>
                <w:sz w:val="28"/>
                <w:szCs w:val="22"/>
              </w:rPr>
              <w:t>公司名称</w:t>
            </w:r>
          </w:p>
        </w:tc>
        <w:tc>
          <w:tcPr>
            <w:tcW w:w="6076" w:type="dxa"/>
            <w:noWrap w:val="0"/>
            <w:vAlign w:val="center"/>
          </w:tcPr>
          <w:p w14:paraId="7AAD788C">
            <w:pPr>
              <w:spacing w:line="520" w:lineRule="exact"/>
              <w:jc w:val="left"/>
              <w:rPr>
                <w:rFonts w:ascii="宋体" w:hAnsi="宋体"/>
                <w:sz w:val="24"/>
              </w:rPr>
            </w:pPr>
          </w:p>
        </w:tc>
      </w:tr>
      <w:tr w14:paraId="05DE3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4BF006A2">
            <w:pPr>
              <w:spacing w:line="520" w:lineRule="exact"/>
              <w:jc w:val="center"/>
              <w:rPr>
                <w:rFonts w:hint="eastAsia"/>
                <w:sz w:val="28"/>
                <w:szCs w:val="22"/>
              </w:rPr>
            </w:pPr>
            <w:r>
              <w:rPr>
                <w:rFonts w:hint="eastAsia"/>
                <w:sz w:val="28"/>
                <w:szCs w:val="22"/>
              </w:rPr>
              <w:t>统一社会信用代码</w:t>
            </w:r>
          </w:p>
        </w:tc>
        <w:tc>
          <w:tcPr>
            <w:tcW w:w="6076" w:type="dxa"/>
            <w:noWrap w:val="0"/>
            <w:vAlign w:val="center"/>
          </w:tcPr>
          <w:p w14:paraId="6212DA7C">
            <w:pPr>
              <w:spacing w:line="520" w:lineRule="exact"/>
              <w:jc w:val="left"/>
              <w:rPr>
                <w:rFonts w:ascii="宋体" w:hAnsi="宋体"/>
                <w:sz w:val="24"/>
              </w:rPr>
            </w:pPr>
          </w:p>
        </w:tc>
      </w:tr>
      <w:tr w14:paraId="253F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CAC8D33">
            <w:pPr>
              <w:spacing w:line="520" w:lineRule="exact"/>
              <w:jc w:val="center"/>
              <w:rPr>
                <w:rFonts w:hint="eastAsia"/>
                <w:sz w:val="28"/>
                <w:szCs w:val="22"/>
              </w:rPr>
            </w:pPr>
            <w:r>
              <w:rPr>
                <w:rFonts w:hint="eastAsia"/>
                <w:sz w:val="28"/>
                <w:szCs w:val="22"/>
              </w:rPr>
              <w:t>地址、邮编</w:t>
            </w:r>
          </w:p>
        </w:tc>
        <w:tc>
          <w:tcPr>
            <w:tcW w:w="6076" w:type="dxa"/>
            <w:noWrap w:val="0"/>
            <w:vAlign w:val="center"/>
          </w:tcPr>
          <w:p w14:paraId="129AA92B">
            <w:pPr>
              <w:spacing w:line="520" w:lineRule="exact"/>
              <w:jc w:val="left"/>
              <w:rPr>
                <w:rFonts w:ascii="宋体" w:hAnsi="宋体"/>
                <w:sz w:val="24"/>
              </w:rPr>
            </w:pPr>
          </w:p>
        </w:tc>
      </w:tr>
      <w:tr w14:paraId="09B0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221DD44">
            <w:pPr>
              <w:spacing w:line="520" w:lineRule="exact"/>
              <w:jc w:val="center"/>
              <w:rPr>
                <w:rFonts w:hint="eastAsia"/>
                <w:sz w:val="28"/>
                <w:szCs w:val="22"/>
              </w:rPr>
            </w:pPr>
            <w:r>
              <w:rPr>
                <w:rFonts w:hint="eastAsia"/>
                <w:sz w:val="28"/>
                <w:szCs w:val="22"/>
              </w:rPr>
              <w:t>电    话</w:t>
            </w:r>
          </w:p>
        </w:tc>
        <w:tc>
          <w:tcPr>
            <w:tcW w:w="6076" w:type="dxa"/>
            <w:noWrap w:val="0"/>
            <w:vAlign w:val="center"/>
          </w:tcPr>
          <w:p w14:paraId="2B7646CB">
            <w:pPr>
              <w:spacing w:line="520" w:lineRule="exact"/>
              <w:jc w:val="left"/>
              <w:rPr>
                <w:rFonts w:ascii="宋体" w:hAnsi="宋体"/>
                <w:sz w:val="24"/>
              </w:rPr>
            </w:pPr>
          </w:p>
        </w:tc>
      </w:tr>
      <w:tr w14:paraId="62CF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2513" w:type="dxa"/>
            <w:noWrap w:val="0"/>
            <w:vAlign w:val="center"/>
          </w:tcPr>
          <w:p w14:paraId="13F68D3B">
            <w:pPr>
              <w:spacing w:line="520" w:lineRule="exact"/>
              <w:jc w:val="center"/>
              <w:rPr>
                <w:rFonts w:hint="eastAsia"/>
                <w:sz w:val="28"/>
                <w:szCs w:val="22"/>
              </w:rPr>
            </w:pPr>
            <w:r>
              <w:rPr>
                <w:rFonts w:hint="eastAsia"/>
                <w:sz w:val="28"/>
                <w:szCs w:val="22"/>
              </w:rPr>
              <w:t>开户银行</w:t>
            </w:r>
          </w:p>
        </w:tc>
        <w:tc>
          <w:tcPr>
            <w:tcW w:w="6076" w:type="dxa"/>
            <w:noWrap w:val="0"/>
            <w:vAlign w:val="center"/>
          </w:tcPr>
          <w:p w14:paraId="579B7461">
            <w:pPr>
              <w:spacing w:line="520" w:lineRule="exact"/>
              <w:jc w:val="left"/>
              <w:rPr>
                <w:rFonts w:ascii="宋体" w:hAnsi="宋体"/>
                <w:sz w:val="24"/>
              </w:rPr>
            </w:pPr>
          </w:p>
        </w:tc>
      </w:tr>
      <w:tr w14:paraId="18C32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513" w:type="dxa"/>
            <w:noWrap w:val="0"/>
            <w:vAlign w:val="center"/>
          </w:tcPr>
          <w:p w14:paraId="370569E0">
            <w:pPr>
              <w:spacing w:line="520" w:lineRule="exact"/>
              <w:jc w:val="center"/>
              <w:rPr>
                <w:rFonts w:hint="eastAsia"/>
                <w:sz w:val="28"/>
                <w:szCs w:val="22"/>
              </w:rPr>
            </w:pPr>
            <w:r>
              <w:rPr>
                <w:rFonts w:hint="eastAsia"/>
                <w:sz w:val="28"/>
                <w:szCs w:val="22"/>
              </w:rPr>
              <w:t>银行账号</w:t>
            </w:r>
          </w:p>
        </w:tc>
        <w:tc>
          <w:tcPr>
            <w:tcW w:w="6076" w:type="dxa"/>
            <w:noWrap w:val="0"/>
            <w:vAlign w:val="center"/>
          </w:tcPr>
          <w:p w14:paraId="021F3581">
            <w:pPr>
              <w:spacing w:line="520" w:lineRule="exact"/>
              <w:jc w:val="left"/>
              <w:rPr>
                <w:rFonts w:ascii="宋体" w:hAnsi="宋体"/>
                <w:sz w:val="24"/>
              </w:rPr>
            </w:pPr>
          </w:p>
        </w:tc>
      </w:tr>
    </w:tbl>
    <w:p w14:paraId="5F70DA9E">
      <w:pPr>
        <w:spacing w:line="520" w:lineRule="exact"/>
        <w:ind w:firstLine="560" w:firstLineChars="200"/>
        <w:jc w:val="left"/>
        <w:rPr>
          <w:rFonts w:hint="eastAsia" w:ascii="宋体" w:hAnsi="宋体"/>
          <w:sz w:val="28"/>
          <w:szCs w:val="28"/>
        </w:rPr>
      </w:pPr>
      <w:r>
        <w:rPr>
          <w:rFonts w:hint="eastAsia" w:ascii="宋体" w:hAnsi="宋体"/>
          <w:sz w:val="28"/>
          <w:szCs w:val="28"/>
        </w:rPr>
        <w:t>合同附件</w:t>
      </w:r>
      <w:r>
        <w:rPr>
          <w:rFonts w:hint="eastAsia" w:ascii="宋体" w:hAnsi="宋体"/>
          <w:sz w:val="28"/>
          <w:szCs w:val="28"/>
          <w:lang w:val="en-US" w:eastAsia="zh-CN"/>
        </w:rPr>
        <w:t>：1.</w:t>
      </w:r>
      <w:r>
        <w:rPr>
          <w:rFonts w:hint="eastAsia" w:ascii="宋体" w:hAnsi="宋体"/>
          <w:sz w:val="28"/>
          <w:szCs w:val="28"/>
        </w:rPr>
        <w:t>《</w:t>
      </w:r>
      <w:r>
        <w:rPr>
          <w:rFonts w:hint="eastAsia" w:ascii="宋体" w:hAnsi="宋体" w:eastAsia="宋体" w:cs="宋体"/>
          <w:sz w:val="24"/>
          <w:szCs w:val="36"/>
          <w:highlight w:val="none"/>
        </w:rPr>
        <w:t>分项报价明细表</w:t>
      </w:r>
      <w:r>
        <w:rPr>
          <w:rFonts w:hint="eastAsia" w:ascii="宋体" w:hAnsi="宋体"/>
          <w:sz w:val="28"/>
          <w:szCs w:val="28"/>
        </w:rPr>
        <w:t>》</w:t>
      </w:r>
    </w:p>
    <w:p w14:paraId="7C3B2F86">
      <w:pPr>
        <w:pStyle w:val="2"/>
        <w:ind w:left="0" w:leftChars="0" w:firstLine="1680" w:firstLineChars="600"/>
        <w:jc w:val="left"/>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2.《供应商廉洁守约承诺函》</w:t>
      </w:r>
    </w:p>
    <w:p w14:paraId="323E34C4">
      <w:pPr>
        <w:spacing w:line="520" w:lineRule="exact"/>
        <w:jc w:val="left"/>
        <w:rPr>
          <w:rFonts w:hint="eastAsia"/>
          <w:sz w:val="28"/>
        </w:rPr>
      </w:pPr>
    </w:p>
    <w:p w14:paraId="6D815EF0">
      <w:pPr>
        <w:jc w:val="left"/>
        <w:rPr>
          <w:b/>
          <w:bCs/>
          <w:sz w:val="28"/>
        </w:rPr>
      </w:pPr>
      <w:r>
        <w:rPr>
          <w:rFonts w:hint="eastAsia"/>
          <w:b/>
          <w:bCs/>
          <w:sz w:val="28"/>
        </w:rPr>
        <w:t>--------------------------------以下内容为合同签署页------------------------------</w:t>
      </w:r>
    </w:p>
    <w:p w14:paraId="33B88EE4">
      <w:pPr>
        <w:spacing w:line="520" w:lineRule="exact"/>
        <w:jc w:val="left"/>
        <w:rPr>
          <w:rFonts w:hint="eastAsia"/>
          <w:sz w:val="28"/>
        </w:rPr>
      </w:pPr>
    </w:p>
    <w:p w14:paraId="625947B0">
      <w:pPr>
        <w:spacing w:line="520" w:lineRule="exact"/>
        <w:jc w:val="left"/>
        <w:rPr>
          <w:rFonts w:hint="eastAsia"/>
          <w:sz w:val="28"/>
        </w:rPr>
      </w:pPr>
    </w:p>
    <w:p w14:paraId="2AF8283A">
      <w:pPr>
        <w:spacing w:line="520" w:lineRule="exact"/>
        <w:jc w:val="left"/>
        <w:rPr>
          <w:rFonts w:hint="eastAsia"/>
          <w:sz w:val="28"/>
        </w:rPr>
      </w:pPr>
    </w:p>
    <w:p w14:paraId="4175DB8C">
      <w:pPr>
        <w:spacing w:line="520" w:lineRule="exact"/>
        <w:jc w:val="left"/>
        <w:rPr>
          <w:rFonts w:hint="eastAsia"/>
          <w:sz w:val="28"/>
        </w:rPr>
      </w:pPr>
    </w:p>
    <w:tbl>
      <w:tblPr>
        <w:tblStyle w:val="20"/>
        <w:tblW w:w="8928" w:type="dxa"/>
        <w:tblInd w:w="0" w:type="dxa"/>
        <w:tblLayout w:type="fixed"/>
        <w:tblCellMar>
          <w:top w:w="0" w:type="dxa"/>
          <w:left w:w="108" w:type="dxa"/>
          <w:bottom w:w="0" w:type="dxa"/>
          <w:right w:w="108" w:type="dxa"/>
        </w:tblCellMar>
      </w:tblPr>
      <w:tblGrid>
        <w:gridCol w:w="4741"/>
        <w:gridCol w:w="4187"/>
      </w:tblGrid>
      <w:tr w14:paraId="65BFB4BA">
        <w:tblPrEx>
          <w:tblCellMar>
            <w:top w:w="0" w:type="dxa"/>
            <w:left w:w="108" w:type="dxa"/>
            <w:bottom w:w="0" w:type="dxa"/>
            <w:right w:w="108" w:type="dxa"/>
          </w:tblCellMar>
        </w:tblPrEx>
        <w:tc>
          <w:tcPr>
            <w:tcW w:w="4741" w:type="dxa"/>
            <w:noWrap w:val="0"/>
            <w:vAlign w:val="center"/>
          </w:tcPr>
          <w:p w14:paraId="33407CFB">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0947D3BD">
            <w:pPr>
              <w:pStyle w:val="2"/>
              <w:rPr>
                <w:rFonts w:hint="eastAsia" w:ascii="宋体" w:hAnsi="宋体" w:eastAsia="宋体" w:cs="宋体"/>
                <w:szCs w:val="28"/>
              </w:rPr>
            </w:pPr>
          </w:p>
        </w:tc>
        <w:tc>
          <w:tcPr>
            <w:tcW w:w="4187" w:type="dxa"/>
            <w:noWrap w:val="0"/>
            <w:vAlign w:val="center"/>
          </w:tcPr>
          <w:p w14:paraId="18748BD9">
            <w:pPr>
              <w:spacing w:line="360" w:lineRule="auto"/>
              <w:rPr>
                <w:rFonts w:hint="eastAsia" w:ascii="宋体" w:hAnsi="宋体" w:eastAsia="宋体" w:cs="宋体"/>
                <w:sz w:val="28"/>
                <w:szCs w:val="28"/>
              </w:rPr>
            </w:pPr>
            <w:r>
              <w:rPr>
                <w:rFonts w:hint="eastAsia" w:ascii="宋体" w:hAnsi="宋体" w:eastAsia="宋体" w:cs="宋体"/>
                <w:sz w:val="28"/>
                <w:szCs w:val="28"/>
              </w:rPr>
              <w:t>法定代表人：（签字）</w:t>
            </w:r>
          </w:p>
          <w:p w14:paraId="51F599B9">
            <w:pPr>
              <w:pStyle w:val="2"/>
              <w:rPr>
                <w:rFonts w:hint="eastAsia" w:ascii="宋体" w:hAnsi="宋体" w:eastAsia="宋体" w:cs="宋体"/>
                <w:szCs w:val="28"/>
              </w:rPr>
            </w:pPr>
          </w:p>
        </w:tc>
      </w:tr>
      <w:tr w14:paraId="19B15C1A">
        <w:tblPrEx>
          <w:tblCellMar>
            <w:top w:w="0" w:type="dxa"/>
            <w:left w:w="108" w:type="dxa"/>
            <w:bottom w:w="0" w:type="dxa"/>
            <w:right w:w="108" w:type="dxa"/>
          </w:tblCellMar>
        </w:tblPrEx>
        <w:tc>
          <w:tcPr>
            <w:tcW w:w="4741" w:type="dxa"/>
            <w:noWrap w:val="0"/>
            <w:vAlign w:val="center"/>
          </w:tcPr>
          <w:p w14:paraId="3157DF89">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0C963FF4">
            <w:pPr>
              <w:pStyle w:val="2"/>
              <w:rPr>
                <w:rFonts w:hint="eastAsia" w:ascii="宋体" w:hAnsi="宋体" w:eastAsia="宋体" w:cs="宋体"/>
                <w:szCs w:val="28"/>
              </w:rPr>
            </w:pPr>
          </w:p>
        </w:tc>
        <w:tc>
          <w:tcPr>
            <w:tcW w:w="4187" w:type="dxa"/>
            <w:noWrap w:val="0"/>
            <w:vAlign w:val="center"/>
          </w:tcPr>
          <w:p w14:paraId="1DE77756">
            <w:pPr>
              <w:spacing w:line="360" w:lineRule="auto"/>
              <w:rPr>
                <w:rFonts w:hint="eastAsia" w:ascii="宋体" w:hAnsi="宋体" w:eastAsia="宋体" w:cs="宋体"/>
                <w:sz w:val="28"/>
                <w:szCs w:val="28"/>
              </w:rPr>
            </w:pPr>
            <w:r>
              <w:rPr>
                <w:rFonts w:hint="eastAsia" w:ascii="宋体" w:hAnsi="宋体" w:eastAsia="宋体" w:cs="宋体"/>
                <w:sz w:val="28"/>
                <w:szCs w:val="28"/>
              </w:rPr>
              <w:t>委托代理人：（签字）</w:t>
            </w:r>
          </w:p>
          <w:p w14:paraId="1CF39F7E">
            <w:pPr>
              <w:pStyle w:val="2"/>
              <w:rPr>
                <w:rFonts w:hint="eastAsia" w:ascii="宋体" w:hAnsi="宋体" w:eastAsia="宋体" w:cs="宋体"/>
                <w:szCs w:val="28"/>
              </w:rPr>
            </w:pPr>
          </w:p>
        </w:tc>
      </w:tr>
      <w:tr w14:paraId="3905A0EA">
        <w:tblPrEx>
          <w:tblCellMar>
            <w:top w:w="0" w:type="dxa"/>
            <w:left w:w="108" w:type="dxa"/>
            <w:bottom w:w="0" w:type="dxa"/>
            <w:right w:w="108" w:type="dxa"/>
          </w:tblCellMar>
        </w:tblPrEx>
        <w:tc>
          <w:tcPr>
            <w:tcW w:w="4741" w:type="dxa"/>
            <w:noWrap w:val="0"/>
            <w:vAlign w:val="center"/>
          </w:tcPr>
          <w:p w14:paraId="217D18D5">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7A024253">
            <w:pPr>
              <w:pStyle w:val="2"/>
              <w:rPr>
                <w:rFonts w:hint="eastAsia" w:ascii="宋体" w:hAnsi="宋体" w:eastAsia="宋体" w:cs="宋体"/>
                <w:szCs w:val="28"/>
              </w:rPr>
            </w:pPr>
          </w:p>
        </w:tc>
        <w:tc>
          <w:tcPr>
            <w:tcW w:w="4187" w:type="dxa"/>
            <w:noWrap w:val="0"/>
            <w:vAlign w:val="center"/>
          </w:tcPr>
          <w:p w14:paraId="4C0EFC9A">
            <w:pPr>
              <w:spacing w:line="360" w:lineRule="auto"/>
              <w:rPr>
                <w:rFonts w:hint="eastAsia" w:ascii="宋体" w:hAnsi="宋体" w:eastAsia="宋体" w:cs="宋体"/>
                <w:sz w:val="28"/>
                <w:szCs w:val="28"/>
              </w:rPr>
            </w:pPr>
            <w:r>
              <w:rPr>
                <w:rFonts w:hint="eastAsia" w:ascii="宋体" w:hAnsi="宋体" w:eastAsia="宋体" w:cs="宋体"/>
                <w:sz w:val="28"/>
                <w:szCs w:val="28"/>
              </w:rPr>
              <w:t>联系人：</w:t>
            </w:r>
          </w:p>
          <w:p w14:paraId="23CCD713">
            <w:pPr>
              <w:pStyle w:val="2"/>
              <w:rPr>
                <w:rFonts w:hint="eastAsia" w:ascii="宋体" w:hAnsi="宋体" w:eastAsia="宋体" w:cs="宋体"/>
                <w:szCs w:val="28"/>
              </w:rPr>
            </w:pPr>
          </w:p>
        </w:tc>
      </w:tr>
      <w:tr w14:paraId="44172A35">
        <w:tblPrEx>
          <w:tblCellMar>
            <w:top w:w="0" w:type="dxa"/>
            <w:left w:w="108" w:type="dxa"/>
            <w:bottom w:w="0" w:type="dxa"/>
            <w:right w:w="108" w:type="dxa"/>
          </w:tblCellMar>
        </w:tblPrEx>
        <w:tc>
          <w:tcPr>
            <w:tcW w:w="4741" w:type="dxa"/>
            <w:noWrap w:val="0"/>
            <w:vAlign w:val="center"/>
          </w:tcPr>
          <w:p w14:paraId="0D84AE30">
            <w:pPr>
              <w:spacing w:line="360" w:lineRule="auto"/>
              <w:rPr>
                <w:rFonts w:hint="eastAsia" w:ascii="宋体" w:hAnsi="宋体" w:eastAsia="宋体" w:cs="宋体"/>
                <w:sz w:val="28"/>
                <w:szCs w:val="28"/>
              </w:rPr>
            </w:pPr>
            <w:r>
              <w:rPr>
                <w:rFonts w:hint="eastAsia" w:ascii="宋体" w:hAnsi="宋体" w:eastAsia="宋体" w:cs="宋体"/>
                <w:sz w:val="28"/>
                <w:szCs w:val="28"/>
              </w:rPr>
              <w:t>住　　所：广州市沿江西路107号</w:t>
            </w:r>
          </w:p>
        </w:tc>
        <w:tc>
          <w:tcPr>
            <w:tcW w:w="4187" w:type="dxa"/>
            <w:noWrap w:val="0"/>
            <w:vAlign w:val="center"/>
          </w:tcPr>
          <w:p w14:paraId="1C6027E1">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住　　所： </w:t>
            </w:r>
          </w:p>
        </w:tc>
      </w:tr>
      <w:tr w14:paraId="0DBAFB6E">
        <w:tblPrEx>
          <w:tblCellMar>
            <w:top w:w="0" w:type="dxa"/>
            <w:left w:w="108" w:type="dxa"/>
            <w:bottom w:w="0" w:type="dxa"/>
            <w:right w:w="108" w:type="dxa"/>
          </w:tblCellMar>
        </w:tblPrEx>
        <w:tc>
          <w:tcPr>
            <w:tcW w:w="4741" w:type="dxa"/>
            <w:noWrap w:val="0"/>
            <w:vAlign w:val="center"/>
          </w:tcPr>
          <w:p w14:paraId="73765D2E">
            <w:pPr>
              <w:spacing w:line="360" w:lineRule="auto"/>
              <w:rPr>
                <w:rFonts w:hint="eastAsia" w:ascii="宋体" w:hAnsi="宋体" w:eastAsia="宋体" w:cs="宋体"/>
                <w:sz w:val="28"/>
                <w:szCs w:val="28"/>
              </w:rPr>
            </w:pPr>
            <w:r>
              <w:rPr>
                <w:rFonts w:hint="eastAsia" w:ascii="宋体" w:hAnsi="宋体" w:eastAsia="宋体" w:cs="宋体"/>
                <w:sz w:val="28"/>
                <w:szCs w:val="28"/>
              </w:rPr>
              <w:t>邮政编码：510120</w:t>
            </w:r>
          </w:p>
        </w:tc>
        <w:tc>
          <w:tcPr>
            <w:tcW w:w="4187" w:type="dxa"/>
            <w:noWrap w:val="0"/>
            <w:vAlign w:val="center"/>
          </w:tcPr>
          <w:p w14:paraId="644B06E1">
            <w:pPr>
              <w:spacing w:line="360" w:lineRule="auto"/>
              <w:rPr>
                <w:rFonts w:hint="eastAsia" w:ascii="宋体" w:hAnsi="宋体" w:eastAsia="宋体" w:cs="宋体"/>
                <w:sz w:val="28"/>
                <w:szCs w:val="28"/>
              </w:rPr>
            </w:pPr>
            <w:r>
              <w:rPr>
                <w:rFonts w:hint="eastAsia" w:ascii="宋体" w:hAnsi="宋体" w:eastAsia="宋体" w:cs="宋体"/>
                <w:sz w:val="28"/>
                <w:szCs w:val="28"/>
              </w:rPr>
              <w:t>邮政编码：</w:t>
            </w:r>
          </w:p>
        </w:tc>
      </w:tr>
      <w:tr w14:paraId="3DC67BC5">
        <w:tblPrEx>
          <w:tblCellMar>
            <w:top w:w="0" w:type="dxa"/>
            <w:left w:w="108" w:type="dxa"/>
            <w:bottom w:w="0" w:type="dxa"/>
            <w:right w:w="108" w:type="dxa"/>
          </w:tblCellMar>
        </w:tblPrEx>
        <w:tc>
          <w:tcPr>
            <w:tcW w:w="4741" w:type="dxa"/>
            <w:noWrap w:val="0"/>
            <w:vAlign w:val="center"/>
          </w:tcPr>
          <w:p w14:paraId="20C7E169">
            <w:pPr>
              <w:spacing w:line="360" w:lineRule="auto"/>
              <w:rPr>
                <w:rFonts w:hint="eastAsia" w:ascii="宋体" w:hAnsi="宋体" w:eastAsia="宋体" w:cs="宋体"/>
                <w:sz w:val="28"/>
                <w:szCs w:val="28"/>
              </w:rPr>
            </w:pPr>
            <w:r>
              <w:rPr>
                <w:rFonts w:hint="eastAsia" w:ascii="宋体" w:hAnsi="宋体" w:eastAsia="宋体" w:cs="宋体"/>
                <w:sz w:val="28"/>
                <w:szCs w:val="28"/>
              </w:rPr>
              <w:t>电　　话：020-81332029/34071710</w:t>
            </w:r>
          </w:p>
        </w:tc>
        <w:tc>
          <w:tcPr>
            <w:tcW w:w="4187" w:type="dxa"/>
            <w:noWrap w:val="0"/>
            <w:vAlign w:val="center"/>
          </w:tcPr>
          <w:p w14:paraId="76953929">
            <w:pPr>
              <w:spacing w:line="360" w:lineRule="auto"/>
              <w:rPr>
                <w:rFonts w:hint="eastAsia" w:ascii="宋体" w:hAnsi="宋体" w:eastAsia="宋体" w:cs="宋体"/>
                <w:sz w:val="28"/>
                <w:szCs w:val="28"/>
              </w:rPr>
            </w:pPr>
            <w:r>
              <w:rPr>
                <w:rFonts w:hint="eastAsia" w:ascii="宋体" w:hAnsi="宋体" w:eastAsia="宋体" w:cs="宋体"/>
                <w:sz w:val="28"/>
                <w:szCs w:val="28"/>
              </w:rPr>
              <w:t>电　　话：</w:t>
            </w:r>
          </w:p>
        </w:tc>
      </w:tr>
      <w:tr w14:paraId="17509C72">
        <w:tblPrEx>
          <w:tblCellMar>
            <w:top w:w="0" w:type="dxa"/>
            <w:left w:w="108" w:type="dxa"/>
            <w:bottom w:w="0" w:type="dxa"/>
            <w:right w:w="108" w:type="dxa"/>
          </w:tblCellMar>
        </w:tblPrEx>
        <w:tc>
          <w:tcPr>
            <w:tcW w:w="4741" w:type="dxa"/>
            <w:noWrap w:val="0"/>
            <w:vAlign w:val="center"/>
          </w:tcPr>
          <w:p w14:paraId="0890D22C">
            <w:pPr>
              <w:spacing w:line="360" w:lineRule="auto"/>
              <w:rPr>
                <w:rFonts w:hint="eastAsia" w:ascii="宋体" w:hAnsi="宋体" w:eastAsia="宋体" w:cs="宋体"/>
                <w:sz w:val="28"/>
                <w:szCs w:val="28"/>
              </w:rPr>
            </w:pPr>
          </w:p>
        </w:tc>
        <w:tc>
          <w:tcPr>
            <w:tcW w:w="4187" w:type="dxa"/>
            <w:noWrap w:val="0"/>
            <w:vAlign w:val="center"/>
          </w:tcPr>
          <w:p w14:paraId="2DCC1B8A">
            <w:pPr>
              <w:spacing w:line="360" w:lineRule="auto"/>
              <w:rPr>
                <w:rFonts w:hint="eastAsia" w:ascii="宋体" w:hAnsi="宋体" w:eastAsia="宋体" w:cs="宋体"/>
                <w:sz w:val="28"/>
                <w:szCs w:val="28"/>
              </w:rPr>
            </w:pPr>
          </w:p>
        </w:tc>
      </w:tr>
      <w:tr w14:paraId="6FFF21D0">
        <w:tblPrEx>
          <w:tblCellMar>
            <w:top w:w="0" w:type="dxa"/>
            <w:left w:w="108" w:type="dxa"/>
            <w:bottom w:w="0" w:type="dxa"/>
            <w:right w:w="108" w:type="dxa"/>
          </w:tblCellMar>
        </w:tblPrEx>
        <w:tc>
          <w:tcPr>
            <w:tcW w:w="4741" w:type="dxa"/>
            <w:noWrap w:val="0"/>
            <w:vAlign w:val="center"/>
          </w:tcPr>
          <w:p w14:paraId="4E0184D0">
            <w:pPr>
              <w:spacing w:line="360" w:lineRule="auto"/>
              <w:rPr>
                <w:rFonts w:hint="eastAsia" w:ascii="宋体" w:hAnsi="宋体" w:eastAsia="宋体" w:cs="宋体"/>
                <w:sz w:val="28"/>
                <w:szCs w:val="28"/>
              </w:rPr>
            </w:pPr>
            <w:r>
              <w:rPr>
                <w:rFonts w:hint="eastAsia" w:ascii="宋体" w:hAnsi="宋体" w:eastAsia="宋体" w:cs="宋体"/>
                <w:sz w:val="28"/>
                <w:szCs w:val="28"/>
              </w:rPr>
              <w:t>开户银行：广州市工商银行第二支行</w:t>
            </w:r>
          </w:p>
        </w:tc>
        <w:tc>
          <w:tcPr>
            <w:tcW w:w="4187" w:type="dxa"/>
            <w:noWrap w:val="0"/>
            <w:vAlign w:val="center"/>
          </w:tcPr>
          <w:p w14:paraId="163FD013">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开户银行： </w:t>
            </w:r>
          </w:p>
        </w:tc>
      </w:tr>
      <w:tr w14:paraId="15513D0A">
        <w:tblPrEx>
          <w:tblCellMar>
            <w:top w:w="0" w:type="dxa"/>
            <w:left w:w="108" w:type="dxa"/>
            <w:bottom w:w="0" w:type="dxa"/>
            <w:right w:w="108" w:type="dxa"/>
          </w:tblCellMar>
        </w:tblPrEx>
        <w:tc>
          <w:tcPr>
            <w:tcW w:w="4741" w:type="dxa"/>
            <w:noWrap w:val="0"/>
            <w:vAlign w:val="center"/>
          </w:tcPr>
          <w:p w14:paraId="798FC227">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：3602000509000704422</w:t>
            </w:r>
          </w:p>
        </w:tc>
        <w:tc>
          <w:tcPr>
            <w:tcW w:w="4187" w:type="dxa"/>
            <w:noWrap w:val="0"/>
            <w:vAlign w:val="center"/>
          </w:tcPr>
          <w:p w14:paraId="16061E6D">
            <w:pPr>
              <w:spacing w:line="360" w:lineRule="auto"/>
              <w:rPr>
                <w:rFonts w:hint="eastAsia" w:ascii="宋体" w:hAnsi="宋体" w:eastAsia="宋体" w:cs="宋体"/>
                <w:sz w:val="28"/>
                <w:szCs w:val="28"/>
              </w:rPr>
            </w:pPr>
            <w:r>
              <w:rPr>
                <w:rFonts w:hint="eastAsia" w:ascii="宋体" w:hAnsi="宋体" w:eastAsia="宋体" w:cs="宋体"/>
                <w:sz w:val="28"/>
                <w:szCs w:val="28"/>
                <w:lang w:eastAsia="zh-CN"/>
              </w:rPr>
              <w:t>银行账号</w:t>
            </w:r>
            <w:r>
              <w:rPr>
                <w:rFonts w:hint="eastAsia" w:ascii="宋体" w:hAnsi="宋体" w:eastAsia="宋体" w:cs="宋体"/>
                <w:sz w:val="28"/>
                <w:szCs w:val="28"/>
              </w:rPr>
              <w:t>：</w:t>
            </w:r>
          </w:p>
        </w:tc>
      </w:tr>
      <w:tr w14:paraId="223B77A3">
        <w:tblPrEx>
          <w:tblCellMar>
            <w:top w:w="0" w:type="dxa"/>
            <w:left w:w="108" w:type="dxa"/>
            <w:bottom w:w="0" w:type="dxa"/>
            <w:right w:w="108" w:type="dxa"/>
          </w:tblCellMar>
        </w:tblPrEx>
        <w:tc>
          <w:tcPr>
            <w:tcW w:w="4741" w:type="dxa"/>
            <w:noWrap w:val="0"/>
            <w:vAlign w:val="center"/>
          </w:tcPr>
          <w:p w14:paraId="60EC585A">
            <w:pPr>
              <w:spacing w:line="360" w:lineRule="auto"/>
              <w:rPr>
                <w:rFonts w:hint="eastAsia" w:ascii="宋体" w:hAnsi="宋体" w:eastAsia="宋体" w:cs="宋体"/>
                <w:sz w:val="28"/>
                <w:szCs w:val="28"/>
              </w:rPr>
            </w:pPr>
          </w:p>
        </w:tc>
        <w:tc>
          <w:tcPr>
            <w:tcW w:w="4187" w:type="dxa"/>
            <w:noWrap w:val="0"/>
            <w:vAlign w:val="center"/>
          </w:tcPr>
          <w:p w14:paraId="476DAD03">
            <w:pPr>
              <w:spacing w:line="360" w:lineRule="auto"/>
              <w:rPr>
                <w:rFonts w:hint="eastAsia" w:ascii="宋体" w:hAnsi="宋体" w:eastAsia="宋体" w:cs="宋体"/>
                <w:sz w:val="28"/>
                <w:szCs w:val="28"/>
              </w:rPr>
            </w:pPr>
          </w:p>
        </w:tc>
      </w:tr>
      <w:tr w14:paraId="62B1A251">
        <w:tblPrEx>
          <w:tblCellMar>
            <w:top w:w="0" w:type="dxa"/>
            <w:left w:w="108" w:type="dxa"/>
            <w:bottom w:w="0" w:type="dxa"/>
            <w:right w:w="108" w:type="dxa"/>
          </w:tblCellMar>
        </w:tblPrEx>
        <w:tc>
          <w:tcPr>
            <w:tcW w:w="4741" w:type="dxa"/>
            <w:noWrap w:val="0"/>
            <w:vAlign w:val="center"/>
          </w:tcPr>
          <w:p w14:paraId="2ED9D4E1">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c>
          <w:tcPr>
            <w:tcW w:w="4187" w:type="dxa"/>
            <w:noWrap w:val="0"/>
            <w:vAlign w:val="center"/>
          </w:tcPr>
          <w:p w14:paraId="70104FF7">
            <w:pPr>
              <w:spacing w:line="360" w:lineRule="auto"/>
              <w:rPr>
                <w:rFonts w:hint="eastAsia" w:ascii="宋体" w:hAnsi="宋体" w:eastAsia="宋体" w:cs="宋体"/>
                <w:sz w:val="28"/>
                <w:szCs w:val="28"/>
              </w:rPr>
            </w:pPr>
            <w:r>
              <w:rPr>
                <w:rFonts w:hint="eastAsia" w:ascii="宋体" w:hAnsi="宋体" w:eastAsia="宋体" w:cs="宋体"/>
                <w:sz w:val="28"/>
                <w:szCs w:val="28"/>
              </w:rPr>
              <w:t>签约日期：20</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5</w:t>
            </w:r>
            <w:r>
              <w:rPr>
                <w:rFonts w:hint="eastAsia" w:ascii="宋体" w:hAnsi="宋体" w:eastAsia="宋体" w:cs="宋体"/>
                <w:sz w:val="28"/>
                <w:szCs w:val="28"/>
              </w:rPr>
              <w:t>年　 月　 日</w:t>
            </w:r>
          </w:p>
        </w:tc>
      </w:tr>
    </w:tbl>
    <w:p w14:paraId="230D1502">
      <w:pPr>
        <w:spacing w:line="520" w:lineRule="exact"/>
        <w:rPr>
          <w:rFonts w:hint="eastAsia"/>
          <w:sz w:val="28"/>
        </w:rPr>
      </w:pPr>
    </w:p>
    <w:p w14:paraId="5E5D4AEC">
      <w:pPr>
        <w:spacing w:line="520" w:lineRule="exact"/>
        <w:rPr>
          <w:highlight w:val="yellow"/>
        </w:rPr>
        <w:sectPr>
          <w:headerReference r:id="rId12" w:type="default"/>
          <w:footerReference r:id="rId13" w:type="default"/>
          <w:pgSz w:w="11906" w:h="16838"/>
          <w:pgMar w:top="1440" w:right="1466" w:bottom="1440" w:left="1800" w:header="851" w:footer="992" w:gutter="0"/>
          <w:pgNumType w:start="1"/>
          <w:cols w:space="720" w:num="1"/>
          <w:docGrid w:type="lines" w:linePitch="312" w:charSpace="0"/>
        </w:sectPr>
      </w:pPr>
    </w:p>
    <w:p w14:paraId="525A02CA">
      <w:pPr>
        <w:pStyle w:val="2"/>
        <w:ind w:left="0" w:leftChars="0" w:firstLine="0" w:firstLineChars="0"/>
        <w:rPr>
          <w:rFonts w:hint="eastAsia"/>
          <w:b w:val="0"/>
          <w:bCs w:val="0"/>
        </w:rPr>
      </w:pPr>
      <w:r>
        <w:rPr>
          <w:rFonts w:hint="eastAsia"/>
          <w:b w:val="0"/>
          <w:bCs w:val="0"/>
          <w:lang w:val="en-US" w:eastAsia="zh-CN"/>
        </w:rPr>
        <w:t>合同</w:t>
      </w:r>
      <w:r>
        <w:rPr>
          <w:rFonts w:hint="eastAsia"/>
          <w:b w:val="0"/>
          <w:bCs w:val="0"/>
        </w:rPr>
        <w:t>附件：</w:t>
      </w:r>
      <w:r>
        <w:rPr>
          <w:rFonts w:hint="eastAsia"/>
          <w:b w:val="0"/>
          <w:bCs w:val="0"/>
          <w:lang w:val="en-US" w:eastAsia="zh-CN"/>
        </w:rPr>
        <w:t>1.</w:t>
      </w:r>
      <w:r>
        <w:rPr>
          <w:rFonts w:hint="eastAsia"/>
          <w:b w:val="0"/>
          <w:bCs w:val="0"/>
        </w:rPr>
        <w:t>《</w:t>
      </w:r>
      <w:r>
        <w:rPr>
          <w:rFonts w:hint="eastAsia"/>
          <w:b w:val="0"/>
          <w:bCs w:val="0"/>
          <w:lang w:val="en-US" w:eastAsia="zh-CN"/>
        </w:rPr>
        <w:t>分项报价明细表</w:t>
      </w:r>
      <w:r>
        <w:rPr>
          <w:rFonts w:hint="eastAsia"/>
          <w:b w:val="0"/>
          <w:bCs w:val="0"/>
        </w:rPr>
        <w:t>》</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
        <w:gridCol w:w="457"/>
        <w:gridCol w:w="936"/>
        <w:gridCol w:w="1399"/>
        <w:gridCol w:w="2376"/>
        <w:gridCol w:w="457"/>
        <w:gridCol w:w="457"/>
        <w:gridCol w:w="1296"/>
        <w:gridCol w:w="507"/>
        <w:gridCol w:w="940"/>
      </w:tblGrid>
      <w:tr w14:paraId="3BDC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57E9D5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序号 </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02F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业务类型</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ED5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计价项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B9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工作量说明</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69E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对应成果内容</w:t>
            </w:r>
          </w:p>
        </w:tc>
        <w:tc>
          <w:tcPr>
            <w:tcW w:w="340" w:type="pct"/>
            <w:tcBorders>
              <w:top w:val="single" w:color="000000" w:sz="4" w:space="0"/>
              <w:left w:val="single" w:color="000000" w:sz="4" w:space="0"/>
              <w:bottom w:val="nil"/>
              <w:right w:val="single" w:color="000000" w:sz="4" w:space="0"/>
            </w:tcBorders>
            <w:shd w:val="clear" w:color="auto" w:fill="FFFFFF"/>
            <w:noWrap w:val="0"/>
            <w:vAlign w:val="center"/>
          </w:tcPr>
          <w:p w14:paraId="1FF071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2F3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工作量</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67D6C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单项最高限价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53AE72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w:t>
            </w:r>
          </w:p>
        </w:tc>
        <w:tc>
          <w:tcPr>
            <w:tcW w:w="426" w:type="pct"/>
            <w:tcBorders>
              <w:top w:val="single" w:color="000000" w:sz="4" w:space="0"/>
              <w:left w:val="single" w:color="000000" w:sz="4" w:space="0"/>
              <w:bottom w:val="nil"/>
              <w:right w:val="single" w:color="000000" w:sz="4" w:space="0"/>
            </w:tcBorders>
            <w:shd w:val="clear" w:color="auto" w:fill="FFFFFF"/>
            <w:noWrap w:val="0"/>
            <w:vAlign w:val="center"/>
          </w:tcPr>
          <w:p w14:paraId="37B4B8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费用（元）</w:t>
            </w:r>
          </w:p>
        </w:tc>
      </w:tr>
      <w:tr w14:paraId="6844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21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F9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D28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地籍测绘</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89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89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宗地确权《宗地图》、《地籍调查表》</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78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07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F6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2,286.00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8271">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7DC1F">
            <w:pPr>
              <w:jc w:val="center"/>
              <w:rPr>
                <w:rFonts w:hint="eastAsia" w:ascii="宋体" w:hAnsi="宋体" w:eastAsia="宋体" w:cs="宋体"/>
                <w:i w:val="0"/>
                <w:iCs w:val="0"/>
                <w:color w:val="000000"/>
                <w:sz w:val="24"/>
                <w:szCs w:val="24"/>
                <w:u w:val="none"/>
              </w:rPr>
            </w:pPr>
          </w:p>
        </w:tc>
      </w:tr>
      <w:tr w14:paraId="2DE0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C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B9139">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06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界址桩点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F4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4个点为1件，不足1件按1件计，该用地界址桩点约10个，折算为3件</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C2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宗地界线确认</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89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F0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6F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yellow"/>
                <w:u w:val="none"/>
              </w:rPr>
            </w:pPr>
            <w:r>
              <w:rPr>
                <w:rFonts w:hint="eastAsia" w:ascii="宋体" w:hAnsi="宋体" w:eastAsia="宋体" w:cs="宋体"/>
                <w:i w:val="0"/>
                <w:iCs w:val="0"/>
                <w:color w:val="000000"/>
                <w:kern w:val="0"/>
                <w:sz w:val="24"/>
                <w:szCs w:val="24"/>
                <w:highlight w:val="none"/>
                <w:u w:val="none"/>
                <w:lang w:val="en-US" w:eastAsia="zh-CN" w:bidi="ar"/>
              </w:rPr>
              <w:t xml:space="preserve"> 2,161.93 </w:t>
            </w:r>
            <w:r>
              <w:rPr>
                <w:rFonts w:hint="eastAsia" w:ascii="宋体" w:hAnsi="宋体" w:eastAsia="宋体" w:cs="宋体"/>
                <w:i w:val="0"/>
                <w:iCs w:val="0"/>
                <w:color w:val="000000"/>
                <w:kern w:val="0"/>
                <w:sz w:val="24"/>
                <w:szCs w:val="24"/>
                <w:highlight w:val="yellow"/>
                <w:u w:val="none"/>
                <w:lang w:val="en-US" w:eastAsia="zh-CN" w:bidi="ar"/>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F15B2">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CC7D7A">
            <w:pPr>
              <w:jc w:val="center"/>
              <w:rPr>
                <w:rFonts w:hint="eastAsia" w:ascii="宋体" w:hAnsi="宋体" w:eastAsia="宋体" w:cs="宋体"/>
                <w:i w:val="0"/>
                <w:iCs w:val="0"/>
                <w:color w:val="000000"/>
                <w:sz w:val="24"/>
                <w:szCs w:val="24"/>
                <w:u w:val="none"/>
              </w:rPr>
            </w:pPr>
          </w:p>
        </w:tc>
      </w:tr>
      <w:tr w14:paraId="3259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7B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DFAC0">
            <w:pPr>
              <w:jc w:val="center"/>
              <w:rPr>
                <w:rFonts w:hint="eastAsia" w:ascii="宋体" w:hAnsi="宋体" w:eastAsia="宋体" w:cs="宋体"/>
                <w:i w:val="0"/>
                <w:iCs w:val="0"/>
                <w:color w:val="000000"/>
                <w:sz w:val="24"/>
                <w:szCs w:val="24"/>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EE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E级GPSRTK观测点</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11F39">
            <w:pPr>
              <w:jc w:val="center"/>
              <w:rPr>
                <w:rFonts w:hint="eastAsia" w:ascii="宋体" w:hAnsi="宋体" w:eastAsia="宋体" w:cs="宋体"/>
                <w:i w:val="0"/>
                <w:iCs w:val="0"/>
                <w:color w:val="000000"/>
                <w:sz w:val="24"/>
                <w:szCs w:val="24"/>
                <w:u w:val="none"/>
              </w:rPr>
            </w:pP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6B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宗地界址点放桩</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76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02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81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3,512.06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EF36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63ED9">
            <w:pPr>
              <w:jc w:val="center"/>
              <w:rPr>
                <w:rFonts w:hint="eastAsia" w:ascii="宋体" w:hAnsi="宋体" w:eastAsia="宋体" w:cs="宋体"/>
                <w:i w:val="0"/>
                <w:iCs w:val="0"/>
                <w:color w:val="000000"/>
                <w:sz w:val="24"/>
                <w:szCs w:val="24"/>
                <w:u w:val="none"/>
              </w:rPr>
            </w:pPr>
          </w:p>
        </w:tc>
      </w:tr>
      <w:tr w14:paraId="1D4A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B9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B9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D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地籍查勘面积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1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宗地确权旧地号查册</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A0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9E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F0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19,000.00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90EFD">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D4B72">
            <w:pPr>
              <w:jc w:val="center"/>
              <w:rPr>
                <w:rFonts w:hint="eastAsia" w:ascii="宋体" w:hAnsi="宋体" w:eastAsia="宋体" w:cs="宋体"/>
                <w:i w:val="0"/>
                <w:iCs w:val="0"/>
                <w:color w:val="000000"/>
                <w:sz w:val="24"/>
                <w:szCs w:val="24"/>
                <w:u w:val="none"/>
              </w:rPr>
            </w:pPr>
          </w:p>
        </w:tc>
      </w:tr>
      <w:tr w14:paraId="1C63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4B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73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用地套图</w:t>
            </w:r>
          </w:p>
        </w:tc>
        <w:tc>
          <w:tcPr>
            <w:tcW w:w="62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86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用地套合面积</w:t>
            </w:r>
          </w:p>
        </w:tc>
        <w:tc>
          <w:tcPr>
            <w:tcW w:w="90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DB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该用地面积约2572平方米</w:t>
            </w:r>
          </w:p>
        </w:tc>
        <w:tc>
          <w:tcPr>
            <w:tcW w:w="8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CE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宗地确权征收用地批文套图</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40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AA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4A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1,500.00 </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B3474">
            <w:pPr>
              <w:jc w:val="center"/>
              <w:rPr>
                <w:rFonts w:hint="eastAsia" w:ascii="宋体" w:hAnsi="宋体" w:eastAsia="宋体" w:cs="宋体"/>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09EB">
            <w:pPr>
              <w:jc w:val="center"/>
              <w:rPr>
                <w:rFonts w:hint="eastAsia" w:ascii="宋体" w:hAnsi="宋体" w:eastAsia="宋体" w:cs="宋体"/>
                <w:i w:val="0"/>
                <w:iCs w:val="0"/>
                <w:color w:val="000000"/>
                <w:sz w:val="24"/>
                <w:szCs w:val="24"/>
                <w:u w:val="none"/>
              </w:rPr>
            </w:pPr>
          </w:p>
        </w:tc>
      </w:tr>
      <w:tr w14:paraId="1220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573" w:type="pct"/>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C86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EF00A">
            <w:pPr>
              <w:jc w:val="center"/>
              <w:rPr>
                <w:rFonts w:hint="eastAsia" w:ascii="宋体" w:hAnsi="宋体" w:eastAsia="宋体" w:cs="宋体"/>
                <w:b/>
                <w:bCs/>
                <w:i w:val="0"/>
                <w:iCs w:val="0"/>
                <w:color w:val="000000"/>
                <w:sz w:val="24"/>
                <w:szCs w:val="24"/>
                <w:u w:val="none"/>
              </w:rPr>
            </w:pPr>
          </w:p>
        </w:tc>
      </w:tr>
    </w:tbl>
    <w:p w14:paraId="63B4B8DC">
      <w:pPr>
        <w:pStyle w:val="2"/>
        <w:rPr>
          <w:rFonts w:hint="eastAsia"/>
          <w:b/>
          <w:bCs/>
        </w:rPr>
      </w:pPr>
    </w:p>
    <w:p w14:paraId="68ECA3D9">
      <w:pPr>
        <w:snapToGrid w:val="0"/>
        <w:spacing w:beforeAutospacing="1"/>
        <w:jc w:val="left"/>
        <w:rPr>
          <w:rFonts w:hint="eastAsia" w:ascii="宋体" w:hAnsi="宋体" w:cs="宋体"/>
          <w:b w:val="0"/>
          <w:bCs/>
          <w:color w:val="000000"/>
          <w:sz w:val="24"/>
          <w:szCs w:val="24"/>
          <w:lang w:eastAsia="zh-CN"/>
        </w:rPr>
      </w:pPr>
    </w:p>
    <w:p w14:paraId="24C1E767">
      <w:pPr>
        <w:snapToGrid w:val="0"/>
        <w:spacing w:beforeAutospacing="1"/>
        <w:jc w:val="left"/>
        <w:rPr>
          <w:rFonts w:hint="eastAsia" w:ascii="宋体" w:hAnsi="宋体" w:cs="宋体"/>
          <w:b w:val="0"/>
          <w:bCs/>
          <w:color w:val="000000"/>
          <w:sz w:val="24"/>
          <w:szCs w:val="24"/>
          <w:lang w:eastAsia="zh-CN"/>
        </w:rPr>
      </w:pPr>
    </w:p>
    <w:p w14:paraId="388B8E44">
      <w:pPr>
        <w:snapToGrid w:val="0"/>
        <w:spacing w:beforeAutospacing="1"/>
        <w:jc w:val="left"/>
        <w:rPr>
          <w:rFonts w:hint="eastAsia" w:ascii="宋体" w:hAnsi="宋体" w:cs="宋体"/>
          <w:b w:val="0"/>
          <w:bCs/>
          <w:color w:val="000000"/>
          <w:sz w:val="24"/>
          <w:szCs w:val="24"/>
          <w:lang w:eastAsia="zh-CN"/>
        </w:rPr>
      </w:pPr>
    </w:p>
    <w:p w14:paraId="1281407D">
      <w:pPr>
        <w:snapToGrid w:val="0"/>
        <w:spacing w:beforeAutospacing="1"/>
        <w:jc w:val="left"/>
        <w:rPr>
          <w:rFonts w:hint="eastAsia" w:ascii="宋体" w:hAnsi="宋体" w:cs="宋体"/>
          <w:b w:val="0"/>
          <w:bCs/>
          <w:color w:val="000000"/>
          <w:sz w:val="24"/>
          <w:szCs w:val="24"/>
          <w:lang w:eastAsia="zh-CN"/>
        </w:rPr>
      </w:pPr>
    </w:p>
    <w:p w14:paraId="56DC876D">
      <w:pPr>
        <w:snapToGrid w:val="0"/>
        <w:spacing w:beforeAutospacing="1"/>
        <w:jc w:val="left"/>
        <w:rPr>
          <w:rFonts w:hint="eastAsia" w:ascii="宋体" w:hAnsi="宋体" w:cs="宋体"/>
          <w:b w:val="0"/>
          <w:bCs/>
          <w:color w:val="000000"/>
          <w:sz w:val="24"/>
          <w:szCs w:val="24"/>
          <w:lang w:eastAsia="zh-CN"/>
        </w:rPr>
      </w:pPr>
    </w:p>
    <w:p w14:paraId="5777A9CD">
      <w:pPr>
        <w:snapToGrid w:val="0"/>
        <w:spacing w:beforeAutospacing="1"/>
        <w:jc w:val="left"/>
        <w:rPr>
          <w:rFonts w:hint="eastAsia" w:ascii="宋体" w:hAnsi="宋体" w:cs="宋体"/>
          <w:b w:val="0"/>
          <w:bCs/>
          <w:color w:val="000000"/>
          <w:sz w:val="24"/>
          <w:szCs w:val="24"/>
          <w:lang w:eastAsia="zh-CN"/>
        </w:rPr>
      </w:pPr>
    </w:p>
    <w:p w14:paraId="02579FF0">
      <w:pPr>
        <w:snapToGrid w:val="0"/>
        <w:spacing w:beforeAutospacing="1"/>
        <w:jc w:val="left"/>
        <w:rPr>
          <w:rFonts w:hint="eastAsia" w:ascii="宋体" w:hAnsi="宋体" w:cs="宋体"/>
          <w:b w:val="0"/>
          <w:bCs/>
          <w:color w:val="000000"/>
          <w:sz w:val="24"/>
          <w:szCs w:val="24"/>
          <w:lang w:eastAsia="zh-CN"/>
        </w:rPr>
      </w:pPr>
    </w:p>
    <w:p w14:paraId="4E6EEB46">
      <w:pPr>
        <w:snapToGrid w:val="0"/>
        <w:spacing w:beforeAutospacing="1"/>
        <w:jc w:val="left"/>
        <w:rPr>
          <w:rFonts w:hint="eastAsia" w:ascii="宋体" w:hAnsi="宋体" w:cs="宋体"/>
          <w:sz w:val="24"/>
          <w:szCs w:val="24"/>
        </w:rPr>
      </w:pPr>
      <w:r>
        <w:rPr>
          <w:rFonts w:hint="eastAsia" w:ascii="宋体" w:hAnsi="宋体" w:cs="宋体"/>
          <w:b w:val="0"/>
          <w:bCs/>
          <w:color w:val="000000"/>
          <w:sz w:val="24"/>
          <w:szCs w:val="24"/>
          <w:lang w:eastAsia="zh-CN"/>
        </w:rPr>
        <w:t>合同附件：</w:t>
      </w:r>
      <w:r>
        <w:rPr>
          <w:rFonts w:hint="eastAsia" w:ascii="宋体" w:hAnsi="宋体" w:cs="宋体"/>
          <w:b w:val="0"/>
          <w:bCs/>
          <w:color w:val="000000"/>
          <w:sz w:val="24"/>
          <w:szCs w:val="24"/>
          <w:lang w:val="en-US" w:eastAsia="zh-CN"/>
        </w:rPr>
        <w:t>2.</w:t>
      </w:r>
      <w:r>
        <w:rPr>
          <w:rFonts w:hint="eastAsia" w:ascii="宋体" w:hAnsi="宋体" w:cs="宋体"/>
          <w:b w:val="0"/>
          <w:bCs/>
          <w:color w:val="000000"/>
          <w:sz w:val="24"/>
          <w:szCs w:val="24"/>
          <w:lang w:eastAsia="zh-CN"/>
        </w:rPr>
        <w:t>《</w:t>
      </w:r>
      <w:r>
        <w:rPr>
          <w:rFonts w:hint="eastAsia" w:ascii="宋体" w:hAnsi="宋体" w:eastAsia="宋体" w:cs="宋体"/>
          <w:b w:val="0"/>
          <w:bCs/>
          <w:color w:val="000000"/>
          <w:sz w:val="24"/>
          <w:szCs w:val="24"/>
          <w:lang w:eastAsia="zh-CN"/>
        </w:rPr>
        <w:t>供应商廉洁守约承诺函</w:t>
      </w:r>
      <w:r>
        <w:rPr>
          <w:rFonts w:hint="eastAsia" w:ascii="宋体" w:hAnsi="宋体" w:cs="宋体"/>
          <w:b w:val="0"/>
          <w:bCs/>
          <w:color w:val="000000"/>
          <w:sz w:val="24"/>
          <w:szCs w:val="24"/>
          <w:lang w:eastAsia="zh-CN"/>
        </w:rPr>
        <w:t>》</w:t>
      </w:r>
      <w:r>
        <w:rPr>
          <w:rFonts w:hint="eastAsia" w:ascii="宋体" w:hAnsi="宋体" w:cs="宋体"/>
          <w:sz w:val="24"/>
          <w:szCs w:val="24"/>
        </w:rPr>
        <w:t xml:space="preserve">  </w:t>
      </w:r>
    </w:p>
    <w:p w14:paraId="7A3EF1BC">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08C27BB1">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58B4901C">
      <w:pPr>
        <w:adjustRightInd w:val="0"/>
        <w:snapToGrid w:val="0"/>
        <w:spacing w:line="360" w:lineRule="auto"/>
        <w:ind w:left="0" w:leftChars="0" w:firstLine="0" w:firstLineChars="0"/>
        <w:jc w:val="left"/>
        <w:rPr>
          <w:rFonts w:hint="eastAsia" w:ascii="宋体" w:hAnsi="宋体" w:cs="仿宋_GB2312"/>
          <w:sz w:val="24"/>
          <w:szCs w:val="24"/>
        </w:rPr>
      </w:pPr>
    </w:p>
    <w:p w14:paraId="532E1B35">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5D8F5D9">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4818D0F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65FB34D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365F81C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1290A9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38AD6E9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30E7214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2C5BA342">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不销售、不使用假冒伪劣以及无生产批准文号或无相关经营许可证、经营注册证的药品、试剂、医疗设备、医疗器械、医用耗材及其它产品。（药品、医疗设备、医用耗材及其他货物的生产和经营企业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5E8FBA1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743DE16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0FC04D1">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AFE3EC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60E88436">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804C2E0">
      <w:pPr>
        <w:snapToGrid w:val="0"/>
        <w:spacing w:line="360" w:lineRule="auto"/>
        <w:rPr>
          <w:rFonts w:ascii="宋体" w:hAnsi="宋体" w:cs="仿宋_GB2312"/>
          <w:sz w:val="24"/>
          <w:szCs w:val="24"/>
        </w:rPr>
      </w:pPr>
    </w:p>
    <w:p w14:paraId="3B857E27">
      <w:pPr>
        <w:snapToGrid w:val="0"/>
        <w:spacing w:line="360" w:lineRule="auto"/>
        <w:rPr>
          <w:rFonts w:ascii="宋体" w:hAnsi="宋体" w:cs="仿宋_GB2312"/>
          <w:sz w:val="24"/>
          <w:szCs w:val="24"/>
        </w:rPr>
      </w:pPr>
    </w:p>
    <w:p w14:paraId="1D232198">
      <w:pPr>
        <w:snapToGrid w:val="0"/>
        <w:spacing w:line="360" w:lineRule="auto"/>
        <w:rPr>
          <w:rFonts w:ascii="宋体" w:hAnsi="宋体" w:cs="仿宋_GB2312"/>
          <w:sz w:val="24"/>
          <w:szCs w:val="24"/>
        </w:rPr>
      </w:pPr>
    </w:p>
    <w:p w14:paraId="0ED01B88">
      <w:pPr>
        <w:snapToGrid w:val="0"/>
        <w:spacing w:line="360" w:lineRule="auto"/>
        <w:rPr>
          <w:rFonts w:ascii="宋体" w:hAnsi="宋体" w:cs="仿宋_GB2312"/>
          <w:sz w:val="24"/>
          <w:szCs w:val="24"/>
        </w:rPr>
      </w:pPr>
    </w:p>
    <w:p w14:paraId="1DCA5E05">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74964483">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40EB4846">
      <w:pPr>
        <w:snapToGrid w:val="0"/>
        <w:spacing w:line="360" w:lineRule="auto"/>
        <w:ind w:firstLine="435"/>
        <w:rPr>
          <w:rFonts w:hint="eastAsia" w:ascii="宋体" w:hAnsi="宋体" w:cs="仿宋_GB2312"/>
          <w:sz w:val="24"/>
          <w:szCs w:val="24"/>
        </w:rPr>
      </w:pPr>
    </w:p>
    <w:p w14:paraId="5369E451">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1F82BD18">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2FC351E0">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469D7763">
      <w:pPr>
        <w:spacing w:line="480" w:lineRule="auto"/>
        <w:rPr>
          <w:rFonts w:ascii="宋体" w:hAnsi="宋体" w:cs="宋体"/>
          <w:sz w:val="24"/>
        </w:rPr>
      </w:pPr>
      <w:r>
        <w:rPr>
          <w:rFonts w:hint="eastAsia" w:ascii="宋体" w:hAnsi="宋体" w:cs="宋体"/>
          <w:sz w:val="24"/>
          <w:szCs w:val="24"/>
        </w:rPr>
        <w:t xml:space="preserve">              </w:t>
      </w:r>
    </w:p>
    <w:sectPr>
      <w:footerReference r:id="rId15" w:type="first"/>
      <w:footerReference r:id="rId14" w:type="default"/>
      <w:pgSz w:w="11906" w:h="16838"/>
      <w:pgMar w:top="851" w:right="1418" w:bottom="851" w:left="141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9513">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FBFAB">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3EFBFAB">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3522E2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0D4CD">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C406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D7C406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35A7">
    <w:pPr>
      <w:pStyle w:val="12"/>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8404">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3868404">
                    <w:pPr>
                      <w:pStyle w:val="12"/>
                    </w:pPr>
                    <w:r>
                      <w:fldChar w:fldCharType="begin"/>
                    </w:r>
                    <w:r>
                      <w:instrText xml:space="preserve"> PAGE  \* MERGEFORMAT </w:instrText>
                    </w:r>
                    <w:r>
                      <w:fldChar w:fldCharType="separate"/>
                    </w:r>
                    <w:r>
                      <w:t>13</w:t>
                    </w:r>
                    <w:r>
                      <w:fldChar w:fldCharType="end"/>
                    </w:r>
                  </w:p>
                </w:txbxContent>
              </v:textbox>
            </v:shape>
          </w:pict>
        </mc:Fallback>
      </mc:AlternateContent>
    </w:r>
  </w:p>
  <w:p w14:paraId="5D5CC48F">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3263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3FCB">
                          <w:pPr>
                            <w:pStyle w:val="1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F3FCB">
                    <w:pPr>
                      <w:pStyle w:val="1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1AF">
    <w:pPr>
      <w:pStyle w:val="12"/>
      <w:jc w:val="center"/>
    </w:pPr>
  </w:p>
  <w:p w14:paraId="3203807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D4264">
    <w:pPr>
      <w:pStyle w:val="12"/>
      <w:jc w:val="center"/>
    </w:pPr>
  </w:p>
  <w:p w14:paraId="0C0B7F2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B2505">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D7B402">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14:paraId="74D7B402">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051C02E">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6236">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9FD7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6F9FD7E">
                    <w:pPr>
                      <w:pStyle w:val="12"/>
                    </w:pPr>
                    <w:r>
                      <w:fldChar w:fldCharType="begin"/>
                    </w:r>
                    <w:r>
                      <w:instrText xml:space="preserve"> PAGE  \* MERGEFORMAT </w:instrText>
                    </w:r>
                    <w:r>
                      <w:fldChar w:fldCharType="separate"/>
                    </w:r>
                    <w:r>
                      <w:t>1</w:t>
                    </w:r>
                    <w:r>
                      <w:fldChar w:fldCharType="end"/>
                    </w:r>
                  </w:p>
                </w:txbxContent>
              </v:textbox>
            </v:shape>
          </w:pict>
        </mc:Fallback>
      </mc:AlternateContent>
    </w:r>
  </w:p>
  <w:p w14:paraId="5A1E7F71">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6597">
    <w:pPr>
      <w:pStyle w:val="12"/>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A7EC4">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E0A7EC4">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6B55E">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313F">
    <w:pPr>
      <w:pStyle w:val="13"/>
      <w:pBdr>
        <w:bottom w:val="none" w:color="auto" w:sz="0" w:space="0"/>
      </w:pBdr>
      <w:jc w:val="right"/>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725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F5C3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D31A2"/>
    <w:multiLevelType w:val="singleLevel"/>
    <w:tmpl w:val="417D31A2"/>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B648F"/>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539F"/>
    <w:rsid w:val="007B632E"/>
    <w:rsid w:val="007B78F1"/>
    <w:rsid w:val="007C3B1A"/>
    <w:rsid w:val="007C6C8C"/>
    <w:rsid w:val="007E1DD0"/>
    <w:rsid w:val="007E2500"/>
    <w:rsid w:val="00801691"/>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019EA"/>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EF7950"/>
    <w:rsid w:val="00F02B2D"/>
    <w:rsid w:val="00F02C45"/>
    <w:rsid w:val="00F03D6B"/>
    <w:rsid w:val="00F134B6"/>
    <w:rsid w:val="00F14D6C"/>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186C7A"/>
    <w:rsid w:val="016054B8"/>
    <w:rsid w:val="018C11BF"/>
    <w:rsid w:val="01987FE8"/>
    <w:rsid w:val="01FC4409"/>
    <w:rsid w:val="021D1B47"/>
    <w:rsid w:val="022000AF"/>
    <w:rsid w:val="02203B3A"/>
    <w:rsid w:val="02381EFC"/>
    <w:rsid w:val="02443ABC"/>
    <w:rsid w:val="025D5E45"/>
    <w:rsid w:val="0281282A"/>
    <w:rsid w:val="02867E41"/>
    <w:rsid w:val="02AA3FDD"/>
    <w:rsid w:val="02B62D45"/>
    <w:rsid w:val="02B7449E"/>
    <w:rsid w:val="02CC69DC"/>
    <w:rsid w:val="02E158CC"/>
    <w:rsid w:val="02ED2827"/>
    <w:rsid w:val="02ED7EC0"/>
    <w:rsid w:val="031374C5"/>
    <w:rsid w:val="034076C4"/>
    <w:rsid w:val="03462C8E"/>
    <w:rsid w:val="034C108A"/>
    <w:rsid w:val="036D5585"/>
    <w:rsid w:val="03783724"/>
    <w:rsid w:val="038507CB"/>
    <w:rsid w:val="03B85FA3"/>
    <w:rsid w:val="03F20AEB"/>
    <w:rsid w:val="04064741"/>
    <w:rsid w:val="041B2525"/>
    <w:rsid w:val="041C7ABD"/>
    <w:rsid w:val="04253689"/>
    <w:rsid w:val="04493917"/>
    <w:rsid w:val="047210F8"/>
    <w:rsid w:val="047F1608"/>
    <w:rsid w:val="04AE7599"/>
    <w:rsid w:val="04DA1898"/>
    <w:rsid w:val="04FB289B"/>
    <w:rsid w:val="051F1772"/>
    <w:rsid w:val="052E47BF"/>
    <w:rsid w:val="0561184A"/>
    <w:rsid w:val="059B12C3"/>
    <w:rsid w:val="059B6C35"/>
    <w:rsid w:val="05D830A9"/>
    <w:rsid w:val="05EC7E18"/>
    <w:rsid w:val="05F009C8"/>
    <w:rsid w:val="06084F90"/>
    <w:rsid w:val="06097792"/>
    <w:rsid w:val="0617479A"/>
    <w:rsid w:val="0627193B"/>
    <w:rsid w:val="06446A75"/>
    <w:rsid w:val="065A3592"/>
    <w:rsid w:val="065D35AE"/>
    <w:rsid w:val="06695AAF"/>
    <w:rsid w:val="067508F8"/>
    <w:rsid w:val="067B3A34"/>
    <w:rsid w:val="068E5516"/>
    <w:rsid w:val="06A74829"/>
    <w:rsid w:val="06BF3F2A"/>
    <w:rsid w:val="06D33A0F"/>
    <w:rsid w:val="06EB6E0C"/>
    <w:rsid w:val="06F270BC"/>
    <w:rsid w:val="0717375D"/>
    <w:rsid w:val="07237076"/>
    <w:rsid w:val="07470B0F"/>
    <w:rsid w:val="07783917"/>
    <w:rsid w:val="079B18F7"/>
    <w:rsid w:val="07BA5BF5"/>
    <w:rsid w:val="07FE2870"/>
    <w:rsid w:val="080F56F9"/>
    <w:rsid w:val="083B4F6F"/>
    <w:rsid w:val="085A4E1F"/>
    <w:rsid w:val="0880401A"/>
    <w:rsid w:val="08A13C26"/>
    <w:rsid w:val="08A556D0"/>
    <w:rsid w:val="08EB4EA1"/>
    <w:rsid w:val="091C32AD"/>
    <w:rsid w:val="09D973F0"/>
    <w:rsid w:val="09E86351"/>
    <w:rsid w:val="09F676CE"/>
    <w:rsid w:val="0A0171D9"/>
    <w:rsid w:val="0A0B251B"/>
    <w:rsid w:val="0A197D3C"/>
    <w:rsid w:val="0A380106"/>
    <w:rsid w:val="0A631C88"/>
    <w:rsid w:val="0A6A4AEA"/>
    <w:rsid w:val="0A8B2BF4"/>
    <w:rsid w:val="0A8C4462"/>
    <w:rsid w:val="0AA277E2"/>
    <w:rsid w:val="0AAC68B2"/>
    <w:rsid w:val="0ACE1836"/>
    <w:rsid w:val="0AD0045F"/>
    <w:rsid w:val="0AD96F7B"/>
    <w:rsid w:val="0AE0030A"/>
    <w:rsid w:val="0AEC4C3D"/>
    <w:rsid w:val="0B1B4579"/>
    <w:rsid w:val="0B281DB2"/>
    <w:rsid w:val="0B3D750A"/>
    <w:rsid w:val="0B7277C4"/>
    <w:rsid w:val="0B753148"/>
    <w:rsid w:val="0BB35A1E"/>
    <w:rsid w:val="0BC5093F"/>
    <w:rsid w:val="0BC8771C"/>
    <w:rsid w:val="0BCB4B16"/>
    <w:rsid w:val="0BE36304"/>
    <w:rsid w:val="0BF11918"/>
    <w:rsid w:val="0BF56037"/>
    <w:rsid w:val="0BF64289"/>
    <w:rsid w:val="0C152235"/>
    <w:rsid w:val="0C263B31"/>
    <w:rsid w:val="0C3152C1"/>
    <w:rsid w:val="0C4C3EA9"/>
    <w:rsid w:val="0C647D62"/>
    <w:rsid w:val="0C7F277E"/>
    <w:rsid w:val="0CC52367"/>
    <w:rsid w:val="0CD72091"/>
    <w:rsid w:val="0D731704"/>
    <w:rsid w:val="0DAE1CD4"/>
    <w:rsid w:val="0DB37F58"/>
    <w:rsid w:val="0DCA1F37"/>
    <w:rsid w:val="0DDD35C4"/>
    <w:rsid w:val="0DE41BEC"/>
    <w:rsid w:val="0DED2780"/>
    <w:rsid w:val="0DFB7091"/>
    <w:rsid w:val="0E0E1F7D"/>
    <w:rsid w:val="0E114DF1"/>
    <w:rsid w:val="0E23616E"/>
    <w:rsid w:val="0E2A68D3"/>
    <w:rsid w:val="0E3D7C28"/>
    <w:rsid w:val="0E47674E"/>
    <w:rsid w:val="0E4A266A"/>
    <w:rsid w:val="0E6C09F1"/>
    <w:rsid w:val="0E83347D"/>
    <w:rsid w:val="0E87566C"/>
    <w:rsid w:val="0E9D4F53"/>
    <w:rsid w:val="0EAE1C6E"/>
    <w:rsid w:val="0EC7484A"/>
    <w:rsid w:val="0EC956BA"/>
    <w:rsid w:val="0ECE2D17"/>
    <w:rsid w:val="0EDC6D10"/>
    <w:rsid w:val="0F06712A"/>
    <w:rsid w:val="0F087E2F"/>
    <w:rsid w:val="0F1113DA"/>
    <w:rsid w:val="0F256C33"/>
    <w:rsid w:val="0F276DBA"/>
    <w:rsid w:val="0F2F39B7"/>
    <w:rsid w:val="0F724E8D"/>
    <w:rsid w:val="0F7B5503"/>
    <w:rsid w:val="0FA4312B"/>
    <w:rsid w:val="0FD37F53"/>
    <w:rsid w:val="0FEE7136"/>
    <w:rsid w:val="10007D45"/>
    <w:rsid w:val="1004205B"/>
    <w:rsid w:val="10090F42"/>
    <w:rsid w:val="100F5919"/>
    <w:rsid w:val="10250CCD"/>
    <w:rsid w:val="102869DB"/>
    <w:rsid w:val="102E4B93"/>
    <w:rsid w:val="103C5FE2"/>
    <w:rsid w:val="104D4694"/>
    <w:rsid w:val="106F1535"/>
    <w:rsid w:val="111365EE"/>
    <w:rsid w:val="11163ADF"/>
    <w:rsid w:val="11175575"/>
    <w:rsid w:val="111768B2"/>
    <w:rsid w:val="112001A2"/>
    <w:rsid w:val="1128487D"/>
    <w:rsid w:val="115405C6"/>
    <w:rsid w:val="11590DA4"/>
    <w:rsid w:val="11597426"/>
    <w:rsid w:val="115B3BFB"/>
    <w:rsid w:val="119836EC"/>
    <w:rsid w:val="119B4F8B"/>
    <w:rsid w:val="11AA5D0A"/>
    <w:rsid w:val="11EB2135"/>
    <w:rsid w:val="12323B41"/>
    <w:rsid w:val="124205ED"/>
    <w:rsid w:val="12462659"/>
    <w:rsid w:val="12502219"/>
    <w:rsid w:val="1288550F"/>
    <w:rsid w:val="12AC0A51"/>
    <w:rsid w:val="12B207DE"/>
    <w:rsid w:val="12C02EFB"/>
    <w:rsid w:val="12C10A21"/>
    <w:rsid w:val="12C36875"/>
    <w:rsid w:val="12D90460"/>
    <w:rsid w:val="12FD66E5"/>
    <w:rsid w:val="13014717"/>
    <w:rsid w:val="13367661"/>
    <w:rsid w:val="133F1F60"/>
    <w:rsid w:val="134639A2"/>
    <w:rsid w:val="13574CF9"/>
    <w:rsid w:val="135D2E40"/>
    <w:rsid w:val="136235F4"/>
    <w:rsid w:val="13837C04"/>
    <w:rsid w:val="13857CA0"/>
    <w:rsid w:val="13957CB9"/>
    <w:rsid w:val="13A10801"/>
    <w:rsid w:val="13AC657F"/>
    <w:rsid w:val="13B36C86"/>
    <w:rsid w:val="13C17C01"/>
    <w:rsid w:val="13D84582"/>
    <w:rsid w:val="13E23C16"/>
    <w:rsid w:val="14065285"/>
    <w:rsid w:val="14445DAD"/>
    <w:rsid w:val="144F398A"/>
    <w:rsid w:val="1457163D"/>
    <w:rsid w:val="1461070D"/>
    <w:rsid w:val="147A44EB"/>
    <w:rsid w:val="14891A12"/>
    <w:rsid w:val="14A32547"/>
    <w:rsid w:val="14B167FF"/>
    <w:rsid w:val="14BA269F"/>
    <w:rsid w:val="14CE7001"/>
    <w:rsid w:val="14D64C58"/>
    <w:rsid w:val="14E3669A"/>
    <w:rsid w:val="150D619F"/>
    <w:rsid w:val="15436065"/>
    <w:rsid w:val="15742D82"/>
    <w:rsid w:val="15A06AEA"/>
    <w:rsid w:val="15A524B3"/>
    <w:rsid w:val="15C13B1E"/>
    <w:rsid w:val="15CE39AC"/>
    <w:rsid w:val="15E25C51"/>
    <w:rsid w:val="15FE0B70"/>
    <w:rsid w:val="15FF4DC2"/>
    <w:rsid w:val="160B0D8B"/>
    <w:rsid w:val="161C2E01"/>
    <w:rsid w:val="165322D8"/>
    <w:rsid w:val="16985074"/>
    <w:rsid w:val="16A6065A"/>
    <w:rsid w:val="16AD3796"/>
    <w:rsid w:val="16D76A65"/>
    <w:rsid w:val="16ED44DA"/>
    <w:rsid w:val="16FC169F"/>
    <w:rsid w:val="172C5003"/>
    <w:rsid w:val="17451C21"/>
    <w:rsid w:val="175C51BC"/>
    <w:rsid w:val="17654071"/>
    <w:rsid w:val="17712A16"/>
    <w:rsid w:val="17831F0E"/>
    <w:rsid w:val="17832749"/>
    <w:rsid w:val="179B3DA5"/>
    <w:rsid w:val="17AC1CA0"/>
    <w:rsid w:val="17B54F74"/>
    <w:rsid w:val="17B63710"/>
    <w:rsid w:val="17C50FB3"/>
    <w:rsid w:val="17CF31FD"/>
    <w:rsid w:val="17F05D1B"/>
    <w:rsid w:val="17F65611"/>
    <w:rsid w:val="17FD6E5C"/>
    <w:rsid w:val="18137F71"/>
    <w:rsid w:val="18193641"/>
    <w:rsid w:val="18425057"/>
    <w:rsid w:val="18934726"/>
    <w:rsid w:val="18BA4D45"/>
    <w:rsid w:val="18EC0018"/>
    <w:rsid w:val="191A17B3"/>
    <w:rsid w:val="191E61EF"/>
    <w:rsid w:val="194636A6"/>
    <w:rsid w:val="196B16E7"/>
    <w:rsid w:val="198F4717"/>
    <w:rsid w:val="19A63B3F"/>
    <w:rsid w:val="19C75D8C"/>
    <w:rsid w:val="1A0933D9"/>
    <w:rsid w:val="1A18361C"/>
    <w:rsid w:val="1A3B1416"/>
    <w:rsid w:val="1A3D7527"/>
    <w:rsid w:val="1A514D80"/>
    <w:rsid w:val="1A574F73"/>
    <w:rsid w:val="1A641286"/>
    <w:rsid w:val="1A703458"/>
    <w:rsid w:val="1A705206"/>
    <w:rsid w:val="1B045D62"/>
    <w:rsid w:val="1B0D65A0"/>
    <w:rsid w:val="1B1E076D"/>
    <w:rsid w:val="1B3A3A66"/>
    <w:rsid w:val="1B585CE4"/>
    <w:rsid w:val="1B80591D"/>
    <w:rsid w:val="1B9E2247"/>
    <w:rsid w:val="1BA86C22"/>
    <w:rsid w:val="1BBB5A25"/>
    <w:rsid w:val="1BCD48DA"/>
    <w:rsid w:val="1C200EAE"/>
    <w:rsid w:val="1C2019B2"/>
    <w:rsid w:val="1C2E3933"/>
    <w:rsid w:val="1C31231E"/>
    <w:rsid w:val="1C603089"/>
    <w:rsid w:val="1C651DCF"/>
    <w:rsid w:val="1C6F4FB4"/>
    <w:rsid w:val="1C725FC6"/>
    <w:rsid w:val="1C735BE1"/>
    <w:rsid w:val="1C877EA9"/>
    <w:rsid w:val="1C940F54"/>
    <w:rsid w:val="1CA209A0"/>
    <w:rsid w:val="1CBF06C7"/>
    <w:rsid w:val="1CBF4223"/>
    <w:rsid w:val="1CEC6F00"/>
    <w:rsid w:val="1D230C56"/>
    <w:rsid w:val="1D570900"/>
    <w:rsid w:val="1D696AD2"/>
    <w:rsid w:val="1D6C348C"/>
    <w:rsid w:val="1D6F5C49"/>
    <w:rsid w:val="1D8B05A9"/>
    <w:rsid w:val="1DAC3DB6"/>
    <w:rsid w:val="1DAE0558"/>
    <w:rsid w:val="1DCA10D2"/>
    <w:rsid w:val="1DDC5928"/>
    <w:rsid w:val="1DF3687A"/>
    <w:rsid w:val="1DFC3255"/>
    <w:rsid w:val="1E0C3498"/>
    <w:rsid w:val="1E0F26B0"/>
    <w:rsid w:val="1E523CFB"/>
    <w:rsid w:val="1E702A32"/>
    <w:rsid w:val="1E71779F"/>
    <w:rsid w:val="1E85324A"/>
    <w:rsid w:val="1F205BF7"/>
    <w:rsid w:val="1F3209FB"/>
    <w:rsid w:val="1F503858"/>
    <w:rsid w:val="1F7E4DCC"/>
    <w:rsid w:val="1F843502"/>
    <w:rsid w:val="1F923BC1"/>
    <w:rsid w:val="1FA35CDF"/>
    <w:rsid w:val="1FAA2495"/>
    <w:rsid w:val="1FAB0A9E"/>
    <w:rsid w:val="1FBC274D"/>
    <w:rsid w:val="1FD051E8"/>
    <w:rsid w:val="1FEA7809"/>
    <w:rsid w:val="202B167B"/>
    <w:rsid w:val="202D76F6"/>
    <w:rsid w:val="20515ADA"/>
    <w:rsid w:val="20684BD2"/>
    <w:rsid w:val="20875058"/>
    <w:rsid w:val="209459C7"/>
    <w:rsid w:val="20C10471"/>
    <w:rsid w:val="20C462AC"/>
    <w:rsid w:val="20CA3197"/>
    <w:rsid w:val="20FB77F4"/>
    <w:rsid w:val="211508B6"/>
    <w:rsid w:val="212154AC"/>
    <w:rsid w:val="213276BA"/>
    <w:rsid w:val="21350F58"/>
    <w:rsid w:val="21505B06"/>
    <w:rsid w:val="21592981"/>
    <w:rsid w:val="21666A63"/>
    <w:rsid w:val="2187519D"/>
    <w:rsid w:val="21894E00"/>
    <w:rsid w:val="21901F20"/>
    <w:rsid w:val="2191195B"/>
    <w:rsid w:val="21AE4421"/>
    <w:rsid w:val="21B225A8"/>
    <w:rsid w:val="21EA09A9"/>
    <w:rsid w:val="220F17A9"/>
    <w:rsid w:val="221438A4"/>
    <w:rsid w:val="22287E9A"/>
    <w:rsid w:val="223034F5"/>
    <w:rsid w:val="22806203"/>
    <w:rsid w:val="22956D55"/>
    <w:rsid w:val="229B3A5D"/>
    <w:rsid w:val="22A243CB"/>
    <w:rsid w:val="22AC0867"/>
    <w:rsid w:val="22AE2B61"/>
    <w:rsid w:val="22B967CD"/>
    <w:rsid w:val="22DF4AAA"/>
    <w:rsid w:val="23204F7A"/>
    <w:rsid w:val="2335523F"/>
    <w:rsid w:val="233962CC"/>
    <w:rsid w:val="236A0EBE"/>
    <w:rsid w:val="23767DBC"/>
    <w:rsid w:val="237F3A2D"/>
    <w:rsid w:val="23906919"/>
    <w:rsid w:val="2393373D"/>
    <w:rsid w:val="23946411"/>
    <w:rsid w:val="23FF75FB"/>
    <w:rsid w:val="24235937"/>
    <w:rsid w:val="24303C58"/>
    <w:rsid w:val="24415E66"/>
    <w:rsid w:val="2453237D"/>
    <w:rsid w:val="24765B0F"/>
    <w:rsid w:val="247955FF"/>
    <w:rsid w:val="24BB5A33"/>
    <w:rsid w:val="24D07A00"/>
    <w:rsid w:val="24D52A7D"/>
    <w:rsid w:val="24F0366F"/>
    <w:rsid w:val="24FE78B3"/>
    <w:rsid w:val="25010A26"/>
    <w:rsid w:val="25087398"/>
    <w:rsid w:val="251A3303"/>
    <w:rsid w:val="251D41DD"/>
    <w:rsid w:val="251E1CAD"/>
    <w:rsid w:val="25284340"/>
    <w:rsid w:val="255147C0"/>
    <w:rsid w:val="25885970"/>
    <w:rsid w:val="258B6218"/>
    <w:rsid w:val="25BB35C9"/>
    <w:rsid w:val="25D575A4"/>
    <w:rsid w:val="25E22D30"/>
    <w:rsid w:val="25F211C5"/>
    <w:rsid w:val="262A4140"/>
    <w:rsid w:val="264C7C00"/>
    <w:rsid w:val="267A696E"/>
    <w:rsid w:val="2685203A"/>
    <w:rsid w:val="268E38A0"/>
    <w:rsid w:val="26A00A38"/>
    <w:rsid w:val="26E3376C"/>
    <w:rsid w:val="26F62E26"/>
    <w:rsid w:val="271F5864"/>
    <w:rsid w:val="274550D7"/>
    <w:rsid w:val="27466D84"/>
    <w:rsid w:val="276032C4"/>
    <w:rsid w:val="279E3C38"/>
    <w:rsid w:val="27A44741"/>
    <w:rsid w:val="27B30E28"/>
    <w:rsid w:val="27E965F8"/>
    <w:rsid w:val="27FD6B3E"/>
    <w:rsid w:val="281A4E53"/>
    <w:rsid w:val="28245882"/>
    <w:rsid w:val="28412CE5"/>
    <w:rsid w:val="28622142"/>
    <w:rsid w:val="287B352D"/>
    <w:rsid w:val="28B430AA"/>
    <w:rsid w:val="28B659B6"/>
    <w:rsid w:val="29104600"/>
    <w:rsid w:val="291A6D3C"/>
    <w:rsid w:val="293F27CA"/>
    <w:rsid w:val="2949447A"/>
    <w:rsid w:val="295E440C"/>
    <w:rsid w:val="29890093"/>
    <w:rsid w:val="29A80F84"/>
    <w:rsid w:val="29C015DB"/>
    <w:rsid w:val="29C614EE"/>
    <w:rsid w:val="29ED4FD8"/>
    <w:rsid w:val="2A1A1932"/>
    <w:rsid w:val="2A2C4EF9"/>
    <w:rsid w:val="2A4738CF"/>
    <w:rsid w:val="2A481CFC"/>
    <w:rsid w:val="2A544D6D"/>
    <w:rsid w:val="2A5561C7"/>
    <w:rsid w:val="2A61691A"/>
    <w:rsid w:val="2A6665E2"/>
    <w:rsid w:val="2A684783"/>
    <w:rsid w:val="2A820270"/>
    <w:rsid w:val="2A992FC2"/>
    <w:rsid w:val="2AA9602F"/>
    <w:rsid w:val="2AAA012A"/>
    <w:rsid w:val="2AB542F8"/>
    <w:rsid w:val="2ACF77E9"/>
    <w:rsid w:val="2AD31EF5"/>
    <w:rsid w:val="2AE53C00"/>
    <w:rsid w:val="2AE8703B"/>
    <w:rsid w:val="2AF60E4D"/>
    <w:rsid w:val="2B0379D1"/>
    <w:rsid w:val="2B42499D"/>
    <w:rsid w:val="2B7347E5"/>
    <w:rsid w:val="2BB9108D"/>
    <w:rsid w:val="2BE76AB8"/>
    <w:rsid w:val="2BEF0CFF"/>
    <w:rsid w:val="2C0B1233"/>
    <w:rsid w:val="2C163734"/>
    <w:rsid w:val="2C374E11"/>
    <w:rsid w:val="2C543E03"/>
    <w:rsid w:val="2CA51C31"/>
    <w:rsid w:val="2CB90C8F"/>
    <w:rsid w:val="2CD16667"/>
    <w:rsid w:val="2CF809E3"/>
    <w:rsid w:val="2CFF066C"/>
    <w:rsid w:val="2D102405"/>
    <w:rsid w:val="2D3037AE"/>
    <w:rsid w:val="2D3D22E5"/>
    <w:rsid w:val="2D3E1C0F"/>
    <w:rsid w:val="2D83274D"/>
    <w:rsid w:val="2D931C05"/>
    <w:rsid w:val="2DA82249"/>
    <w:rsid w:val="2E0A5087"/>
    <w:rsid w:val="2E0E500A"/>
    <w:rsid w:val="2E334A71"/>
    <w:rsid w:val="2E431842"/>
    <w:rsid w:val="2E786928"/>
    <w:rsid w:val="2E870919"/>
    <w:rsid w:val="2EA65243"/>
    <w:rsid w:val="2EA96AE1"/>
    <w:rsid w:val="2EB86D24"/>
    <w:rsid w:val="2EDE2C2F"/>
    <w:rsid w:val="2EE003B6"/>
    <w:rsid w:val="2EFA10EB"/>
    <w:rsid w:val="2EFF3316"/>
    <w:rsid w:val="2F1070CC"/>
    <w:rsid w:val="2F274E59"/>
    <w:rsid w:val="2F93774B"/>
    <w:rsid w:val="2F9E416C"/>
    <w:rsid w:val="2FAD7704"/>
    <w:rsid w:val="2FC31E25"/>
    <w:rsid w:val="2FDF1643"/>
    <w:rsid w:val="2FE36023"/>
    <w:rsid w:val="2FE778C1"/>
    <w:rsid w:val="2FF56B39"/>
    <w:rsid w:val="300246FB"/>
    <w:rsid w:val="30075D02"/>
    <w:rsid w:val="303D1BD7"/>
    <w:rsid w:val="3069608C"/>
    <w:rsid w:val="30B142F6"/>
    <w:rsid w:val="30D918F5"/>
    <w:rsid w:val="30E402A4"/>
    <w:rsid w:val="30EA0F6A"/>
    <w:rsid w:val="31044C5D"/>
    <w:rsid w:val="31644F41"/>
    <w:rsid w:val="319B3596"/>
    <w:rsid w:val="319E66A5"/>
    <w:rsid w:val="31A31F0E"/>
    <w:rsid w:val="31AC6F64"/>
    <w:rsid w:val="324E00CB"/>
    <w:rsid w:val="32891103"/>
    <w:rsid w:val="32963820"/>
    <w:rsid w:val="32CF5408"/>
    <w:rsid w:val="32D06D32"/>
    <w:rsid w:val="330702CB"/>
    <w:rsid w:val="332D7CE1"/>
    <w:rsid w:val="33470009"/>
    <w:rsid w:val="3353526D"/>
    <w:rsid w:val="33677C57"/>
    <w:rsid w:val="33792F26"/>
    <w:rsid w:val="338C391E"/>
    <w:rsid w:val="33930CB6"/>
    <w:rsid w:val="33AB7EFF"/>
    <w:rsid w:val="33D2699B"/>
    <w:rsid w:val="33D834CC"/>
    <w:rsid w:val="33F16F60"/>
    <w:rsid w:val="341E1D1F"/>
    <w:rsid w:val="342B4F08"/>
    <w:rsid w:val="343461CA"/>
    <w:rsid w:val="344352E2"/>
    <w:rsid w:val="344F28A6"/>
    <w:rsid w:val="346E2CA2"/>
    <w:rsid w:val="34A1716B"/>
    <w:rsid w:val="34AE72C0"/>
    <w:rsid w:val="34B12734"/>
    <w:rsid w:val="34CF6B76"/>
    <w:rsid w:val="34DF500B"/>
    <w:rsid w:val="34FD1935"/>
    <w:rsid w:val="352944D8"/>
    <w:rsid w:val="35457A02"/>
    <w:rsid w:val="357E2A76"/>
    <w:rsid w:val="35812085"/>
    <w:rsid w:val="3582418E"/>
    <w:rsid w:val="35A149B6"/>
    <w:rsid w:val="35A434F0"/>
    <w:rsid w:val="35EF127D"/>
    <w:rsid w:val="360A473F"/>
    <w:rsid w:val="360C4BCA"/>
    <w:rsid w:val="36354EEC"/>
    <w:rsid w:val="36432BB5"/>
    <w:rsid w:val="36B13C9C"/>
    <w:rsid w:val="36C71EEE"/>
    <w:rsid w:val="371B473D"/>
    <w:rsid w:val="371F58C8"/>
    <w:rsid w:val="37363AAD"/>
    <w:rsid w:val="373B4B09"/>
    <w:rsid w:val="374759C9"/>
    <w:rsid w:val="3766401B"/>
    <w:rsid w:val="37682591"/>
    <w:rsid w:val="37893BBF"/>
    <w:rsid w:val="37A004C4"/>
    <w:rsid w:val="37C01999"/>
    <w:rsid w:val="37D01583"/>
    <w:rsid w:val="37FC34C5"/>
    <w:rsid w:val="37FF59C4"/>
    <w:rsid w:val="380151F9"/>
    <w:rsid w:val="3806595F"/>
    <w:rsid w:val="381D6482"/>
    <w:rsid w:val="381E7EEB"/>
    <w:rsid w:val="38522031"/>
    <w:rsid w:val="386D0B7F"/>
    <w:rsid w:val="387F597D"/>
    <w:rsid w:val="38A10A8B"/>
    <w:rsid w:val="38E057F5"/>
    <w:rsid w:val="38E075A3"/>
    <w:rsid w:val="38E43605"/>
    <w:rsid w:val="38F01AA4"/>
    <w:rsid w:val="38FB2756"/>
    <w:rsid w:val="390908A8"/>
    <w:rsid w:val="392A081F"/>
    <w:rsid w:val="392E030F"/>
    <w:rsid w:val="393A4330"/>
    <w:rsid w:val="39693A3D"/>
    <w:rsid w:val="397275DF"/>
    <w:rsid w:val="39822E1E"/>
    <w:rsid w:val="3A0649F7"/>
    <w:rsid w:val="3A0D6176"/>
    <w:rsid w:val="3A177F32"/>
    <w:rsid w:val="3A2636DC"/>
    <w:rsid w:val="3A2B7586"/>
    <w:rsid w:val="3A326ECD"/>
    <w:rsid w:val="3A394687"/>
    <w:rsid w:val="3A59760D"/>
    <w:rsid w:val="3A8A5A19"/>
    <w:rsid w:val="3AB72586"/>
    <w:rsid w:val="3AD56CC2"/>
    <w:rsid w:val="3AD60179"/>
    <w:rsid w:val="3AE95ED3"/>
    <w:rsid w:val="3AFB6916"/>
    <w:rsid w:val="3B182927"/>
    <w:rsid w:val="3B1D4ADF"/>
    <w:rsid w:val="3B28022C"/>
    <w:rsid w:val="3B304195"/>
    <w:rsid w:val="3B491924"/>
    <w:rsid w:val="3B650254"/>
    <w:rsid w:val="3B70611E"/>
    <w:rsid w:val="3B9A1FA8"/>
    <w:rsid w:val="3BAA6B7D"/>
    <w:rsid w:val="3BB24C42"/>
    <w:rsid w:val="3BF515B8"/>
    <w:rsid w:val="3C1A761E"/>
    <w:rsid w:val="3C436883"/>
    <w:rsid w:val="3C5062E7"/>
    <w:rsid w:val="3C700C3E"/>
    <w:rsid w:val="3CA011A6"/>
    <w:rsid w:val="3CA64660"/>
    <w:rsid w:val="3CB56DB6"/>
    <w:rsid w:val="3CC46897"/>
    <w:rsid w:val="3D037D04"/>
    <w:rsid w:val="3D0F01C4"/>
    <w:rsid w:val="3D123AC2"/>
    <w:rsid w:val="3D184916"/>
    <w:rsid w:val="3D3879AE"/>
    <w:rsid w:val="3D3C1DB2"/>
    <w:rsid w:val="3D452778"/>
    <w:rsid w:val="3D4A2E9E"/>
    <w:rsid w:val="3D793B23"/>
    <w:rsid w:val="3D9A1050"/>
    <w:rsid w:val="3DF5764D"/>
    <w:rsid w:val="3E024298"/>
    <w:rsid w:val="3E110AD0"/>
    <w:rsid w:val="3E1C72D0"/>
    <w:rsid w:val="3E3004C4"/>
    <w:rsid w:val="3E3F2FCC"/>
    <w:rsid w:val="3E411061"/>
    <w:rsid w:val="3E462845"/>
    <w:rsid w:val="3E8804C1"/>
    <w:rsid w:val="3E894239"/>
    <w:rsid w:val="3E8B6203"/>
    <w:rsid w:val="3E9637B5"/>
    <w:rsid w:val="3EB72C41"/>
    <w:rsid w:val="3EBC63BD"/>
    <w:rsid w:val="3EDF3E59"/>
    <w:rsid w:val="3EE75DB1"/>
    <w:rsid w:val="3EFD0EAF"/>
    <w:rsid w:val="3F210AFE"/>
    <w:rsid w:val="3F2301EA"/>
    <w:rsid w:val="3F33629E"/>
    <w:rsid w:val="3FB92084"/>
    <w:rsid w:val="3FE03011"/>
    <w:rsid w:val="3FE71217"/>
    <w:rsid w:val="3FF22376"/>
    <w:rsid w:val="4001677D"/>
    <w:rsid w:val="4021297B"/>
    <w:rsid w:val="402E32EA"/>
    <w:rsid w:val="406F4DA3"/>
    <w:rsid w:val="40BC6B48"/>
    <w:rsid w:val="40EE39CA"/>
    <w:rsid w:val="40F2256A"/>
    <w:rsid w:val="40FD28FA"/>
    <w:rsid w:val="41023096"/>
    <w:rsid w:val="41081A04"/>
    <w:rsid w:val="410E0514"/>
    <w:rsid w:val="41306BEE"/>
    <w:rsid w:val="414A5F02"/>
    <w:rsid w:val="414A7CB0"/>
    <w:rsid w:val="416F5968"/>
    <w:rsid w:val="41770CEE"/>
    <w:rsid w:val="41800357"/>
    <w:rsid w:val="41850888"/>
    <w:rsid w:val="418A27A2"/>
    <w:rsid w:val="418E13AE"/>
    <w:rsid w:val="41AA074E"/>
    <w:rsid w:val="41AC2719"/>
    <w:rsid w:val="41AE6491"/>
    <w:rsid w:val="41D61543"/>
    <w:rsid w:val="41DE0A1F"/>
    <w:rsid w:val="420C1409"/>
    <w:rsid w:val="4219400A"/>
    <w:rsid w:val="424B3CDF"/>
    <w:rsid w:val="425012F6"/>
    <w:rsid w:val="42935686"/>
    <w:rsid w:val="429472F4"/>
    <w:rsid w:val="42B1603B"/>
    <w:rsid w:val="42BF6B7D"/>
    <w:rsid w:val="42D26859"/>
    <w:rsid w:val="42F27077"/>
    <w:rsid w:val="42F4198B"/>
    <w:rsid w:val="43517CBA"/>
    <w:rsid w:val="43981328"/>
    <w:rsid w:val="439B47F3"/>
    <w:rsid w:val="442F0DC7"/>
    <w:rsid w:val="443F7874"/>
    <w:rsid w:val="444906F3"/>
    <w:rsid w:val="4456696C"/>
    <w:rsid w:val="447C6D47"/>
    <w:rsid w:val="44AC1BFC"/>
    <w:rsid w:val="44AE67A8"/>
    <w:rsid w:val="44C03A7C"/>
    <w:rsid w:val="44D35ECC"/>
    <w:rsid w:val="44D62DC2"/>
    <w:rsid w:val="450665E4"/>
    <w:rsid w:val="455424E1"/>
    <w:rsid w:val="457F2C83"/>
    <w:rsid w:val="458A6890"/>
    <w:rsid w:val="45B37FA8"/>
    <w:rsid w:val="45F36B68"/>
    <w:rsid w:val="46004DE1"/>
    <w:rsid w:val="463659F7"/>
    <w:rsid w:val="463D4287"/>
    <w:rsid w:val="463E2E72"/>
    <w:rsid w:val="465B423C"/>
    <w:rsid w:val="466A4950"/>
    <w:rsid w:val="46794B93"/>
    <w:rsid w:val="46A80EA7"/>
    <w:rsid w:val="46B207D1"/>
    <w:rsid w:val="46B856BC"/>
    <w:rsid w:val="46C6022E"/>
    <w:rsid w:val="46E55ABB"/>
    <w:rsid w:val="46F95559"/>
    <w:rsid w:val="47046B53"/>
    <w:rsid w:val="47112D95"/>
    <w:rsid w:val="47162B8B"/>
    <w:rsid w:val="47226FD9"/>
    <w:rsid w:val="472F1E22"/>
    <w:rsid w:val="474271A0"/>
    <w:rsid w:val="4746716B"/>
    <w:rsid w:val="475C698F"/>
    <w:rsid w:val="4760647F"/>
    <w:rsid w:val="47866E31"/>
    <w:rsid w:val="47933F8E"/>
    <w:rsid w:val="47941C85"/>
    <w:rsid w:val="47FC1F79"/>
    <w:rsid w:val="48000D06"/>
    <w:rsid w:val="486A61A5"/>
    <w:rsid w:val="48897310"/>
    <w:rsid w:val="48CF0379"/>
    <w:rsid w:val="48D12A65"/>
    <w:rsid w:val="48E1714C"/>
    <w:rsid w:val="494C4C42"/>
    <w:rsid w:val="49530268"/>
    <w:rsid w:val="4968786D"/>
    <w:rsid w:val="49B52386"/>
    <w:rsid w:val="49CE0617"/>
    <w:rsid w:val="4A3E412A"/>
    <w:rsid w:val="4A441A13"/>
    <w:rsid w:val="4A69564B"/>
    <w:rsid w:val="4A757FAF"/>
    <w:rsid w:val="4A8D1239"/>
    <w:rsid w:val="4A9B332A"/>
    <w:rsid w:val="4AA368A3"/>
    <w:rsid w:val="4AA46CC4"/>
    <w:rsid w:val="4AFE1DC7"/>
    <w:rsid w:val="4B2E25B7"/>
    <w:rsid w:val="4B9506C1"/>
    <w:rsid w:val="4B9C55AC"/>
    <w:rsid w:val="4BB83B29"/>
    <w:rsid w:val="4BBD3440"/>
    <w:rsid w:val="4BF30F0E"/>
    <w:rsid w:val="4C0118B3"/>
    <w:rsid w:val="4C105929"/>
    <w:rsid w:val="4C2757BD"/>
    <w:rsid w:val="4C8F5111"/>
    <w:rsid w:val="4CA07D8A"/>
    <w:rsid w:val="4CB608EF"/>
    <w:rsid w:val="4CD80866"/>
    <w:rsid w:val="4D1D3ADF"/>
    <w:rsid w:val="4D1E3C94"/>
    <w:rsid w:val="4D1F46CD"/>
    <w:rsid w:val="4D2A1C24"/>
    <w:rsid w:val="4D602AE2"/>
    <w:rsid w:val="4D906A04"/>
    <w:rsid w:val="4DA05D3E"/>
    <w:rsid w:val="4DBE1A47"/>
    <w:rsid w:val="4DE257E2"/>
    <w:rsid w:val="4E1E499E"/>
    <w:rsid w:val="4E1F3A12"/>
    <w:rsid w:val="4E2D4BE1"/>
    <w:rsid w:val="4E5D7B27"/>
    <w:rsid w:val="4E797CCB"/>
    <w:rsid w:val="4EAF3848"/>
    <w:rsid w:val="4ECF7A46"/>
    <w:rsid w:val="4EF86134"/>
    <w:rsid w:val="4F2F6FE4"/>
    <w:rsid w:val="4F350B8A"/>
    <w:rsid w:val="4F4B565A"/>
    <w:rsid w:val="4F525FCE"/>
    <w:rsid w:val="4F5F6F20"/>
    <w:rsid w:val="4F6E725F"/>
    <w:rsid w:val="4F7D7B5E"/>
    <w:rsid w:val="4F932AC0"/>
    <w:rsid w:val="4FA23B8C"/>
    <w:rsid w:val="4FBF7ABB"/>
    <w:rsid w:val="4FC129D2"/>
    <w:rsid w:val="4FD74E04"/>
    <w:rsid w:val="4FDB3FE2"/>
    <w:rsid w:val="50083210"/>
    <w:rsid w:val="500E4BC4"/>
    <w:rsid w:val="503009B9"/>
    <w:rsid w:val="50566671"/>
    <w:rsid w:val="50591CBD"/>
    <w:rsid w:val="506202F9"/>
    <w:rsid w:val="507E39F9"/>
    <w:rsid w:val="50800F93"/>
    <w:rsid w:val="50897019"/>
    <w:rsid w:val="508C7AEB"/>
    <w:rsid w:val="50AC430F"/>
    <w:rsid w:val="50AD2922"/>
    <w:rsid w:val="50AF7B2F"/>
    <w:rsid w:val="50CA33A4"/>
    <w:rsid w:val="50CC090A"/>
    <w:rsid w:val="50DF6DA2"/>
    <w:rsid w:val="510C493E"/>
    <w:rsid w:val="510C673D"/>
    <w:rsid w:val="51204589"/>
    <w:rsid w:val="51253900"/>
    <w:rsid w:val="512A68B9"/>
    <w:rsid w:val="513204B4"/>
    <w:rsid w:val="51341494"/>
    <w:rsid w:val="513F7105"/>
    <w:rsid w:val="51556929"/>
    <w:rsid w:val="515B7CB7"/>
    <w:rsid w:val="5162343C"/>
    <w:rsid w:val="51870AB3"/>
    <w:rsid w:val="518E5997"/>
    <w:rsid w:val="519B6306"/>
    <w:rsid w:val="51AC0513"/>
    <w:rsid w:val="52000723"/>
    <w:rsid w:val="521D6D1B"/>
    <w:rsid w:val="522B768A"/>
    <w:rsid w:val="52491A00"/>
    <w:rsid w:val="52546CFC"/>
    <w:rsid w:val="52586B0D"/>
    <w:rsid w:val="525F5585"/>
    <w:rsid w:val="52636A33"/>
    <w:rsid w:val="52B4142D"/>
    <w:rsid w:val="52DB2E5E"/>
    <w:rsid w:val="52E15F9A"/>
    <w:rsid w:val="52F91162"/>
    <w:rsid w:val="531B5950"/>
    <w:rsid w:val="532277F7"/>
    <w:rsid w:val="533D68E5"/>
    <w:rsid w:val="536A3BDD"/>
    <w:rsid w:val="53C872C4"/>
    <w:rsid w:val="53D02297"/>
    <w:rsid w:val="54297BF9"/>
    <w:rsid w:val="54316AAD"/>
    <w:rsid w:val="54993992"/>
    <w:rsid w:val="549E33CA"/>
    <w:rsid w:val="54A7054C"/>
    <w:rsid w:val="54B308BD"/>
    <w:rsid w:val="54CE4AE4"/>
    <w:rsid w:val="54FC6E52"/>
    <w:rsid w:val="54FE6753"/>
    <w:rsid w:val="551C775D"/>
    <w:rsid w:val="55230AEC"/>
    <w:rsid w:val="55436A98"/>
    <w:rsid w:val="554C74C9"/>
    <w:rsid w:val="554F18E1"/>
    <w:rsid w:val="55546EF7"/>
    <w:rsid w:val="5555355C"/>
    <w:rsid w:val="555649EC"/>
    <w:rsid w:val="557A6155"/>
    <w:rsid w:val="55BA1450"/>
    <w:rsid w:val="55E53FF3"/>
    <w:rsid w:val="560F2E7A"/>
    <w:rsid w:val="5638267F"/>
    <w:rsid w:val="565704F6"/>
    <w:rsid w:val="565C2507"/>
    <w:rsid w:val="566903F1"/>
    <w:rsid w:val="56867733"/>
    <w:rsid w:val="568850AA"/>
    <w:rsid w:val="570404A9"/>
    <w:rsid w:val="57233025"/>
    <w:rsid w:val="57251F40"/>
    <w:rsid w:val="57265B36"/>
    <w:rsid w:val="573E59BD"/>
    <w:rsid w:val="57492C25"/>
    <w:rsid w:val="574D3BFE"/>
    <w:rsid w:val="57536629"/>
    <w:rsid w:val="57566F57"/>
    <w:rsid w:val="57632295"/>
    <w:rsid w:val="57C77E54"/>
    <w:rsid w:val="57C93BCD"/>
    <w:rsid w:val="57D60132"/>
    <w:rsid w:val="57F71A4D"/>
    <w:rsid w:val="58000D08"/>
    <w:rsid w:val="58276B45"/>
    <w:rsid w:val="58293713"/>
    <w:rsid w:val="58317531"/>
    <w:rsid w:val="58387FAF"/>
    <w:rsid w:val="583F2903"/>
    <w:rsid w:val="584C0C2C"/>
    <w:rsid w:val="586B6F75"/>
    <w:rsid w:val="58CF5213"/>
    <w:rsid w:val="58D50A2B"/>
    <w:rsid w:val="58D5317F"/>
    <w:rsid w:val="58EB2D9D"/>
    <w:rsid w:val="59111644"/>
    <w:rsid w:val="59181853"/>
    <w:rsid w:val="592344F7"/>
    <w:rsid w:val="593037D7"/>
    <w:rsid w:val="59480B21"/>
    <w:rsid w:val="594F0101"/>
    <w:rsid w:val="595219A0"/>
    <w:rsid w:val="595705DB"/>
    <w:rsid w:val="5965349A"/>
    <w:rsid w:val="598A4139"/>
    <w:rsid w:val="59AE5DAA"/>
    <w:rsid w:val="59CF2FF0"/>
    <w:rsid w:val="59D2488F"/>
    <w:rsid w:val="59E051FD"/>
    <w:rsid w:val="5A082D42"/>
    <w:rsid w:val="5A112174"/>
    <w:rsid w:val="5A1530F9"/>
    <w:rsid w:val="5A4232B4"/>
    <w:rsid w:val="5A8B6F17"/>
    <w:rsid w:val="5A9F51FF"/>
    <w:rsid w:val="5AA12BDF"/>
    <w:rsid w:val="5ABA455B"/>
    <w:rsid w:val="5ABD40A6"/>
    <w:rsid w:val="5AC266B1"/>
    <w:rsid w:val="5AC42461"/>
    <w:rsid w:val="5AC95C92"/>
    <w:rsid w:val="5AEE74A6"/>
    <w:rsid w:val="5B0B5F91"/>
    <w:rsid w:val="5B245E69"/>
    <w:rsid w:val="5B8B6467"/>
    <w:rsid w:val="5BA51BA5"/>
    <w:rsid w:val="5BB71C94"/>
    <w:rsid w:val="5BE54D4D"/>
    <w:rsid w:val="5BFC56EB"/>
    <w:rsid w:val="5C0D79AA"/>
    <w:rsid w:val="5C0F5926"/>
    <w:rsid w:val="5C267DBD"/>
    <w:rsid w:val="5C2740AC"/>
    <w:rsid w:val="5C35617E"/>
    <w:rsid w:val="5C391E51"/>
    <w:rsid w:val="5C79279D"/>
    <w:rsid w:val="5C8E0F41"/>
    <w:rsid w:val="5CBA1D36"/>
    <w:rsid w:val="5CD56B70"/>
    <w:rsid w:val="5CE06B4F"/>
    <w:rsid w:val="5CFF3BED"/>
    <w:rsid w:val="5D0E5BDE"/>
    <w:rsid w:val="5D331AE8"/>
    <w:rsid w:val="5D5932FD"/>
    <w:rsid w:val="5D8D03DF"/>
    <w:rsid w:val="5DA54794"/>
    <w:rsid w:val="5DA909EB"/>
    <w:rsid w:val="5DC7295C"/>
    <w:rsid w:val="5DCA244C"/>
    <w:rsid w:val="5E4D0988"/>
    <w:rsid w:val="5E7F6B03"/>
    <w:rsid w:val="5EAE07E6"/>
    <w:rsid w:val="5EB615DC"/>
    <w:rsid w:val="5EBA426F"/>
    <w:rsid w:val="5EC4414D"/>
    <w:rsid w:val="5ECC5D50"/>
    <w:rsid w:val="5F08322C"/>
    <w:rsid w:val="5F0B6879"/>
    <w:rsid w:val="5F0C439F"/>
    <w:rsid w:val="5F30008D"/>
    <w:rsid w:val="5F585836"/>
    <w:rsid w:val="5F6E010F"/>
    <w:rsid w:val="5FA82319"/>
    <w:rsid w:val="5FB13B07"/>
    <w:rsid w:val="5FB55904"/>
    <w:rsid w:val="5FD54160"/>
    <w:rsid w:val="5FFE2157"/>
    <w:rsid w:val="60386B2D"/>
    <w:rsid w:val="60854409"/>
    <w:rsid w:val="60A32AE1"/>
    <w:rsid w:val="60DF7F71"/>
    <w:rsid w:val="61001CE1"/>
    <w:rsid w:val="61021EFD"/>
    <w:rsid w:val="6103304D"/>
    <w:rsid w:val="612F3FAF"/>
    <w:rsid w:val="61404053"/>
    <w:rsid w:val="61657BDD"/>
    <w:rsid w:val="617701F5"/>
    <w:rsid w:val="617C580C"/>
    <w:rsid w:val="61903DC1"/>
    <w:rsid w:val="619F6EAB"/>
    <w:rsid w:val="61F0316D"/>
    <w:rsid w:val="61F51BF9"/>
    <w:rsid w:val="62363594"/>
    <w:rsid w:val="62606CFF"/>
    <w:rsid w:val="62A50D92"/>
    <w:rsid w:val="62BB6808"/>
    <w:rsid w:val="62C96417"/>
    <w:rsid w:val="62CE7CFB"/>
    <w:rsid w:val="62EC326E"/>
    <w:rsid w:val="62F23B75"/>
    <w:rsid w:val="62FA20CA"/>
    <w:rsid w:val="63100901"/>
    <w:rsid w:val="631F3C97"/>
    <w:rsid w:val="63251ED3"/>
    <w:rsid w:val="633A3BD0"/>
    <w:rsid w:val="63556A24"/>
    <w:rsid w:val="63576530"/>
    <w:rsid w:val="63626C83"/>
    <w:rsid w:val="636429FB"/>
    <w:rsid w:val="63650337"/>
    <w:rsid w:val="6370264F"/>
    <w:rsid w:val="63712C89"/>
    <w:rsid w:val="6377272F"/>
    <w:rsid w:val="638766EA"/>
    <w:rsid w:val="63881225"/>
    <w:rsid w:val="63B07CAD"/>
    <w:rsid w:val="64095351"/>
    <w:rsid w:val="646B01A4"/>
    <w:rsid w:val="64897A59"/>
    <w:rsid w:val="64AF414A"/>
    <w:rsid w:val="64BE25DF"/>
    <w:rsid w:val="64D213A9"/>
    <w:rsid w:val="64DA288F"/>
    <w:rsid w:val="650A5824"/>
    <w:rsid w:val="651D10B4"/>
    <w:rsid w:val="65293EFC"/>
    <w:rsid w:val="65420B1A"/>
    <w:rsid w:val="655D56B3"/>
    <w:rsid w:val="65986151"/>
    <w:rsid w:val="65A01822"/>
    <w:rsid w:val="65A34F63"/>
    <w:rsid w:val="65B1329C"/>
    <w:rsid w:val="65F700E6"/>
    <w:rsid w:val="66270AA3"/>
    <w:rsid w:val="664408C2"/>
    <w:rsid w:val="66482351"/>
    <w:rsid w:val="664B39FF"/>
    <w:rsid w:val="66C0620E"/>
    <w:rsid w:val="66E92868"/>
    <w:rsid w:val="66EB3169"/>
    <w:rsid w:val="670562A3"/>
    <w:rsid w:val="67065B78"/>
    <w:rsid w:val="670C1B0F"/>
    <w:rsid w:val="67401089"/>
    <w:rsid w:val="677A0A3F"/>
    <w:rsid w:val="678216A2"/>
    <w:rsid w:val="67A3579D"/>
    <w:rsid w:val="67CC0761"/>
    <w:rsid w:val="67E97C88"/>
    <w:rsid w:val="68012F0F"/>
    <w:rsid w:val="680545BB"/>
    <w:rsid w:val="681A3FD0"/>
    <w:rsid w:val="68356714"/>
    <w:rsid w:val="6841155D"/>
    <w:rsid w:val="68573C08"/>
    <w:rsid w:val="685805FF"/>
    <w:rsid w:val="68680898"/>
    <w:rsid w:val="68694610"/>
    <w:rsid w:val="687A4BA9"/>
    <w:rsid w:val="68800DF3"/>
    <w:rsid w:val="688908DB"/>
    <w:rsid w:val="689F131E"/>
    <w:rsid w:val="68B65AA7"/>
    <w:rsid w:val="68C46FB3"/>
    <w:rsid w:val="68CF6B69"/>
    <w:rsid w:val="68E61286"/>
    <w:rsid w:val="68EA67DD"/>
    <w:rsid w:val="69020CEC"/>
    <w:rsid w:val="690D7691"/>
    <w:rsid w:val="69201173"/>
    <w:rsid w:val="692864A6"/>
    <w:rsid w:val="694B4786"/>
    <w:rsid w:val="694F03DB"/>
    <w:rsid w:val="696B06B6"/>
    <w:rsid w:val="696B2F3E"/>
    <w:rsid w:val="698536CB"/>
    <w:rsid w:val="69990F25"/>
    <w:rsid w:val="69A45BFE"/>
    <w:rsid w:val="69E64ED7"/>
    <w:rsid w:val="69EA30F4"/>
    <w:rsid w:val="69EF22E8"/>
    <w:rsid w:val="6A1F02B5"/>
    <w:rsid w:val="6A68172C"/>
    <w:rsid w:val="6A7C687C"/>
    <w:rsid w:val="6AD541DF"/>
    <w:rsid w:val="6ADE5F45"/>
    <w:rsid w:val="6AF16ACF"/>
    <w:rsid w:val="6B160510"/>
    <w:rsid w:val="6B1C3BBC"/>
    <w:rsid w:val="6B43383E"/>
    <w:rsid w:val="6B5920C1"/>
    <w:rsid w:val="6B600921"/>
    <w:rsid w:val="6B790EAD"/>
    <w:rsid w:val="6B827EC3"/>
    <w:rsid w:val="6B8E08D9"/>
    <w:rsid w:val="6BAB0046"/>
    <w:rsid w:val="6BB67B6C"/>
    <w:rsid w:val="6BCA186A"/>
    <w:rsid w:val="6BF65984"/>
    <w:rsid w:val="6BFC0E0D"/>
    <w:rsid w:val="6C24541E"/>
    <w:rsid w:val="6C3423CB"/>
    <w:rsid w:val="6C4B29AA"/>
    <w:rsid w:val="6C5437BD"/>
    <w:rsid w:val="6C5818C7"/>
    <w:rsid w:val="6C586E75"/>
    <w:rsid w:val="6C953C26"/>
    <w:rsid w:val="6CE07597"/>
    <w:rsid w:val="6CF42E40"/>
    <w:rsid w:val="6D003795"/>
    <w:rsid w:val="6D0A14BC"/>
    <w:rsid w:val="6D246B8E"/>
    <w:rsid w:val="6D592EA5"/>
    <w:rsid w:val="6DB14A8F"/>
    <w:rsid w:val="6DB66549"/>
    <w:rsid w:val="6DB95EA9"/>
    <w:rsid w:val="6DFA18E3"/>
    <w:rsid w:val="6E0472B5"/>
    <w:rsid w:val="6E0E1EE1"/>
    <w:rsid w:val="6E245957"/>
    <w:rsid w:val="6E677844"/>
    <w:rsid w:val="6E932C1C"/>
    <w:rsid w:val="6E963C85"/>
    <w:rsid w:val="6EF54E4F"/>
    <w:rsid w:val="6EFD5AB2"/>
    <w:rsid w:val="6F0B01CF"/>
    <w:rsid w:val="6F0B4673"/>
    <w:rsid w:val="6F27305D"/>
    <w:rsid w:val="6F413BF1"/>
    <w:rsid w:val="6F485CB0"/>
    <w:rsid w:val="6F842750"/>
    <w:rsid w:val="6F8D487A"/>
    <w:rsid w:val="6FB25734"/>
    <w:rsid w:val="6FB33EA2"/>
    <w:rsid w:val="6FCA251E"/>
    <w:rsid w:val="6FE4588D"/>
    <w:rsid w:val="70194B6E"/>
    <w:rsid w:val="701A2DBF"/>
    <w:rsid w:val="701D28B0"/>
    <w:rsid w:val="70207CAA"/>
    <w:rsid w:val="703F3E89"/>
    <w:rsid w:val="705B5063"/>
    <w:rsid w:val="706B0D63"/>
    <w:rsid w:val="70910BA8"/>
    <w:rsid w:val="70AB0875"/>
    <w:rsid w:val="70E1674E"/>
    <w:rsid w:val="714B5D87"/>
    <w:rsid w:val="71B608C6"/>
    <w:rsid w:val="71E243D1"/>
    <w:rsid w:val="71EA0570"/>
    <w:rsid w:val="71EB08C4"/>
    <w:rsid w:val="71ED7A78"/>
    <w:rsid w:val="72210161"/>
    <w:rsid w:val="723932A5"/>
    <w:rsid w:val="7242215A"/>
    <w:rsid w:val="7257684E"/>
    <w:rsid w:val="726B5B54"/>
    <w:rsid w:val="727D4545"/>
    <w:rsid w:val="728409C4"/>
    <w:rsid w:val="72996E17"/>
    <w:rsid w:val="72BA2638"/>
    <w:rsid w:val="72D15A1F"/>
    <w:rsid w:val="72D412BE"/>
    <w:rsid w:val="730F760D"/>
    <w:rsid w:val="731C6E4F"/>
    <w:rsid w:val="73435C36"/>
    <w:rsid w:val="734E594C"/>
    <w:rsid w:val="735456AA"/>
    <w:rsid w:val="735D2FC3"/>
    <w:rsid w:val="735F0AE9"/>
    <w:rsid w:val="73886EC9"/>
    <w:rsid w:val="73A11102"/>
    <w:rsid w:val="73A3438C"/>
    <w:rsid w:val="73A840F5"/>
    <w:rsid w:val="73FB4CB6"/>
    <w:rsid w:val="741555D7"/>
    <w:rsid w:val="743D379E"/>
    <w:rsid w:val="743F5C73"/>
    <w:rsid w:val="743F6367"/>
    <w:rsid w:val="74BA6E18"/>
    <w:rsid w:val="74E4574A"/>
    <w:rsid w:val="751678CE"/>
    <w:rsid w:val="75410DEE"/>
    <w:rsid w:val="754F72D7"/>
    <w:rsid w:val="755A5A0C"/>
    <w:rsid w:val="755F1275"/>
    <w:rsid w:val="757E014E"/>
    <w:rsid w:val="75826D11"/>
    <w:rsid w:val="75A50F06"/>
    <w:rsid w:val="75B275F6"/>
    <w:rsid w:val="75BE0E25"/>
    <w:rsid w:val="75D411D5"/>
    <w:rsid w:val="75F575B2"/>
    <w:rsid w:val="76320737"/>
    <w:rsid w:val="7664702D"/>
    <w:rsid w:val="767E2809"/>
    <w:rsid w:val="76870A83"/>
    <w:rsid w:val="769B7007"/>
    <w:rsid w:val="76AE7FEE"/>
    <w:rsid w:val="76E35644"/>
    <w:rsid w:val="770245AD"/>
    <w:rsid w:val="77040325"/>
    <w:rsid w:val="770C0F88"/>
    <w:rsid w:val="770F2826"/>
    <w:rsid w:val="771F2E12"/>
    <w:rsid w:val="77626DFA"/>
    <w:rsid w:val="776D0718"/>
    <w:rsid w:val="77843214"/>
    <w:rsid w:val="77D02372"/>
    <w:rsid w:val="77D221D2"/>
    <w:rsid w:val="77D62CF0"/>
    <w:rsid w:val="77DE0B76"/>
    <w:rsid w:val="77FA52AC"/>
    <w:rsid w:val="7800401A"/>
    <w:rsid w:val="78126A72"/>
    <w:rsid w:val="78146346"/>
    <w:rsid w:val="78345A42"/>
    <w:rsid w:val="783943EB"/>
    <w:rsid w:val="783D12A6"/>
    <w:rsid w:val="784E1738"/>
    <w:rsid w:val="787B4617"/>
    <w:rsid w:val="788C7FCD"/>
    <w:rsid w:val="78950BD3"/>
    <w:rsid w:val="78AA3B0C"/>
    <w:rsid w:val="78EC1071"/>
    <w:rsid w:val="78FE08A5"/>
    <w:rsid w:val="790A250F"/>
    <w:rsid w:val="79334EF2"/>
    <w:rsid w:val="793547C6"/>
    <w:rsid w:val="79670FCC"/>
    <w:rsid w:val="79BF78EF"/>
    <w:rsid w:val="79DA66F5"/>
    <w:rsid w:val="7A120583"/>
    <w:rsid w:val="7A195F90"/>
    <w:rsid w:val="7A255268"/>
    <w:rsid w:val="7A3C3932"/>
    <w:rsid w:val="7A6D4434"/>
    <w:rsid w:val="7A884099"/>
    <w:rsid w:val="7A9A7CD7"/>
    <w:rsid w:val="7AB94F83"/>
    <w:rsid w:val="7AF75ABE"/>
    <w:rsid w:val="7AFF35DB"/>
    <w:rsid w:val="7B1228E5"/>
    <w:rsid w:val="7B152425"/>
    <w:rsid w:val="7B4D2521"/>
    <w:rsid w:val="7B6B0973"/>
    <w:rsid w:val="7B7A6E08"/>
    <w:rsid w:val="7B8F74E8"/>
    <w:rsid w:val="7BC07527"/>
    <w:rsid w:val="7BD62203"/>
    <w:rsid w:val="7C250561"/>
    <w:rsid w:val="7C3F770A"/>
    <w:rsid w:val="7C43369E"/>
    <w:rsid w:val="7C4A4A2C"/>
    <w:rsid w:val="7C8768B4"/>
    <w:rsid w:val="7CB43C54"/>
    <w:rsid w:val="7CD73DE6"/>
    <w:rsid w:val="7CE427BB"/>
    <w:rsid w:val="7CE61B39"/>
    <w:rsid w:val="7CED6CB8"/>
    <w:rsid w:val="7D0C474F"/>
    <w:rsid w:val="7D5938D3"/>
    <w:rsid w:val="7D5F50CC"/>
    <w:rsid w:val="7DAF0AC7"/>
    <w:rsid w:val="7DB06B11"/>
    <w:rsid w:val="7DB16EB8"/>
    <w:rsid w:val="7DBE3D05"/>
    <w:rsid w:val="7DD42DB1"/>
    <w:rsid w:val="7DDF16F3"/>
    <w:rsid w:val="7E0D62E5"/>
    <w:rsid w:val="7E1C41A7"/>
    <w:rsid w:val="7E3A462D"/>
    <w:rsid w:val="7E6D4A02"/>
    <w:rsid w:val="7E8B4E88"/>
    <w:rsid w:val="7EB42631"/>
    <w:rsid w:val="7EB7177F"/>
    <w:rsid w:val="7ED6157A"/>
    <w:rsid w:val="7EDB5CFC"/>
    <w:rsid w:val="7EE10F4C"/>
    <w:rsid w:val="7EEF21C0"/>
    <w:rsid w:val="7EF7604D"/>
    <w:rsid w:val="7F1B7707"/>
    <w:rsid w:val="7F2350C1"/>
    <w:rsid w:val="7F4A08A0"/>
    <w:rsid w:val="7F521772"/>
    <w:rsid w:val="7F645E05"/>
    <w:rsid w:val="7F7B2D34"/>
    <w:rsid w:val="7F8B7618"/>
    <w:rsid w:val="7FBB179D"/>
    <w:rsid w:val="7FD038E6"/>
    <w:rsid w:val="7FDB599C"/>
    <w:rsid w:val="7FFA7C69"/>
    <w:rsid w:val="7FFE39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rPr>
      <w:rFonts w:asciiTheme="minorHAnsi" w:hAnsiTheme="minorHAnsi" w:cstheme="minorBidi"/>
    </w:rPr>
  </w:style>
  <w:style w:type="paragraph" w:styleId="6">
    <w:name w:val="Normal Indent"/>
    <w:basedOn w:val="1"/>
    <w:qFormat/>
    <w:uiPriority w:val="0"/>
    <w:pPr>
      <w:ind w:firstLine="420"/>
    </w:pPr>
  </w:style>
  <w:style w:type="paragraph" w:styleId="7">
    <w:name w:val="annotation text"/>
    <w:basedOn w:val="1"/>
    <w:semiHidden/>
    <w:unhideWhenUsed/>
    <w:qFormat/>
    <w:uiPriority w:val="99"/>
    <w:pPr>
      <w:jc w:val="left"/>
    </w:pPr>
  </w:style>
  <w:style w:type="paragraph" w:styleId="8">
    <w:name w:val="Body Text"/>
    <w:basedOn w:val="1"/>
    <w:link w:val="37"/>
    <w:semiHidden/>
    <w:unhideWhenUsed/>
    <w:qFormat/>
    <w:uiPriority w:val="99"/>
    <w:pPr>
      <w:spacing w:after="120"/>
    </w:pPr>
  </w:style>
  <w:style w:type="paragraph" w:styleId="9">
    <w:name w:val="Plain Text"/>
    <w:basedOn w:val="1"/>
    <w:link w:val="36"/>
    <w:qFormat/>
    <w:uiPriority w:val="99"/>
    <w:rPr>
      <w:rFonts w:ascii="宋体" w:hAnsi="Courier New"/>
      <w:szCs w:val="24"/>
    </w:rPr>
  </w:style>
  <w:style w:type="paragraph" w:styleId="10">
    <w:name w:val="Body Text Indent 2"/>
    <w:basedOn w:val="1"/>
    <w:semiHidden/>
    <w:unhideWhenUsed/>
    <w:qFormat/>
    <w:uiPriority w:val="99"/>
    <w:pPr>
      <w:spacing w:after="120" w:line="480" w:lineRule="auto"/>
      <w:ind w:left="420" w:leftChars="200"/>
    </w:pPr>
  </w:style>
  <w:style w:type="paragraph" w:styleId="11">
    <w:name w:val="Balloon Text"/>
    <w:basedOn w:val="1"/>
    <w:link w:val="32"/>
    <w:unhideWhenUsed/>
    <w:qFormat/>
    <w:uiPriority w:val="99"/>
    <w:rPr>
      <w:sz w:val="18"/>
      <w:szCs w:val="18"/>
    </w:rPr>
  </w:style>
  <w:style w:type="paragraph" w:styleId="12">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99"/>
  </w:style>
  <w:style w:type="paragraph" w:styleId="15">
    <w:name w:val="Body Text Indent 3"/>
    <w:basedOn w:val="1"/>
    <w:qFormat/>
    <w:uiPriority w:val="0"/>
    <w:pPr>
      <w:ind w:firstLine="480"/>
    </w:pPr>
    <w:rPr>
      <w:rFonts w:eastAsia="仿宋_GB2312"/>
      <w:sz w:val="24"/>
    </w:rPr>
  </w:style>
  <w:style w:type="paragraph" w:styleId="16">
    <w:name w:val="toc 2"/>
    <w:basedOn w:val="1"/>
    <w:next w:val="1"/>
    <w:qFormat/>
    <w:uiPriority w:val="39"/>
    <w:pPr>
      <w:tabs>
        <w:tab w:val="right" w:leader="dot" w:pos="8296"/>
      </w:tabs>
      <w:ind w:left="420" w:leftChars="200"/>
    </w:pPr>
  </w:style>
  <w:style w:type="paragraph" w:styleId="17">
    <w:name w:val="Body Text 2"/>
    <w:basedOn w:val="1"/>
    <w:link w:val="34"/>
    <w:qFormat/>
    <w:uiPriority w:val="0"/>
    <w:rPr>
      <w:rFonts w:ascii="宋体" w:hAnsi="宋体" w:eastAsiaTheme="minorEastAsia" w:cstheme="minorBidi"/>
      <w:szCs w:val="24"/>
      <w:u w:val="single"/>
    </w:rPr>
  </w:style>
  <w:style w:type="paragraph" w:styleId="18">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8"/>
    <w:link w:val="38"/>
    <w:semiHidden/>
    <w:unhideWhenUsed/>
    <w:qFormat/>
    <w:uiPriority w:val="99"/>
    <w:pPr>
      <w:ind w:firstLine="420" w:firstLineChars="100"/>
    </w:pPr>
  </w:style>
  <w:style w:type="table" w:styleId="21">
    <w:name w:val="Table Grid"/>
    <w:basedOn w:val="2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99"/>
  </w:style>
  <w:style w:type="character" w:styleId="25">
    <w:name w:val="Emphasis"/>
    <w:basedOn w:val="22"/>
    <w:qFormat/>
    <w:uiPriority w:val="0"/>
    <w:rPr>
      <w:i/>
    </w:rPr>
  </w:style>
  <w:style w:type="character" w:styleId="26">
    <w:name w:val="Hyperlink"/>
    <w:basedOn w:val="22"/>
    <w:semiHidden/>
    <w:unhideWhenUsed/>
    <w:qFormat/>
    <w:uiPriority w:val="99"/>
    <w:rPr>
      <w:color w:val="0000FF"/>
      <w:u w:val="single"/>
    </w:rPr>
  </w:style>
  <w:style w:type="character" w:styleId="27">
    <w:name w:val="annotation reference"/>
    <w:basedOn w:val="22"/>
    <w:semiHidden/>
    <w:unhideWhenUsed/>
    <w:qFormat/>
    <w:uiPriority w:val="99"/>
    <w:rPr>
      <w:sz w:val="21"/>
      <w:szCs w:val="21"/>
    </w:rPr>
  </w:style>
  <w:style w:type="paragraph" w:customStyle="1" w:styleId="28">
    <w:name w:val="_Style 3"/>
    <w:basedOn w:val="1"/>
    <w:qFormat/>
    <w:uiPriority w:val="0"/>
    <w:pPr>
      <w:ind w:firstLine="420" w:firstLineChars="200"/>
    </w:pPr>
    <w:rPr>
      <w:sz w:val="20"/>
    </w:rPr>
  </w:style>
  <w:style w:type="character" w:customStyle="1" w:styleId="29">
    <w:name w:val="页眉 Char"/>
    <w:basedOn w:val="22"/>
    <w:link w:val="13"/>
    <w:qFormat/>
    <w:uiPriority w:val="0"/>
    <w:rPr>
      <w:sz w:val="18"/>
      <w:szCs w:val="18"/>
    </w:rPr>
  </w:style>
  <w:style w:type="character" w:customStyle="1" w:styleId="30">
    <w:name w:val="页脚 Char"/>
    <w:basedOn w:val="22"/>
    <w:link w:val="12"/>
    <w:qFormat/>
    <w:uiPriority w:val="0"/>
    <w:rPr>
      <w:sz w:val="18"/>
      <w:szCs w:val="18"/>
    </w:rPr>
  </w:style>
  <w:style w:type="character" w:customStyle="1" w:styleId="31">
    <w:name w:val="weby11"/>
    <w:qFormat/>
    <w:uiPriority w:val="0"/>
    <w:rPr>
      <w:sz w:val="18"/>
      <w:szCs w:val="18"/>
    </w:rPr>
  </w:style>
  <w:style w:type="character" w:customStyle="1" w:styleId="32">
    <w:name w:val="批注框文本 Char"/>
    <w:basedOn w:val="22"/>
    <w:link w:val="11"/>
    <w:semiHidden/>
    <w:qFormat/>
    <w:uiPriority w:val="99"/>
    <w:rPr>
      <w:rFonts w:ascii="Times New Roman" w:hAnsi="Times New Roman" w:eastAsia="宋体" w:cs="Times New Roman"/>
      <w:sz w:val="18"/>
      <w:szCs w:val="18"/>
    </w:rPr>
  </w:style>
  <w:style w:type="paragraph" w:styleId="33">
    <w:name w:val="List Paragraph"/>
    <w:basedOn w:val="1"/>
    <w:qFormat/>
    <w:uiPriority w:val="34"/>
    <w:pPr>
      <w:ind w:firstLine="420" w:firstLineChars="200"/>
    </w:pPr>
  </w:style>
  <w:style w:type="character" w:customStyle="1" w:styleId="34">
    <w:name w:val="正文文本 2 Char"/>
    <w:basedOn w:val="22"/>
    <w:link w:val="17"/>
    <w:qFormat/>
    <w:uiPriority w:val="0"/>
    <w:rPr>
      <w:rFonts w:ascii="宋体" w:hAnsi="宋体"/>
      <w:kern w:val="2"/>
      <w:sz w:val="21"/>
      <w:szCs w:val="24"/>
      <w:u w:val="single"/>
    </w:rPr>
  </w:style>
  <w:style w:type="character" w:customStyle="1" w:styleId="35">
    <w:name w:val="纯文本 Char"/>
    <w:basedOn w:val="22"/>
    <w:link w:val="9"/>
    <w:semiHidden/>
    <w:qFormat/>
    <w:uiPriority w:val="99"/>
    <w:rPr>
      <w:rFonts w:ascii="宋体" w:hAnsi="Courier New" w:eastAsia="宋体" w:cs="Courier New"/>
      <w:kern w:val="2"/>
      <w:sz w:val="21"/>
      <w:szCs w:val="21"/>
    </w:rPr>
  </w:style>
  <w:style w:type="character" w:customStyle="1" w:styleId="36">
    <w:name w:val="纯文本 Char1"/>
    <w:link w:val="9"/>
    <w:qFormat/>
    <w:uiPriority w:val="99"/>
    <w:rPr>
      <w:rFonts w:ascii="宋体" w:hAnsi="Courier New" w:eastAsia="宋体" w:cs="Times New Roman"/>
      <w:kern w:val="2"/>
      <w:sz w:val="21"/>
      <w:szCs w:val="24"/>
    </w:rPr>
  </w:style>
  <w:style w:type="character" w:customStyle="1" w:styleId="37">
    <w:name w:val="正文文本 Char"/>
    <w:basedOn w:val="22"/>
    <w:link w:val="8"/>
    <w:semiHidden/>
    <w:qFormat/>
    <w:uiPriority w:val="99"/>
    <w:rPr>
      <w:rFonts w:ascii="Times New Roman" w:hAnsi="Times New Roman" w:eastAsia="宋体" w:cs="Times New Roman"/>
      <w:kern w:val="2"/>
      <w:sz w:val="21"/>
    </w:rPr>
  </w:style>
  <w:style w:type="character" w:customStyle="1" w:styleId="38">
    <w:name w:val="正文首行缩进 Char"/>
    <w:basedOn w:val="37"/>
    <w:link w:val="19"/>
    <w:semiHidden/>
    <w:qFormat/>
    <w:uiPriority w:val="99"/>
  </w:style>
  <w:style w:type="paragraph" w:customStyle="1" w:styleId="3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0">
    <w:name w:val="中标正文"/>
    <w:basedOn w:val="1"/>
    <w:qFormat/>
    <w:uiPriority w:val="0"/>
    <w:pPr>
      <w:spacing w:afterLines="50" w:line="360" w:lineRule="auto"/>
      <w:ind w:firstLine="200" w:firstLineChars="200"/>
    </w:pPr>
    <w:rPr>
      <w:rFonts w:ascii="Arial" w:hAnsi="Arial"/>
      <w:sz w:val="24"/>
      <w:szCs w:val="24"/>
    </w:rPr>
  </w:style>
  <w:style w:type="paragraph" w:customStyle="1" w:styleId="41">
    <w:name w:val="表格文字"/>
    <w:basedOn w:val="1"/>
    <w:qFormat/>
    <w:uiPriority w:val="0"/>
    <w:pPr>
      <w:spacing w:before="25" w:after="25"/>
      <w:jc w:val="left"/>
    </w:pPr>
    <w:rPr>
      <w:bCs/>
      <w:spacing w:val="10"/>
      <w:kern w:val="0"/>
      <w:sz w:val="24"/>
    </w:rPr>
  </w:style>
  <w:style w:type="character" w:customStyle="1" w:styleId="42">
    <w:name w:val="font61"/>
    <w:basedOn w:val="22"/>
    <w:qFormat/>
    <w:uiPriority w:val="0"/>
    <w:rPr>
      <w:rFonts w:hint="eastAsia" w:ascii="宋体" w:hAnsi="宋体" w:eastAsia="宋体" w:cs="宋体"/>
      <w:color w:val="000000"/>
      <w:sz w:val="21"/>
      <w:szCs w:val="21"/>
      <w:u w:val="none"/>
    </w:rPr>
  </w:style>
  <w:style w:type="paragraph" w:customStyle="1" w:styleId="43">
    <w:name w:val="p0"/>
    <w:basedOn w:val="1"/>
    <w:qFormat/>
    <w:uiPriority w:val="0"/>
    <w:pPr>
      <w:widowControl/>
    </w:pPr>
    <w:rPr>
      <w:rFonts w:cs="宋体"/>
      <w:kern w:val="0"/>
      <w:szCs w:val="21"/>
    </w:rPr>
  </w:style>
  <w:style w:type="paragraph" w:customStyle="1" w:styleId="44">
    <w:name w:val="Body Text 21"/>
    <w:basedOn w:val="1"/>
    <w:unhideWhenUsed/>
    <w:qFormat/>
    <w:uiPriority w:val="99"/>
    <w:pPr>
      <w:ind w:firstLine="720"/>
    </w:pPr>
    <w:rPr>
      <w:rFonts w:hint="default"/>
      <w:sz w:val="28"/>
      <w:szCs w:val="24"/>
    </w:rPr>
  </w:style>
  <w:style w:type="paragraph" w:customStyle="1" w:styleId="45">
    <w:name w:val="SZF项目正文"/>
    <w:basedOn w:val="1"/>
    <w:qFormat/>
    <w:uiPriority w:val="0"/>
    <w:pPr>
      <w:spacing w:line="300" w:lineRule="auto"/>
      <w:ind w:firstLine="480" w:firstLineChars="200"/>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11823</Words>
  <Characters>12446</Characters>
  <Lines>24</Lines>
  <Paragraphs>7</Paragraphs>
  <TotalTime>1</TotalTime>
  <ScaleCrop>false</ScaleCrop>
  <LinksUpToDate>false</LinksUpToDate>
  <CharactersWithSpaces>14637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zls</cp:lastModifiedBy>
  <cp:lastPrinted>2023-11-30T06:45:00Z</cp:lastPrinted>
  <dcterms:modified xsi:type="dcterms:W3CDTF">2025-08-03T02:03:49Z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C7A2F26EEE4348269080EBD8AA75DEE5_13</vt:lpwstr>
  </property>
  <property fmtid="{D5CDD505-2E9C-101B-9397-08002B2CF9AE}" pid="4" name="KSOTemplateDocerSaveRecord">
    <vt:lpwstr>eyJoZGlkIjoiZDQxNGE5MzAwZGFhZGUwY2I2NGNmOGZlYTg3YmMyMzUiLCJ1c2VySWQiOiIxMTI1MjEzMDQyIn0=</vt:lpwstr>
  </property>
</Properties>
</file>