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12"/>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5128</w:t>
      </w:r>
    </w:p>
    <w:p w14:paraId="39CF2F91">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cs="SimSun-Identity-H"/>
          <w:color w:val="auto"/>
          <w:kern w:val="0"/>
          <w:sz w:val="28"/>
          <w:szCs w:val="28"/>
        </w:rPr>
        <w:t>院2026年度工程项目设计服务</w:t>
      </w:r>
      <w:r>
        <w:rPr>
          <w:rFonts w:hint="eastAsia" w:ascii="宋体" w:hAnsi="宋体" w:cs="SimSun-Identity-H"/>
          <w:color w:val="auto"/>
          <w:kern w:val="0"/>
          <w:sz w:val="28"/>
          <w:szCs w:val="28"/>
          <w:lang w:val="en-US" w:eastAsia="zh-CN"/>
        </w:rPr>
        <w:t>采购</w:t>
      </w:r>
      <w:r>
        <w:rPr>
          <w:rFonts w:hint="eastAsia" w:ascii="宋体" w:hAnsi="宋体" w:eastAsia="宋体" w:cs="SimSun-Identity-H"/>
          <w:color w:val="auto"/>
          <w:kern w:val="0"/>
          <w:sz w:val="28"/>
          <w:szCs w:val="28"/>
          <w:lang w:val="en-US" w:eastAsia="zh-CN"/>
        </w:rPr>
        <w:t>项目</w:t>
      </w:r>
    </w:p>
    <w:p w14:paraId="0622ACA2">
      <w:pPr>
        <w:spacing w:line="500" w:lineRule="exact"/>
        <w:ind w:firstLine="422" w:firstLineChars="151"/>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服务</w:t>
      </w:r>
      <w:r>
        <w:rPr>
          <w:rFonts w:hint="eastAsia" w:ascii="宋体" w:hAnsi="宋体" w:eastAsia="宋体" w:cs="宋体"/>
          <w:b w:val="0"/>
          <w:bCs w:val="0"/>
          <w:sz w:val="28"/>
          <w:szCs w:val="28"/>
          <w:lang w:eastAsia="zh-CN"/>
        </w:rPr>
        <w:t>类</w:t>
      </w: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2"/>
      </w:pPr>
    </w:p>
    <w:p w14:paraId="7A1F097F"/>
    <w:p w14:paraId="04483841">
      <w:pPr>
        <w:pStyle w:val="2"/>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5</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10</w:t>
      </w:r>
      <w:r>
        <w:rPr>
          <w:rFonts w:hint="eastAsia" w:ascii="宋体" w:hAnsi="宋体" w:cs="宋体"/>
          <w:b/>
          <w:bCs/>
          <w:color w:val="auto"/>
          <w:sz w:val="28"/>
          <w:szCs w:val="28"/>
        </w:rPr>
        <w:t>月</w:t>
      </w:r>
    </w:p>
    <w:p w14:paraId="6FE32DD9">
      <w:pPr>
        <w:pStyle w:val="33"/>
        <w:ind w:firstLine="562"/>
        <w:rPr>
          <w:rFonts w:ascii="宋体" w:hAnsi="宋体" w:cs="宋体"/>
          <w:b/>
          <w:bCs/>
          <w:sz w:val="28"/>
          <w:szCs w:val="28"/>
        </w:rPr>
      </w:pPr>
    </w:p>
    <w:p w14:paraId="2EA73624">
      <w:pPr>
        <w:pStyle w:val="33"/>
        <w:ind w:firstLine="562"/>
        <w:rPr>
          <w:rFonts w:ascii="宋体" w:hAnsi="宋体" w:cs="宋体"/>
          <w:b/>
          <w:bCs/>
          <w:sz w:val="28"/>
          <w:szCs w:val="28"/>
        </w:rPr>
        <w:sectPr>
          <w:footerReference r:id="rId3" w:type="default"/>
          <w:pgSz w:w="11907" w:h="16840"/>
          <w:pgMar w:top="1134" w:right="1418" w:bottom="1040" w:left="1418" w:header="737" w:footer="454" w:gutter="0"/>
          <w:pgNumType w:start="26"/>
          <w:cols w:space="720" w:num="1"/>
          <w:docGrid w:type="linesAndChars" w:linePitch="312" w:charSpace="0"/>
        </w:sectPr>
      </w:pPr>
    </w:p>
    <w:p w14:paraId="37420629">
      <w:pPr>
        <w:pStyle w:val="33"/>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2"/>
      </w:pPr>
    </w:p>
    <w:p w14:paraId="7AF2FFB2">
      <w:pPr>
        <w:pStyle w:val="19"/>
        <w:adjustRightInd w:val="0"/>
        <w:snapToGrid w:val="0"/>
        <w:spacing w:before="0" w:after="0" w:line="480" w:lineRule="auto"/>
        <w:jc w:val="left"/>
        <w:rPr>
          <w:rFonts w:ascii="宋体" w:hAnsi="宋体" w:eastAsia="宋体" w:cs="华文仿宋"/>
          <w:b/>
          <w:color w:val="auto"/>
          <w:sz w:val="32"/>
          <w:szCs w:val="32"/>
        </w:rPr>
      </w:pPr>
      <w:r>
        <w:rPr>
          <w:rFonts w:hint="eastAsia" w:ascii="宋体" w:hAnsi="宋体" w:eastAsia="宋体" w:cs="华文仿宋"/>
          <w:b/>
          <w:sz w:val="32"/>
          <w:szCs w:val="32"/>
        </w:rPr>
        <w:t>第一章  采购邀请函</w:t>
      </w:r>
    </w:p>
    <w:p w14:paraId="4926E5C3">
      <w:pPr>
        <w:pStyle w:val="19"/>
        <w:adjustRightInd w:val="0"/>
        <w:snapToGrid w:val="0"/>
        <w:spacing w:before="0" w:after="0" w:line="480" w:lineRule="auto"/>
        <w:jc w:val="left"/>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第二章  用户需求书</w:t>
      </w:r>
    </w:p>
    <w:p w14:paraId="790CC918">
      <w:pPr>
        <w:pStyle w:val="19"/>
        <w:adjustRightInd w:val="0"/>
        <w:snapToGrid w:val="0"/>
        <w:spacing w:before="0" w:after="0" w:line="480" w:lineRule="auto"/>
        <w:jc w:val="both"/>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第三章  响应须知</w:t>
      </w:r>
    </w:p>
    <w:p w14:paraId="00D4F729">
      <w:pPr>
        <w:pStyle w:val="19"/>
        <w:adjustRightInd w:val="0"/>
        <w:snapToGrid w:val="0"/>
        <w:spacing w:before="0" w:after="0" w:line="480" w:lineRule="auto"/>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第四章  合同参考文本</w:t>
      </w:r>
    </w:p>
    <w:p w14:paraId="700369A7">
      <w:pPr>
        <w:pStyle w:val="19"/>
        <w:adjustRightInd w:val="0"/>
        <w:snapToGrid w:val="0"/>
        <w:spacing w:before="0" w:after="0" w:line="480" w:lineRule="auto"/>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第五章  响应文件编制要求</w:t>
      </w:r>
    </w:p>
    <w:p w14:paraId="1730615B"/>
    <w:p w14:paraId="79D6BFF2"/>
    <w:p w14:paraId="10C42493">
      <w:pPr>
        <w:pStyle w:val="33"/>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33"/>
        <w:ind w:firstLine="400"/>
        <w:sectPr>
          <w:footerReference r:id="rId4" w:type="default"/>
          <w:pgSz w:w="11907" w:h="16840"/>
          <w:pgMar w:top="1134" w:right="1418" w:bottom="1040" w:left="1418" w:header="737" w:footer="454" w:gutter="0"/>
          <w:pgNumType w:fmt="decimal" w:start="1"/>
          <w:cols w:space="720" w:num="1"/>
          <w:docGrid w:type="linesAndChars" w:linePitch="312" w:charSpace="0"/>
        </w:sectPr>
      </w:pPr>
    </w:p>
    <w:p w14:paraId="68F560BC">
      <w:pPr>
        <w:pStyle w:val="33"/>
        <w:ind w:firstLine="400"/>
      </w:pPr>
    </w:p>
    <w:p w14:paraId="38F1307D">
      <w:pPr>
        <w:pStyle w:val="2"/>
        <w:spacing w:line="360" w:lineRule="auto"/>
        <w:rPr>
          <w:rFonts w:hint="eastAsia" w:ascii="微软雅黑" w:hAnsi="微软雅黑" w:eastAsia="微软雅黑" w:cs="微软雅黑"/>
          <w:color w:val="auto"/>
        </w:rPr>
      </w:pPr>
      <w:bookmarkStart w:id="0" w:name="_Toc50736465"/>
      <w:bookmarkStart w:id="1" w:name="_Toc50737317"/>
      <w:bookmarkStart w:id="2" w:name="_Toc50691018"/>
      <w:bookmarkStart w:id="3" w:name="_Toc50737285"/>
      <w:bookmarkStart w:id="4" w:name="_Toc385939527"/>
      <w:bookmarkStart w:id="5" w:name="_Toc385940868"/>
      <w:bookmarkStart w:id="6" w:name="_Toc76354913"/>
      <w:bookmarkStart w:id="7" w:name="_Toc417914517"/>
    </w:p>
    <w:p w14:paraId="10AFA60F">
      <w:pPr>
        <w:pStyle w:val="2"/>
        <w:spacing w:line="360" w:lineRule="auto"/>
        <w:rPr>
          <w:rFonts w:hint="eastAsia" w:ascii="微软雅黑" w:hAnsi="微软雅黑" w:eastAsia="微软雅黑" w:cs="微软雅黑"/>
          <w:color w:val="auto"/>
        </w:rPr>
      </w:pPr>
    </w:p>
    <w:p w14:paraId="55408BA8">
      <w:pPr>
        <w:pStyle w:val="2"/>
        <w:spacing w:line="360" w:lineRule="auto"/>
        <w:rPr>
          <w:rFonts w:hint="eastAsia" w:ascii="微软雅黑" w:hAnsi="微软雅黑" w:eastAsia="微软雅黑" w:cs="微软雅黑"/>
          <w:color w:val="auto"/>
        </w:rPr>
      </w:pPr>
    </w:p>
    <w:p w14:paraId="77FB6F64">
      <w:pPr>
        <w:rPr>
          <w:rFonts w:hint="eastAsia"/>
        </w:rPr>
      </w:pPr>
    </w:p>
    <w:p w14:paraId="45B52580">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602E3E9">
      <w:pPr>
        <w:pStyle w:val="25"/>
        <w:rPr>
          <w:rFonts w:hint="eastAsia" w:ascii="宋体" w:hAnsi="宋体" w:cs="宋体"/>
          <w:b/>
          <w:bCs/>
          <w:kern w:val="44"/>
          <w:sz w:val="36"/>
          <w:szCs w:val="36"/>
        </w:rPr>
      </w:pPr>
    </w:p>
    <w:p w14:paraId="4C25A5D9">
      <w:pPr>
        <w:pStyle w:val="25"/>
        <w:rPr>
          <w:rFonts w:hint="eastAsia" w:ascii="宋体" w:hAnsi="宋体" w:cs="宋体"/>
          <w:b/>
          <w:bCs/>
          <w:kern w:val="44"/>
          <w:sz w:val="36"/>
          <w:szCs w:val="36"/>
        </w:rPr>
      </w:pPr>
    </w:p>
    <w:p w14:paraId="4CB0C2EB">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8B312E0">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33"/>
        <w:ind w:left="0" w:leftChars="0" w:firstLine="0" w:firstLineChars="0"/>
        <w:rPr>
          <w:highlight w:val="none"/>
        </w:rPr>
      </w:pPr>
    </w:p>
    <w:p w14:paraId="384F1EAE">
      <w:pPr>
        <w:pStyle w:val="3"/>
        <w:rPr>
          <w:rFonts w:hint="eastAsia"/>
        </w:rPr>
      </w:pPr>
    </w:p>
    <w:p w14:paraId="75E2C66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现对我院</w:t>
      </w:r>
      <w:r>
        <w:rPr>
          <w:rFonts w:hint="eastAsia" w:ascii="宋体" w:hAnsi="宋体" w:eastAsia="宋体" w:cs="宋体"/>
          <w:kern w:val="0"/>
          <w:sz w:val="24"/>
          <w:szCs w:val="24"/>
          <w:u w:val="single"/>
        </w:rPr>
        <w:t>中山大学孙逸仙纪念</w:t>
      </w:r>
      <w:r>
        <w:rPr>
          <w:rFonts w:hint="eastAsia" w:ascii="宋体" w:hAnsi="宋体" w:eastAsia="宋体" w:cs="宋体"/>
          <w:color w:val="auto"/>
          <w:kern w:val="0"/>
          <w:sz w:val="24"/>
          <w:szCs w:val="24"/>
          <w:u w:val="single"/>
        </w:rPr>
        <w:t>医院2026年度工程项目设计服务</w:t>
      </w:r>
      <w:r>
        <w:rPr>
          <w:rFonts w:hint="eastAsia" w:ascii="宋体" w:hAnsi="宋体" w:eastAsia="宋体" w:cs="宋体"/>
          <w:color w:val="auto"/>
          <w:kern w:val="0"/>
          <w:sz w:val="24"/>
          <w:szCs w:val="24"/>
          <w:u w:val="single"/>
          <w:lang w:val="en-US" w:eastAsia="zh-CN"/>
        </w:rPr>
        <w:t>采购项目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12"/>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2" w:firstLineChars="200"/>
        <w:rPr>
          <w:rFonts w:hint="default" w:ascii="宋体" w:hAnsi="宋体" w:cs="宋体"/>
          <w:bCs/>
          <w:color w:val="FF0000"/>
          <w:sz w:val="24"/>
          <w:lang w:val="en-US" w:eastAsia="zh-CN"/>
        </w:rPr>
      </w:pPr>
      <w:r>
        <w:rPr>
          <w:rFonts w:hint="eastAsia" w:ascii="宋体" w:hAnsi="宋体" w:cs="宋体"/>
          <w:b/>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5128</w:t>
      </w:r>
    </w:p>
    <w:p w14:paraId="2B809F68">
      <w:pPr>
        <w:adjustRightInd w:val="0"/>
        <w:snapToGrid w:val="0"/>
        <w:spacing w:line="360" w:lineRule="exact"/>
        <w:ind w:firstLine="482" w:firstLineChars="200"/>
        <w:rPr>
          <w:rFonts w:hint="eastAsia" w:ascii="宋体" w:hAnsi="宋体" w:eastAsia="宋体" w:cs="SimSun-Identity-H"/>
          <w:color w:val="auto"/>
          <w:kern w:val="0"/>
          <w:sz w:val="24"/>
          <w:szCs w:val="24"/>
          <w:lang w:eastAsia="zh-CN"/>
        </w:rPr>
      </w:pPr>
      <w:r>
        <w:rPr>
          <w:rFonts w:hint="eastAsia" w:ascii="宋体" w:hAnsi="宋体" w:cs="宋体"/>
          <w:b/>
          <w:sz w:val="24"/>
          <w:lang w:val="en-US" w:eastAsia="zh-CN"/>
        </w:rPr>
        <w:t>2、</w:t>
      </w:r>
      <w:r>
        <w:rPr>
          <w:rFonts w:hint="eastAsia" w:ascii="宋体" w:hAnsi="宋体" w:cs="宋体"/>
          <w:b/>
          <w:sz w:val="24"/>
        </w:rPr>
        <w:t>项目名称：</w:t>
      </w:r>
      <w:r>
        <w:rPr>
          <w:rFonts w:hint="eastAsia" w:ascii="宋体" w:hAnsi="宋体" w:eastAsia="宋体" w:cs="宋体"/>
          <w:kern w:val="0"/>
          <w:sz w:val="24"/>
          <w:szCs w:val="24"/>
          <w:u w:val="none"/>
        </w:rPr>
        <w:t>中山大学孙逸仙纪念医</w:t>
      </w:r>
      <w:r>
        <w:rPr>
          <w:rFonts w:hint="eastAsia" w:ascii="宋体" w:hAnsi="宋体" w:eastAsia="宋体" w:cs="宋体"/>
          <w:color w:val="auto"/>
          <w:kern w:val="0"/>
          <w:sz w:val="24"/>
          <w:szCs w:val="24"/>
          <w:u w:val="none"/>
        </w:rPr>
        <w:t>院2026年度工程项目设计服务</w:t>
      </w:r>
      <w:r>
        <w:rPr>
          <w:rFonts w:hint="eastAsia" w:ascii="宋体" w:hAnsi="宋体" w:eastAsia="宋体" w:cs="宋体"/>
          <w:color w:val="auto"/>
          <w:kern w:val="0"/>
          <w:sz w:val="24"/>
          <w:szCs w:val="24"/>
          <w:u w:val="none"/>
          <w:lang w:val="en-US" w:eastAsia="zh-CN"/>
        </w:rPr>
        <w:t>采购项目</w:t>
      </w:r>
    </w:p>
    <w:p w14:paraId="6DDC0C56">
      <w:pPr>
        <w:pStyle w:val="12"/>
        <w:ind w:firstLine="482" w:firstLineChars="200"/>
        <w:rPr>
          <w:rFonts w:hint="default"/>
          <w:color w:val="auto"/>
          <w:sz w:val="24"/>
          <w:szCs w:val="24"/>
          <w:highlight w:val="none"/>
          <w:lang w:val="en-US"/>
        </w:rPr>
      </w:pPr>
      <w:r>
        <w:rPr>
          <w:rFonts w:hint="eastAsia" w:ascii="宋体" w:hAnsi="宋体" w:cs="宋体"/>
          <w:b/>
          <w:bCs/>
          <w:color w:val="auto"/>
          <w:sz w:val="24"/>
          <w:szCs w:val="24"/>
          <w:highlight w:val="none"/>
          <w:lang w:val="en-US" w:eastAsia="zh-CN"/>
        </w:rPr>
        <w:t>3、</w:t>
      </w:r>
      <w:r>
        <w:rPr>
          <w:rFonts w:hint="eastAsia" w:ascii="宋体" w:hAnsi="宋体" w:cs="宋体"/>
          <w:b/>
          <w:bCs/>
          <w:color w:val="auto"/>
          <w:sz w:val="24"/>
          <w:szCs w:val="24"/>
          <w:highlight w:val="none"/>
        </w:rPr>
        <w:t>项目地</w:t>
      </w:r>
      <w:r>
        <w:rPr>
          <w:rFonts w:hint="eastAsia" w:ascii="宋体" w:hAnsi="宋体" w:eastAsia="宋体" w:cs="SimSun-Identity-H"/>
          <w:b/>
          <w:bCs/>
          <w:color w:val="auto"/>
          <w:kern w:val="0"/>
          <w:sz w:val="24"/>
          <w:szCs w:val="24"/>
          <w:highlight w:val="none"/>
          <w:lang w:val="en-US" w:eastAsia="zh-CN" w:bidi="ar-SA"/>
        </w:rPr>
        <w:t>点：</w:t>
      </w:r>
      <w:r>
        <w:rPr>
          <w:rFonts w:hint="eastAsia" w:ascii="宋体" w:hAnsi="宋体" w:eastAsia="宋体" w:cs="宋体"/>
          <w:color w:val="auto"/>
          <w:kern w:val="0"/>
          <w:sz w:val="24"/>
          <w:szCs w:val="24"/>
          <w:u w:val="none"/>
        </w:rPr>
        <w:t>中山大学孙逸仙纪念医院</w:t>
      </w:r>
      <w:r>
        <w:rPr>
          <w:rFonts w:hint="eastAsia" w:ascii="宋体" w:hAnsi="宋体" w:eastAsia="宋体" w:cs="宋体"/>
          <w:bCs/>
          <w:color w:val="auto"/>
          <w:sz w:val="24"/>
          <w:lang w:val="en-US" w:eastAsia="zh-CN"/>
        </w:rPr>
        <w:t>北院区、南院区、花都院区以及医院其他物业</w:t>
      </w:r>
    </w:p>
    <w:p w14:paraId="6EEF7D54">
      <w:pPr>
        <w:ind w:firstLine="482" w:firstLineChars="200"/>
        <w:rPr>
          <w:rFonts w:hint="eastAsia" w:hAnsi="宋体" w:cs="宋体"/>
          <w:bCs/>
          <w:color w:val="auto"/>
          <w:sz w:val="24"/>
          <w:highlight w:val="none"/>
        </w:rPr>
      </w:pPr>
      <w:r>
        <w:rPr>
          <w:rFonts w:hint="eastAsia" w:ascii="宋体" w:hAnsi="宋体" w:cs="宋体"/>
          <w:b/>
          <w:color w:val="auto"/>
          <w:sz w:val="24"/>
          <w:highlight w:val="none"/>
          <w:lang w:val="en-US" w:eastAsia="zh-CN"/>
        </w:rPr>
        <w:t>4、</w:t>
      </w:r>
      <w:r>
        <w:rPr>
          <w:rFonts w:hint="eastAsia" w:hAnsi="宋体" w:cs="宋体"/>
          <w:b/>
          <w:bCs/>
          <w:color w:val="auto"/>
          <w:sz w:val="24"/>
          <w:highlight w:val="none"/>
        </w:rPr>
        <w:t>采购方式：</w:t>
      </w:r>
      <w:r>
        <w:rPr>
          <w:rFonts w:hint="eastAsia" w:hAnsi="宋体" w:cs="宋体"/>
          <w:bCs/>
          <w:color w:val="auto"/>
          <w:sz w:val="24"/>
          <w:highlight w:val="none"/>
        </w:rPr>
        <w:t>公开比选</w:t>
      </w:r>
    </w:p>
    <w:p w14:paraId="53DEA50A">
      <w:pPr>
        <w:spacing w:line="300" w:lineRule="auto"/>
        <w:ind w:firstLine="482" w:firstLineChars="200"/>
        <w:rPr>
          <w:rFonts w:hint="default" w:ascii="宋体" w:hAnsi="宋体" w:eastAsia="宋体" w:cs="SimSun-Identity-H"/>
          <w:color w:val="auto"/>
          <w:kern w:val="0"/>
          <w:sz w:val="24"/>
          <w:highlight w:val="none"/>
          <w:lang w:val="en-US" w:eastAsia="zh-CN"/>
        </w:rPr>
      </w:pPr>
      <w:r>
        <w:rPr>
          <w:rFonts w:hint="eastAsia" w:ascii="宋体" w:hAnsi="宋体" w:cs="宋体"/>
          <w:b/>
          <w:color w:val="auto"/>
          <w:sz w:val="24"/>
          <w:highlight w:val="none"/>
          <w:lang w:val="en-US" w:eastAsia="zh-CN"/>
        </w:rPr>
        <w:t>5、</w:t>
      </w:r>
      <w:r>
        <w:rPr>
          <w:rFonts w:hint="eastAsia" w:hAnsi="宋体" w:cs="宋体"/>
          <w:b/>
          <w:bCs w:val="0"/>
          <w:color w:val="auto"/>
          <w:sz w:val="24"/>
          <w:highlight w:val="none"/>
          <w:lang w:val="en-US" w:eastAsia="zh-CN"/>
        </w:rPr>
        <w:t>预算金额（元）：</w:t>
      </w:r>
      <w:r>
        <w:rPr>
          <w:rFonts w:hint="eastAsia" w:ascii="宋体" w:hAnsi="宋体" w:cs="宋体"/>
          <w:b w:val="0"/>
          <w:bCs/>
          <w:color w:val="auto"/>
          <w:sz w:val="24"/>
          <w:highlight w:val="none"/>
          <w:lang w:val="en-US" w:eastAsia="zh-CN"/>
        </w:rPr>
        <w:t>879</w:t>
      </w:r>
      <w:r>
        <w:rPr>
          <w:rFonts w:hint="eastAsia" w:ascii="宋体" w:hAnsi="宋体" w:eastAsia="宋体" w:cs="宋体"/>
          <w:b w:val="0"/>
          <w:bCs/>
          <w:color w:val="auto"/>
          <w:sz w:val="24"/>
          <w:highlight w:val="none"/>
          <w:lang w:val="en-US" w:eastAsia="zh-CN"/>
        </w:rPr>
        <w:t>,</w:t>
      </w:r>
      <w:r>
        <w:rPr>
          <w:rFonts w:hint="eastAsia" w:ascii="宋体" w:hAnsi="宋体" w:cs="宋体"/>
          <w:b w:val="0"/>
          <w:bCs/>
          <w:color w:val="auto"/>
          <w:sz w:val="24"/>
          <w:highlight w:val="none"/>
          <w:lang w:val="en-US" w:eastAsia="zh-CN"/>
        </w:rPr>
        <w:t>120</w:t>
      </w:r>
      <w:r>
        <w:rPr>
          <w:rFonts w:hint="eastAsia" w:ascii="宋体" w:hAnsi="宋体" w:eastAsia="宋体" w:cs="宋体"/>
          <w:b w:val="0"/>
          <w:bCs/>
          <w:color w:val="auto"/>
          <w:sz w:val="24"/>
          <w:highlight w:val="none"/>
          <w:lang w:val="en-US" w:eastAsia="zh-CN"/>
        </w:rPr>
        <w:t>.</w:t>
      </w:r>
      <w:r>
        <w:rPr>
          <w:rFonts w:hint="eastAsia" w:ascii="宋体" w:hAnsi="宋体" w:cs="宋体"/>
          <w:b w:val="0"/>
          <w:bCs/>
          <w:color w:val="auto"/>
          <w:sz w:val="24"/>
          <w:highlight w:val="none"/>
          <w:lang w:val="en-US" w:eastAsia="zh-CN"/>
        </w:rPr>
        <w:t>00</w:t>
      </w:r>
    </w:p>
    <w:p w14:paraId="317811C7">
      <w:pPr>
        <w:adjustRightInd w:val="0"/>
        <w:snapToGrid w:val="0"/>
        <w:spacing w:line="360" w:lineRule="exact"/>
        <w:ind w:firstLine="482" w:firstLineChars="200"/>
        <w:rPr>
          <w:rFonts w:hint="eastAsia"/>
          <w:color w:val="auto"/>
          <w:lang w:val="en-US" w:eastAsia="zh-CN"/>
        </w:rPr>
      </w:pPr>
      <w:r>
        <w:rPr>
          <w:rFonts w:hint="eastAsia" w:ascii="宋体" w:hAnsi="宋体" w:cs="宋体"/>
          <w:b/>
          <w:color w:val="auto"/>
          <w:sz w:val="24"/>
          <w:highlight w:val="none"/>
          <w:lang w:val="en-US" w:eastAsia="zh-CN"/>
        </w:rPr>
        <w:t>6、最高限价（元）：</w:t>
      </w:r>
      <w:r>
        <w:rPr>
          <w:rFonts w:hint="eastAsia" w:ascii="宋体" w:hAnsi="宋体" w:eastAsia="宋体" w:cs="宋体"/>
          <w:color w:val="auto"/>
          <w:sz w:val="24"/>
          <w:highlight w:val="none"/>
          <w:lang w:val="en-US" w:eastAsia="zh-CN"/>
        </w:rPr>
        <w:t>最高设计费率为3.6%，最终设计费以采购人编制的委托工程的工程最高限价为基</w:t>
      </w:r>
      <w:r>
        <w:rPr>
          <w:rFonts w:hint="eastAsia" w:ascii="宋体" w:hAnsi="宋体" w:cs="宋体"/>
          <w:color w:val="auto"/>
          <w:sz w:val="24"/>
          <w:highlight w:val="none"/>
          <w:lang w:val="en-US" w:eastAsia="zh-CN"/>
        </w:rPr>
        <w:t>数</w:t>
      </w:r>
      <w:r>
        <w:rPr>
          <w:rFonts w:hint="eastAsia" w:ascii="宋体" w:hAnsi="宋体" w:eastAsia="宋体" w:cs="宋体"/>
          <w:color w:val="auto"/>
          <w:sz w:val="24"/>
          <w:highlight w:val="none"/>
          <w:lang w:val="en-US" w:eastAsia="zh-CN"/>
        </w:rPr>
        <w:t>，乘以成交设计费率计算。</w:t>
      </w:r>
    </w:p>
    <w:p w14:paraId="3E7E35BD">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ascii="宋体" w:hAnsi="宋体" w:eastAsia="宋体" w:cs="宋体"/>
          <w:bCs/>
          <w:color w:val="auto"/>
          <w:sz w:val="24"/>
          <w:lang w:val="zh-CN" w:eastAsia="zh-CN"/>
        </w:rPr>
      </w:pPr>
      <w:r>
        <w:rPr>
          <w:rFonts w:hint="eastAsia" w:hAnsi="宋体" w:cs="宋体"/>
          <w:b/>
          <w:bCs/>
          <w:color w:val="auto"/>
          <w:sz w:val="24"/>
          <w:highlight w:val="none"/>
          <w:lang w:val="en-US" w:eastAsia="zh-CN"/>
        </w:rPr>
        <w:t>7、</w:t>
      </w:r>
      <w:r>
        <w:rPr>
          <w:rFonts w:hint="eastAsia" w:hAnsi="宋体" w:cs="宋体"/>
          <w:b/>
          <w:bCs/>
          <w:color w:val="auto"/>
          <w:sz w:val="24"/>
          <w:highlight w:val="none"/>
        </w:rPr>
        <w:t>项目内容</w:t>
      </w:r>
      <w:r>
        <w:rPr>
          <w:rFonts w:hint="eastAsia" w:hAnsi="宋体" w:cs="宋体"/>
          <w:b/>
          <w:bCs/>
          <w:color w:val="auto"/>
          <w:sz w:val="24"/>
        </w:rPr>
        <w:t>：</w:t>
      </w:r>
      <w:r>
        <w:rPr>
          <w:rFonts w:hint="eastAsia" w:ascii="宋体" w:hAnsi="宋体" w:cs="宋体"/>
          <w:bCs/>
          <w:color w:val="auto"/>
          <w:sz w:val="24"/>
          <w:lang w:val="en-US" w:eastAsia="zh-CN"/>
        </w:rPr>
        <w:t>见第二章用户需求书</w:t>
      </w:r>
      <w:r>
        <w:rPr>
          <w:rFonts w:hint="eastAsia" w:ascii="宋体" w:hAnsi="宋体" w:eastAsia="宋体" w:cs="宋体"/>
          <w:bCs/>
          <w:color w:val="auto"/>
          <w:sz w:val="24"/>
          <w:lang w:val="en-US" w:eastAsia="zh-CN"/>
        </w:rPr>
        <w:t>。</w:t>
      </w:r>
    </w:p>
    <w:p w14:paraId="21E285D8">
      <w:pPr>
        <w:pStyle w:val="33"/>
        <w:numPr>
          <w:ilvl w:val="0"/>
          <w:numId w:val="0"/>
        </w:numPr>
        <w:snapToGrid w:val="0"/>
        <w:spacing w:line="360" w:lineRule="exact"/>
        <w:ind w:left="0" w:leftChars="0" w:firstLine="482" w:firstLineChars="200"/>
        <w:rPr>
          <w:rFonts w:hint="eastAsia" w:ascii="宋体" w:hAnsi="宋体" w:cs="宋体"/>
          <w:bCs/>
          <w:color w:val="000000"/>
          <w:sz w:val="24"/>
          <w:lang w:val="en-US" w:eastAsia="zh-CN"/>
        </w:rPr>
      </w:pPr>
      <w:r>
        <w:rPr>
          <w:rFonts w:hint="eastAsia" w:ascii="宋体" w:hAnsi="宋体" w:cs="宋体"/>
          <w:b/>
          <w:bCs/>
          <w:sz w:val="24"/>
          <w:lang w:val="en-US" w:eastAsia="zh-CN"/>
        </w:rPr>
        <w:t>8、</w:t>
      </w:r>
      <w:r>
        <w:rPr>
          <w:rFonts w:hint="eastAsia" w:ascii="宋体" w:hAnsi="宋体" w:cs="宋体"/>
          <w:b/>
          <w:bCs/>
          <w:color w:val="auto"/>
          <w:sz w:val="24"/>
          <w:highlight w:val="none"/>
          <w:lang w:eastAsia="zh-CN"/>
        </w:rPr>
        <w:t>项目</w:t>
      </w:r>
      <w:r>
        <w:rPr>
          <w:rFonts w:hint="eastAsia" w:ascii="宋体" w:hAnsi="宋体" w:cs="宋体"/>
          <w:b/>
          <w:bCs/>
          <w:color w:val="auto"/>
          <w:sz w:val="24"/>
          <w:highlight w:val="none"/>
          <w:lang w:val="en-US" w:eastAsia="zh-CN"/>
        </w:rPr>
        <w:t>服务</w:t>
      </w:r>
      <w:r>
        <w:rPr>
          <w:rFonts w:hint="eastAsia" w:ascii="宋体" w:hAnsi="宋体" w:cs="宋体"/>
          <w:b/>
          <w:bCs/>
          <w:color w:val="auto"/>
          <w:sz w:val="24"/>
          <w:highlight w:val="none"/>
          <w:lang w:eastAsia="zh-CN"/>
        </w:rPr>
        <w:t>期</w:t>
      </w:r>
      <w:r>
        <w:rPr>
          <w:rFonts w:hint="eastAsia" w:ascii="宋体" w:hAnsi="宋体" w:cs="宋体"/>
          <w:b/>
          <w:bCs/>
          <w:color w:val="auto"/>
          <w:sz w:val="24"/>
          <w:szCs w:val="20"/>
          <w:highlight w:val="none"/>
        </w:rPr>
        <w:t>：</w:t>
      </w:r>
      <w:r>
        <w:rPr>
          <w:rFonts w:hint="eastAsia" w:ascii="宋体" w:hAnsi="宋体" w:cs="宋体"/>
          <w:b w:val="0"/>
          <w:bCs w:val="0"/>
          <w:color w:val="auto"/>
          <w:sz w:val="24"/>
          <w:szCs w:val="20"/>
          <w:highlight w:val="none"/>
          <w:lang w:val="en-US" w:eastAsia="zh-CN"/>
        </w:rPr>
        <w:t>项目委托期限</w:t>
      </w:r>
      <w:r>
        <w:rPr>
          <w:rFonts w:hint="eastAsia" w:ascii="宋体" w:hAnsi="宋体" w:eastAsia="宋体" w:cs="宋体"/>
          <w:b w:val="0"/>
          <w:bCs w:val="0"/>
          <w:color w:val="auto"/>
          <w:sz w:val="24"/>
          <w:highlight w:val="none"/>
          <w:lang w:val="en-US" w:eastAsia="zh-CN"/>
        </w:rPr>
        <w:t>自</w:t>
      </w:r>
      <w:r>
        <w:rPr>
          <w:rFonts w:hint="eastAsia" w:ascii="宋体" w:hAnsi="宋体" w:eastAsia="宋体" w:cs="宋体"/>
          <w:bCs/>
          <w:color w:val="auto"/>
          <w:sz w:val="24"/>
          <w:highlight w:val="none"/>
          <w:lang w:val="en-US" w:eastAsia="zh-CN"/>
        </w:rPr>
        <w:t>合</w:t>
      </w:r>
      <w:r>
        <w:rPr>
          <w:rFonts w:hint="eastAsia" w:ascii="宋体" w:hAnsi="宋体" w:cs="宋体"/>
          <w:bCs/>
          <w:color w:val="auto"/>
          <w:sz w:val="24"/>
          <w:highlight w:val="none"/>
          <w:lang w:val="en-US" w:eastAsia="zh-CN"/>
        </w:rPr>
        <w:t>同签订之日起至2026年12月31日</w:t>
      </w:r>
      <w:r>
        <w:rPr>
          <w:rFonts w:hint="eastAsia" w:ascii="宋体" w:hAnsi="宋体" w:cs="宋体"/>
          <w:bCs/>
          <w:color w:val="auto"/>
          <w:sz w:val="24"/>
          <w:highlight w:val="none"/>
        </w:rPr>
        <w:t>，</w:t>
      </w:r>
      <w:r>
        <w:rPr>
          <w:rFonts w:hint="eastAsia" w:ascii="宋体" w:hAnsi="宋体" w:cs="宋体"/>
          <w:sz w:val="24"/>
          <w:szCs w:val="24"/>
          <w:highlight w:val="none"/>
          <w:lang w:val="en-US" w:eastAsia="zh-CN"/>
        </w:rPr>
        <w:t>或累计实际结算款项达到本项目的采购预算时止</w:t>
      </w:r>
      <w:r>
        <w:rPr>
          <w:rFonts w:hint="eastAsia" w:ascii="宋体" w:hAnsi="宋体" w:eastAsia="宋体" w:cs="宋体"/>
          <w:sz w:val="24"/>
          <w:szCs w:val="24"/>
          <w:highlight w:val="none"/>
        </w:rPr>
        <w:t>。具体项目</w:t>
      </w:r>
      <w:r>
        <w:rPr>
          <w:rFonts w:hint="eastAsia" w:ascii="宋体" w:hAnsi="宋体" w:cs="宋体"/>
          <w:sz w:val="24"/>
          <w:szCs w:val="24"/>
          <w:highlight w:val="none"/>
          <w:lang w:val="en-US" w:eastAsia="zh-CN"/>
        </w:rPr>
        <w:t>服务时间到</w:t>
      </w:r>
      <w:r>
        <w:rPr>
          <w:rFonts w:hint="eastAsia" w:ascii="宋体" w:hAnsi="宋体" w:cs="宋体"/>
          <w:bCs/>
          <w:color w:val="auto"/>
          <w:sz w:val="24"/>
          <w:highlight w:val="none"/>
          <w:lang w:val="zh-CN"/>
        </w:rPr>
        <w:t>项目工程竣工验收合格并投入使用为止</w:t>
      </w:r>
      <w:r>
        <w:rPr>
          <w:rFonts w:hint="eastAsia" w:ascii="宋体" w:hAnsi="宋体" w:cs="宋体"/>
          <w:bCs/>
          <w:color w:val="000000"/>
          <w:sz w:val="24"/>
          <w:highlight w:val="none"/>
          <w:lang w:val="en-US" w:eastAsia="zh-CN"/>
        </w:rPr>
        <w:t>。</w:t>
      </w:r>
    </w:p>
    <w:p w14:paraId="755CC024">
      <w:pPr>
        <w:pStyle w:val="14"/>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33"/>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6E3EF834">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0AECDE5C">
      <w:pPr>
        <w:pStyle w:val="33"/>
        <w:adjustRightInd w:val="0"/>
        <w:snapToGrid w:val="0"/>
        <w:spacing w:line="360" w:lineRule="exact"/>
        <w:ind w:firstLine="480"/>
        <w:jc w:val="left"/>
        <w:rPr>
          <w:rFonts w:hint="eastAsia" w:ascii="宋体" w:hAnsi="宋体" w:eastAsia="宋体" w:cs="宋体"/>
          <w:color w:val="auto"/>
          <w:sz w:val="24"/>
          <w:szCs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eastAsia="宋体" w:cs="宋体"/>
          <w:color w:val="auto"/>
          <w:sz w:val="24"/>
          <w:szCs w:val="24"/>
        </w:rPr>
        <w:t>活动。</w:t>
      </w:r>
    </w:p>
    <w:p w14:paraId="61072E3E">
      <w:pPr>
        <w:pStyle w:val="33"/>
        <w:adjustRightInd w:val="0"/>
        <w:snapToGrid w:val="0"/>
        <w:spacing w:line="36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供应商</w:t>
      </w:r>
      <w:r>
        <w:rPr>
          <w:rFonts w:hint="eastAsia" w:ascii="宋体" w:hAnsi="宋体" w:eastAsia="宋体" w:cs="宋体"/>
          <w:color w:val="auto"/>
          <w:sz w:val="24"/>
          <w:szCs w:val="24"/>
          <w:lang w:val="en-US" w:eastAsia="zh-CN"/>
        </w:rPr>
        <w:t>须具备建设行政主管部门颁发的工程设计综合甲级资质或工程设计（建筑行业）</w:t>
      </w:r>
      <w:r>
        <w:rPr>
          <w:rFonts w:hint="eastAsia" w:ascii="宋体" w:hAnsi="宋体" w:cs="宋体"/>
          <w:color w:val="auto"/>
          <w:sz w:val="24"/>
          <w:szCs w:val="24"/>
          <w:lang w:val="en-US" w:eastAsia="zh-CN"/>
        </w:rPr>
        <w:t>乙</w:t>
      </w:r>
      <w:r>
        <w:rPr>
          <w:rFonts w:hint="eastAsia" w:ascii="宋体" w:hAnsi="宋体" w:eastAsia="宋体" w:cs="宋体"/>
          <w:color w:val="auto"/>
          <w:sz w:val="24"/>
          <w:szCs w:val="24"/>
          <w:lang w:val="en-US" w:eastAsia="zh-CN"/>
        </w:rPr>
        <w:t>级（或以上）资质或建筑行业（建筑工程）专业设计</w:t>
      </w:r>
      <w:r>
        <w:rPr>
          <w:rFonts w:hint="eastAsia" w:ascii="宋体" w:hAnsi="宋体" w:cs="宋体"/>
          <w:color w:val="auto"/>
          <w:sz w:val="24"/>
          <w:szCs w:val="24"/>
          <w:lang w:val="en-US" w:eastAsia="zh-CN"/>
        </w:rPr>
        <w:t>乙</w:t>
      </w:r>
      <w:r>
        <w:rPr>
          <w:rFonts w:hint="eastAsia" w:ascii="宋体" w:hAnsi="宋体" w:eastAsia="宋体" w:cs="宋体"/>
          <w:color w:val="auto"/>
          <w:sz w:val="24"/>
          <w:szCs w:val="24"/>
          <w:lang w:val="en-US" w:eastAsia="zh-CN"/>
        </w:rPr>
        <w:t>级（或以上）资质</w:t>
      </w:r>
      <w:r>
        <w:rPr>
          <w:rFonts w:hint="eastAsia" w:ascii="宋体" w:hAnsi="宋体" w:eastAsia="宋体" w:cs="宋体"/>
          <w:color w:val="auto"/>
          <w:sz w:val="24"/>
          <w:szCs w:val="24"/>
        </w:rPr>
        <w:t>。</w:t>
      </w:r>
    </w:p>
    <w:p w14:paraId="6C5B75EA">
      <w:pPr>
        <w:pStyle w:val="33"/>
        <w:adjustRightInd w:val="0"/>
        <w:snapToGrid w:val="0"/>
        <w:spacing w:line="360" w:lineRule="exact"/>
        <w:ind w:firstLine="48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、项目负责人</w:t>
      </w:r>
      <w:r>
        <w:rPr>
          <w:rFonts w:hint="eastAsia" w:ascii="宋体" w:hAnsi="宋体" w:eastAsia="宋体" w:cs="宋体"/>
          <w:color w:val="auto"/>
          <w:sz w:val="24"/>
          <w:szCs w:val="24"/>
          <w:lang w:val="en-US" w:eastAsia="zh-CN"/>
        </w:rPr>
        <w:t>要求：具备一级注册建筑师执业资格或一级注册结构师执业资格。提供响应截止日前三个月内任一月份由供应商缴纳的社保证明。</w:t>
      </w:r>
    </w:p>
    <w:p w14:paraId="3E8AF43A">
      <w:pPr>
        <w:pStyle w:val="33"/>
        <w:adjustRightInd w:val="0"/>
        <w:snapToGrid w:val="0"/>
        <w:spacing w:line="360" w:lineRule="exact"/>
        <w:ind w:firstLine="480"/>
        <w:jc w:val="left"/>
        <w:rPr>
          <w:rFonts w:hint="eastAsia" w:ascii="宋体" w:hAnsi="宋体" w:cs="宋体"/>
          <w:sz w:val="24"/>
        </w:rPr>
      </w:pP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cs="宋体"/>
          <w:color w:val="auto"/>
          <w:sz w:val="24"/>
        </w:rPr>
        <w:t>供</w:t>
      </w:r>
      <w:r>
        <w:rPr>
          <w:rFonts w:hint="eastAsia" w:ascii="宋体" w:hAnsi="宋体" w:cs="宋体"/>
          <w:sz w:val="24"/>
        </w:rPr>
        <w:t>应商不得分包、转包。</w:t>
      </w:r>
    </w:p>
    <w:p w14:paraId="2D09D728">
      <w:pPr>
        <w:pStyle w:val="33"/>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8、</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14"/>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14"/>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33"/>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14"/>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29"/>
          <w:rFonts w:hint="eastAsia" w:hAnsi="宋体" w:cs="宋体"/>
          <w:bCs/>
          <w:color w:val="000000"/>
          <w:sz w:val="24"/>
          <w:szCs w:val="24"/>
          <w:lang w:eastAsia="zh-CN"/>
        </w:rPr>
        <w:t>报名</w:t>
      </w:r>
      <w:r>
        <w:rPr>
          <w:rStyle w:val="29"/>
          <w:rFonts w:hint="eastAsia" w:hAnsi="宋体" w:cs="宋体"/>
          <w:bCs/>
          <w:color w:val="000000"/>
          <w:sz w:val="24"/>
          <w:szCs w:val="24"/>
        </w:rPr>
        <w:t>资料</w:t>
      </w:r>
      <w:r>
        <w:rPr>
          <w:rStyle w:val="29"/>
          <w:rFonts w:hint="eastAsia" w:hAnsi="宋体" w:cs="宋体"/>
          <w:bCs/>
          <w:color w:val="000000"/>
          <w:sz w:val="24"/>
          <w:szCs w:val="24"/>
          <w:lang w:eastAsia="zh-CN"/>
        </w:rPr>
        <w:t>提交的</w:t>
      </w:r>
      <w:r>
        <w:rPr>
          <w:rStyle w:val="29"/>
          <w:rFonts w:hint="eastAsia" w:hAnsi="宋体" w:cs="宋体"/>
          <w:bCs/>
          <w:color w:val="000000"/>
          <w:sz w:val="24"/>
          <w:szCs w:val="24"/>
        </w:rPr>
        <w:t>相关事项：</w:t>
      </w:r>
    </w:p>
    <w:p w14:paraId="7565570E">
      <w:pPr>
        <w:pStyle w:val="33"/>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33"/>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33"/>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33"/>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、报名截止时间：2</w:t>
      </w:r>
      <w:r>
        <w:rPr>
          <w:rFonts w:hint="eastAsia" w:ascii="宋体" w:hAnsi="宋体" w:cs="宋体"/>
          <w:color w:val="auto"/>
          <w:sz w:val="24"/>
        </w:rPr>
        <w:t>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FF0000"/>
          <w:sz w:val="24"/>
          <w:lang w:val="en-US" w:eastAsia="zh-CN"/>
        </w:rPr>
        <w:t>11</w:t>
      </w:r>
      <w:r>
        <w:rPr>
          <w:rFonts w:hint="eastAsia" w:ascii="宋体" w:hAnsi="宋体" w:cs="宋体"/>
          <w:color w:val="FF0000"/>
          <w:sz w:val="24"/>
        </w:rPr>
        <w:t>月</w:t>
      </w:r>
      <w:r>
        <w:rPr>
          <w:rFonts w:hint="eastAsia" w:ascii="宋体" w:hAnsi="宋体" w:cs="宋体"/>
          <w:color w:val="FF0000"/>
          <w:sz w:val="24"/>
          <w:highlight w:val="none"/>
          <w:lang w:val="en-US" w:eastAsia="zh-CN"/>
        </w:rPr>
        <w:t>4</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33"/>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33"/>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33"/>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联系地址：广州市越秀区长堤大马路171号一方长堤健康产业中心907室</w:t>
      </w:r>
    </w:p>
    <w:p w14:paraId="2AB53453">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A9829A2">
      <w:pPr>
        <w:pStyle w:val="33"/>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五</w:t>
      </w:r>
      <w:r>
        <w:rPr>
          <w:rFonts w:hint="eastAsia" w:ascii="宋体" w:hAnsi="宋体" w:cs="宋体"/>
          <w:b/>
          <w:bCs/>
          <w:sz w:val="24"/>
        </w:rPr>
        <w:t>、公告期限：</w:t>
      </w:r>
    </w:p>
    <w:p w14:paraId="03D96967">
      <w:pPr>
        <w:pStyle w:val="33"/>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自本公告发布之日起5个工作日。</w:t>
      </w:r>
    </w:p>
    <w:p w14:paraId="42E5688F">
      <w:pPr>
        <w:pStyle w:val="33"/>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auto"/>
          <w:sz w:val="24"/>
        </w:rPr>
        <w:t xml:space="preserve"> 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FF0000"/>
          <w:sz w:val="24"/>
          <w:highlight w:val="none"/>
          <w:lang w:val="en-US" w:eastAsia="zh-CN"/>
        </w:rPr>
        <w:t>11</w:t>
      </w:r>
      <w:r>
        <w:rPr>
          <w:rFonts w:hint="eastAsia" w:ascii="宋体" w:hAnsi="宋体" w:cs="宋体"/>
          <w:color w:val="FF0000"/>
          <w:sz w:val="24"/>
          <w:highlight w:val="none"/>
        </w:rPr>
        <w:t>月</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highlight w:val="none"/>
        </w:rPr>
        <w:t>，广州市越秀区长堤大马路171号一方长堤健康产业中心907室。</w:t>
      </w:r>
    </w:p>
    <w:p w14:paraId="39D70FA1">
      <w:pPr>
        <w:pStyle w:val="33"/>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33"/>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2、响应文件正本扫描PDF版电子文件提交邮箱的截止时间：2025年</w:t>
      </w:r>
      <w:r>
        <w:rPr>
          <w:rFonts w:hint="eastAsia" w:ascii="宋体" w:hAnsi="宋体" w:cs="宋体"/>
          <w:color w:val="FF0000"/>
          <w:sz w:val="24"/>
          <w:highlight w:val="none"/>
          <w:lang w:val="en-US" w:eastAsia="zh-CN"/>
        </w:rPr>
        <w:t>11月7日17:00</w:t>
      </w:r>
      <w:r>
        <w:rPr>
          <w:rFonts w:hint="eastAsia" w:ascii="宋体" w:hAnsi="宋体" w:cs="宋体"/>
          <w:color w:val="auto"/>
          <w:sz w:val="24"/>
          <w:lang w:val="en-US" w:eastAsia="zh-CN"/>
        </w:rPr>
        <w:t>。</w:t>
      </w:r>
    </w:p>
    <w:p w14:paraId="2D9EA0A7">
      <w:pPr>
        <w:pStyle w:val="33"/>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33"/>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33"/>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33"/>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582535E2">
      <w:pPr>
        <w:pStyle w:val="33"/>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00F84313">
      <w:pPr>
        <w:pStyle w:val="33"/>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2C1ED281">
      <w:pPr>
        <w:pStyle w:val="33"/>
        <w:adjustRightInd w:val="0"/>
        <w:snapToGrid w:val="0"/>
        <w:spacing w:line="360" w:lineRule="exact"/>
        <w:ind w:firstLine="480"/>
        <w:jc w:val="left"/>
        <w:rPr>
          <w:rFonts w:hint="eastAsia" w:ascii="宋体" w:hAnsi="宋体" w:eastAsia="宋体" w:cs="宋体"/>
          <w:color w:val="auto"/>
          <w:sz w:val="24"/>
          <w:lang w:eastAsia="zh-CN"/>
        </w:rPr>
      </w:pPr>
    </w:p>
    <w:p w14:paraId="22C144CB">
      <w:pPr>
        <w:pStyle w:val="33"/>
        <w:adjustRightInd w:val="0"/>
        <w:snapToGrid w:val="0"/>
        <w:spacing w:line="360" w:lineRule="exact"/>
        <w:ind w:firstLine="480"/>
        <w:jc w:val="left"/>
        <w:rPr>
          <w:rFonts w:ascii="宋体" w:hAnsi="宋体" w:cs="宋体"/>
          <w:color w:val="auto"/>
          <w:sz w:val="24"/>
        </w:rPr>
      </w:pPr>
    </w:p>
    <w:p w14:paraId="26D19493">
      <w:pPr>
        <w:pStyle w:val="33"/>
        <w:adjustRightInd w:val="0"/>
        <w:snapToGrid w:val="0"/>
        <w:spacing w:line="360" w:lineRule="exact"/>
        <w:ind w:firstLine="480"/>
        <w:jc w:val="right"/>
        <w:rPr>
          <w:rFonts w:hint="default" w:ascii="宋体" w:hAnsi="宋体" w:eastAsia="宋体" w:cs="宋体"/>
          <w:color w:val="auto"/>
          <w:sz w:val="24"/>
          <w:lang w:val="en-US" w:eastAsia="zh-CN"/>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10</w:t>
      </w:r>
      <w:r>
        <w:rPr>
          <w:rFonts w:hint="eastAsia" w:ascii="宋体" w:hAnsi="宋体" w:cs="宋体"/>
          <w:color w:val="auto"/>
          <w:sz w:val="24"/>
        </w:rPr>
        <w:t>月</w:t>
      </w:r>
      <w:r>
        <w:rPr>
          <w:rFonts w:hint="eastAsia" w:ascii="宋体" w:hAnsi="宋体" w:cs="宋体"/>
          <w:color w:val="auto"/>
          <w:sz w:val="24"/>
          <w:lang w:val="en-US" w:eastAsia="zh-CN"/>
        </w:rPr>
        <w:t>28日</w:t>
      </w:r>
    </w:p>
    <w:p w14:paraId="680B49E6">
      <w:pPr>
        <w:pStyle w:val="33"/>
        <w:adjustRightInd w:val="0"/>
        <w:snapToGrid w:val="0"/>
        <w:spacing w:line="360" w:lineRule="exact"/>
        <w:ind w:firstLine="480"/>
        <w:jc w:val="right"/>
        <w:rPr>
          <w:rFonts w:hint="eastAsia" w:ascii="宋体" w:hAnsi="宋体" w:cs="宋体"/>
          <w:color w:val="auto"/>
          <w:sz w:val="24"/>
        </w:rPr>
      </w:pPr>
    </w:p>
    <w:p w14:paraId="4EAA6A47">
      <w:pPr>
        <w:pStyle w:val="33"/>
        <w:adjustRightInd w:val="0"/>
        <w:snapToGrid w:val="0"/>
        <w:spacing w:line="360" w:lineRule="exact"/>
        <w:ind w:firstLine="480"/>
        <w:jc w:val="right"/>
        <w:rPr>
          <w:rFonts w:hint="eastAsia" w:ascii="宋体" w:hAnsi="宋体" w:cs="宋体"/>
          <w:color w:val="auto"/>
          <w:sz w:val="24"/>
        </w:rPr>
      </w:pPr>
    </w:p>
    <w:p w14:paraId="1A9CDC40">
      <w:pPr>
        <w:pStyle w:val="33"/>
        <w:adjustRightInd w:val="0"/>
        <w:snapToGrid w:val="0"/>
        <w:spacing w:line="360" w:lineRule="exact"/>
        <w:ind w:firstLine="480"/>
        <w:jc w:val="right"/>
        <w:rPr>
          <w:rFonts w:hint="eastAsia" w:ascii="宋体" w:hAnsi="宋体" w:cs="宋体"/>
          <w:color w:val="auto"/>
          <w:sz w:val="24"/>
        </w:rPr>
      </w:pPr>
    </w:p>
    <w:p w14:paraId="4E1D232F">
      <w:pPr>
        <w:pStyle w:val="33"/>
        <w:adjustRightInd w:val="0"/>
        <w:snapToGrid w:val="0"/>
        <w:spacing w:line="360" w:lineRule="exact"/>
        <w:ind w:firstLine="480"/>
        <w:jc w:val="right"/>
        <w:rPr>
          <w:rFonts w:hint="eastAsia" w:ascii="宋体" w:hAnsi="宋体" w:cs="宋体"/>
          <w:color w:val="auto"/>
          <w:sz w:val="24"/>
        </w:rPr>
      </w:pPr>
    </w:p>
    <w:p w14:paraId="0BFA5A73">
      <w:pPr>
        <w:pStyle w:val="33"/>
        <w:adjustRightInd w:val="0"/>
        <w:snapToGrid w:val="0"/>
        <w:spacing w:line="360" w:lineRule="exact"/>
        <w:ind w:firstLine="480"/>
        <w:jc w:val="right"/>
        <w:rPr>
          <w:rFonts w:hint="eastAsia" w:ascii="宋体" w:hAnsi="宋体" w:cs="宋体"/>
          <w:color w:val="auto"/>
          <w:sz w:val="24"/>
        </w:rPr>
      </w:pPr>
    </w:p>
    <w:p w14:paraId="294DF77C">
      <w:pPr>
        <w:pStyle w:val="33"/>
        <w:adjustRightInd w:val="0"/>
        <w:snapToGrid w:val="0"/>
        <w:spacing w:line="360" w:lineRule="exact"/>
        <w:ind w:firstLine="480"/>
        <w:jc w:val="right"/>
        <w:rPr>
          <w:rFonts w:hint="eastAsia" w:ascii="宋体" w:hAnsi="宋体" w:cs="宋体"/>
          <w:color w:val="auto"/>
          <w:sz w:val="24"/>
        </w:rPr>
      </w:pPr>
    </w:p>
    <w:p w14:paraId="0018BC91">
      <w:pPr>
        <w:pStyle w:val="33"/>
        <w:adjustRightInd w:val="0"/>
        <w:snapToGrid w:val="0"/>
        <w:spacing w:line="360" w:lineRule="exact"/>
        <w:ind w:firstLine="480"/>
        <w:jc w:val="right"/>
        <w:rPr>
          <w:rFonts w:hint="eastAsia" w:ascii="宋体" w:hAnsi="宋体" w:cs="宋体"/>
          <w:color w:val="auto"/>
          <w:sz w:val="24"/>
        </w:rPr>
      </w:pPr>
    </w:p>
    <w:p w14:paraId="0DC6CA0C">
      <w:pPr>
        <w:pStyle w:val="33"/>
        <w:adjustRightInd w:val="0"/>
        <w:snapToGrid w:val="0"/>
        <w:spacing w:line="360" w:lineRule="exact"/>
        <w:ind w:firstLine="480"/>
        <w:jc w:val="right"/>
        <w:rPr>
          <w:rFonts w:hint="eastAsia" w:ascii="宋体" w:hAnsi="宋体" w:cs="宋体"/>
          <w:color w:val="auto"/>
          <w:sz w:val="24"/>
        </w:rPr>
      </w:pPr>
    </w:p>
    <w:p w14:paraId="4CC2DBDE">
      <w:pPr>
        <w:pStyle w:val="33"/>
        <w:adjustRightInd w:val="0"/>
        <w:snapToGrid w:val="0"/>
        <w:spacing w:line="360" w:lineRule="exact"/>
        <w:ind w:firstLine="480"/>
        <w:jc w:val="right"/>
        <w:rPr>
          <w:rFonts w:hint="eastAsia" w:ascii="宋体" w:hAnsi="宋体" w:cs="宋体"/>
          <w:color w:val="auto"/>
          <w:sz w:val="24"/>
        </w:rPr>
      </w:pPr>
    </w:p>
    <w:p w14:paraId="307A3FC3">
      <w:pPr>
        <w:pStyle w:val="33"/>
        <w:adjustRightInd w:val="0"/>
        <w:snapToGrid w:val="0"/>
        <w:spacing w:line="360" w:lineRule="exact"/>
        <w:ind w:firstLine="480"/>
        <w:jc w:val="right"/>
        <w:rPr>
          <w:rFonts w:hint="eastAsia" w:ascii="宋体" w:hAnsi="宋体" w:cs="宋体"/>
          <w:color w:val="auto"/>
          <w:sz w:val="24"/>
        </w:rPr>
      </w:pPr>
    </w:p>
    <w:p w14:paraId="42AD21F8">
      <w:pPr>
        <w:pStyle w:val="33"/>
        <w:adjustRightInd w:val="0"/>
        <w:snapToGrid w:val="0"/>
        <w:spacing w:line="360" w:lineRule="exact"/>
        <w:ind w:firstLine="480"/>
        <w:jc w:val="right"/>
        <w:rPr>
          <w:rFonts w:hint="eastAsia" w:ascii="宋体" w:hAnsi="宋体" w:cs="宋体"/>
          <w:color w:val="auto"/>
          <w:sz w:val="24"/>
        </w:rPr>
      </w:pPr>
    </w:p>
    <w:p w14:paraId="497A1791">
      <w:pPr>
        <w:pStyle w:val="33"/>
        <w:adjustRightInd w:val="0"/>
        <w:snapToGrid w:val="0"/>
        <w:spacing w:line="360" w:lineRule="exact"/>
        <w:ind w:firstLine="480"/>
        <w:jc w:val="right"/>
        <w:rPr>
          <w:rFonts w:hint="eastAsia" w:ascii="宋体" w:hAnsi="宋体" w:cs="宋体"/>
          <w:color w:val="auto"/>
          <w:sz w:val="24"/>
        </w:rPr>
      </w:pPr>
    </w:p>
    <w:p w14:paraId="2D8F24D3">
      <w:pPr>
        <w:pStyle w:val="33"/>
        <w:adjustRightInd w:val="0"/>
        <w:snapToGrid w:val="0"/>
        <w:spacing w:line="360" w:lineRule="exact"/>
        <w:ind w:firstLine="480"/>
        <w:jc w:val="right"/>
        <w:rPr>
          <w:rFonts w:hint="eastAsia" w:ascii="宋体" w:hAnsi="宋体" w:cs="宋体"/>
          <w:color w:val="auto"/>
          <w:sz w:val="24"/>
        </w:rPr>
      </w:pPr>
    </w:p>
    <w:p w14:paraId="2C7E7CE5">
      <w:pPr>
        <w:pStyle w:val="33"/>
        <w:adjustRightInd w:val="0"/>
        <w:snapToGrid w:val="0"/>
        <w:spacing w:line="360" w:lineRule="exact"/>
        <w:ind w:firstLine="480"/>
        <w:jc w:val="right"/>
        <w:rPr>
          <w:rFonts w:hint="eastAsia" w:ascii="宋体" w:hAnsi="宋体" w:cs="宋体"/>
          <w:color w:val="auto"/>
          <w:sz w:val="24"/>
        </w:rPr>
      </w:pPr>
    </w:p>
    <w:p w14:paraId="52B94B95">
      <w:pPr>
        <w:pStyle w:val="33"/>
        <w:adjustRightInd w:val="0"/>
        <w:snapToGrid w:val="0"/>
        <w:spacing w:line="360" w:lineRule="exact"/>
        <w:ind w:firstLine="480"/>
        <w:jc w:val="right"/>
        <w:rPr>
          <w:rFonts w:hint="eastAsia" w:ascii="宋体" w:hAnsi="宋体" w:cs="宋体"/>
          <w:color w:val="auto"/>
          <w:sz w:val="24"/>
        </w:rPr>
      </w:pPr>
    </w:p>
    <w:p w14:paraId="7330E794">
      <w:pPr>
        <w:pStyle w:val="33"/>
        <w:adjustRightInd w:val="0"/>
        <w:snapToGrid w:val="0"/>
        <w:spacing w:line="360" w:lineRule="exact"/>
        <w:ind w:firstLine="480"/>
        <w:jc w:val="right"/>
        <w:rPr>
          <w:rFonts w:hint="eastAsia" w:ascii="宋体" w:hAnsi="宋体" w:cs="宋体"/>
          <w:color w:val="auto"/>
          <w:sz w:val="24"/>
        </w:rPr>
      </w:pPr>
    </w:p>
    <w:p w14:paraId="0A6C60F9">
      <w:pPr>
        <w:pStyle w:val="33"/>
        <w:adjustRightInd w:val="0"/>
        <w:snapToGrid w:val="0"/>
        <w:spacing w:line="360" w:lineRule="exact"/>
        <w:ind w:firstLine="480"/>
        <w:jc w:val="right"/>
        <w:rPr>
          <w:rFonts w:hint="eastAsia" w:ascii="宋体" w:hAnsi="宋体" w:cs="宋体"/>
          <w:color w:val="auto"/>
          <w:sz w:val="24"/>
        </w:rPr>
      </w:pPr>
    </w:p>
    <w:p w14:paraId="05E987CC">
      <w:pPr>
        <w:pStyle w:val="33"/>
        <w:adjustRightInd w:val="0"/>
        <w:snapToGrid w:val="0"/>
        <w:spacing w:line="360" w:lineRule="exact"/>
        <w:ind w:firstLine="480"/>
        <w:jc w:val="right"/>
        <w:rPr>
          <w:rFonts w:hint="eastAsia" w:ascii="宋体" w:hAnsi="宋体" w:cs="宋体"/>
          <w:color w:val="auto"/>
          <w:sz w:val="24"/>
        </w:rPr>
      </w:pPr>
    </w:p>
    <w:p w14:paraId="1DC455B3">
      <w:pPr>
        <w:pStyle w:val="33"/>
        <w:adjustRightInd w:val="0"/>
        <w:snapToGrid w:val="0"/>
        <w:spacing w:line="360" w:lineRule="exact"/>
        <w:ind w:firstLine="480"/>
        <w:jc w:val="right"/>
        <w:rPr>
          <w:rFonts w:hint="eastAsia" w:ascii="宋体" w:hAnsi="宋体" w:cs="宋体"/>
          <w:color w:val="auto"/>
          <w:sz w:val="24"/>
        </w:rPr>
      </w:pPr>
    </w:p>
    <w:p w14:paraId="2EE5DBC4">
      <w:pPr>
        <w:pStyle w:val="33"/>
        <w:adjustRightInd w:val="0"/>
        <w:snapToGrid w:val="0"/>
        <w:spacing w:line="360" w:lineRule="exact"/>
        <w:ind w:firstLine="480"/>
        <w:jc w:val="right"/>
        <w:rPr>
          <w:rFonts w:hint="eastAsia" w:ascii="宋体" w:hAnsi="宋体" w:cs="宋体"/>
          <w:color w:val="auto"/>
          <w:sz w:val="24"/>
        </w:rPr>
      </w:pPr>
    </w:p>
    <w:p w14:paraId="58F59044">
      <w:pPr>
        <w:pStyle w:val="33"/>
        <w:adjustRightInd w:val="0"/>
        <w:snapToGrid w:val="0"/>
        <w:spacing w:line="360" w:lineRule="exact"/>
        <w:ind w:firstLine="480"/>
        <w:jc w:val="right"/>
        <w:rPr>
          <w:rFonts w:hint="eastAsia" w:ascii="宋体" w:hAnsi="宋体" w:cs="宋体"/>
          <w:color w:val="auto"/>
          <w:sz w:val="24"/>
        </w:rPr>
      </w:pPr>
    </w:p>
    <w:p w14:paraId="7D9BCBB5">
      <w:pPr>
        <w:pStyle w:val="33"/>
        <w:adjustRightInd w:val="0"/>
        <w:snapToGrid w:val="0"/>
        <w:spacing w:line="360" w:lineRule="exact"/>
        <w:ind w:firstLine="480"/>
        <w:jc w:val="right"/>
        <w:rPr>
          <w:rFonts w:hint="eastAsia" w:ascii="宋体" w:hAnsi="宋体" w:cs="宋体"/>
          <w:color w:val="auto"/>
          <w:sz w:val="24"/>
        </w:rPr>
      </w:pPr>
    </w:p>
    <w:p w14:paraId="28150BFA">
      <w:pPr>
        <w:pStyle w:val="33"/>
        <w:adjustRightInd w:val="0"/>
        <w:snapToGrid w:val="0"/>
        <w:spacing w:line="360" w:lineRule="exact"/>
        <w:ind w:firstLine="480"/>
        <w:jc w:val="right"/>
        <w:rPr>
          <w:rFonts w:hint="eastAsia" w:ascii="宋体" w:hAnsi="宋体" w:cs="宋体"/>
          <w:color w:val="auto"/>
          <w:sz w:val="24"/>
        </w:rPr>
      </w:pPr>
    </w:p>
    <w:p w14:paraId="5AD8B379">
      <w:pPr>
        <w:pStyle w:val="33"/>
        <w:adjustRightInd w:val="0"/>
        <w:snapToGrid w:val="0"/>
        <w:spacing w:line="360" w:lineRule="exact"/>
        <w:ind w:firstLine="480"/>
        <w:jc w:val="right"/>
        <w:rPr>
          <w:rFonts w:hint="eastAsia" w:ascii="宋体" w:hAnsi="宋体" w:cs="宋体"/>
          <w:color w:val="auto"/>
          <w:sz w:val="24"/>
        </w:rPr>
      </w:pPr>
    </w:p>
    <w:p w14:paraId="638860B4">
      <w:pPr>
        <w:pStyle w:val="33"/>
        <w:adjustRightInd w:val="0"/>
        <w:snapToGrid w:val="0"/>
        <w:spacing w:line="360" w:lineRule="exact"/>
        <w:ind w:firstLine="480"/>
        <w:jc w:val="right"/>
        <w:rPr>
          <w:rFonts w:hint="eastAsia" w:ascii="宋体" w:hAnsi="宋体" w:cs="宋体"/>
          <w:color w:val="auto"/>
          <w:sz w:val="24"/>
        </w:rPr>
      </w:pPr>
    </w:p>
    <w:p w14:paraId="164DAFC4">
      <w:pPr>
        <w:pStyle w:val="33"/>
        <w:adjustRightInd w:val="0"/>
        <w:snapToGrid w:val="0"/>
        <w:spacing w:line="360" w:lineRule="exact"/>
        <w:ind w:firstLine="480"/>
        <w:jc w:val="right"/>
        <w:rPr>
          <w:rFonts w:hint="eastAsia" w:ascii="宋体" w:hAnsi="宋体" w:cs="宋体"/>
          <w:color w:val="auto"/>
          <w:sz w:val="24"/>
        </w:rPr>
      </w:pPr>
    </w:p>
    <w:p w14:paraId="34945488">
      <w:pPr>
        <w:pStyle w:val="33"/>
        <w:adjustRightInd w:val="0"/>
        <w:snapToGrid w:val="0"/>
        <w:spacing w:line="360" w:lineRule="exact"/>
        <w:ind w:firstLine="480"/>
        <w:jc w:val="right"/>
        <w:rPr>
          <w:rFonts w:hint="eastAsia" w:ascii="宋体" w:hAnsi="宋体" w:cs="宋体"/>
          <w:color w:val="auto"/>
          <w:sz w:val="24"/>
        </w:rPr>
      </w:pPr>
    </w:p>
    <w:p w14:paraId="276B9EEC">
      <w:pPr>
        <w:pStyle w:val="33"/>
        <w:adjustRightInd w:val="0"/>
        <w:snapToGrid w:val="0"/>
        <w:spacing w:line="360" w:lineRule="exact"/>
        <w:ind w:firstLine="480"/>
        <w:jc w:val="right"/>
        <w:rPr>
          <w:rFonts w:hint="eastAsia" w:ascii="宋体" w:hAnsi="宋体" w:cs="宋体"/>
          <w:color w:val="auto"/>
          <w:sz w:val="24"/>
        </w:rPr>
      </w:pPr>
    </w:p>
    <w:p w14:paraId="3DF3889B">
      <w:pPr>
        <w:pStyle w:val="33"/>
        <w:adjustRightInd w:val="0"/>
        <w:snapToGrid w:val="0"/>
        <w:spacing w:line="360" w:lineRule="exact"/>
        <w:ind w:firstLine="480"/>
        <w:jc w:val="right"/>
        <w:rPr>
          <w:rFonts w:hint="eastAsia" w:ascii="宋体" w:hAnsi="宋体" w:cs="宋体"/>
          <w:color w:val="auto"/>
          <w:sz w:val="24"/>
        </w:rPr>
      </w:pPr>
    </w:p>
    <w:p w14:paraId="692D2C1A">
      <w:pPr>
        <w:pStyle w:val="33"/>
        <w:adjustRightInd w:val="0"/>
        <w:snapToGrid w:val="0"/>
        <w:spacing w:line="360" w:lineRule="exact"/>
        <w:ind w:firstLine="480"/>
        <w:jc w:val="right"/>
        <w:rPr>
          <w:rFonts w:hint="eastAsia" w:ascii="宋体" w:hAnsi="宋体" w:cs="宋体"/>
          <w:color w:val="auto"/>
          <w:sz w:val="24"/>
        </w:rPr>
      </w:pPr>
    </w:p>
    <w:p w14:paraId="6A521C6D">
      <w:pPr>
        <w:pStyle w:val="33"/>
        <w:adjustRightInd w:val="0"/>
        <w:snapToGrid w:val="0"/>
        <w:spacing w:line="360" w:lineRule="exact"/>
        <w:ind w:firstLine="480"/>
        <w:jc w:val="right"/>
        <w:rPr>
          <w:rFonts w:hint="eastAsia" w:ascii="宋体" w:hAnsi="宋体" w:cs="宋体"/>
          <w:color w:val="auto"/>
          <w:sz w:val="24"/>
        </w:rPr>
      </w:pPr>
    </w:p>
    <w:p w14:paraId="5EC261A7">
      <w:pPr>
        <w:pStyle w:val="33"/>
        <w:adjustRightInd w:val="0"/>
        <w:snapToGrid w:val="0"/>
        <w:spacing w:line="360" w:lineRule="exact"/>
        <w:ind w:firstLine="480"/>
        <w:jc w:val="right"/>
        <w:rPr>
          <w:rFonts w:hint="eastAsia" w:ascii="宋体" w:hAnsi="宋体" w:cs="宋体"/>
          <w:color w:val="auto"/>
          <w:sz w:val="24"/>
        </w:rPr>
      </w:pPr>
    </w:p>
    <w:p w14:paraId="6FF1598F">
      <w:pPr>
        <w:pStyle w:val="33"/>
        <w:adjustRightInd w:val="0"/>
        <w:snapToGrid w:val="0"/>
        <w:spacing w:line="360" w:lineRule="exact"/>
        <w:ind w:firstLine="480"/>
        <w:jc w:val="right"/>
        <w:rPr>
          <w:rFonts w:hint="eastAsia" w:ascii="宋体" w:hAnsi="宋体" w:cs="宋体"/>
          <w:color w:val="auto"/>
          <w:sz w:val="24"/>
        </w:rPr>
      </w:pPr>
    </w:p>
    <w:p w14:paraId="08EAFC6A">
      <w:pPr>
        <w:pStyle w:val="33"/>
        <w:adjustRightInd w:val="0"/>
        <w:snapToGrid w:val="0"/>
        <w:spacing w:line="360" w:lineRule="exact"/>
        <w:ind w:firstLine="480"/>
        <w:jc w:val="right"/>
        <w:rPr>
          <w:rFonts w:hint="eastAsia" w:ascii="宋体" w:hAnsi="宋体" w:cs="宋体"/>
          <w:color w:val="auto"/>
          <w:sz w:val="24"/>
        </w:rPr>
      </w:pP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2"/>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15870"/>
      <w:bookmarkStart w:id="9" w:name="_Toc435"/>
      <w:bookmarkStart w:id="10" w:name="_Toc1994"/>
      <w:bookmarkStart w:id="11" w:name="_Toc8364"/>
      <w:bookmarkStart w:id="12" w:name="_Toc6547"/>
      <w:bookmarkStart w:id="13" w:name="_Toc12520"/>
      <w:bookmarkStart w:id="14" w:name="_Toc40346375"/>
      <w:bookmarkStart w:id="15" w:name="_Toc40776111"/>
      <w:bookmarkStart w:id="16" w:name="_Toc11305"/>
      <w:bookmarkStart w:id="17" w:name="_Toc3471"/>
      <w:bookmarkStart w:id="18" w:name="_Toc40346216"/>
      <w:bookmarkStart w:id="19" w:name="_Toc29113"/>
      <w:bookmarkStart w:id="20" w:name="_Toc26267"/>
      <w:bookmarkStart w:id="21" w:name="_Toc7291"/>
      <w:bookmarkStart w:id="22" w:name="_Toc28703"/>
      <w:bookmarkStart w:id="23" w:name="_Toc21249"/>
      <w:bookmarkStart w:id="24" w:name="_Toc11075"/>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2"/>
        <w:ind w:left="0" w:leftChars="0" w:firstLine="637" w:firstLineChars="177"/>
        <w:jc w:val="left"/>
        <w:rPr>
          <w:rFonts w:hint="eastAsia" w:ascii="宋体" w:hAnsi="宋体" w:eastAsia="宋体" w:cs="宋体"/>
          <w:b w:val="0"/>
          <w:bCs w:val="0"/>
          <w:sz w:val="36"/>
          <w:szCs w:val="36"/>
          <w:lang w:eastAsia="zh-CN"/>
        </w:rPr>
      </w:pPr>
    </w:p>
    <w:p w14:paraId="773575BA">
      <w:pPr>
        <w:pStyle w:val="2"/>
        <w:ind w:left="0" w:leftChars="0" w:firstLine="637" w:firstLineChars="177"/>
        <w:jc w:val="left"/>
        <w:rPr>
          <w:rFonts w:hint="eastAsia" w:ascii="宋体" w:hAnsi="宋体" w:eastAsia="宋体" w:cs="宋体"/>
          <w:b w:val="0"/>
          <w:bCs w:val="0"/>
          <w:sz w:val="36"/>
          <w:szCs w:val="36"/>
          <w:lang w:eastAsia="zh-CN"/>
        </w:rPr>
      </w:pPr>
    </w:p>
    <w:p w14:paraId="26329440">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27997"/>
      <w:bookmarkStart w:id="26" w:name="_Toc40776112"/>
      <w:bookmarkStart w:id="27" w:name="_Toc40346376"/>
      <w:bookmarkStart w:id="28" w:name="_Toc1743"/>
      <w:bookmarkStart w:id="29" w:name="_Toc40346217"/>
      <w:bookmarkStart w:id="30" w:name="_Toc20884"/>
      <w:bookmarkStart w:id="31" w:name="_Toc17709"/>
      <w:bookmarkStart w:id="32" w:name="_Toc2916"/>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2029"/>
      <w:bookmarkStart w:id="34" w:name="_Toc23097"/>
      <w:bookmarkStart w:id="35" w:name="_Toc11485"/>
      <w:bookmarkStart w:id="36" w:name="_Toc5238"/>
      <w:bookmarkStart w:id="37" w:name="_Toc29102"/>
      <w:bookmarkStart w:id="38" w:name="_Toc30979"/>
      <w:bookmarkStart w:id="39" w:name="_Toc2012"/>
      <w:bookmarkStart w:id="40" w:name="_Toc19699"/>
      <w:bookmarkStart w:id="41" w:name="_Toc31538"/>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7052"/>
      <w:bookmarkStart w:id="43" w:name="_Toc28064"/>
      <w:bookmarkStart w:id="44" w:name="_Toc24763"/>
      <w:bookmarkStart w:id="45" w:name="_Toc16794"/>
      <w:bookmarkStart w:id="46" w:name="_Toc40346377"/>
      <w:bookmarkStart w:id="47" w:name="_Toc11141"/>
      <w:bookmarkStart w:id="48" w:name="_Toc14824"/>
      <w:bookmarkStart w:id="49" w:name="_Toc31993"/>
      <w:bookmarkStart w:id="50" w:name="_Toc12645"/>
      <w:bookmarkStart w:id="51" w:name="_Toc17930"/>
      <w:bookmarkStart w:id="52" w:name="_Toc21483"/>
      <w:bookmarkStart w:id="53" w:name="_Toc40346218"/>
      <w:bookmarkStart w:id="54" w:name="_Toc4013"/>
      <w:bookmarkStart w:id="55" w:name="_Toc27867"/>
      <w:bookmarkStart w:id="56" w:name="_Toc40776113"/>
      <w:bookmarkStart w:id="57" w:name="_Toc11558"/>
      <w:bookmarkStart w:id="58" w:name="_Toc29767"/>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32709"/>
      <w:bookmarkStart w:id="60" w:name="_Toc31197"/>
      <w:bookmarkStart w:id="61" w:name="_Toc26029"/>
      <w:bookmarkStart w:id="62" w:name="_Toc11334"/>
      <w:bookmarkStart w:id="63" w:name="_Toc16813"/>
      <w:bookmarkStart w:id="64" w:name="_Toc4563"/>
      <w:bookmarkStart w:id="65" w:name="_Toc27771"/>
      <w:bookmarkStart w:id="66" w:name="_Toc9883"/>
      <w:bookmarkStart w:id="67" w:name="_Toc14287"/>
      <w:bookmarkStart w:id="68" w:name="_Toc6438"/>
      <w:bookmarkStart w:id="69" w:name="_Toc19831"/>
      <w:bookmarkStart w:id="70" w:name="_Toc40776114"/>
      <w:bookmarkStart w:id="71" w:name="_Toc40346378"/>
      <w:bookmarkStart w:id="72" w:name="_Toc40346219"/>
      <w:bookmarkStart w:id="73" w:name="_Toc17537"/>
      <w:bookmarkStart w:id="74" w:name="_Toc24651"/>
      <w:bookmarkStart w:id="75" w:name="_Toc1324"/>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40776115"/>
      <w:bookmarkStart w:id="77" w:name="_Toc40346379"/>
      <w:bookmarkStart w:id="78" w:name="_Toc14586"/>
      <w:bookmarkStart w:id="79" w:name="_Toc5634"/>
      <w:bookmarkStart w:id="80" w:name="_Toc30336"/>
      <w:bookmarkStart w:id="81" w:name="_Toc13222"/>
      <w:bookmarkStart w:id="82" w:name="_Toc21940"/>
      <w:bookmarkStart w:id="83" w:name="_Toc20994"/>
      <w:bookmarkStart w:id="84" w:name="_Toc5189"/>
      <w:bookmarkStart w:id="85" w:name="_Toc27868"/>
      <w:bookmarkStart w:id="86" w:name="_Toc3895"/>
      <w:bookmarkStart w:id="87" w:name="_Toc21686"/>
      <w:bookmarkStart w:id="88" w:name="_Toc40346220"/>
      <w:bookmarkStart w:id="89" w:name="_Toc18353"/>
      <w:bookmarkStart w:id="90" w:name="_Toc12650"/>
      <w:bookmarkStart w:id="91" w:name="_Toc17483"/>
      <w:bookmarkStart w:id="92" w:name="_Toc2720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21449"/>
      <w:bookmarkStart w:id="94" w:name="_Toc9282"/>
      <w:bookmarkStart w:id="95" w:name="_Toc3498"/>
      <w:bookmarkStart w:id="96" w:name="_Toc40346380"/>
      <w:bookmarkStart w:id="97" w:name="_Toc40346221"/>
      <w:bookmarkStart w:id="98" w:name="_Toc27009"/>
      <w:bookmarkStart w:id="99" w:name="_Toc30904"/>
      <w:bookmarkStart w:id="100" w:name="_Toc32371"/>
      <w:bookmarkStart w:id="101" w:name="_Toc27646"/>
      <w:bookmarkStart w:id="102" w:name="_Toc40776116"/>
      <w:bookmarkStart w:id="103" w:name="_Toc12127"/>
      <w:bookmarkStart w:id="104" w:name="_Toc8526"/>
      <w:bookmarkStart w:id="105" w:name="_Toc11547"/>
      <w:bookmarkStart w:id="106" w:name="_Toc30856"/>
      <w:bookmarkStart w:id="107" w:name="_Toc10454"/>
      <w:bookmarkStart w:id="108" w:name="_Toc14462"/>
      <w:bookmarkStart w:id="109" w:name="_Toc5220"/>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33"/>
        <w:ind w:firstLine="400"/>
      </w:pPr>
    </w:p>
    <w:p w14:paraId="2431AA75">
      <w:pPr>
        <w:pStyle w:val="33"/>
        <w:ind w:firstLine="400"/>
      </w:pPr>
    </w:p>
    <w:p w14:paraId="11555BFC">
      <w:pPr>
        <w:pStyle w:val="33"/>
        <w:ind w:firstLine="400"/>
      </w:pPr>
    </w:p>
    <w:p w14:paraId="567ACAE3">
      <w:pPr>
        <w:pStyle w:val="33"/>
        <w:ind w:firstLine="400"/>
      </w:pPr>
    </w:p>
    <w:p w14:paraId="7469F9BD">
      <w:pPr>
        <w:widowControl/>
        <w:jc w:val="left"/>
        <w:rPr>
          <w:b/>
          <w:bCs/>
          <w:color w:val="000000" w:themeColor="text1"/>
          <w:sz w:val="32"/>
          <w:szCs w:val="32"/>
          <w14:textFill>
            <w14:solidFill>
              <w14:schemeClr w14:val="tx1"/>
            </w14:solidFill>
          </w14:textFill>
        </w:rPr>
      </w:pPr>
      <w:bookmarkStart w:id="110" w:name="_Toc8637"/>
      <w:bookmarkStart w:id="111" w:name="_Toc9697"/>
      <w:bookmarkStart w:id="112" w:name="_Toc28747"/>
      <w:bookmarkStart w:id="113" w:name="_Toc15539"/>
      <w:bookmarkStart w:id="114" w:name="_Toc16608"/>
      <w:bookmarkStart w:id="115" w:name="_Toc6691"/>
      <w:bookmarkStart w:id="116" w:name="_Toc31077"/>
      <w:bookmarkStart w:id="117" w:name="_Toc13184"/>
      <w:bookmarkStart w:id="118" w:name="_Toc16728"/>
      <w:bookmarkStart w:id="119" w:name="_Toc10399"/>
      <w:bookmarkStart w:id="120" w:name="_Toc21213"/>
      <w:r>
        <w:rPr>
          <w:rFonts w:hint="eastAsia" w:ascii="宋体" w:hAnsi="宋体" w:cs="宋体"/>
          <w:b/>
          <w:bCs/>
          <w:color w:val="000000" w:themeColor="text1"/>
          <w:kern w:val="0"/>
          <w:sz w:val="32"/>
          <w:szCs w:val="32"/>
          <w14:textFill>
            <w14:solidFill>
              <w14:schemeClr w14:val="tx1"/>
            </w14:solidFill>
          </w14:textFill>
        </w:rPr>
        <w:t>一、资格声明函</w:t>
      </w:r>
    </w:p>
    <w:p w14:paraId="7DFF0B14">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3FF43D73">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33"/>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33"/>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7032F579">
      <w:pPr>
        <w:pStyle w:val="33"/>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203934F">
      <w:pPr>
        <w:pStyle w:val="33"/>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209E40FB">
      <w:pPr>
        <w:pStyle w:val="33"/>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6</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33"/>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7</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33"/>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1F5D17C2">
      <w:pPr>
        <w:pStyle w:val="3"/>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8576F3">
      <w:pPr>
        <w:spacing w:line="360" w:lineRule="auto"/>
        <w:ind w:firstLine="3542" w:firstLineChars="1476"/>
        <w:jc w:val="left"/>
        <w:rPr>
          <w:rFonts w:hint="eastAsia" w:ascii="宋体" w:hAnsi="宋体" w:eastAsia="宋体" w:cs="宋体"/>
          <w:color w:val="000000" w:themeColor="text1"/>
          <w:sz w:val="24"/>
          <w:lang w:val="en-US" w:eastAsia="zh-CN"/>
          <w14:textFill>
            <w14:solidFill>
              <w14:schemeClr w14:val="tx1"/>
            </w14:solidFill>
          </w14:textFill>
        </w:rPr>
      </w:pPr>
    </w:p>
    <w:p w14:paraId="61A96194">
      <w:pPr>
        <w:pStyle w:val="33"/>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33"/>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11F0669B">
      <w:pPr>
        <w:pStyle w:val="3"/>
      </w:pPr>
    </w:p>
    <w:p w14:paraId="0CD36130"/>
    <w:p w14:paraId="13EA4C63">
      <w:pPr>
        <w:pStyle w:val="3"/>
      </w:pPr>
    </w:p>
    <w:p w14:paraId="03E499BA"/>
    <w:p w14:paraId="0FB452A1">
      <w:pPr>
        <w:pStyle w:val="3"/>
      </w:pPr>
    </w:p>
    <w:p w14:paraId="4861996E"/>
    <w:p w14:paraId="6A6CC318">
      <w:pPr>
        <w:pStyle w:val="3"/>
      </w:pPr>
    </w:p>
    <w:p w14:paraId="191CE798"/>
    <w:p w14:paraId="465DB7C7"/>
    <w:p w14:paraId="215AFFE2">
      <w:pPr>
        <w:pStyle w:val="3"/>
      </w:pPr>
    </w:p>
    <w:p w14:paraId="1DD5048D"/>
    <w:p w14:paraId="503DEE0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22169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01FF8C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0382BB6">
      <w:pPr>
        <w:pStyle w:val="33"/>
        <w:ind w:firstLine="400"/>
      </w:pPr>
    </w:p>
    <w:p w14:paraId="4AB53C0F">
      <w:pPr>
        <w:pStyle w:val="33"/>
        <w:ind w:firstLine="400"/>
      </w:pPr>
    </w:p>
    <w:p w14:paraId="6B3F80FF">
      <w:pPr>
        <w:pStyle w:val="33"/>
        <w:ind w:firstLine="400"/>
      </w:pPr>
    </w:p>
    <w:p w14:paraId="512CA53D">
      <w:pPr>
        <w:pStyle w:val="33"/>
        <w:ind w:firstLine="400"/>
      </w:pPr>
    </w:p>
    <w:p w14:paraId="22936ABF">
      <w:pPr>
        <w:pStyle w:val="33"/>
        <w:ind w:firstLine="400"/>
      </w:pPr>
    </w:p>
    <w:p w14:paraId="6CDE0A82">
      <w:pPr>
        <w:pStyle w:val="33"/>
        <w:ind w:firstLine="400"/>
      </w:pPr>
    </w:p>
    <w:p w14:paraId="01B355A4">
      <w:pPr>
        <w:pStyle w:val="33"/>
        <w:ind w:firstLine="400"/>
      </w:pPr>
    </w:p>
    <w:p w14:paraId="2BF210F8">
      <w:pPr>
        <w:pStyle w:val="33"/>
        <w:ind w:firstLine="400"/>
      </w:pPr>
    </w:p>
    <w:p w14:paraId="2AD83A9B">
      <w:pPr>
        <w:pStyle w:val="33"/>
        <w:ind w:firstLine="400"/>
      </w:pPr>
    </w:p>
    <w:p w14:paraId="70DC6DC5">
      <w:pPr>
        <w:pStyle w:val="33"/>
        <w:ind w:firstLine="400"/>
      </w:pPr>
    </w:p>
    <w:p w14:paraId="5578D062">
      <w:pPr>
        <w:pStyle w:val="33"/>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cs="Times New Roman"/>
          <w:b/>
          <w:bCs/>
          <w:color w:val="000000" w:themeColor="text1"/>
          <w:sz w:val="32"/>
          <w:szCs w:val="32"/>
          <w:lang w:eastAsia="zh-CN"/>
          <w14:textFill>
            <w14:solidFill>
              <w14:schemeClr w14:val="tx1"/>
            </w14:solidFill>
          </w14:textFill>
        </w:rPr>
        <w:t>三、资质要求</w:t>
      </w:r>
    </w:p>
    <w:p w14:paraId="50BCD907">
      <w:pPr>
        <w:pStyle w:val="33"/>
        <w:adjustRightInd w:val="0"/>
        <w:snapToGrid w:val="0"/>
        <w:spacing w:line="360" w:lineRule="exact"/>
        <w:ind w:left="0" w:leftChars="0" w:firstLine="480" w:firstLineChars="200"/>
        <w:jc w:val="left"/>
        <w:rPr>
          <w:rFonts w:hint="eastAsia" w:ascii="宋体" w:hAnsi="宋体" w:eastAsia="宋体" w:cs="宋体"/>
          <w:color w:val="auto"/>
          <w:sz w:val="24"/>
          <w:lang w:eastAsia="zh-CN"/>
        </w:rPr>
      </w:pPr>
      <w:r>
        <w:rPr>
          <w:rFonts w:hint="eastAsia" w:ascii="宋体" w:hAnsi="宋体" w:cs="宋体"/>
          <w:sz w:val="24"/>
        </w:rPr>
        <w:t>供应商</w:t>
      </w:r>
      <w:r>
        <w:rPr>
          <w:rFonts w:hint="eastAsia" w:ascii="宋体" w:hAnsi="宋体" w:cs="宋体"/>
          <w:sz w:val="24"/>
          <w:lang w:val="en-US" w:eastAsia="zh-CN"/>
        </w:rPr>
        <w:t>须</w:t>
      </w:r>
      <w:r>
        <w:rPr>
          <w:rFonts w:hint="eastAsia" w:ascii="宋体" w:hAnsi="宋体" w:eastAsia="宋体" w:cs="宋体"/>
          <w:color w:val="auto"/>
          <w:sz w:val="24"/>
          <w:lang w:val="en-US" w:eastAsia="zh-CN"/>
        </w:rPr>
        <w:t>具备建设行政主管部门颁发的工程设计综合甲级资质或工程设计（建筑行业）</w:t>
      </w:r>
      <w:r>
        <w:rPr>
          <w:rFonts w:hint="eastAsia" w:ascii="宋体" w:hAnsi="宋体" w:cs="宋体"/>
          <w:color w:val="auto"/>
          <w:sz w:val="24"/>
          <w:lang w:val="en-US" w:eastAsia="zh-CN"/>
        </w:rPr>
        <w:t>乙</w:t>
      </w:r>
      <w:r>
        <w:rPr>
          <w:rFonts w:hint="eastAsia" w:ascii="宋体" w:hAnsi="宋体" w:eastAsia="宋体" w:cs="宋体"/>
          <w:color w:val="auto"/>
          <w:sz w:val="24"/>
          <w:lang w:val="en-US" w:eastAsia="zh-CN"/>
        </w:rPr>
        <w:t>级（或以上）资质或建筑行业（建筑工程）专业设计</w:t>
      </w:r>
      <w:r>
        <w:rPr>
          <w:rFonts w:hint="eastAsia" w:ascii="宋体" w:hAnsi="宋体" w:cs="宋体"/>
          <w:color w:val="auto"/>
          <w:sz w:val="24"/>
          <w:lang w:val="en-US" w:eastAsia="zh-CN"/>
        </w:rPr>
        <w:t>乙</w:t>
      </w:r>
      <w:r>
        <w:rPr>
          <w:rFonts w:hint="eastAsia" w:ascii="宋体" w:hAnsi="宋体" w:eastAsia="宋体" w:cs="宋体"/>
          <w:color w:val="auto"/>
          <w:sz w:val="24"/>
          <w:lang w:val="en-US" w:eastAsia="zh-CN"/>
        </w:rPr>
        <w:t>级（或以上）资质。</w:t>
      </w:r>
      <w:r>
        <w:rPr>
          <w:rFonts w:hint="eastAsia" w:ascii="宋体" w:hAnsi="宋体" w:cs="宋体"/>
          <w:color w:val="auto"/>
          <w:sz w:val="24"/>
          <w:lang w:eastAsia="zh-CN"/>
        </w:rPr>
        <w:t>提供资质证书</w:t>
      </w:r>
      <w:r>
        <w:rPr>
          <w:rFonts w:hint="eastAsia" w:ascii="宋体" w:hAnsi="宋体" w:cs="宋体"/>
          <w:sz w:val="24"/>
          <w:lang w:eastAsia="zh-CN"/>
        </w:rPr>
        <w:t>复印件，</w:t>
      </w: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14:paraId="058DBDA9">
      <w:pPr>
        <w:pStyle w:val="33"/>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592B66EA">
      <w:pPr>
        <w:pStyle w:val="33"/>
        <w:ind w:firstLine="400"/>
      </w:pPr>
    </w:p>
    <w:p w14:paraId="50E0AE89">
      <w:pPr>
        <w:pStyle w:val="33"/>
        <w:ind w:firstLine="400"/>
      </w:pPr>
    </w:p>
    <w:p w14:paraId="31F020AA">
      <w:pPr>
        <w:pStyle w:val="33"/>
        <w:ind w:firstLine="400"/>
      </w:pPr>
    </w:p>
    <w:p w14:paraId="791BE828">
      <w:pPr>
        <w:pStyle w:val="33"/>
        <w:ind w:firstLine="400"/>
      </w:pPr>
    </w:p>
    <w:p w14:paraId="72BF48E7">
      <w:pPr>
        <w:pStyle w:val="33"/>
        <w:ind w:firstLine="400"/>
      </w:pPr>
    </w:p>
    <w:p w14:paraId="43768B5C">
      <w:pPr>
        <w:pStyle w:val="33"/>
        <w:ind w:firstLine="400"/>
      </w:pPr>
    </w:p>
    <w:p w14:paraId="59909BE1">
      <w:pPr>
        <w:pStyle w:val="33"/>
        <w:ind w:firstLine="400"/>
      </w:pPr>
    </w:p>
    <w:p w14:paraId="41D98D20">
      <w:pPr>
        <w:pStyle w:val="33"/>
        <w:ind w:firstLine="400"/>
      </w:pPr>
    </w:p>
    <w:p w14:paraId="2209429B">
      <w:pPr>
        <w:pStyle w:val="33"/>
        <w:ind w:firstLine="400"/>
      </w:pPr>
    </w:p>
    <w:p w14:paraId="41DA99FD">
      <w:pPr>
        <w:pStyle w:val="33"/>
        <w:ind w:firstLine="400"/>
      </w:pPr>
    </w:p>
    <w:p w14:paraId="35F0EFBE">
      <w:pPr>
        <w:pStyle w:val="33"/>
        <w:ind w:firstLine="400"/>
      </w:pPr>
    </w:p>
    <w:p w14:paraId="0B9D1505">
      <w:pPr>
        <w:pStyle w:val="33"/>
        <w:ind w:firstLine="400"/>
      </w:pPr>
    </w:p>
    <w:p w14:paraId="55A54E83">
      <w:pPr>
        <w:pStyle w:val="33"/>
        <w:ind w:firstLine="400"/>
      </w:pPr>
    </w:p>
    <w:p w14:paraId="3E249C4D">
      <w:pPr>
        <w:pStyle w:val="33"/>
        <w:ind w:firstLine="400"/>
      </w:pPr>
    </w:p>
    <w:p w14:paraId="283A9FFD">
      <w:pPr>
        <w:pStyle w:val="33"/>
        <w:ind w:firstLine="400"/>
      </w:pPr>
    </w:p>
    <w:p w14:paraId="0803981A">
      <w:pPr>
        <w:pStyle w:val="33"/>
        <w:ind w:firstLine="400"/>
      </w:pPr>
    </w:p>
    <w:p w14:paraId="0C9D38CD">
      <w:pPr>
        <w:pStyle w:val="33"/>
        <w:ind w:firstLine="400"/>
      </w:pPr>
    </w:p>
    <w:p w14:paraId="792666AC">
      <w:pPr>
        <w:pStyle w:val="33"/>
        <w:ind w:firstLine="400"/>
      </w:pPr>
    </w:p>
    <w:p w14:paraId="099FCF62">
      <w:pPr>
        <w:pStyle w:val="33"/>
        <w:ind w:firstLine="400"/>
      </w:pPr>
    </w:p>
    <w:p w14:paraId="37E4E37E">
      <w:pPr>
        <w:pStyle w:val="33"/>
        <w:ind w:firstLine="400"/>
      </w:pPr>
    </w:p>
    <w:p w14:paraId="4561B6E3">
      <w:pPr>
        <w:pStyle w:val="33"/>
        <w:ind w:firstLine="400"/>
      </w:pPr>
    </w:p>
    <w:p w14:paraId="42C83C92">
      <w:pPr>
        <w:pStyle w:val="33"/>
        <w:ind w:firstLine="400"/>
      </w:pPr>
    </w:p>
    <w:p w14:paraId="6ED1B391">
      <w:pPr>
        <w:pStyle w:val="33"/>
        <w:ind w:firstLine="400"/>
      </w:pPr>
    </w:p>
    <w:p w14:paraId="7877839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BAA99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00821B">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9B1E79B">
      <w:pPr>
        <w:pStyle w:val="3"/>
      </w:pPr>
    </w:p>
    <w:p w14:paraId="4505D7BF">
      <w:pPr>
        <w:pStyle w:val="33"/>
        <w:ind w:firstLine="400"/>
      </w:pPr>
    </w:p>
    <w:p w14:paraId="41466FBA">
      <w:pPr>
        <w:pStyle w:val="3"/>
        <w:rPr>
          <w:rFonts w:hint="eastAsia" w:ascii="微软雅黑" w:hAnsi="微软雅黑" w:eastAsia="微软雅黑" w:cs="微软雅黑"/>
          <w:color w:val="auto"/>
        </w:rPr>
      </w:pPr>
      <w:bookmarkStart w:id="121" w:name="_Toc50736468"/>
      <w:bookmarkStart w:id="122" w:name="_Toc50691021"/>
      <w:bookmarkStart w:id="123" w:name="_Toc50737288"/>
      <w:bookmarkStart w:id="124" w:name="_Toc50737320"/>
      <w:bookmarkStart w:id="125" w:name="_Toc76354916"/>
      <w:bookmarkStart w:id="126" w:name="_Toc385939528"/>
      <w:bookmarkStart w:id="127" w:name="_Toc385940869"/>
      <w:bookmarkStart w:id="128" w:name="_Toc417914518"/>
    </w:p>
    <w:p w14:paraId="3839BC6C">
      <w:pPr>
        <w:rPr>
          <w:rFonts w:hint="eastAsia" w:ascii="微软雅黑" w:hAnsi="微软雅黑" w:eastAsia="微软雅黑" w:cs="微软雅黑"/>
          <w:color w:val="auto"/>
        </w:rPr>
      </w:pPr>
    </w:p>
    <w:p w14:paraId="0B48C5D3">
      <w:pPr>
        <w:pStyle w:val="3"/>
        <w:rPr>
          <w:rFonts w:hint="eastAsia" w:ascii="微软雅黑" w:hAnsi="微软雅黑" w:eastAsia="微软雅黑" w:cs="微软雅黑"/>
          <w:color w:val="auto"/>
        </w:rPr>
      </w:pPr>
    </w:p>
    <w:p w14:paraId="04EBDEEF">
      <w:pPr>
        <w:pStyle w:val="3"/>
        <w:rPr>
          <w:rFonts w:hint="eastAsia"/>
        </w:rPr>
      </w:pPr>
    </w:p>
    <w:p w14:paraId="7303112B">
      <w:pPr>
        <w:pStyle w:val="2"/>
        <w:spacing w:line="360" w:lineRule="auto"/>
        <w:rPr>
          <w:rFonts w:hint="eastAsia" w:ascii="微软雅黑" w:hAnsi="微软雅黑" w:eastAsia="微软雅黑" w:cs="微软雅黑"/>
          <w:color w:val="auto"/>
        </w:rPr>
      </w:pPr>
    </w:p>
    <w:p w14:paraId="02339874">
      <w:pPr>
        <w:rPr>
          <w:rFonts w:hint="eastAsia" w:ascii="微软雅黑" w:hAnsi="微软雅黑" w:eastAsia="微软雅黑" w:cs="微软雅黑"/>
          <w:color w:val="auto"/>
        </w:rPr>
      </w:pPr>
    </w:p>
    <w:p w14:paraId="0E11970C">
      <w:pPr>
        <w:pStyle w:val="3"/>
        <w:rPr>
          <w:rFonts w:hint="eastAsia"/>
        </w:rPr>
      </w:pPr>
    </w:p>
    <w:p w14:paraId="05AF2EA3">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3"/>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5681AA9B">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202EA6C6">
      <w:pPr>
        <w:pStyle w:val="33"/>
        <w:ind w:firstLine="400"/>
        <w:rPr>
          <w:color w:val="000000" w:themeColor="text1"/>
          <w14:textFill>
            <w14:solidFill>
              <w14:schemeClr w14:val="tx1"/>
            </w14:solidFill>
          </w14:textFill>
        </w:rPr>
      </w:pPr>
    </w:p>
    <w:p w14:paraId="68DD6FE0">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82" w:firstLineChars="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项目背景</w:t>
      </w:r>
    </w:p>
    <w:p w14:paraId="20040B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eastAsia="宋体" w:cs="宋体"/>
          <w:bCs/>
          <w:color w:val="auto"/>
          <w:sz w:val="24"/>
          <w:lang w:val="en-US" w:eastAsia="zh-CN"/>
        </w:rPr>
        <w:t>采购人计划通过公开比选方式采购一家工程设计服务单位，负责承担采购人2026年度工程项目的设计，设计费用在20万元以下的工程设计工作（按国家设计资质管理规定，成交供应商资质无法承接的项目除外）。具体事项以采购人正式发出的委托函为准。根据统计，2026年拟开展的工程项目中需要设计且设计费小于20万元的项目施工合同总金额约2400万元，实际的项目数量、项目总投资金额可能会因项目的具体情况而有所不同，仅供参考。</w:t>
      </w:r>
    </w:p>
    <w:p w14:paraId="2D5196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二、项目</w:t>
      </w:r>
      <w:r>
        <w:rPr>
          <w:rFonts w:hint="eastAsia" w:ascii="宋体" w:hAnsi="宋体" w:eastAsia="宋体" w:cs="宋体"/>
          <w:b/>
          <w:bCs/>
          <w:color w:val="auto"/>
          <w:sz w:val="24"/>
          <w:szCs w:val="24"/>
          <w:highlight w:val="none"/>
          <w:lang w:eastAsia="zh-CN"/>
        </w:rPr>
        <w:t>概况</w:t>
      </w:r>
    </w:p>
    <w:p w14:paraId="0F0270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lang w:val="zh-CN" w:eastAsia="zh-CN"/>
        </w:rPr>
        <w:t>项目名称：中山大学孙逸仙纪念医院2026年度工程项目设计服务</w:t>
      </w:r>
      <w:r>
        <w:rPr>
          <w:rFonts w:hint="eastAsia" w:ascii="宋体" w:hAnsi="宋体" w:eastAsia="宋体" w:cs="宋体"/>
          <w:bCs/>
          <w:color w:val="auto"/>
          <w:sz w:val="24"/>
          <w:lang w:val="en-US" w:eastAsia="zh-CN"/>
        </w:rPr>
        <w:t>采购项目</w:t>
      </w:r>
    </w:p>
    <w:p w14:paraId="6BAC70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bookmarkStart w:id="129" w:name="_Hlk55324807"/>
      <w:r>
        <w:rPr>
          <w:rFonts w:hint="eastAsia" w:ascii="宋体" w:hAnsi="宋体" w:eastAsia="宋体" w:cs="宋体"/>
          <w:bCs/>
          <w:color w:val="auto"/>
          <w:sz w:val="24"/>
          <w:lang w:val="en-US" w:eastAsia="zh-CN"/>
        </w:rPr>
        <w:t>2、</w:t>
      </w:r>
      <w:r>
        <w:rPr>
          <w:rFonts w:hint="eastAsia" w:ascii="宋体" w:hAnsi="宋体" w:eastAsia="宋体" w:cs="宋体"/>
          <w:bCs/>
          <w:color w:val="auto"/>
          <w:sz w:val="24"/>
          <w:lang w:val="zh-CN" w:eastAsia="zh-CN"/>
        </w:rPr>
        <w:t>采购单位</w:t>
      </w:r>
      <w:bookmarkEnd w:id="129"/>
      <w:r>
        <w:rPr>
          <w:rFonts w:hint="eastAsia" w:ascii="宋体" w:hAnsi="宋体" w:eastAsia="宋体" w:cs="宋体"/>
          <w:bCs/>
          <w:color w:val="auto"/>
          <w:sz w:val="24"/>
          <w:lang w:val="zh-CN" w:eastAsia="zh-CN"/>
        </w:rPr>
        <w:t>：中山大学孙逸仙纪念医院</w:t>
      </w:r>
    </w:p>
    <w:p w14:paraId="51612C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3、</w:t>
      </w:r>
      <w:r>
        <w:rPr>
          <w:rFonts w:hint="eastAsia" w:ascii="宋体" w:hAnsi="宋体" w:eastAsia="宋体" w:cs="宋体"/>
          <w:bCs/>
          <w:color w:val="auto"/>
          <w:sz w:val="24"/>
          <w:lang w:val="zh-CN" w:eastAsia="zh-CN"/>
        </w:rPr>
        <w:t>项目地点：中山大学孙逸仙纪念医院北院区、</w:t>
      </w:r>
      <w:r>
        <w:rPr>
          <w:rFonts w:hint="eastAsia" w:ascii="宋体" w:hAnsi="宋体" w:eastAsia="宋体" w:cs="宋体"/>
          <w:bCs/>
          <w:color w:val="auto"/>
          <w:sz w:val="24"/>
          <w:lang w:val="en-US" w:eastAsia="zh-CN"/>
        </w:rPr>
        <w:t>南院区、花都院区以及医院其他物业</w:t>
      </w:r>
    </w:p>
    <w:p w14:paraId="6335E0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highlight w:val="yellow"/>
          <w:lang w:val="en-US" w:eastAsia="zh-CN"/>
        </w:rPr>
      </w:pPr>
      <w:r>
        <w:rPr>
          <w:rFonts w:hint="eastAsia" w:ascii="宋体" w:hAnsi="宋体" w:eastAsia="宋体" w:cs="宋体"/>
          <w:bCs/>
          <w:color w:val="auto"/>
          <w:sz w:val="24"/>
          <w:lang w:val="en-US" w:eastAsia="zh-CN"/>
        </w:rPr>
        <w:t>4、</w:t>
      </w:r>
      <w:r>
        <w:rPr>
          <w:rFonts w:hint="eastAsia" w:ascii="宋体" w:hAnsi="宋体" w:eastAsia="宋体" w:cs="宋体"/>
          <w:bCs/>
          <w:color w:val="auto"/>
          <w:sz w:val="24"/>
          <w:lang w:val="zh-CN" w:eastAsia="zh-CN"/>
        </w:rPr>
        <w:t>项目服务</w:t>
      </w:r>
      <w:r>
        <w:rPr>
          <w:rFonts w:hint="eastAsia" w:ascii="宋体" w:hAnsi="宋体" w:eastAsia="宋体" w:cs="宋体"/>
          <w:bCs/>
          <w:color w:val="auto"/>
          <w:sz w:val="24"/>
          <w:highlight w:val="none"/>
          <w:lang w:val="zh-CN" w:eastAsia="zh-CN"/>
        </w:rPr>
        <w:t>期：</w:t>
      </w:r>
      <w:r>
        <w:rPr>
          <w:rFonts w:hint="eastAsia" w:ascii="宋体" w:hAnsi="宋体" w:cs="宋体"/>
          <w:b w:val="0"/>
          <w:bCs w:val="0"/>
          <w:color w:val="auto"/>
          <w:sz w:val="24"/>
          <w:szCs w:val="20"/>
          <w:highlight w:val="none"/>
          <w:lang w:val="en-US" w:eastAsia="zh-CN"/>
        </w:rPr>
        <w:t>项目委托期限</w:t>
      </w:r>
      <w:r>
        <w:rPr>
          <w:rFonts w:hint="eastAsia" w:ascii="宋体" w:hAnsi="宋体" w:eastAsia="宋体" w:cs="宋体"/>
          <w:b w:val="0"/>
          <w:bCs w:val="0"/>
          <w:color w:val="auto"/>
          <w:sz w:val="24"/>
          <w:highlight w:val="none"/>
          <w:lang w:val="en-US" w:eastAsia="zh-CN"/>
        </w:rPr>
        <w:t>自</w:t>
      </w:r>
      <w:r>
        <w:rPr>
          <w:rFonts w:hint="eastAsia" w:ascii="宋体" w:hAnsi="宋体" w:eastAsia="宋体" w:cs="宋体"/>
          <w:bCs/>
          <w:color w:val="auto"/>
          <w:sz w:val="24"/>
          <w:highlight w:val="none"/>
          <w:lang w:val="en-US" w:eastAsia="zh-CN"/>
        </w:rPr>
        <w:t>合</w:t>
      </w:r>
      <w:r>
        <w:rPr>
          <w:rFonts w:hint="eastAsia" w:ascii="宋体" w:hAnsi="宋体" w:cs="宋体"/>
          <w:bCs/>
          <w:color w:val="auto"/>
          <w:sz w:val="24"/>
          <w:highlight w:val="none"/>
          <w:lang w:val="en-US" w:eastAsia="zh-CN"/>
        </w:rPr>
        <w:t>同签订之日起至2026年12月31日</w:t>
      </w:r>
      <w:r>
        <w:rPr>
          <w:rFonts w:hint="eastAsia" w:ascii="宋体" w:hAnsi="宋体" w:cs="宋体"/>
          <w:bCs/>
          <w:color w:val="auto"/>
          <w:sz w:val="24"/>
          <w:highlight w:val="none"/>
        </w:rPr>
        <w:t>，</w:t>
      </w:r>
      <w:r>
        <w:rPr>
          <w:rFonts w:hint="eastAsia" w:ascii="宋体" w:hAnsi="宋体" w:cs="宋体"/>
          <w:sz w:val="24"/>
          <w:szCs w:val="24"/>
          <w:highlight w:val="none"/>
          <w:lang w:val="en-US" w:eastAsia="zh-CN"/>
        </w:rPr>
        <w:t>或累计实际结算款项达到本项目的采购预算时止</w:t>
      </w:r>
      <w:r>
        <w:rPr>
          <w:rFonts w:hint="eastAsia" w:ascii="宋体" w:hAnsi="宋体" w:eastAsia="宋体" w:cs="宋体"/>
          <w:sz w:val="24"/>
          <w:szCs w:val="24"/>
          <w:highlight w:val="none"/>
        </w:rPr>
        <w:t>。具体项目</w:t>
      </w:r>
      <w:r>
        <w:rPr>
          <w:rFonts w:hint="eastAsia" w:ascii="宋体" w:hAnsi="宋体" w:cs="宋体"/>
          <w:sz w:val="24"/>
          <w:szCs w:val="24"/>
          <w:highlight w:val="none"/>
          <w:lang w:val="en-US" w:eastAsia="zh-CN"/>
        </w:rPr>
        <w:t>服务时间到</w:t>
      </w:r>
      <w:r>
        <w:rPr>
          <w:rFonts w:hint="eastAsia" w:ascii="宋体" w:hAnsi="宋体" w:cs="宋体"/>
          <w:bCs/>
          <w:color w:val="auto"/>
          <w:sz w:val="24"/>
          <w:highlight w:val="none"/>
          <w:lang w:val="zh-CN"/>
        </w:rPr>
        <w:t>项目工程竣工验收合格并投入使用为止</w:t>
      </w:r>
      <w:r>
        <w:rPr>
          <w:rFonts w:hint="eastAsia" w:ascii="宋体" w:hAnsi="宋体" w:cs="宋体"/>
          <w:bCs/>
          <w:color w:val="000000"/>
          <w:sz w:val="24"/>
          <w:highlight w:val="none"/>
          <w:lang w:val="en-US" w:eastAsia="zh-CN"/>
        </w:rPr>
        <w:t>。</w:t>
      </w:r>
    </w:p>
    <w:p w14:paraId="1AD2201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r>
        <w:rPr>
          <w:rFonts w:hint="eastAsia" w:ascii="宋体" w:hAnsi="宋体" w:eastAsia="宋体" w:cs="宋体"/>
          <w:bCs/>
          <w:color w:val="auto"/>
          <w:sz w:val="24"/>
          <w:lang w:val="en-US" w:eastAsia="zh-CN"/>
        </w:rPr>
        <w:t>5、设计服务费</w:t>
      </w:r>
      <w:r>
        <w:rPr>
          <w:rFonts w:hint="eastAsia" w:ascii="宋体" w:hAnsi="宋体" w:eastAsia="宋体" w:cs="宋体"/>
          <w:bCs/>
          <w:color w:val="auto"/>
          <w:sz w:val="24"/>
          <w:lang w:val="zh-CN" w:eastAsia="zh-CN"/>
        </w:rPr>
        <w:t>最高限价：</w:t>
      </w:r>
      <w:r>
        <w:rPr>
          <w:rFonts w:hint="eastAsia" w:ascii="宋体" w:hAnsi="宋体" w:eastAsia="宋体" w:cs="宋体"/>
          <w:bCs/>
          <w:color w:val="auto"/>
          <w:sz w:val="24"/>
          <w:lang w:val="en-US" w:eastAsia="zh-CN"/>
        </w:rPr>
        <w:t>最高</w:t>
      </w:r>
      <w:r>
        <w:rPr>
          <w:rFonts w:hint="eastAsia" w:ascii="宋体" w:hAnsi="宋体" w:eastAsia="宋体" w:cs="宋体"/>
          <w:bCs/>
          <w:color w:val="auto"/>
          <w:sz w:val="24"/>
          <w:lang w:val="zh-CN" w:eastAsia="zh-CN"/>
        </w:rPr>
        <w:t>设计费率为</w:t>
      </w:r>
      <w:r>
        <w:rPr>
          <w:rFonts w:hint="eastAsia" w:ascii="宋体" w:hAnsi="宋体" w:eastAsia="宋体" w:cs="宋体"/>
          <w:bCs/>
          <w:color w:val="auto"/>
          <w:sz w:val="24"/>
          <w:lang w:val="en-US" w:eastAsia="zh-CN"/>
        </w:rPr>
        <w:t>3.6</w:t>
      </w:r>
      <w:r>
        <w:rPr>
          <w:rFonts w:hint="eastAsia" w:ascii="宋体" w:hAnsi="宋体" w:eastAsia="宋体" w:cs="宋体"/>
          <w:bCs/>
          <w:color w:val="auto"/>
          <w:sz w:val="24"/>
          <w:lang w:val="zh-CN" w:eastAsia="zh-CN"/>
        </w:rPr>
        <w:t>%。</w:t>
      </w:r>
      <w:r>
        <w:rPr>
          <w:rFonts w:hint="eastAsia" w:ascii="宋体" w:hAnsi="宋体" w:eastAsia="宋体" w:cs="宋体"/>
          <w:bCs/>
          <w:color w:val="auto"/>
          <w:sz w:val="24"/>
          <w:lang w:val="en-US" w:eastAsia="zh-CN"/>
        </w:rPr>
        <w:t>单个项目的</w:t>
      </w:r>
      <w:r>
        <w:rPr>
          <w:rFonts w:hint="eastAsia" w:ascii="宋体" w:hAnsi="宋体" w:eastAsia="宋体" w:cs="宋体"/>
          <w:bCs/>
          <w:color w:val="auto"/>
          <w:sz w:val="24"/>
          <w:lang w:val="zh-CN" w:eastAsia="zh-CN"/>
        </w:rPr>
        <w:t>最终设计费以采购人编制的工程最高限价</w:t>
      </w:r>
      <w:r>
        <w:rPr>
          <w:rFonts w:hint="eastAsia" w:ascii="宋体" w:hAnsi="宋体" w:eastAsia="宋体" w:cs="宋体"/>
          <w:bCs/>
          <w:color w:val="auto"/>
          <w:sz w:val="24"/>
          <w:lang w:val="en-US" w:eastAsia="zh-CN"/>
        </w:rPr>
        <w:t>作</w:t>
      </w:r>
      <w:r>
        <w:rPr>
          <w:rFonts w:hint="eastAsia" w:ascii="宋体" w:hAnsi="宋体" w:eastAsia="宋体" w:cs="宋体"/>
          <w:bCs/>
          <w:color w:val="auto"/>
          <w:sz w:val="24"/>
          <w:lang w:val="zh-CN" w:eastAsia="zh-CN"/>
        </w:rPr>
        <w:t>为基</w:t>
      </w:r>
      <w:r>
        <w:rPr>
          <w:rFonts w:hint="eastAsia" w:ascii="宋体" w:hAnsi="宋体" w:eastAsia="宋体" w:cs="宋体"/>
          <w:bCs/>
          <w:color w:val="auto"/>
          <w:sz w:val="24"/>
          <w:lang w:val="en-US" w:eastAsia="zh-CN"/>
        </w:rPr>
        <w:t>数</w:t>
      </w:r>
      <w:r>
        <w:rPr>
          <w:rFonts w:hint="eastAsia" w:ascii="宋体" w:hAnsi="宋体" w:eastAsia="宋体" w:cs="宋体"/>
          <w:bCs/>
          <w:color w:val="auto"/>
          <w:sz w:val="24"/>
          <w:lang w:val="zh-CN" w:eastAsia="zh-CN"/>
        </w:rPr>
        <w:t>，乘以成交设计费率计算。</w:t>
      </w:r>
    </w:p>
    <w:p w14:paraId="75A6C3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6、项目规模：本年度合同限额879,120元，单个设计合同小于20万元。项目数量和单个设计合同具体合同金额根据采购人实际情况而定。每个工程项目实施时间和规模大小不确定，采购人不承诺成交供应商服务期内承接项目的具体数量和额度，供应商需充分考虑项目风险。</w:t>
      </w:r>
    </w:p>
    <w:p w14:paraId="2518DC5A">
      <w:pPr>
        <w:pStyle w:val="4"/>
        <w:numPr>
          <w:ilvl w:val="2"/>
          <w:numId w:val="0"/>
        </w:numPr>
        <w:tabs>
          <w:tab w:val="clear" w:pos="851"/>
        </w:tabs>
        <w:ind w:firstLine="482" w:firstLineChars="200"/>
        <w:rPr>
          <w:rFonts w:hint="eastAsia" w:ascii="宋体" w:hAnsi="宋体" w:eastAsia="宋体" w:cs="宋体"/>
          <w:b w:val="0"/>
          <w:color w:val="auto"/>
          <w:sz w:val="24"/>
          <w:szCs w:val="24"/>
          <w:highlight w:val="none"/>
        </w:rPr>
      </w:pPr>
      <w:r>
        <w:rPr>
          <w:rFonts w:hint="eastAsia" w:ascii="宋体" w:hAnsi="宋体" w:eastAsia="宋体" w:cs="宋体"/>
          <w:b/>
          <w:bCs w:val="0"/>
          <w:color w:val="auto"/>
          <w:sz w:val="24"/>
          <w:szCs w:val="24"/>
          <w:highlight w:val="none"/>
          <w:lang w:val="en-US" w:eastAsia="zh-CN"/>
        </w:rPr>
        <w:t>三、服务</w:t>
      </w:r>
      <w:r>
        <w:rPr>
          <w:rFonts w:hint="eastAsia" w:ascii="宋体" w:hAnsi="宋体" w:eastAsia="宋体" w:cs="宋体"/>
          <w:b/>
          <w:bCs w:val="0"/>
          <w:color w:val="auto"/>
          <w:sz w:val="24"/>
          <w:szCs w:val="24"/>
          <w:highlight w:val="none"/>
        </w:rPr>
        <w:t>范围</w:t>
      </w:r>
    </w:p>
    <w:p w14:paraId="71DB1589">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包括但不限于结构、建筑、景观、门窗、装饰装修、幕墙、强弱电、给排水、暖通空调、消防、医用气体、外立面、污水处理、防雷</w:t>
      </w:r>
      <w:r>
        <w:rPr>
          <w:rFonts w:hint="eastAsia" w:ascii="宋体" w:hAnsi="宋体" w:cs="宋体"/>
          <w:b w:val="0"/>
          <w:color w:val="auto"/>
          <w:sz w:val="24"/>
          <w:szCs w:val="24"/>
          <w:highlight w:val="none"/>
          <w:lang w:val="en-US" w:eastAsia="zh-CN"/>
        </w:rPr>
        <w:t>等</w:t>
      </w:r>
      <w:r>
        <w:rPr>
          <w:rFonts w:hint="eastAsia" w:ascii="宋体" w:hAnsi="宋体" w:eastAsia="宋体" w:cs="宋体"/>
          <w:b w:val="0"/>
          <w:color w:val="auto"/>
          <w:sz w:val="24"/>
          <w:szCs w:val="24"/>
          <w:highlight w:val="none"/>
        </w:rPr>
        <w:t>专业。</w:t>
      </w:r>
    </w:p>
    <w:p w14:paraId="44633227">
      <w:pPr>
        <w:pStyle w:val="4"/>
        <w:numPr>
          <w:ilvl w:val="2"/>
          <w:numId w:val="0"/>
        </w:numPr>
        <w:tabs>
          <w:tab w:val="clear" w:pos="851"/>
        </w:tabs>
        <w:ind w:firstLine="482" w:firstLineChars="200"/>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四、服务</w:t>
      </w:r>
      <w:r>
        <w:rPr>
          <w:rFonts w:hint="eastAsia" w:ascii="宋体" w:hAnsi="宋体" w:eastAsia="宋体" w:cs="宋体"/>
          <w:b/>
          <w:bCs w:val="0"/>
          <w:color w:val="auto"/>
          <w:sz w:val="24"/>
          <w:szCs w:val="24"/>
          <w:highlight w:val="none"/>
        </w:rPr>
        <w:t>内容</w:t>
      </w:r>
    </w:p>
    <w:p w14:paraId="10B024EE">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包括但不限于立项论证设计配合、方案设计、深化设计、编制工程概算、施工图设计、建设期间图纸变更修改、参加图纸会审、技术交底、现场指导与监督、及时解答各阶段的图纸疑问等设计跟踪服务；施工配合、配合整个项目的施工与验收工作、竣工图审核及其他相关图纸设计、协助</w:t>
      </w:r>
      <w:r>
        <w:rPr>
          <w:rFonts w:hint="eastAsia" w:ascii="宋体" w:hAnsi="宋体" w:eastAsia="宋体" w:cs="宋体"/>
          <w:b w:val="0"/>
          <w:color w:val="auto"/>
          <w:sz w:val="24"/>
          <w:szCs w:val="24"/>
          <w:highlight w:val="none"/>
          <w:lang w:val="en-US" w:eastAsia="zh-CN"/>
        </w:rPr>
        <w:t>采购</w:t>
      </w:r>
      <w:r>
        <w:rPr>
          <w:rFonts w:hint="eastAsia" w:ascii="宋体" w:hAnsi="宋体" w:eastAsia="宋体" w:cs="宋体"/>
          <w:b w:val="0"/>
          <w:color w:val="auto"/>
          <w:sz w:val="24"/>
          <w:szCs w:val="24"/>
          <w:highlight w:val="none"/>
        </w:rPr>
        <w:t>人办理其他专业报批手续及与地方行政主管部门协调等。</w:t>
      </w:r>
      <w:r>
        <w:rPr>
          <w:rFonts w:hint="eastAsia" w:ascii="宋体" w:hAnsi="宋体" w:eastAsia="宋体" w:cs="宋体"/>
          <w:b w:val="0"/>
          <w:color w:val="auto"/>
          <w:sz w:val="24"/>
          <w:szCs w:val="24"/>
          <w:highlight w:val="none"/>
          <w:lang w:val="en-US" w:eastAsia="zh-CN"/>
        </w:rPr>
        <w:t>供应商</w:t>
      </w:r>
      <w:r>
        <w:rPr>
          <w:rFonts w:hint="eastAsia" w:ascii="宋体" w:hAnsi="宋体" w:eastAsia="宋体" w:cs="宋体"/>
          <w:b w:val="0"/>
          <w:color w:val="auto"/>
          <w:sz w:val="24"/>
          <w:szCs w:val="24"/>
          <w:highlight w:val="none"/>
        </w:rPr>
        <w:t>应按国家技术规范、标准、规程及</w:t>
      </w:r>
      <w:r>
        <w:rPr>
          <w:rFonts w:hint="eastAsia" w:ascii="宋体" w:hAnsi="宋体" w:eastAsia="宋体" w:cs="宋体"/>
          <w:b w:val="0"/>
          <w:color w:val="auto"/>
          <w:sz w:val="24"/>
          <w:szCs w:val="24"/>
          <w:highlight w:val="none"/>
          <w:lang w:val="en-US" w:eastAsia="zh-CN"/>
        </w:rPr>
        <w:t>采购</w:t>
      </w:r>
      <w:r>
        <w:rPr>
          <w:rFonts w:hint="eastAsia" w:ascii="宋体" w:hAnsi="宋体" w:eastAsia="宋体" w:cs="宋体"/>
          <w:b w:val="0"/>
          <w:color w:val="auto"/>
          <w:sz w:val="24"/>
          <w:szCs w:val="24"/>
          <w:highlight w:val="none"/>
        </w:rPr>
        <w:t>人提出的设计要求进行工程设计，按合同规定的进度要求提交质量合格的设计资料，并对其负责。</w:t>
      </w:r>
    </w:p>
    <w:p w14:paraId="2E17484E">
      <w:pPr>
        <w:pStyle w:val="4"/>
        <w:numPr>
          <w:ilvl w:val="2"/>
          <w:numId w:val="0"/>
        </w:numPr>
        <w:tabs>
          <w:tab w:val="clear" w:pos="851"/>
        </w:tabs>
        <w:ind w:firstLine="482" w:firstLineChars="200"/>
        <w:rPr>
          <w:rFonts w:hint="eastAsia" w:ascii="宋体" w:hAnsi="宋体" w:eastAsia="宋体" w:cs="宋体"/>
          <w:b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五、报价要求</w:t>
      </w:r>
    </w:p>
    <w:p w14:paraId="28CA238B">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lang w:val="en-US" w:eastAsia="zh-CN"/>
        </w:rPr>
        <w:t>1、</w:t>
      </w:r>
      <w:r>
        <w:rPr>
          <w:rFonts w:hint="eastAsia" w:ascii="宋体" w:hAnsi="宋体" w:eastAsia="宋体" w:cs="宋体"/>
          <w:b w:val="0"/>
          <w:color w:val="auto"/>
          <w:sz w:val="24"/>
          <w:szCs w:val="24"/>
          <w:highlight w:val="none"/>
        </w:rPr>
        <w:t>本项目采用费率报价</w:t>
      </w:r>
      <w:r>
        <w:rPr>
          <w:rFonts w:hint="eastAsia" w:ascii="宋体" w:hAnsi="宋体" w:eastAsia="宋体" w:cs="宋体"/>
          <w:b w:val="0"/>
          <w:color w:val="auto"/>
          <w:sz w:val="24"/>
          <w:szCs w:val="24"/>
          <w:highlight w:val="none"/>
          <w:lang w:eastAsia="zh-CN"/>
        </w:rPr>
        <w:t>。</w:t>
      </w:r>
    </w:p>
    <w:p w14:paraId="22D7AFF0">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2、供应商</w:t>
      </w:r>
      <w:r>
        <w:rPr>
          <w:rFonts w:hint="eastAsia" w:ascii="宋体" w:hAnsi="宋体" w:eastAsia="宋体" w:cs="宋体"/>
          <w:b w:val="0"/>
          <w:color w:val="auto"/>
          <w:sz w:val="24"/>
          <w:szCs w:val="24"/>
          <w:highlight w:val="none"/>
        </w:rPr>
        <w:t>的最高报价不得超过最高设计费率</w:t>
      </w:r>
      <w:r>
        <w:rPr>
          <w:rFonts w:hint="eastAsia" w:ascii="宋体" w:hAnsi="宋体" w:eastAsia="宋体" w:cs="宋体"/>
          <w:b w:val="0"/>
          <w:color w:val="auto"/>
          <w:sz w:val="24"/>
          <w:szCs w:val="24"/>
          <w:highlight w:val="none"/>
          <w:lang w:val="en-US" w:eastAsia="zh-CN"/>
        </w:rPr>
        <w:t>3.6</w:t>
      </w:r>
      <w:r>
        <w:rPr>
          <w:rFonts w:hint="eastAsia" w:ascii="宋体" w:hAnsi="宋体" w:eastAsia="宋体" w:cs="宋体"/>
          <w:b w:val="0"/>
          <w:color w:val="auto"/>
          <w:sz w:val="24"/>
          <w:szCs w:val="24"/>
          <w:highlight w:val="none"/>
        </w:rPr>
        <w:t>%。</w:t>
      </w:r>
    </w:p>
    <w:p w14:paraId="7F0CBCFC">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3、单个项目的</w:t>
      </w:r>
      <w:r>
        <w:rPr>
          <w:rFonts w:hint="eastAsia" w:ascii="宋体" w:hAnsi="宋体" w:eastAsia="宋体" w:cs="宋体"/>
          <w:b w:val="0"/>
          <w:color w:val="auto"/>
          <w:sz w:val="24"/>
          <w:szCs w:val="24"/>
          <w:highlight w:val="none"/>
        </w:rPr>
        <w:t>设计费实行总价包干，出现设计变更或调整时，</w:t>
      </w:r>
      <w:r>
        <w:rPr>
          <w:rFonts w:hint="eastAsia" w:ascii="宋体" w:hAnsi="宋体" w:eastAsia="宋体" w:cs="宋体"/>
          <w:b w:val="0"/>
          <w:color w:val="auto"/>
          <w:sz w:val="24"/>
          <w:szCs w:val="24"/>
          <w:highlight w:val="none"/>
          <w:lang w:val="en-US" w:eastAsia="zh-CN"/>
        </w:rPr>
        <w:t>供应商</w:t>
      </w:r>
      <w:r>
        <w:rPr>
          <w:rFonts w:hint="eastAsia" w:ascii="宋体" w:hAnsi="宋体" w:eastAsia="宋体" w:cs="宋体"/>
          <w:b w:val="0"/>
          <w:color w:val="auto"/>
          <w:sz w:val="24"/>
          <w:szCs w:val="24"/>
          <w:highlight w:val="none"/>
        </w:rPr>
        <w:t>不得再向</w:t>
      </w:r>
      <w:r>
        <w:rPr>
          <w:rFonts w:hint="eastAsia" w:ascii="宋体" w:hAnsi="宋体" w:eastAsia="宋体" w:cs="宋体"/>
          <w:b w:val="0"/>
          <w:color w:val="auto"/>
          <w:sz w:val="24"/>
          <w:szCs w:val="24"/>
          <w:highlight w:val="none"/>
          <w:lang w:val="en-US" w:eastAsia="zh-CN"/>
        </w:rPr>
        <w:t>采购</w:t>
      </w:r>
      <w:r>
        <w:rPr>
          <w:rFonts w:hint="eastAsia" w:ascii="宋体" w:hAnsi="宋体" w:eastAsia="宋体" w:cs="宋体"/>
          <w:b w:val="0"/>
          <w:color w:val="auto"/>
          <w:sz w:val="24"/>
          <w:szCs w:val="24"/>
          <w:highlight w:val="none"/>
        </w:rPr>
        <w:t>人提出任何款项。</w:t>
      </w:r>
    </w:p>
    <w:p w14:paraId="32ED3893">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4、供应商需</w:t>
      </w:r>
      <w:r>
        <w:rPr>
          <w:rFonts w:hint="eastAsia" w:ascii="宋体" w:hAnsi="宋体" w:eastAsia="宋体" w:cs="宋体"/>
          <w:b w:val="0"/>
          <w:color w:val="auto"/>
          <w:sz w:val="24"/>
          <w:szCs w:val="24"/>
          <w:highlight w:val="none"/>
        </w:rPr>
        <w:t>对本项目的全部内容进行报价，如有缺漏或超出最高限价，将导致报价无效。</w:t>
      </w:r>
    </w:p>
    <w:p w14:paraId="10858E40">
      <w:pPr>
        <w:pStyle w:val="4"/>
        <w:numPr>
          <w:ilvl w:val="2"/>
          <w:numId w:val="0"/>
        </w:numPr>
        <w:tabs>
          <w:tab w:val="clear" w:pos="851"/>
        </w:tabs>
        <w:ind w:firstLine="482" w:firstLineChars="20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六、人员配置和服务要求</w:t>
      </w:r>
    </w:p>
    <w:p w14:paraId="56EE19CF">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1、团队人员要求</w:t>
      </w:r>
    </w:p>
    <w:p w14:paraId="102A66CB">
      <w:pPr>
        <w:pStyle w:val="4"/>
        <w:numPr>
          <w:ilvl w:val="0"/>
          <w:numId w:val="0"/>
        </w:numPr>
        <w:tabs>
          <w:tab w:val="clear" w:pos="851"/>
        </w:tabs>
        <w:ind w:firstLine="480" w:firstLineChars="200"/>
        <w:rPr>
          <w:rFonts w:hint="default" w:ascii="宋体" w:hAnsi="宋体" w:eastAsia="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1.1 建筑专业负责人（1人）：具有二级</w:t>
      </w:r>
      <w:r>
        <w:rPr>
          <w:rFonts w:hint="eastAsia" w:ascii="宋体" w:hAnsi="宋体" w:eastAsia="宋体" w:cs="宋体"/>
          <w:b w:val="0"/>
          <w:color w:val="auto"/>
          <w:sz w:val="24"/>
          <w:szCs w:val="24"/>
          <w:highlight w:val="none"/>
        </w:rPr>
        <w:t>注册</w:t>
      </w:r>
      <w:r>
        <w:rPr>
          <w:rFonts w:hint="eastAsia" w:ascii="宋体" w:hAnsi="宋体" w:cs="宋体"/>
          <w:b w:val="0"/>
          <w:color w:val="auto"/>
          <w:sz w:val="24"/>
          <w:szCs w:val="24"/>
          <w:highlight w:val="none"/>
          <w:lang w:val="en-US" w:eastAsia="zh-CN"/>
        </w:rPr>
        <w:t>建筑工程师。</w:t>
      </w:r>
    </w:p>
    <w:p w14:paraId="25CE0DDB">
      <w:pPr>
        <w:pStyle w:val="4"/>
        <w:numPr>
          <w:ilvl w:val="0"/>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1.</w:t>
      </w:r>
      <w:r>
        <w:rPr>
          <w:rFonts w:hint="eastAsia" w:ascii="宋体" w:hAnsi="宋体" w:cs="宋体"/>
          <w:b w:val="0"/>
          <w:color w:val="auto"/>
          <w:sz w:val="24"/>
          <w:szCs w:val="24"/>
          <w:highlight w:val="none"/>
          <w:lang w:val="en-US" w:eastAsia="zh-CN"/>
        </w:rPr>
        <w:t>2</w:t>
      </w: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结构专业负责人（1人）：具有二级（或以上）注册结构工程师。</w:t>
      </w:r>
    </w:p>
    <w:p w14:paraId="27CE8899">
      <w:pPr>
        <w:pStyle w:val="4"/>
        <w:numPr>
          <w:ilvl w:val="0"/>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1.</w:t>
      </w:r>
      <w:r>
        <w:rPr>
          <w:rFonts w:hint="eastAsia" w:ascii="宋体" w:hAnsi="宋体" w:cs="宋体"/>
          <w:b w:val="0"/>
          <w:color w:val="auto"/>
          <w:sz w:val="24"/>
          <w:szCs w:val="24"/>
          <w:highlight w:val="none"/>
          <w:lang w:val="en-US" w:eastAsia="zh-CN"/>
        </w:rPr>
        <w:t>3</w:t>
      </w: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电气专业负责人（1人）：具有注册电气工程师。</w:t>
      </w:r>
    </w:p>
    <w:p w14:paraId="1D693C0B">
      <w:pPr>
        <w:pStyle w:val="4"/>
        <w:numPr>
          <w:ilvl w:val="0"/>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1.</w:t>
      </w:r>
      <w:r>
        <w:rPr>
          <w:rFonts w:hint="eastAsia" w:ascii="宋体" w:hAnsi="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给排水专业负责人（1人）：具有注册公用设备工程师（给水排水）。</w:t>
      </w:r>
    </w:p>
    <w:p w14:paraId="4A3D34B3">
      <w:pPr>
        <w:pStyle w:val="4"/>
        <w:numPr>
          <w:ilvl w:val="0"/>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1.</w:t>
      </w:r>
      <w:r>
        <w:rPr>
          <w:rFonts w:hint="eastAsia" w:ascii="宋体" w:hAnsi="宋体" w:cs="宋体"/>
          <w:b w:val="0"/>
          <w:color w:val="auto"/>
          <w:sz w:val="24"/>
          <w:szCs w:val="24"/>
          <w:highlight w:val="none"/>
          <w:lang w:val="en-US" w:eastAsia="zh-CN"/>
        </w:rPr>
        <w:t>5</w:t>
      </w: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暖通专业负责人（1人）：具有注册公用设备工程师（暖通空调）。</w:t>
      </w:r>
    </w:p>
    <w:p w14:paraId="29FAF2E2">
      <w:pPr>
        <w:pStyle w:val="4"/>
        <w:numPr>
          <w:ilvl w:val="0"/>
          <w:numId w:val="0"/>
        </w:numPr>
        <w:tabs>
          <w:tab w:val="clear" w:pos="851"/>
        </w:tabs>
        <w:ind w:firstLine="480" w:firstLineChars="200"/>
        <w:rPr>
          <w:rFonts w:hint="default" w:ascii="宋体" w:hAnsi="宋体" w:eastAsia="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1.6 造价专业负责人（1人）：具有二级造价工程师。</w:t>
      </w:r>
    </w:p>
    <w:p w14:paraId="5048B883">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2、服务要求</w:t>
      </w:r>
    </w:p>
    <w:p w14:paraId="59EFE2A4">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lang w:val="en-US" w:eastAsia="zh-CN"/>
        </w:rPr>
        <w:t>2.1供应商</w:t>
      </w:r>
      <w:r>
        <w:rPr>
          <w:rFonts w:hint="eastAsia" w:ascii="宋体" w:hAnsi="宋体" w:eastAsia="宋体" w:cs="宋体"/>
          <w:b w:val="0"/>
          <w:color w:val="auto"/>
          <w:sz w:val="24"/>
          <w:szCs w:val="24"/>
          <w:highlight w:val="none"/>
          <w:lang w:eastAsia="zh-CN"/>
        </w:rPr>
        <w:t>对工程进行限额设计，包含（但不限于）</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lang w:eastAsia="zh-CN"/>
        </w:rPr>
        <w:t>委托的工程全部设计内容，包括但不限于</w:t>
      </w:r>
      <w:r>
        <w:rPr>
          <w:rFonts w:hint="eastAsia" w:ascii="宋体" w:hAnsi="宋体" w:eastAsia="宋体" w:cs="宋体"/>
          <w:b w:val="0"/>
          <w:color w:val="auto"/>
          <w:sz w:val="24"/>
          <w:szCs w:val="24"/>
          <w:highlight w:val="none"/>
          <w:lang w:val="en-US" w:eastAsia="zh-CN"/>
        </w:rPr>
        <w:t>工程设计范围内</w:t>
      </w:r>
      <w:r>
        <w:rPr>
          <w:rFonts w:hint="eastAsia" w:ascii="宋体" w:hAnsi="宋体" w:eastAsia="宋体" w:cs="宋体"/>
          <w:b w:val="0"/>
          <w:color w:val="auto"/>
          <w:sz w:val="24"/>
          <w:szCs w:val="24"/>
          <w:highlight w:val="none"/>
          <w:lang w:eastAsia="zh-CN"/>
        </w:rPr>
        <w:t>要求的所有专业，且须保证工程费用不突破工程立项金额。如超出，</w:t>
      </w:r>
      <w:r>
        <w:rPr>
          <w:rFonts w:hint="eastAsia" w:ascii="宋体" w:hAnsi="宋体" w:eastAsia="宋体" w:cs="宋体"/>
          <w:b w:val="0"/>
          <w:color w:val="auto"/>
          <w:sz w:val="24"/>
          <w:szCs w:val="24"/>
          <w:highlight w:val="none"/>
          <w:lang w:val="en-US" w:eastAsia="zh-CN"/>
        </w:rPr>
        <w:t>供应商</w:t>
      </w:r>
      <w:r>
        <w:rPr>
          <w:rFonts w:hint="eastAsia" w:ascii="宋体" w:hAnsi="宋体" w:eastAsia="宋体" w:cs="宋体"/>
          <w:b w:val="0"/>
          <w:color w:val="auto"/>
          <w:sz w:val="24"/>
          <w:szCs w:val="24"/>
          <w:highlight w:val="none"/>
          <w:lang w:eastAsia="zh-CN"/>
        </w:rPr>
        <w:t>须负责无条件修改设计方案，确保工程费用不突破立项金额。</w:t>
      </w:r>
    </w:p>
    <w:p w14:paraId="32AE2DBC">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2.2</w:t>
      </w:r>
      <w:r>
        <w:rPr>
          <w:rFonts w:hint="eastAsia" w:ascii="宋体" w:hAnsi="宋体" w:eastAsia="宋体" w:cs="宋体"/>
          <w:b w:val="0"/>
          <w:color w:val="auto"/>
          <w:sz w:val="24"/>
          <w:szCs w:val="24"/>
          <w:highlight w:val="none"/>
        </w:rPr>
        <w:t>本项目的设计过程和成果必须符合国家“工程建设强制性条文（房屋建设部分）”现行的标准、规范、规程、定额、办法、示例，以及广东省、广州市关于工程项目设计方面的文件、规定。</w:t>
      </w:r>
    </w:p>
    <w:p w14:paraId="3A4873E6">
      <w:pPr>
        <w:pStyle w:val="4"/>
        <w:numPr>
          <w:ilvl w:val="2"/>
          <w:numId w:val="0"/>
        </w:numPr>
        <w:tabs>
          <w:tab w:val="clear" w:pos="851"/>
        </w:tabs>
        <w:ind w:firstLine="482" w:firstLineChars="200"/>
        <w:rPr>
          <w:rFonts w:hint="eastAsia" w:ascii="宋体" w:hAnsi="宋体" w:eastAsia="宋体" w:cs="宋体"/>
          <w:b w:val="0"/>
          <w:bCs w:val="0"/>
          <w:color w:val="auto"/>
          <w:sz w:val="24"/>
          <w:szCs w:val="24"/>
          <w:highlight w:val="none"/>
        </w:rPr>
      </w:pPr>
      <w:r>
        <w:rPr>
          <w:rFonts w:hint="eastAsia" w:ascii="宋体" w:hAnsi="宋体" w:cs="宋体"/>
          <w:bCs/>
          <w:sz w:val="24"/>
        </w:rPr>
        <w:t>★</w:t>
      </w:r>
      <w:r>
        <w:rPr>
          <w:rFonts w:hint="eastAsia" w:ascii="宋体" w:hAnsi="宋体" w:eastAsia="宋体" w:cs="宋体"/>
          <w:b w:val="0"/>
          <w:color w:val="auto"/>
          <w:sz w:val="24"/>
          <w:szCs w:val="24"/>
          <w:highlight w:val="none"/>
          <w:lang w:val="en-US" w:eastAsia="zh-CN"/>
        </w:rPr>
        <w:t>2.3</w:t>
      </w:r>
      <w:r>
        <w:rPr>
          <w:rFonts w:hint="eastAsia" w:ascii="宋体" w:hAnsi="宋体" w:eastAsia="宋体" w:cs="宋体"/>
          <w:b w:val="0"/>
          <w:bCs w:val="0"/>
          <w:i w:val="0"/>
          <w:iCs w:val="0"/>
          <w:caps w:val="0"/>
          <w:color w:val="1B1C21"/>
          <w:spacing w:val="8"/>
          <w:sz w:val="24"/>
          <w:szCs w:val="24"/>
        </w:rPr>
        <w:t>供应商需确保所承接委托项目的总投资金额严格控制在采购人</w:t>
      </w:r>
      <w:r>
        <w:rPr>
          <w:rFonts w:hint="eastAsia" w:ascii="宋体" w:hAnsi="宋体" w:eastAsia="宋体" w:cs="宋体"/>
          <w:b w:val="0"/>
          <w:bCs w:val="0"/>
          <w:i w:val="0"/>
          <w:iCs w:val="0"/>
          <w:caps w:val="0"/>
          <w:color w:val="1B1C21"/>
          <w:spacing w:val="8"/>
          <w:sz w:val="24"/>
          <w:szCs w:val="24"/>
          <w:lang w:val="en-US" w:eastAsia="zh-CN"/>
        </w:rPr>
        <w:t>下达</w:t>
      </w:r>
      <w:r>
        <w:rPr>
          <w:rFonts w:hint="eastAsia" w:ascii="宋体" w:hAnsi="宋体" w:eastAsia="宋体" w:cs="宋体"/>
          <w:b w:val="0"/>
          <w:bCs w:val="0"/>
          <w:i w:val="0"/>
          <w:iCs w:val="0"/>
          <w:caps w:val="0"/>
          <w:color w:val="1B1C21"/>
          <w:spacing w:val="8"/>
          <w:sz w:val="24"/>
          <w:szCs w:val="24"/>
        </w:rPr>
        <w:t>的项目总投资预算</w:t>
      </w:r>
      <w:r>
        <w:rPr>
          <w:rFonts w:hint="eastAsia" w:ascii="宋体" w:hAnsi="宋体" w:eastAsia="宋体" w:cs="宋体"/>
          <w:b w:val="0"/>
          <w:bCs w:val="0"/>
          <w:i w:val="0"/>
          <w:iCs w:val="0"/>
          <w:caps w:val="0"/>
          <w:color w:val="1B1C21"/>
          <w:spacing w:val="8"/>
          <w:sz w:val="24"/>
          <w:szCs w:val="24"/>
          <w:lang w:val="en-US" w:eastAsia="zh-CN"/>
        </w:rPr>
        <w:t>以</w:t>
      </w:r>
      <w:r>
        <w:rPr>
          <w:rFonts w:hint="eastAsia" w:ascii="宋体" w:hAnsi="宋体" w:eastAsia="宋体" w:cs="宋体"/>
          <w:b w:val="0"/>
          <w:bCs w:val="0"/>
          <w:i w:val="0"/>
          <w:iCs w:val="0"/>
          <w:caps w:val="0"/>
          <w:color w:val="1B1C21"/>
          <w:spacing w:val="8"/>
          <w:sz w:val="24"/>
          <w:szCs w:val="24"/>
        </w:rPr>
        <w:t>内。该费用</w:t>
      </w:r>
      <w:r>
        <w:rPr>
          <w:rFonts w:hint="eastAsia" w:ascii="宋体" w:hAnsi="宋体" w:eastAsia="宋体" w:cs="宋体"/>
          <w:b w:val="0"/>
          <w:bCs w:val="0"/>
          <w:i w:val="0"/>
          <w:iCs w:val="0"/>
          <w:caps w:val="0"/>
          <w:color w:val="1B1C21"/>
          <w:spacing w:val="8"/>
          <w:sz w:val="24"/>
          <w:szCs w:val="24"/>
          <w:lang w:val="en-US" w:eastAsia="zh-CN"/>
        </w:rPr>
        <w:t>包括</w:t>
      </w:r>
      <w:r>
        <w:rPr>
          <w:rFonts w:hint="eastAsia" w:ascii="宋体" w:hAnsi="宋体" w:eastAsia="宋体" w:cs="宋体"/>
          <w:b w:val="0"/>
          <w:bCs w:val="0"/>
          <w:i w:val="0"/>
          <w:iCs w:val="0"/>
          <w:caps w:val="0"/>
          <w:color w:val="1B1C21"/>
          <w:spacing w:val="8"/>
          <w:sz w:val="24"/>
          <w:szCs w:val="24"/>
        </w:rPr>
        <w:t>工程建设过程中的各项</w:t>
      </w:r>
      <w:r>
        <w:rPr>
          <w:rFonts w:hint="eastAsia" w:ascii="宋体" w:hAnsi="宋体" w:eastAsia="宋体" w:cs="宋体"/>
          <w:b w:val="0"/>
          <w:bCs w:val="0"/>
          <w:i w:val="0"/>
          <w:iCs w:val="0"/>
          <w:caps w:val="0"/>
          <w:color w:val="1B1C21"/>
          <w:spacing w:val="8"/>
          <w:sz w:val="24"/>
          <w:szCs w:val="24"/>
          <w:lang w:val="en-US" w:eastAsia="zh-CN"/>
        </w:rPr>
        <w:t>费用</w:t>
      </w:r>
      <w:r>
        <w:rPr>
          <w:rFonts w:hint="eastAsia" w:ascii="宋体" w:hAnsi="宋体" w:eastAsia="宋体" w:cs="宋体"/>
          <w:b w:val="0"/>
          <w:bCs w:val="0"/>
          <w:i w:val="0"/>
          <w:iCs w:val="0"/>
          <w:caps w:val="0"/>
          <w:color w:val="1B1C21"/>
          <w:spacing w:val="8"/>
          <w:sz w:val="24"/>
          <w:szCs w:val="24"/>
        </w:rPr>
        <w:t>，为此，供应商</w:t>
      </w:r>
      <w:r>
        <w:rPr>
          <w:rFonts w:hint="eastAsia" w:ascii="宋体" w:hAnsi="宋体" w:eastAsia="宋体" w:cs="宋体"/>
          <w:b w:val="0"/>
          <w:bCs w:val="0"/>
          <w:i w:val="0"/>
          <w:iCs w:val="0"/>
          <w:caps w:val="0"/>
          <w:color w:val="1B1C21"/>
          <w:spacing w:val="8"/>
          <w:sz w:val="24"/>
          <w:szCs w:val="24"/>
          <w:lang w:val="en-US" w:eastAsia="zh-CN"/>
        </w:rPr>
        <w:t>须</w:t>
      </w:r>
      <w:r>
        <w:rPr>
          <w:rFonts w:hint="eastAsia" w:ascii="宋体" w:hAnsi="宋体" w:eastAsia="宋体" w:cs="宋体"/>
          <w:b w:val="0"/>
          <w:bCs w:val="0"/>
          <w:i w:val="0"/>
          <w:iCs w:val="0"/>
          <w:caps w:val="0"/>
          <w:color w:val="1B1C21"/>
          <w:spacing w:val="8"/>
          <w:sz w:val="24"/>
          <w:szCs w:val="24"/>
        </w:rPr>
        <w:t>按要求提供详细的委托项目概算投资表。</w:t>
      </w:r>
    </w:p>
    <w:p w14:paraId="75CA5229">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2.4供应商需</w:t>
      </w:r>
      <w:r>
        <w:rPr>
          <w:rFonts w:hint="eastAsia" w:ascii="宋体" w:hAnsi="宋体" w:eastAsia="宋体" w:cs="宋体"/>
          <w:b w:val="0"/>
          <w:color w:val="auto"/>
          <w:sz w:val="24"/>
          <w:szCs w:val="24"/>
          <w:highlight w:val="none"/>
        </w:rPr>
        <w:t>保证向</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提供合格的建设工程设计服务，无正当理由不得拒绝接受委托项目，否则</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有权终止委托合同。未经</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书面同意，不得擅自将</w:t>
      </w:r>
      <w:r>
        <w:rPr>
          <w:rFonts w:hint="eastAsia" w:ascii="宋体" w:hAnsi="宋体" w:eastAsia="宋体" w:cs="宋体"/>
          <w:b w:val="0"/>
          <w:color w:val="auto"/>
          <w:sz w:val="24"/>
          <w:szCs w:val="24"/>
          <w:highlight w:val="none"/>
          <w:lang w:val="en-US" w:eastAsia="zh-CN"/>
        </w:rPr>
        <w:t>受</w:t>
      </w:r>
      <w:r>
        <w:rPr>
          <w:rFonts w:hint="eastAsia" w:ascii="宋体" w:hAnsi="宋体" w:eastAsia="宋体" w:cs="宋体"/>
          <w:b w:val="0"/>
          <w:color w:val="auto"/>
          <w:sz w:val="24"/>
          <w:szCs w:val="24"/>
          <w:highlight w:val="none"/>
        </w:rPr>
        <w:t>委托项目转委托给第三方承担。</w:t>
      </w:r>
    </w:p>
    <w:p w14:paraId="0CE72730">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2.5</w:t>
      </w:r>
      <w:r>
        <w:rPr>
          <w:rFonts w:hint="eastAsia" w:ascii="宋体" w:hAnsi="宋体" w:eastAsia="宋体" w:cs="宋体"/>
          <w:b w:val="0"/>
          <w:color w:val="auto"/>
          <w:sz w:val="24"/>
          <w:szCs w:val="24"/>
          <w:highlight w:val="none"/>
        </w:rPr>
        <w:t>为保证按时按质按量完成</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委托的工程设计业务，</w:t>
      </w:r>
      <w:r>
        <w:rPr>
          <w:rFonts w:hint="eastAsia" w:ascii="宋体" w:hAnsi="宋体" w:eastAsia="宋体" w:cs="宋体"/>
          <w:b w:val="0"/>
          <w:color w:val="auto"/>
          <w:sz w:val="24"/>
          <w:szCs w:val="24"/>
          <w:highlight w:val="none"/>
          <w:lang w:val="en-US" w:eastAsia="zh-CN"/>
        </w:rPr>
        <w:t>成交供应商</w:t>
      </w:r>
      <w:r>
        <w:rPr>
          <w:rFonts w:hint="eastAsia" w:ascii="宋体" w:hAnsi="宋体" w:eastAsia="宋体" w:cs="宋体"/>
          <w:b w:val="0"/>
          <w:color w:val="auto"/>
          <w:sz w:val="24"/>
          <w:szCs w:val="24"/>
          <w:highlight w:val="none"/>
        </w:rPr>
        <w:t>须提供充</w:t>
      </w:r>
      <w:r>
        <w:rPr>
          <w:rFonts w:hint="eastAsia" w:ascii="宋体" w:hAnsi="宋体" w:eastAsia="宋体" w:cs="宋体"/>
          <w:b w:val="0"/>
          <w:color w:val="auto"/>
          <w:sz w:val="24"/>
          <w:szCs w:val="24"/>
          <w:highlight w:val="none"/>
          <w:lang w:val="en-US" w:eastAsia="zh-CN"/>
        </w:rPr>
        <w:t>足</w:t>
      </w:r>
      <w:r>
        <w:rPr>
          <w:rFonts w:hint="eastAsia" w:ascii="宋体" w:hAnsi="宋体" w:eastAsia="宋体" w:cs="宋体"/>
          <w:b w:val="0"/>
          <w:color w:val="auto"/>
          <w:sz w:val="24"/>
          <w:szCs w:val="24"/>
          <w:highlight w:val="none"/>
        </w:rPr>
        <w:t>的人力、物力及相应的软件、硬件支持，不能以上述原因为理由延误工程的委托任务。若</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对所完成的委托服务项目的质量及时间不满意（未能达到工程设计委托合同要求的深度），则有权发出警告信给</w:t>
      </w:r>
      <w:r>
        <w:rPr>
          <w:rFonts w:hint="eastAsia" w:ascii="宋体" w:hAnsi="宋体" w:eastAsia="宋体" w:cs="宋体"/>
          <w:b w:val="0"/>
          <w:color w:val="auto"/>
          <w:sz w:val="24"/>
          <w:szCs w:val="24"/>
          <w:highlight w:val="none"/>
          <w:lang w:val="en-US" w:eastAsia="zh-CN"/>
        </w:rPr>
        <w:t>供应商</w:t>
      </w:r>
      <w:r>
        <w:rPr>
          <w:rFonts w:hint="eastAsia" w:ascii="宋体" w:hAnsi="宋体" w:eastAsia="宋体" w:cs="宋体"/>
          <w:b w:val="0"/>
          <w:color w:val="auto"/>
          <w:sz w:val="24"/>
          <w:szCs w:val="24"/>
          <w:highlight w:val="none"/>
        </w:rPr>
        <w:t>，若发出第二封警告信，则有权终止委托合同。</w:t>
      </w:r>
    </w:p>
    <w:p w14:paraId="7FDA2D5C">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2.6成交供应商</w:t>
      </w:r>
      <w:r>
        <w:rPr>
          <w:rFonts w:hint="eastAsia" w:ascii="宋体" w:hAnsi="宋体" w:eastAsia="宋体" w:cs="宋体"/>
          <w:b w:val="0"/>
          <w:color w:val="auto"/>
          <w:sz w:val="24"/>
          <w:szCs w:val="24"/>
          <w:highlight w:val="none"/>
        </w:rPr>
        <w:t>须指定专人负责联系委托事宜。需在接到委托书后1个工作日内与</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联系。并及时组织相关</w:t>
      </w:r>
      <w:r>
        <w:rPr>
          <w:rFonts w:hint="eastAsia" w:ascii="宋体" w:hAnsi="宋体" w:eastAsia="宋体" w:cs="宋体"/>
          <w:b w:val="0"/>
          <w:color w:val="auto"/>
          <w:sz w:val="24"/>
          <w:szCs w:val="24"/>
          <w:highlight w:val="none"/>
          <w:lang w:val="en-US" w:eastAsia="zh-CN"/>
        </w:rPr>
        <w:t>技术</w:t>
      </w:r>
      <w:r>
        <w:rPr>
          <w:rFonts w:hint="eastAsia" w:ascii="宋体" w:hAnsi="宋体" w:eastAsia="宋体" w:cs="宋体"/>
          <w:b w:val="0"/>
          <w:color w:val="auto"/>
          <w:sz w:val="24"/>
          <w:szCs w:val="24"/>
          <w:highlight w:val="none"/>
        </w:rPr>
        <w:t>人员现场踏勘，以便了解现状。</w:t>
      </w:r>
    </w:p>
    <w:p w14:paraId="0265EF63">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2.7</w:t>
      </w:r>
      <w:r>
        <w:rPr>
          <w:rFonts w:hint="eastAsia" w:ascii="宋体" w:hAnsi="宋体" w:eastAsia="宋体" w:cs="宋体"/>
          <w:b w:val="0"/>
          <w:color w:val="auto"/>
          <w:sz w:val="24"/>
          <w:szCs w:val="24"/>
          <w:highlight w:val="none"/>
        </w:rPr>
        <w:t>完成项目审核的时间要求：</w:t>
      </w:r>
      <w:r>
        <w:rPr>
          <w:rFonts w:hint="eastAsia" w:ascii="宋体" w:hAnsi="宋体" w:eastAsia="宋体" w:cs="宋体"/>
          <w:b w:val="0"/>
          <w:color w:val="auto"/>
          <w:sz w:val="24"/>
          <w:szCs w:val="24"/>
          <w:highlight w:val="none"/>
          <w:lang w:val="en-US" w:eastAsia="zh-CN"/>
        </w:rPr>
        <w:t>成交供应商</w:t>
      </w:r>
      <w:r>
        <w:rPr>
          <w:rFonts w:hint="eastAsia" w:ascii="宋体" w:hAnsi="宋体" w:eastAsia="宋体" w:cs="宋体"/>
          <w:b w:val="0"/>
          <w:color w:val="auto"/>
          <w:sz w:val="24"/>
          <w:szCs w:val="24"/>
          <w:highlight w:val="none"/>
        </w:rPr>
        <w:t>应按相关规定的时间及时完成项目。</w:t>
      </w:r>
    </w:p>
    <w:p w14:paraId="5904635C">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2.8</w:t>
      </w:r>
      <w:r>
        <w:rPr>
          <w:rFonts w:hint="eastAsia" w:ascii="宋体" w:hAnsi="宋体" w:eastAsia="宋体" w:cs="宋体"/>
          <w:b w:val="0"/>
          <w:color w:val="auto"/>
          <w:sz w:val="24"/>
          <w:szCs w:val="24"/>
          <w:highlight w:val="none"/>
        </w:rPr>
        <w:t>每个项目按合同向</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报送设计费用，并按</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要求做好相关工作。</w:t>
      </w:r>
    </w:p>
    <w:p w14:paraId="53A3A8AF">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2.9成交供应商</w:t>
      </w:r>
      <w:r>
        <w:rPr>
          <w:rFonts w:hint="eastAsia" w:ascii="宋体" w:hAnsi="宋体" w:eastAsia="宋体" w:cs="宋体"/>
          <w:b w:val="0"/>
          <w:color w:val="auto"/>
          <w:sz w:val="24"/>
          <w:szCs w:val="24"/>
          <w:highlight w:val="none"/>
        </w:rPr>
        <w:t>派出的项目负责人员，应完整、准确、真实反映并记录项目过程中的工作情况，做好项目资料、工作底稿整理、归集，并按规定格式和质量要求提供设计成果。设计服务项目所涉及的资料，应分类建立档案，妥善保管至竣工验收之日起</w:t>
      </w:r>
      <w:r>
        <w:rPr>
          <w:rFonts w:hint="eastAsia" w:ascii="宋体" w:hAnsi="宋体" w:eastAsia="宋体" w:cs="宋体"/>
          <w:b w:val="0"/>
          <w:color w:val="auto"/>
          <w:sz w:val="24"/>
          <w:szCs w:val="24"/>
          <w:highlight w:val="none"/>
          <w:lang w:val="en-US" w:eastAsia="zh-CN"/>
        </w:rPr>
        <w:t>5</w:t>
      </w:r>
      <w:r>
        <w:rPr>
          <w:rFonts w:hint="eastAsia" w:ascii="宋体" w:hAnsi="宋体" w:eastAsia="宋体" w:cs="宋体"/>
          <w:b w:val="0"/>
          <w:color w:val="auto"/>
          <w:sz w:val="24"/>
          <w:szCs w:val="24"/>
          <w:highlight w:val="none"/>
        </w:rPr>
        <w:t>年。</w:t>
      </w:r>
    </w:p>
    <w:p w14:paraId="297A8DDA">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2.10成交供应商</w:t>
      </w:r>
      <w:r>
        <w:rPr>
          <w:rFonts w:hint="eastAsia" w:ascii="宋体" w:hAnsi="宋体" w:eastAsia="宋体" w:cs="宋体"/>
          <w:b w:val="0"/>
          <w:color w:val="auto"/>
          <w:sz w:val="24"/>
          <w:szCs w:val="24"/>
          <w:highlight w:val="none"/>
        </w:rPr>
        <w:t>取得本项目设计服务资格，具体项目由</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根据工程实际情况（当年工程业务量），以项目委托书（函）的形式确定。除</w:t>
      </w:r>
      <w:r>
        <w:rPr>
          <w:rFonts w:hint="eastAsia" w:ascii="宋体" w:hAnsi="宋体" w:eastAsia="宋体" w:cs="宋体"/>
          <w:b w:val="0"/>
          <w:color w:val="auto"/>
          <w:sz w:val="24"/>
          <w:szCs w:val="24"/>
          <w:highlight w:val="none"/>
          <w:lang w:val="en-US" w:eastAsia="zh-CN"/>
        </w:rPr>
        <w:t>成交供应商</w:t>
      </w:r>
      <w:r>
        <w:rPr>
          <w:rFonts w:hint="eastAsia" w:ascii="宋体" w:hAnsi="宋体" w:eastAsia="宋体" w:cs="宋体"/>
          <w:b w:val="0"/>
          <w:color w:val="auto"/>
          <w:sz w:val="24"/>
          <w:szCs w:val="24"/>
          <w:highlight w:val="none"/>
        </w:rPr>
        <w:t>与受委托项目有利害关系需回避外，</w:t>
      </w:r>
      <w:r>
        <w:rPr>
          <w:rFonts w:hint="eastAsia" w:ascii="宋体" w:hAnsi="宋体" w:eastAsia="宋体" w:cs="宋体"/>
          <w:b w:val="0"/>
          <w:color w:val="auto"/>
          <w:sz w:val="24"/>
          <w:szCs w:val="24"/>
          <w:highlight w:val="none"/>
          <w:lang w:val="en-US" w:eastAsia="zh-CN"/>
        </w:rPr>
        <w:t>成交供应商</w:t>
      </w:r>
      <w:r>
        <w:rPr>
          <w:rFonts w:hint="eastAsia" w:ascii="宋体" w:hAnsi="宋体" w:eastAsia="宋体" w:cs="宋体"/>
          <w:b w:val="0"/>
          <w:color w:val="auto"/>
          <w:sz w:val="24"/>
          <w:szCs w:val="24"/>
          <w:highlight w:val="none"/>
        </w:rPr>
        <w:t>不得拒绝所分配的设计任务，否则</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有权取消其服务资格。</w:t>
      </w:r>
    </w:p>
    <w:p w14:paraId="540D0B85">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2.11成交供应商</w:t>
      </w:r>
      <w:r>
        <w:rPr>
          <w:rFonts w:hint="eastAsia" w:ascii="宋体" w:hAnsi="宋体" w:eastAsia="宋体" w:cs="宋体"/>
          <w:b w:val="0"/>
          <w:color w:val="auto"/>
          <w:sz w:val="24"/>
          <w:szCs w:val="24"/>
          <w:highlight w:val="none"/>
        </w:rPr>
        <w:t>不得再接受除</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外的其他委托人对同一项目的服务委托，即不能就同一项目既接受</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的委托，又接受项目</w:t>
      </w:r>
      <w:r>
        <w:rPr>
          <w:rFonts w:hint="eastAsia" w:ascii="宋体" w:hAnsi="宋体" w:eastAsia="宋体" w:cs="宋体"/>
          <w:b w:val="0"/>
          <w:color w:val="auto"/>
          <w:sz w:val="24"/>
          <w:szCs w:val="24"/>
          <w:highlight w:val="none"/>
          <w:lang w:val="en-US" w:eastAsia="zh-CN"/>
        </w:rPr>
        <w:t>响应</w:t>
      </w:r>
      <w:r>
        <w:rPr>
          <w:rFonts w:hint="eastAsia" w:ascii="宋体" w:hAnsi="宋体" w:eastAsia="宋体" w:cs="宋体"/>
          <w:b w:val="0"/>
          <w:color w:val="auto"/>
          <w:sz w:val="24"/>
          <w:szCs w:val="24"/>
          <w:highlight w:val="none"/>
        </w:rPr>
        <w:t>供应商、承包人等相对利益关系人的委托。</w:t>
      </w:r>
    </w:p>
    <w:p w14:paraId="0D85AFF4">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2.12成交供应商</w:t>
      </w:r>
      <w:r>
        <w:rPr>
          <w:rFonts w:hint="eastAsia" w:ascii="宋体" w:hAnsi="宋体" w:eastAsia="宋体" w:cs="宋体"/>
          <w:b w:val="0"/>
          <w:color w:val="auto"/>
          <w:sz w:val="24"/>
          <w:szCs w:val="24"/>
          <w:highlight w:val="none"/>
        </w:rPr>
        <w:t>应有健全的组织机构的内部管理制度，有完善的质量保证体系和技术经济档案管理制度，有良好的服务态度</w:t>
      </w:r>
      <w:r>
        <w:rPr>
          <w:rFonts w:hint="eastAsia" w:ascii="宋体" w:hAnsi="宋体" w:cs="宋体"/>
          <w:b w:val="0"/>
          <w:color w:val="auto"/>
          <w:sz w:val="24"/>
          <w:szCs w:val="24"/>
          <w:highlight w:val="none"/>
          <w:lang w:val="en-US" w:eastAsia="zh-CN"/>
        </w:rPr>
        <w:t>和</w:t>
      </w:r>
      <w:r>
        <w:rPr>
          <w:rFonts w:hint="eastAsia" w:ascii="宋体" w:hAnsi="宋体" w:eastAsia="宋体" w:cs="宋体"/>
          <w:b w:val="0"/>
          <w:color w:val="auto"/>
          <w:sz w:val="24"/>
          <w:szCs w:val="24"/>
          <w:highlight w:val="none"/>
        </w:rPr>
        <w:t>较好的社会信誉。应提出保证项目审核质量和进度的措施。</w:t>
      </w:r>
    </w:p>
    <w:p w14:paraId="67614764">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2.13</w:t>
      </w:r>
      <w:r>
        <w:rPr>
          <w:rFonts w:hint="eastAsia" w:ascii="宋体" w:hAnsi="宋体" w:eastAsia="宋体" w:cs="宋体"/>
          <w:b w:val="0"/>
          <w:color w:val="auto"/>
          <w:sz w:val="24"/>
          <w:szCs w:val="24"/>
          <w:highlight w:val="none"/>
        </w:rPr>
        <w:t>拟派项目负责人具有良好的职业道德和较强的协调沟通能力，具有较强的工作责任感和敬业精神。</w:t>
      </w:r>
    </w:p>
    <w:p w14:paraId="7F578696">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2.14</w:t>
      </w:r>
      <w:r>
        <w:rPr>
          <w:rFonts w:hint="eastAsia" w:ascii="宋体" w:hAnsi="宋体" w:eastAsia="宋体" w:cs="宋体"/>
          <w:b w:val="0"/>
          <w:color w:val="auto"/>
          <w:sz w:val="24"/>
          <w:szCs w:val="24"/>
          <w:highlight w:val="none"/>
        </w:rPr>
        <w:t>拟派项目设计技术人员具有从事设计工作经验，具有良好的思想品德和专业业务素质，较好的语言表达能力和沟通协调能力。在合同终止前，</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有权</w:t>
      </w:r>
      <w:r>
        <w:rPr>
          <w:rFonts w:hint="eastAsia" w:ascii="宋体" w:hAnsi="宋体" w:eastAsia="宋体" w:cs="宋体"/>
          <w:b w:val="0"/>
          <w:color w:val="auto"/>
          <w:sz w:val="24"/>
          <w:szCs w:val="24"/>
          <w:highlight w:val="none"/>
          <w:lang w:val="en-US" w:eastAsia="zh-CN"/>
        </w:rPr>
        <w:t>要求成交供应商</w:t>
      </w:r>
      <w:r>
        <w:rPr>
          <w:rFonts w:hint="eastAsia" w:ascii="宋体" w:hAnsi="宋体" w:eastAsia="宋体" w:cs="宋体"/>
          <w:b w:val="0"/>
          <w:color w:val="auto"/>
          <w:sz w:val="24"/>
          <w:szCs w:val="24"/>
          <w:highlight w:val="none"/>
        </w:rPr>
        <w:t>在限定时间内更换不称职的设计人员。</w:t>
      </w:r>
    </w:p>
    <w:p w14:paraId="743F1764">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2.15</w:t>
      </w:r>
      <w:r>
        <w:rPr>
          <w:rFonts w:hint="eastAsia" w:ascii="宋体" w:hAnsi="宋体" w:eastAsia="宋体" w:cs="宋体"/>
          <w:b w:val="0"/>
          <w:color w:val="auto"/>
          <w:sz w:val="24"/>
          <w:szCs w:val="24"/>
          <w:highlight w:val="none"/>
        </w:rPr>
        <w:t>由于</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建设年代久远，</w:t>
      </w:r>
      <w:r>
        <w:rPr>
          <w:rFonts w:hint="eastAsia" w:ascii="宋体" w:hAnsi="宋体" w:eastAsia="宋体" w:cs="宋体"/>
          <w:b w:val="0"/>
          <w:color w:val="auto"/>
          <w:sz w:val="24"/>
          <w:szCs w:val="24"/>
          <w:highlight w:val="none"/>
          <w:lang w:val="en-US" w:eastAsia="zh-CN"/>
        </w:rPr>
        <w:t>相关</w:t>
      </w:r>
      <w:r>
        <w:rPr>
          <w:rFonts w:hint="eastAsia" w:ascii="宋体" w:hAnsi="宋体" w:eastAsia="宋体" w:cs="宋体"/>
          <w:b w:val="0"/>
          <w:color w:val="auto"/>
          <w:sz w:val="24"/>
          <w:szCs w:val="24"/>
          <w:highlight w:val="none"/>
        </w:rPr>
        <w:t>基础资料</w:t>
      </w:r>
      <w:r>
        <w:rPr>
          <w:rFonts w:hint="eastAsia" w:ascii="宋体" w:hAnsi="宋体" w:eastAsia="宋体" w:cs="宋体"/>
          <w:b w:val="0"/>
          <w:color w:val="auto"/>
          <w:sz w:val="24"/>
          <w:szCs w:val="24"/>
          <w:highlight w:val="none"/>
          <w:lang w:val="en-US" w:eastAsia="zh-CN"/>
        </w:rPr>
        <w:t>可能</w:t>
      </w:r>
      <w:r>
        <w:rPr>
          <w:rFonts w:hint="eastAsia" w:ascii="宋体" w:hAnsi="宋体" w:eastAsia="宋体" w:cs="宋体"/>
          <w:b w:val="0"/>
          <w:color w:val="auto"/>
          <w:sz w:val="24"/>
          <w:szCs w:val="24"/>
          <w:highlight w:val="none"/>
        </w:rPr>
        <w:t>需要</w:t>
      </w:r>
      <w:r>
        <w:rPr>
          <w:rFonts w:hint="eastAsia" w:ascii="宋体" w:hAnsi="宋体" w:eastAsia="宋体" w:cs="宋体"/>
          <w:b w:val="0"/>
          <w:color w:val="auto"/>
          <w:sz w:val="24"/>
          <w:szCs w:val="24"/>
          <w:highlight w:val="none"/>
          <w:lang w:val="en-US" w:eastAsia="zh-CN"/>
        </w:rPr>
        <w:t>成交供应商</w:t>
      </w:r>
      <w:r>
        <w:rPr>
          <w:rFonts w:hint="eastAsia" w:ascii="宋体" w:hAnsi="宋体" w:eastAsia="宋体" w:cs="宋体"/>
          <w:b w:val="0"/>
          <w:color w:val="auto"/>
          <w:sz w:val="24"/>
          <w:szCs w:val="24"/>
          <w:highlight w:val="none"/>
        </w:rPr>
        <w:t>自行现场踏勘和测绘。</w:t>
      </w:r>
    </w:p>
    <w:p w14:paraId="55D5D609">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2.16</w:t>
      </w:r>
      <w:r>
        <w:rPr>
          <w:rFonts w:hint="eastAsia" w:ascii="宋体" w:hAnsi="宋体" w:eastAsia="宋体" w:cs="宋体"/>
          <w:b w:val="0"/>
          <w:color w:val="auto"/>
          <w:sz w:val="24"/>
          <w:szCs w:val="24"/>
          <w:highlight w:val="none"/>
        </w:rPr>
        <w:t>采购人不组织现场踏勘，</w:t>
      </w:r>
      <w:r>
        <w:rPr>
          <w:rFonts w:hint="eastAsia" w:ascii="宋体" w:hAnsi="宋体" w:eastAsia="宋体" w:cs="宋体"/>
          <w:b w:val="0"/>
          <w:color w:val="auto"/>
          <w:sz w:val="24"/>
          <w:szCs w:val="24"/>
          <w:highlight w:val="none"/>
          <w:lang w:val="en-US" w:eastAsia="zh-CN"/>
        </w:rPr>
        <w:t>供应商</w:t>
      </w:r>
      <w:r>
        <w:rPr>
          <w:rFonts w:hint="eastAsia" w:ascii="宋体" w:hAnsi="宋体" w:eastAsia="宋体" w:cs="宋体"/>
          <w:b w:val="0"/>
          <w:color w:val="auto"/>
          <w:sz w:val="24"/>
          <w:szCs w:val="24"/>
          <w:highlight w:val="none"/>
        </w:rPr>
        <w:t>在</w:t>
      </w:r>
      <w:r>
        <w:rPr>
          <w:rFonts w:hint="eastAsia" w:ascii="宋体" w:hAnsi="宋体" w:eastAsia="宋体" w:cs="宋体"/>
          <w:b w:val="0"/>
          <w:color w:val="auto"/>
          <w:sz w:val="24"/>
          <w:szCs w:val="24"/>
          <w:highlight w:val="none"/>
          <w:lang w:val="en-US" w:eastAsia="zh-CN"/>
        </w:rPr>
        <w:t>响应</w:t>
      </w:r>
      <w:r>
        <w:rPr>
          <w:rFonts w:hint="eastAsia" w:ascii="宋体" w:hAnsi="宋体" w:eastAsia="宋体" w:cs="宋体"/>
          <w:b w:val="0"/>
          <w:color w:val="auto"/>
          <w:sz w:val="24"/>
          <w:szCs w:val="24"/>
          <w:highlight w:val="none"/>
        </w:rPr>
        <w:t>前应自行前往现场踏</w:t>
      </w:r>
      <w:r>
        <w:rPr>
          <w:rFonts w:hint="eastAsia" w:ascii="宋体" w:hAnsi="宋体" w:eastAsia="宋体" w:cs="宋体"/>
          <w:b w:val="0"/>
          <w:color w:val="auto"/>
          <w:sz w:val="24"/>
          <w:szCs w:val="24"/>
          <w:highlight w:val="none"/>
          <w:lang w:eastAsia="zh-CN"/>
        </w:rPr>
        <w:t>勘。</w:t>
      </w:r>
      <w:r>
        <w:rPr>
          <w:rFonts w:hint="eastAsia" w:ascii="宋体" w:hAnsi="宋体" w:eastAsia="宋体" w:cs="宋体"/>
          <w:b w:val="0"/>
          <w:color w:val="auto"/>
          <w:sz w:val="24"/>
          <w:szCs w:val="24"/>
          <w:highlight w:val="none"/>
          <w:lang w:val="en-US" w:eastAsia="zh-CN"/>
        </w:rPr>
        <w:t>不管供应商是否考察过现场，均默认供应商的响应价格已综合考虑现场踏勘后了解的现场情况。</w:t>
      </w:r>
    </w:p>
    <w:p w14:paraId="49A46B14">
      <w:pPr>
        <w:pStyle w:val="4"/>
        <w:numPr>
          <w:ilvl w:val="2"/>
          <w:numId w:val="0"/>
        </w:numPr>
        <w:tabs>
          <w:tab w:val="clear" w:pos="851"/>
        </w:tabs>
        <w:ind w:firstLine="480" w:firstLineChars="200"/>
        <w:rPr>
          <w:rFonts w:hint="default"/>
          <w:lang w:val="en-US" w:eastAsia="zh-CN"/>
        </w:rPr>
      </w:pPr>
      <w:r>
        <w:rPr>
          <w:rFonts w:hint="eastAsia" w:ascii="宋体" w:hAnsi="宋体" w:eastAsia="宋体" w:cs="宋体"/>
          <w:b w:val="0"/>
          <w:color w:val="auto"/>
          <w:sz w:val="24"/>
          <w:szCs w:val="24"/>
          <w:highlight w:val="none"/>
          <w:lang w:val="en-US" w:eastAsia="zh-CN"/>
        </w:rPr>
        <w:t>2.17</w:t>
      </w:r>
      <w:r>
        <w:rPr>
          <w:rFonts w:hint="eastAsia" w:ascii="宋体" w:hAnsi="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终止项目设计的</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rPr>
        <w:t>已开始方案设计但未完成的，付至</w:t>
      </w:r>
      <w:r>
        <w:rPr>
          <w:rFonts w:hint="eastAsia" w:ascii="宋体" w:hAnsi="宋体" w:eastAsia="宋体" w:cs="宋体"/>
          <w:b w:val="0"/>
          <w:color w:val="auto"/>
          <w:sz w:val="24"/>
          <w:szCs w:val="24"/>
          <w:highlight w:val="none"/>
          <w:lang w:val="en-US" w:eastAsia="zh-CN"/>
        </w:rPr>
        <w:t>委托工程</w:t>
      </w:r>
      <w:r>
        <w:rPr>
          <w:rFonts w:hint="eastAsia" w:ascii="宋体" w:hAnsi="宋体" w:eastAsia="宋体" w:cs="宋体"/>
          <w:b w:val="0"/>
          <w:color w:val="auto"/>
          <w:sz w:val="24"/>
          <w:szCs w:val="24"/>
          <w:highlight w:val="none"/>
        </w:rPr>
        <w:t>设计费暂定价的10%；已完成方案设计但未开始施工图设计的，付至</w:t>
      </w:r>
      <w:r>
        <w:rPr>
          <w:rFonts w:hint="eastAsia" w:ascii="宋体" w:hAnsi="宋体" w:eastAsia="宋体" w:cs="宋体"/>
          <w:b w:val="0"/>
          <w:color w:val="auto"/>
          <w:sz w:val="24"/>
          <w:szCs w:val="24"/>
          <w:highlight w:val="none"/>
          <w:lang w:val="en-US" w:eastAsia="zh-CN"/>
        </w:rPr>
        <w:t>委托工程</w:t>
      </w:r>
      <w:r>
        <w:rPr>
          <w:rFonts w:hint="eastAsia" w:ascii="宋体" w:hAnsi="宋体" w:eastAsia="宋体" w:cs="宋体"/>
          <w:b w:val="0"/>
          <w:color w:val="auto"/>
          <w:sz w:val="24"/>
          <w:szCs w:val="24"/>
          <w:highlight w:val="none"/>
        </w:rPr>
        <w:t>设计费暂定价的2</w:t>
      </w:r>
      <w:r>
        <w:rPr>
          <w:rFonts w:hint="eastAsia" w:ascii="宋体" w:hAnsi="宋体" w:cs="宋体"/>
          <w:b w:val="0"/>
          <w:color w:val="auto"/>
          <w:sz w:val="24"/>
          <w:szCs w:val="24"/>
          <w:highlight w:val="none"/>
          <w:lang w:val="en-US" w:eastAsia="zh-CN"/>
        </w:rPr>
        <w:t>0</w:t>
      </w:r>
      <w:r>
        <w:rPr>
          <w:rFonts w:hint="eastAsia" w:ascii="宋体" w:hAnsi="宋体" w:eastAsia="宋体" w:cs="宋体"/>
          <w:b w:val="0"/>
          <w:color w:val="auto"/>
          <w:sz w:val="24"/>
          <w:szCs w:val="24"/>
          <w:highlight w:val="none"/>
        </w:rPr>
        <w:t>%；已完成方案设计，并开始施工图设计但未完成的，付至</w:t>
      </w:r>
      <w:r>
        <w:rPr>
          <w:rFonts w:hint="eastAsia" w:ascii="宋体" w:hAnsi="宋体" w:eastAsia="宋体" w:cs="宋体"/>
          <w:b w:val="0"/>
          <w:color w:val="auto"/>
          <w:sz w:val="24"/>
          <w:szCs w:val="24"/>
          <w:highlight w:val="none"/>
          <w:lang w:val="en-US" w:eastAsia="zh-CN"/>
        </w:rPr>
        <w:t>委托工程</w:t>
      </w:r>
      <w:r>
        <w:rPr>
          <w:rFonts w:hint="eastAsia" w:ascii="宋体" w:hAnsi="宋体" w:eastAsia="宋体" w:cs="宋体"/>
          <w:b w:val="0"/>
          <w:color w:val="auto"/>
          <w:sz w:val="24"/>
          <w:szCs w:val="24"/>
          <w:highlight w:val="none"/>
        </w:rPr>
        <w:t>设计费暂定价的</w:t>
      </w:r>
      <w:r>
        <w:rPr>
          <w:rFonts w:hint="eastAsia" w:ascii="宋体" w:hAnsi="宋体" w:cs="宋体"/>
          <w:b w:val="0"/>
          <w:color w:val="auto"/>
          <w:sz w:val="24"/>
          <w:szCs w:val="24"/>
          <w:highlight w:val="none"/>
          <w:lang w:val="en-US" w:eastAsia="zh-CN"/>
        </w:rPr>
        <w:t>3</w:t>
      </w:r>
      <w:r>
        <w:rPr>
          <w:rFonts w:hint="eastAsia" w:ascii="宋体" w:hAnsi="宋体" w:eastAsia="宋体" w:cs="宋体"/>
          <w:b w:val="0"/>
          <w:color w:val="auto"/>
          <w:sz w:val="24"/>
          <w:szCs w:val="24"/>
          <w:highlight w:val="none"/>
        </w:rPr>
        <w:t>0%；</w:t>
      </w:r>
      <w:r>
        <w:rPr>
          <w:rFonts w:hint="eastAsia" w:ascii="宋体" w:hAnsi="宋体" w:eastAsia="宋体" w:cs="宋体"/>
          <w:b w:val="0"/>
          <w:color w:val="auto"/>
          <w:sz w:val="24"/>
          <w:szCs w:val="24"/>
          <w:highlight w:val="none"/>
          <w:lang w:val="en-US" w:eastAsia="zh-CN"/>
        </w:rPr>
        <w:t>已完成方案设计、施工图设计，但项目暂缓没有开展项目</w:t>
      </w:r>
      <w:r>
        <w:rPr>
          <w:rFonts w:hint="eastAsia" w:ascii="宋体" w:hAnsi="宋体" w:cs="宋体"/>
          <w:b w:val="0"/>
          <w:color w:val="auto"/>
          <w:sz w:val="24"/>
          <w:szCs w:val="24"/>
          <w:highlight w:val="none"/>
          <w:lang w:val="en-US" w:eastAsia="zh-CN"/>
        </w:rPr>
        <w:t>采购</w:t>
      </w:r>
      <w:r>
        <w:rPr>
          <w:rFonts w:hint="eastAsia" w:ascii="宋体" w:hAnsi="宋体"/>
          <w:b w:val="0"/>
          <w:bCs w:val="0"/>
          <w:sz w:val="24"/>
          <w:highlight w:val="none"/>
          <w:lang w:val="en-US" w:eastAsia="zh-CN"/>
        </w:rPr>
        <w:t>或已完成采购但未开工建设</w:t>
      </w:r>
      <w:r>
        <w:rPr>
          <w:rFonts w:hint="eastAsia" w:ascii="宋体" w:hAnsi="宋体" w:eastAsia="宋体" w:cs="宋体"/>
          <w:b w:val="0"/>
          <w:color w:val="auto"/>
          <w:sz w:val="24"/>
          <w:szCs w:val="24"/>
          <w:highlight w:val="none"/>
          <w:lang w:val="en-US" w:eastAsia="zh-CN"/>
        </w:rPr>
        <w:t>的，付至委托工程设计费暂定价的</w:t>
      </w:r>
      <w:r>
        <w:rPr>
          <w:rFonts w:hint="eastAsia" w:ascii="宋体" w:hAnsi="宋体" w:cs="宋体"/>
          <w:b w:val="0"/>
          <w:color w:val="auto"/>
          <w:sz w:val="24"/>
          <w:szCs w:val="24"/>
          <w:highlight w:val="none"/>
          <w:lang w:val="en-US" w:eastAsia="zh-CN"/>
        </w:rPr>
        <w:t>75</w:t>
      </w:r>
      <w:r>
        <w:rPr>
          <w:rFonts w:hint="eastAsia" w:ascii="宋体" w:hAnsi="宋体" w:eastAsia="宋体" w:cs="宋体"/>
          <w:b w:val="0"/>
          <w:color w:val="auto"/>
          <w:sz w:val="24"/>
          <w:szCs w:val="24"/>
          <w:highlight w:val="none"/>
          <w:lang w:val="en-US" w:eastAsia="zh-CN"/>
        </w:rPr>
        <w:t>%</w:t>
      </w:r>
      <w:r>
        <w:rPr>
          <w:rFonts w:hint="eastAsia" w:ascii="宋体" w:hAnsi="宋体" w:cs="宋体"/>
          <w:b w:val="0"/>
          <w:color w:val="auto"/>
          <w:sz w:val="24"/>
          <w:szCs w:val="24"/>
          <w:highlight w:val="none"/>
          <w:lang w:val="en-US" w:eastAsia="zh-CN"/>
        </w:rPr>
        <w:t>。</w:t>
      </w:r>
      <w:r>
        <w:rPr>
          <w:rFonts w:hint="eastAsia" w:ascii="宋体" w:hAnsi="宋体"/>
          <w:b w:val="0"/>
          <w:bCs w:val="0"/>
          <w:sz w:val="24"/>
          <w:highlight w:val="none"/>
          <w:lang w:val="en-US" w:eastAsia="zh-CN"/>
        </w:rPr>
        <w:t>如项目已开工建设，视项目进度情况双方另行协商。</w:t>
      </w:r>
    </w:p>
    <w:p w14:paraId="776EFC54">
      <w:pPr>
        <w:pStyle w:val="4"/>
        <w:numPr>
          <w:ilvl w:val="2"/>
          <w:numId w:val="0"/>
        </w:numPr>
        <w:tabs>
          <w:tab w:val="clear" w:pos="851"/>
        </w:tabs>
        <w:ind w:firstLine="482" w:firstLineChars="200"/>
        <w:rPr>
          <w:rFonts w:hint="eastAsia" w:ascii="宋体" w:hAnsi="宋体" w:eastAsia="宋体" w:cs="宋体"/>
          <w:b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七、设计依据</w:t>
      </w:r>
    </w:p>
    <w:p w14:paraId="6BDD225B">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1、</w:t>
      </w:r>
      <w:r>
        <w:rPr>
          <w:rFonts w:hint="eastAsia" w:ascii="宋体" w:hAnsi="宋体" w:eastAsia="宋体" w:cs="宋体"/>
          <w:b w:val="0"/>
          <w:color w:val="auto"/>
          <w:sz w:val="24"/>
          <w:szCs w:val="24"/>
          <w:highlight w:val="none"/>
        </w:rPr>
        <w:t>国家和项目地区现行各项设计相关法律、法规、规范和标准等。</w:t>
      </w:r>
    </w:p>
    <w:p w14:paraId="35699998">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rPr>
        <w:t>建设工程批准文件。</w:t>
      </w:r>
    </w:p>
    <w:p w14:paraId="39FA4F8C">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rPr>
        <w:t>设计委托书或需求书</w:t>
      </w:r>
      <w:r>
        <w:rPr>
          <w:rFonts w:hint="eastAsia" w:ascii="宋体" w:hAnsi="宋体" w:eastAsia="宋体" w:cs="宋体"/>
          <w:b w:val="0"/>
          <w:color w:val="auto"/>
          <w:sz w:val="24"/>
          <w:szCs w:val="24"/>
          <w:highlight w:val="none"/>
          <w:lang w:eastAsia="zh-CN"/>
        </w:rPr>
        <w:t>。</w:t>
      </w:r>
    </w:p>
    <w:p w14:paraId="7C1D2A9D">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rPr>
        <w:t>建筑设计图。部分由</w:t>
      </w:r>
      <w:r>
        <w:rPr>
          <w:rFonts w:hint="eastAsia" w:ascii="宋体" w:hAnsi="宋体" w:eastAsia="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提供基本平面图纸，具体以现场实际测量为准。</w:t>
      </w:r>
    </w:p>
    <w:p w14:paraId="15D251AF">
      <w:pPr>
        <w:pStyle w:val="4"/>
        <w:numPr>
          <w:ilvl w:val="2"/>
          <w:numId w:val="0"/>
        </w:numPr>
        <w:tabs>
          <w:tab w:val="clear" w:pos="851"/>
        </w:tabs>
        <w:ind w:firstLine="482" w:firstLineChars="20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八、工程设计成果要求</w:t>
      </w:r>
    </w:p>
    <w:p w14:paraId="5F02C4D5">
      <w:pPr>
        <w:pStyle w:val="4"/>
        <w:numPr>
          <w:ilvl w:val="2"/>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供应商</w:t>
      </w:r>
      <w:r>
        <w:rPr>
          <w:rFonts w:hint="eastAsia" w:ascii="宋体" w:hAnsi="宋体" w:eastAsia="宋体" w:cs="宋体"/>
          <w:b w:val="0"/>
          <w:color w:val="auto"/>
          <w:sz w:val="24"/>
          <w:szCs w:val="24"/>
          <w:highlight w:val="none"/>
        </w:rPr>
        <w:t>应向</w:t>
      </w:r>
      <w:r>
        <w:rPr>
          <w:rFonts w:hint="eastAsia" w:ascii="宋体" w:hAnsi="宋体" w:eastAsia="宋体" w:cs="宋体"/>
          <w:b w:val="0"/>
          <w:color w:val="auto"/>
          <w:sz w:val="24"/>
          <w:szCs w:val="24"/>
          <w:highlight w:val="none"/>
          <w:lang w:val="en-US" w:eastAsia="zh-CN"/>
        </w:rPr>
        <w:t>采购</w:t>
      </w:r>
      <w:r>
        <w:rPr>
          <w:rFonts w:hint="eastAsia" w:ascii="宋体" w:hAnsi="宋体" w:eastAsia="宋体" w:cs="宋体"/>
          <w:b w:val="0"/>
          <w:color w:val="auto"/>
          <w:sz w:val="24"/>
          <w:szCs w:val="24"/>
          <w:highlight w:val="none"/>
        </w:rPr>
        <w:t>人交付的设计资料及文件：</w:t>
      </w:r>
    </w:p>
    <w:tbl>
      <w:tblPr>
        <w:tblStyle w:val="26"/>
        <w:tblW w:w="9735"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865"/>
        <w:gridCol w:w="825"/>
        <w:gridCol w:w="3615"/>
        <w:gridCol w:w="1680"/>
      </w:tblGrid>
      <w:tr w14:paraId="49BE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50" w:type="dxa"/>
            <w:tcBorders>
              <w:top w:val="single" w:color="auto" w:sz="4" w:space="0"/>
              <w:left w:val="single" w:color="auto" w:sz="4" w:space="0"/>
              <w:bottom w:val="single" w:color="auto" w:sz="4" w:space="0"/>
              <w:right w:val="single" w:color="auto" w:sz="4" w:space="0"/>
            </w:tcBorders>
            <w:vAlign w:val="center"/>
          </w:tcPr>
          <w:p w14:paraId="1205DA2B">
            <w:pPr>
              <w:jc w:val="center"/>
              <w:rPr>
                <w:rFonts w:ascii="宋体"/>
                <w:sz w:val="24"/>
              </w:rPr>
            </w:pPr>
            <w:r>
              <w:rPr>
                <w:rFonts w:hint="eastAsia" w:ascii="宋体"/>
                <w:sz w:val="24"/>
              </w:rPr>
              <w:t>序号</w:t>
            </w:r>
          </w:p>
        </w:tc>
        <w:tc>
          <w:tcPr>
            <w:tcW w:w="2865" w:type="dxa"/>
            <w:tcBorders>
              <w:top w:val="single" w:color="auto" w:sz="4" w:space="0"/>
              <w:left w:val="single" w:color="auto" w:sz="4" w:space="0"/>
              <w:bottom w:val="single" w:color="auto" w:sz="4" w:space="0"/>
              <w:right w:val="single" w:color="auto" w:sz="4" w:space="0"/>
            </w:tcBorders>
            <w:vAlign w:val="center"/>
          </w:tcPr>
          <w:p w14:paraId="05C50BA6">
            <w:pPr>
              <w:jc w:val="center"/>
              <w:rPr>
                <w:rFonts w:ascii="宋体"/>
                <w:sz w:val="24"/>
              </w:rPr>
            </w:pPr>
            <w:r>
              <w:rPr>
                <w:rFonts w:hint="eastAsia" w:ascii="宋体"/>
                <w:sz w:val="24"/>
              </w:rPr>
              <w:t>资料及文件名称</w:t>
            </w:r>
          </w:p>
        </w:tc>
        <w:tc>
          <w:tcPr>
            <w:tcW w:w="825" w:type="dxa"/>
            <w:tcBorders>
              <w:top w:val="single" w:color="auto" w:sz="4" w:space="0"/>
              <w:left w:val="single" w:color="auto" w:sz="4" w:space="0"/>
              <w:bottom w:val="single" w:color="auto" w:sz="4" w:space="0"/>
              <w:right w:val="single" w:color="auto" w:sz="4" w:space="0"/>
            </w:tcBorders>
            <w:vAlign w:val="center"/>
          </w:tcPr>
          <w:p w14:paraId="23DAEBE3">
            <w:pPr>
              <w:jc w:val="center"/>
              <w:rPr>
                <w:rFonts w:ascii="宋体"/>
                <w:sz w:val="24"/>
              </w:rPr>
            </w:pPr>
            <w:r>
              <w:rPr>
                <w:rFonts w:hint="eastAsia" w:ascii="宋体"/>
                <w:sz w:val="24"/>
              </w:rPr>
              <w:t>份数</w:t>
            </w:r>
          </w:p>
        </w:tc>
        <w:tc>
          <w:tcPr>
            <w:tcW w:w="3615" w:type="dxa"/>
            <w:tcBorders>
              <w:top w:val="single" w:color="auto" w:sz="4" w:space="0"/>
              <w:left w:val="single" w:color="auto" w:sz="4" w:space="0"/>
              <w:bottom w:val="single" w:color="auto" w:sz="4" w:space="0"/>
              <w:right w:val="single" w:color="auto" w:sz="4" w:space="0"/>
            </w:tcBorders>
            <w:vAlign w:val="center"/>
          </w:tcPr>
          <w:p w14:paraId="153EC7AA">
            <w:pPr>
              <w:jc w:val="center"/>
              <w:rPr>
                <w:rFonts w:ascii="宋体"/>
                <w:sz w:val="24"/>
              </w:rPr>
            </w:pPr>
            <w:r>
              <w:rPr>
                <w:rFonts w:hint="eastAsia" w:ascii="宋体"/>
                <w:sz w:val="24"/>
              </w:rPr>
              <w:t>日历天数</w:t>
            </w:r>
          </w:p>
        </w:tc>
        <w:tc>
          <w:tcPr>
            <w:tcW w:w="1680" w:type="dxa"/>
            <w:tcBorders>
              <w:top w:val="single" w:color="auto" w:sz="4" w:space="0"/>
              <w:left w:val="single" w:color="auto" w:sz="4" w:space="0"/>
              <w:bottom w:val="single" w:color="auto" w:sz="4" w:space="0"/>
              <w:right w:val="single" w:color="auto" w:sz="4" w:space="0"/>
            </w:tcBorders>
            <w:vAlign w:val="center"/>
          </w:tcPr>
          <w:p w14:paraId="167028F2">
            <w:pPr>
              <w:jc w:val="center"/>
              <w:rPr>
                <w:rFonts w:ascii="宋体"/>
                <w:sz w:val="24"/>
              </w:rPr>
            </w:pPr>
            <w:r>
              <w:rPr>
                <w:rFonts w:hint="eastAsia" w:ascii="宋体"/>
                <w:sz w:val="24"/>
              </w:rPr>
              <w:t>有关事宜</w:t>
            </w:r>
          </w:p>
        </w:tc>
      </w:tr>
      <w:tr w14:paraId="4F78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Borders>
              <w:top w:val="single" w:color="auto" w:sz="4" w:space="0"/>
              <w:left w:val="single" w:color="auto" w:sz="4" w:space="0"/>
              <w:bottom w:val="single" w:color="auto" w:sz="4" w:space="0"/>
              <w:right w:val="single" w:color="auto" w:sz="4" w:space="0"/>
            </w:tcBorders>
            <w:vAlign w:val="center"/>
          </w:tcPr>
          <w:p w14:paraId="3F47C990">
            <w:pPr>
              <w:jc w:val="center"/>
              <w:rPr>
                <w:rFonts w:ascii="宋体"/>
                <w:sz w:val="24"/>
              </w:rPr>
            </w:pPr>
            <w:r>
              <w:rPr>
                <w:rFonts w:hint="eastAsia" w:ascii="宋体"/>
                <w:sz w:val="24"/>
              </w:rPr>
              <w:t>1</w:t>
            </w:r>
          </w:p>
        </w:tc>
        <w:tc>
          <w:tcPr>
            <w:tcW w:w="2865" w:type="dxa"/>
            <w:tcBorders>
              <w:top w:val="single" w:color="auto" w:sz="4" w:space="0"/>
              <w:left w:val="single" w:color="auto" w:sz="4" w:space="0"/>
              <w:bottom w:val="single" w:color="auto" w:sz="4" w:space="0"/>
              <w:right w:val="single" w:color="auto" w:sz="4" w:space="0"/>
            </w:tcBorders>
            <w:vAlign w:val="center"/>
          </w:tcPr>
          <w:p w14:paraId="5C5FE645">
            <w:pPr>
              <w:jc w:val="center"/>
              <w:rPr>
                <w:rFonts w:ascii="宋体"/>
                <w:sz w:val="24"/>
              </w:rPr>
            </w:pPr>
            <w:r>
              <w:rPr>
                <w:rFonts w:hint="eastAsia" w:ascii="宋体"/>
                <w:sz w:val="24"/>
              </w:rPr>
              <w:t>方案设计及立项估算</w:t>
            </w:r>
          </w:p>
        </w:tc>
        <w:tc>
          <w:tcPr>
            <w:tcW w:w="825" w:type="dxa"/>
            <w:tcBorders>
              <w:top w:val="single" w:color="auto" w:sz="4" w:space="0"/>
              <w:left w:val="single" w:color="auto" w:sz="4" w:space="0"/>
              <w:bottom w:val="single" w:color="auto" w:sz="4" w:space="0"/>
              <w:right w:val="single" w:color="auto" w:sz="4" w:space="0"/>
            </w:tcBorders>
            <w:vAlign w:val="center"/>
          </w:tcPr>
          <w:p w14:paraId="10DFA135">
            <w:pPr>
              <w:jc w:val="center"/>
              <w:rPr>
                <w:rFonts w:ascii="宋体"/>
                <w:sz w:val="24"/>
              </w:rPr>
            </w:pPr>
            <w:r>
              <w:rPr>
                <w:rFonts w:hint="eastAsia" w:ascii="宋体"/>
                <w:sz w:val="24"/>
              </w:rPr>
              <w:t>5</w:t>
            </w:r>
          </w:p>
        </w:tc>
        <w:tc>
          <w:tcPr>
            <w:tcW w:w="3615" w:type="dxa"/>
            <w:tcBorders>
              <w:top w:val="single" w:color="auto" w:sz="4" w:space="0"/>
              <w:left w:val="single" w:color="auto" w:sz="4" w:space="0"/>
              <w:bottom w:val="single" w:color="auto" w:sz="4" w:space="0"/>
              <w:right w:val="single" w:color="auto" w:sz="4" w:space="0"/>
            </w:tcBorders>
            <w:vAlign w:val="center"/>
          </w:tcPr>
          <w:p w14:paraId="687CFB23">
            <w:pPr>
              <w:jc w:val="left"/>
              <w:rPr>
                <w:rFonts w:hint="eastAsia" w:ascii="宋体" w:eastAsia="宋体"/>
                <w:color w:val="auto"/>
                <w:sz w:val="24"/>
                <w:lang w:val="en-US" w:eastAsia="zh-CN"/>
              </w:rPr>
            </w:pPr>
            <w:r>
              <w:rPr>
                <w:rFonts w:hint="eastAsia" w:ascii="宋体"/>
                <w:color w:val="auto"/>
                <w:sz w:val="24"/>
                <w:lang w:val="en-US" w:eastAsia="zh-CN"/>
              </w:rPr>
              <w:t>采购</w:t>
            </w:r>
            <w:r>
              <w:rPr>
                <w:rFonts w:hint="eastAsia" w:ascii="宋体"/>
                <w:color w:val="auto"/>
                <w:sz w:val="24"/>
              </w:rPr>
              <w:t>人提供完整资料后</w:t>
            </w:r>
            <w:r>
              <w:rPr>
                <w:rFonts w:hint="eastAsia" w:ascii="宋体"/>
                <w:color w:val="auto"/>
                <w:sz w:val="24"/>
                <w:lang w:val="en-US" w:eastAsia="zh-CN"/>
              </w:rPr>
              <w:t>7</w:t>
            </w:r>
            <w:r>
              <w:rPr>
                <w:rFonts w:hint="eastAsia" w:ascii="宋体"/>
                <w:color w:val="auto"/>
                <w:sz w:val="24"/>
              </w:rPr>
              <w:t>个日历日内</w:t>
            </w:r>
            <w:r>
              <w:rPr>
                <w:rFonts w:hint="eastAsia" w:ascii="宋体"/>
                <w:color w:val="auto"/>
                <w:sz w:val="24"/>
                <w:lang w:val="en-US" w:eastAsia="zh-CN"/>
              </w:rPr>
              <w:t>完成</w:t>
            </w:r>
          </w:p>
        </w:tc>
        <w:tc>
          <w:tcPr>
            <w:tcW w:w="1680" w:type="dxa"/>
            <w:tcBorders>
              <w:top w:val="single" w:color="auto" w:sz="4" w:space="0"/>
              <w:left w:val="single" w:color="auto" w:sz="4" w:space="0"/>
              <w:bottom w:val="single" w:color="auto" w:sz="4" w:space="0"/>
              <w:right w:val="single" w:color="auto" w:sz="4" w:space="0"/>
            </w:tcBorders>
            <w:vAlign w:val="center"/>
          </w:tcPr>
          <w:p w14:paraId="6D1A4404">
            <w:pPr>
              <w:jc w:val="center"/>
              <w:rPr>
                <w:rFonts w:ascii="宋体"/>
                <w:sz w:val="24"/>
              </w:rPr>
            </w:pPr>
          </w:p>
        </w:tc>
      </w:tr>
      <w:tr w14:paraId="58E0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Borders>
              <w:top w:val="single" w:color="auto" w:sz="4" w:space="0"/>
              <w:left w:val="single" w:color="auto" w:sz="4" w:space="0"/>
              <w:bottom w:val="single" w:color="auto" w:sz="4" w:space="0"/>
              <w:right w:val="single" w:color="auto" w:sz="4" w:space="0"/>
            </w:tcBorders>
            <w:vAlign w:val="center"/>
          </w:tcPr>
          <w:p w14:paraId="392954C8">
            <w:pPr>
              <w:jc w:val="center"/>
              <w:rPr>
                <w:rFonts w:hint="eastAsia" w:ascii="宋体"/>
                <w:sz w:val="24"/>
              </w:rPr>
            </w:pPr>
            <w:r>
              <w:rPr>
                <w:rFonts w:hint="eastAsia" w:ascii="宋体"/>
                <w:sz w:val="24"/>
              </w:rPr>
              <w:t>2</w:t>
            </w:r>
          </w:p>
        </w:tc>
        <w:tc>
          <w:tcPr>
            <w:tcW w:w="2865" w:type="dxa"/>
            <w:tcBorders>
              <w:top w:val="single" w:color="auto" w:sz="4" w:space="0"/>
              <w:left w:val="single" w:color="auto" w:sz="4" w:space="0"/>
              <w:bottom w:val="single" w:color="auto" w:sz="4" w:space="0"/>
              <w:right w:val="single" w:color="auto" w:sz="4" w:space="0"/>
            </w:tcBorders>
            <w:vAlign w:val="center"/>
          </w:tcPr>
          <w:p w14:paraId="41ECF319">
            <w:pPr>
              <w:jc w:val="center"/>
              <w:rPr>
                <w:rFonts w:hint="eastAsia" w:ascii="宋体" w:eastAsia="宋体"/>
                <w:sz w:val="24"/>
                <w:highlight w:val="none"/>
                <w:lang w:val="en-US" w:eastAsia="zh-CN"/>
              </w:rPr>
            </w:pPr>
            <w:r>
              <w:rPr>
                <w:rFonts w:hint="eastAsia" w:ascii="宋体"/>
                <w:sz w:val="24"/>
                <w:highlight w:val="none"/>
                <w:lang w:val="en-US" w:eastAsia="zh-CN"/>
              </w:rPr>
              <w:t>初步设计及</w:t>
            </w:r>
            <w:r>
              <w:rPr>
                <w:rFonts w:hint="eastAsia" w:ascii="宋体"/>
                <w:sz w:val="24"/>
                <w:highlight w:val="none"/>
              </w:rPr>
              <w:t>工程概算</w:t>
            </w:r>
            <w:r>
              <w:rPr>
                <w:rFonts w:hint="eastAsia" w:ascii="宋体"/>
                <w:sz w:val="24"/>
                <w:highlight w:val="none"/>
                <w:lang w:val="en-US" w:eastAsia="zh-CN"/>
              </w:rPr>
              <w:t>编制</w:t>
            </w:r>
          </w:p>
        </w:tc>
        <w:tc>
          <w:tcPr>
            <w:tcW w:w="825" w:type="dxa"/>
            <w:tcBorders>
              <w:top w:val="single" w:color="auto" w:sz="4" w:space="0"/>
              <w:left w:val="single" w:color="auto" w:sz="4" w:space="0"/>
              <w:bottom w:val="single" w:color="auto" w:sz="4" w:space="0"/>
              <w:right w:val="single" w:color="auto" w:sz="4" w:space="0"/>
            </w:tcBorders>
            <w:vAlign w:val="center"/>
          </w:tcPr>
          <w:p w14:paraId="4C952666">
            <w:pPr>
              <w:jc w:val="center"/>
              <w:rPr>
                <w:rFonts w:hint="eastAsia" w:ascii="宋体"/>
                <w:sz w:val="24"/>
                <w:highlight w:val="none"/>
              </w:rPr>
            </w:pPr>
            <w:r>
              <w:rPr>
                <w:rFonts w:hint="eastAsia" w:ascii="宋体"/>
                <w:sz w:val="24"/>
                <w:highlight w:val="none"/>
              </w:rPr>
              <w:t>4</w:t>
            </w:r>
          </w:p>
        </w:tc>
        <w:tc>
          <w:tcPr>
            <w:tcW w:w="3615" w:type="dxa"/>
            <w:tcBorders>
              <w:top w:val="single" w:color="auto" w:sz="4" w:space="0"/>
              <w:left w:val="single" w:color="auto" w:sz="4" w:space="0"/>
              <w:bottom w:val="single" w:color="auto" w:sz="4" w:space="0"/>
              <w:right w:val="single" w:color="auto" w:sz="4" w:space="0"/>
            </w:tcBorders>
            <w:vAlign w:val="center"/>
          </w:tcPr>
          <w:p w14:paraId="59F2094E">
            <w:pPr>
              <w:jc w:val="left"/>
              <w:rPr>
                <w:rFonts w:hint="eastAsia" w:ascii="宋体" w:eastAsia="宋体"/>
                <w:color w:val="auto"/>
                <w:sz w:val="24"/>
                <w:highlight w:val="none"/>
                <w:lang w:val="en-US" w:eastAsia="zh-CN"/>
              </w:rPr>
            </w:pPr>
            <w:r>
              <w:rPr>
                <w:rFonts w:hint="eastAsia" w:ascii="宋体"/>
                <w:color w:val="auto"/>
                <w:sz w:val="24"/>
                <w:highlight w:val="none"/>
                <w:lang w:val="en-US" w:eastAsia="zh-CN"/>
              </w:rPr>
              <w:t>采购</w:t>
            </w:r>
            <w:r>
              <w:rPr>
                <w:rFonts w:hint="eastAsia" w:ascii="宋体"/>
                <w:color w:val="auto"/>
                <w:sz w:val="24"/>
                <w:highlight w:val="none"/>
              </w:rPr>
              <w:t>人确认方案设计后</w:t>
            </w:r>
            <w:r>
              <w:rPr>
                <w:rFonts w:hint="eastAsia" w:ascii="宋体"/>
                <w:color w:val="auto"/>
                <w:sz w:val="24"/>
                <w:highlight w:val="none"/>
                <w:lang w:val="en-US" w:eastAsia="zh-CN"/>
              </w:rPr>
              <w:t>15</w:t>
            </w:r>
            <w:r>
              <w:rPr>
                <w:rFonts w:hint="eastAsia" w:ascii="宋体"/>
                <w:color w:val="auto"/>
                <w:sz w:val="24"/>
                <w:highlight w:val="none"/>
              </w:rPr>
              <w:t>个日历日内</w:t>
            </w:r>
            <w:r>
              <w:rPr>
                <w:rFonts w:hint="eastAsia" w:ascii="宋体"/>
                <w:color w:val="auto"/>
                <w:sz w:val="24"/>
                <w:highlight w:val="none"/>
                <w:lang w:val="en-US" w:eastAsia="zh-CN"/>
              </w:rPr>
              <w:t>完成</w:t>
            </w:r>
          </w:p>
        </w:tc>
        <w:tc>
          <w:tcPr>
            <w:tcW w:w="1680" w:type="dxa"/>
            <w:tcBorders>
              <w:top w:val="single" w:color="auto" w:sz="4" w:space="0"/>
              <w:left w:val="single" w:color="auto" w:sz="4" w:space="0"/>
              <w:bottom w:val="single" w:color="auto" w:sz="4" w:space="0"/>
              <w:right w:val="single" w:color="auto" w:sz="4" w:space="0"/>
            </w:tcBorders>
            <w:vAlign w:val="center"/>
          </w:tcPr>
          <w:p w14:paraId="08BBE747">
            <w:pPr>
              <w:jc w:val="center"/>
              <w:rPr>
                <w:rFonts w:ascii="宋体"/>
                <w:sz w:val="24"/>
              </w:rPr>
            </w:pPr>
            <w:r>
              <w:rPr>
                <w:rFonts w:hint="eastAsia" w:ascii="宋体"/>
                <w:sz w:val="24"/>
              </w:rPr>
              <w:t>概算深度</w:t>
            </w:r>
          </w:p>
        </w:tc>
      </w:tr>
      <w:tr w14:paraId="54A4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Borders>
              <w:top w:val="single" w:color="auto" w:sz="4" w:space="0"/>
              <w:left w:val="single" w:color="auto" w:sz="4" w:space="0"/>
              <w:bottom w:val="single" w:color="auto" w:sz="4" w:space="0"/>
              <w:right w:val="single" w:color="auto" w:sz="4" w:space="0"/>
            </w:tcBorders>
            <w:vAlign w:val="center"/>
          </w:tcPr>
          <w:p w14:paraId="6D90335C">
            <w:pPr>
              <w:jc w:val="center"/>
              <w:rPr>
                <w:rFonts w:ascii="宋体"/>
                <w:sz w:val="24"/>
              </w:rPr>
            </w:pPr>
            <w:r>
              <w:rPr>
                <w:rFonts w:hint="eastAsia" w:ascii="宋体"/>
                <w:sz w:val="24"/>
              </w:rPr>
              <w:t>3</w:t>
            </w:r>
          </w:p>
        </w:tc>
        <w:tc>
          <w:tcPr>
            <w:tcW w:w="2865" w:type="dxa"/>
            <w:tcBorders>
              <w:top w:val="single" w:color="auto" w:sz="4" w:space="0"/>
              <w:left w:val="single" w:color="auto" w:sz="4" w:space="0"/>
              <w:bottom w:val="single" w:color="auto" w:sz="4" w:space="0"/>
              <w:right w:val="single" w:color="auto" w:sz="4" w:space="0"/>
            </w:tcBorders>
            <w:vAlign w:val="center"/>
          </w:tcPr>
          <w:p w14:paraId="36220D1D">
            <w:pPr>
              <w:jc w:val="center"/>
              <w:rPr>
                <w:rFonts w:ascii="宋体"/>
                <w:sz w:val="24"/>
                <w:highlight w:val="none"/>
              </w:rPr>
            </w:pPr>
            <w:r>
              <w:rPr>
                <w:rFonts w:hint="eastAsia" w:ascii="宋体"/>
                <w:sz w:val="24"/>
                <w:highlight w:val="none"/>
              </w:rPr>
              <w:t>施工图设计</w:t>
            </w:r>
          </w:p>
        </w:tc>
        <w:tc>
          <w:tcPr>
            <w:tcW w:w="825" w:type="dxa"/>
            <w:tcBorders>
              <w:top w:val="single" w:color="auto" w:sz="4" w:space="0"/>
              <w:left w:val="single" w:color="auto" w:sz="4" w:space="0"/>
              <w:bottom w:val="single" w:color="auto" w:sz="4" w:space="0"/>
              <w:right w:val="single" w:color="auto" w:sz="4" w:space="0"/>
            </w:tcBorders>
            <w:vAlign w:val="center"/>
          </w:tcPr>
          <w:p w14:paraId="408A4154">
            <w:pPr>
              <w:jc w:val="center"/>
              <w:rPr>
                <w:rFonts w:ascii="宋体"/>
                <w:sz w:val="24"/>
                <w:highlight w:val="none"/>
              </w:rPr>
            </w:pPr>
            <w:r>
              <w:rPr>
                <w:rFonts w:hint="eastAsia" w:ascii="宋体"/>
                <w:sz w:val="24"/>
                <w:highlight w:val="none"/>
              </w:rPr>
              <w:t>5</w:t>
            </w:r>
          </w:p>
        </w:tc>
        <w:tc>
          <w:tcPr>
            <w:tcW w:w="3615" w:type="dxa"/>
            <w:tcBorders>
              <w:top w:val="single" w:color="auto" w:sz="4" w:space="0"/>
              <w:left w:val="single" w:color="auto" w:sz="4" w:space="0"/>
              <w:bottom w:val="single" w:color="auto" w:sz="4" w:space="0"/>
              <w:right w:val="single" w:color="auto" w:sz="4" w:space="0"/>
            </w:tcBorders>
            <w:vAlign w:val="center"/>
          </w:tcPr>
          <w:p w14:paraId="02A88CB2">
            <w:pPr>
              <w:jc w:val="left"/>
              <w:rPr>
                <w:rFonts w:ascii="宋体"/>
                <w:color w:val="auto"/>
                <w:sz w:val="24"/>
                <w:highlight w:val="none"/>
              </w:rPr>
            </w:pPr>
            <w:r>
              <w:rPr>
                <w:rFonts w:hint="eastAsia" w:ascii="宋体"/>
                <w:color w:val="auto"/>
                <w:sz w:val="24"/>
                <w:highlight w:val="none"/>
                <w:lang w:val="en-US" w:eastAsia="zh-CN"/>
              </w:rPr>
              <w:t>采购</w:t>
            </w:r>
            <w:r>
              <w:rPr>
                <w:rFonts w:hint="eastAsia" w:ascii="宋体"/>
                <w:color w:val="auto"/>
                <w:sz w:val="24"/>
                <w:highlight w:val="none"/>
              </w:rPr>
              <w:t>人确认方案设计及工程概算后</w:t>
            </w:r>
            <w:r>
              <w:rPr>
                <w:rFonts w:hint="default" w:ascii="宋体"/>
                <w:color w:val="auto"/>
                <w:sz w:val="24"/>
                <w:highlight w:val="none"/>
                <w:lang w:val="en-US"/>
              </w:rPr>
              <w:t>30</w:t>
            </w:r>
            <w:r>
              <w:rPr>
                <w:rFonts w:hint="eastAsia" w:ascii="宋体"/>
                <w:color w:val="auto"/>
                <w:sz w:val="24"/>
                <w:highlight w:val="none"/>
              </w:rPr>
              <w:t>个日历日内</w:t>
            </w:r>
            <w:r>
              <w:rPr>
                <w:rFonts w:hint="eastAsia" w:ascii="宋体"/>
                <w:color w:val="auto"/>
                <w:sz w:val="24"/>
                <w:highlight w:val="none"/>
                <w:lang w:val="en-US" w:eastAsia="zh-CN"/>
              </w:rPr>
              <w:t>完成</w:t>
            </w:r>
            <w:r>
              <w:rPr>
                <w:rFonts w:hint="eastAsia" w:ascii="宋体"/>
                <w:color w:val="auto"/>
                <w:sz w:val="24"/>
                <w:highlight w:val="none"/>
              </w:rPr>
              <w:t>（</w:t>
            </w:r>
            <w:r>
              <w:rPr>
                <w:rFonts w:hint="eastAsia" w:ascii="宋体"/>
                <w:color w:val="auto"/>
                <w:sz w:val="24"/>
                <w:highlight w:val="none"/>
                <w:lang w:val="en-US" w:eastAsia="zh-CN"/>
              </w:rPr>
              <w:t>工程</w:t>
            </w:r>
            <w:r>
              <w:rPr>
                <w:rFonts w:hint="eastAsia" w:ascii="宋体"/>
                <w:color w:val="auto"/>
                <w:sz w:val="24"/>
                <w:highlight w:val="none"/>
              </w:rPr>
              <w:t>概算100万元以内的15日历日</w:t>
            </w:r>
            <w:r>
              <w:rPr>
                <w:rFonts w:hint="eastAsia" w:ascii="宋体"/>
                <w:color w:val="auto"/>
                <w:sz w:val="24"/>
                <w:highlight w:val="none"/>
                <w:lang w:val="en-US" w:eastAsia="zh-CN"/>
              </w:rPr>
              <w:t>内</w:t>
            </w:r>
            <w:r>
              <w:rPr>
                <w:rFonts w:hint="eastAsia" w:ascii="宋体"/>
                <w:color w:val="auto"/>
                <w:sz w:val="24"/>
                <w:highlight w:val="none"/>
              </w:rPr>
              <w:t>）</w:t>
            </w:r>
          </w:p>
        </w:tc>
        <w:tc>
          <w:tcPr>
            <w:tcW w:w="1680" w:type="dxa"/>
            <w:tcBorders>
              <w:top w:val="single" w:color="auto" w:sz="4" w:space="0"/>
              <w:left w:val="single" w:color="auto" w:sz="4" w:space="0"/>
              <w:bottom w:val="single" w:color="auto" w:sz="4" w:space="0"/>
              <w:right w:val="single" w:color="auto" w:sz="4" w:space="0"/>
            </w:tcBorders>
            <w:vAlign w:val="center"/>
          </w:tcPr>
          <w:p w14:paraId="6920A72F">
            <w:pPr>
              <w:jc w:val="center"/>
              <w:rPr>
                <w:rFonts w:hint="default" w:ascii="宋体" w:eastAsia="宋体"/>
                <w:sz w:val="24"/>
                <w:lang w:val="en-US" w:eastAsia="zh-CN"/>
              </w:rPr>
            </w:pPr>
            <w:r>
              <w:rPr>
                <w:rFonts w:hint="eastAsia" w:ascii="宋体"/>
                <w:color w:val="auto"/>
                <w:sz w:val="24"/>
                <w:lang w:val="en-US" w:eastAsia="zh-CN"/>
              </w:rPr>
              <w:t>提交纸质施工图的同时提交相应电子版（含软件版）</w:t>
            </w:r>
          </w:p>
        </w:tc>
      </w:tr>
      <w:tr w14:paraId="438D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50" w:type="dxa"/>
            <w:tcBorders>
              <w:top w:val="single" w:color="auto" w:sz="4" w:space="0"/>
              <w:left w:val="single" w:color="auto" w:sz="4" w:space="0"/>
              <w:bottom w:val="single" w:color="auto" w:sz="4" w:space="0"/>
              <w:right w:val="single" w:color="auto" w:sz="4" w:space="0"/>
            </w:tcBorders>
            <w:vAlign w:val="center"/>
          </w:tcPr>
          <w:p w14:paraId="50ED5890">
            <w:pPr>
              <w:jc w:val="center"/>
              <w:rPr>
                <w:rFonts w:ascii="宋体"/>
                <w:sz w:val="24"/>
              </w:rPr>
            </w:pPr>
            <w:r>
              <w:rPr>
                <w:rFonts w:hint="eastAsia" w:ascii="宋体"/>
                <w:sz w:val="24"/>
              </w:rPr>
              <w:t>4</w:t>
            </w:r>
          </w:p>
        </w:tc>
        <w:tc>
          <w:tcPr>
            <w:tcW w:w="2865" w:type="dxa"/>
            <w:tcBorders>
              <w:top w:val="single" w:color="auto" w:sz="4" w:space="0"/>
              <w:left w:val="single" w:color="auto" w:sz="4" w:space="0"/>
              <w:bottom w:val="single" w:color="auto" w:sz="4" w:space="0"/>
              <w:right w:val="single" w:color="auto" w:sz="4" w:space="0"/>
            </w:tcBorders>
            <w:vAlign w:val="center"/>
          </w:tcPr>
          <w:p w14:paraId="33C8F379">
            <w:pPr>
              <w:jc w:val="center"/>
              <w:rPr>
                <w:rFonts w:ascii="宋体"/>
                <w:sz w:val="24"/>
              </w:rPr>
            </w:pPr>
            <w:r>
              <w:rPr>
                <w:rFonts w:hint="eastAsia" w:ascii="宋体"/>
                <w:sz w:val="24"/>
              </w:rPr>
              <w:t>施工图设计修改</w:t>
            </w:r>
          </w:p>
        </w:tc>
        <w:tc>
          <w:tcPr>
            <w:tcW w:w="825" w:type="dxa"/>
            <w:tcBorders>
              <w:top w:val="single" w:color="auto" w:sz="4" w:space="0"/>
              <w:left w:val="single" w:color="auto" w:sz="4" w:space="0"/>
              <w:bottom w:val="single" w:color="auto" w:sz="4" w:space="0"/>
              <w:right w:val="single" w:color="auto" w:sz="4" w:space="0"/>
            </w:tcBorders>
            <w:vAlign w:val="center"/>
          </w:tcPr>
          <w:p w14:paraId="55CA72B7">
            <w:pPr>
              <w:jc w:val="center"/>
              <w:rPr>
                <w:rFonts w:ascii="宋体"/>
                <w:sz w:val="24"/>
              </w:rPr>
            </w:pPr>
          </w:p>
        </w:tc>
        <w:tc>
          <w:tcPr>
            <w:tcW w:w="3615" w:type="dxa"/>
            <w:tcBorders>
              <w:top w:val="single" w:color="auto" w:sz="4" w:space="0"/>
              <w:left w:val="single" w:color="auto" w:sz="4" w:space="0"/>
              <w:bottom w:val="single" w:color="auto" w:sz="4" w:space="0"/>
              <w:right w:val="single" w:color="auto" w:sz="4" w:space="0"/>
            </w:tcBorders>
            <w:vAlign w:val="center"/>
          </w:tcPr>
          <w:p w14:paraId="108FD525">
            <w:pPr>
              <w:jc w:val="left"/>
              <w:rPr>
                <w:rFonts w:ascii="宋体"/>
                <w:color w:val="auto"/>
                <w:sz w:val="24"/>
              </w:rPr>
            </w:pPr>
            <w:r>
              <w:rPr>
                <w:rFonts w:hint="eastAsia" w:ascii="宋体"/>
                <w:color w:val="auto"/>
                <w:sz w:val="24"/>
              </w:rPr>
              <w:t xml:space="preserve">发现问题后 </w:t>
            </w:r>
            <w:r>
              <w:rPr>
                <w:rFonts w:ascii="宋体"/>
                <w:color w:val="auto"/>
                <w:sz w:val="24"/>
              </w:rPr>
              <w:t>3</w:t>
            </w:r>
            <w:r>
              <w:rPr>
                <w:rFonts w:hint="eastAsia" w:ascii="宋体"/>
                <w:color w:val="auto"/>
                <w:sz w:val="24"/>
              </w:rPr>
              <w:t>个工作日内完成补充、修改</w:t>
            </w:r>
          </w:p>
        </w:tc>
        <w:tc>
          <w:tcPr>
            <w:tcW w:w="1680" w:type="dxa"/>
            <w:tcBorders>
              <w:top w:val="single" w:color="auto" w:sz="4" w:space="0"/>
              <w:left w:val="single" w:color="auto" w:sz="4" w:space="0"/>
              <w:bottom w:val="single" w:color="auto" w:sz="4" w:space="0"/>
              <w:right w:val="single" w:color="auto" w:sz="4" w:space="0"/>
            </w:tcBorders>
            <w:vAlign w:val="center"/>
          </w:tcPr>
          <w:p w14:paraId="4F1CDCDC">
            <w:pPr>
              <w:jc w:val="center"/>
              <w:rPr>
                <w:rFonts w:ascii="宋体"/>
                <w:sz w:val="24"/>
              </w:rPr>
            </w:pPr>
          </w:p>
        </w:tc>
      </w:tr>
      <w:tr w14:paraId="0C0B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50" w:type="dxa"/>
            <w:tcBorders>
              <w:top w:val="single" w:color="auto" w:sz="4" w:space="0"/>
              <w:left w:val="single" w:color="auto" w:sz="4" w:space="0"/>
              <w:bottom w:val="single" w:color="auto" w:sz="4" w:space="0"/>
              <w:right w:val="single" w:color="auto" w:sz="4" w:space="0"/>
            </w:tcBorders>
            <w:vAlign w:val="center"/>
          </w:tcPr>
          <w:p w14:paraId="7AF53554">
            <w:pPr>
              <w:jc w:val="center"/>
              <w:rPr>
                <w:rFonts w:ascii="宋体"/>
                <w:sz w:val="24"/>
              </w:rPr>
            </w:pPr>
            <w:r>
              <w:rPr>
                <w:rFonts w:hint="eastAsia" w:ascii="宋体"/>
                <w:sz w:val="24"/>
              </w:rPr>
              <w:t>5</w:t>
            </w:r>
          </w:p>
        </w:tc>
        <w:tc>
          <w:tcPr>
            <w:tcW w:w="2865" w:type="dxa"/>
            <w:tcBorders>
              <w:top w:val="single" w:color="auto" w:sz="4" w:space="0"/>
              <w:left w:val="single" w:color="auto" w:sz="4" w:space="0"/>
              <w:bottom w:val="single" w:color="auto" w:sz="4" w:space="0"/>
              <w:right w:val="single" w:color="auto" w:sz="4" w:space="0"/>
            </w:tcBorders>
            <w:vAlign w:val="center"/>
          </w:tcPr>
          <w:p w14:paraId="01798AC0">
            <w:pPr>
              <w:jc w:val="center"/>
              <w:rPr>
                <w:rFonts w:ascii="宋体"/>
                <w:sz w:val="24"/>
              </w:rPr>
            </w:pPr>
            <w:r>
              <w:rPr>
                <w:rFonts w:hint="eastAsia" w:ascii="宋体"/>
                <w:sz w:val="24"/>
              </w:rPr>
              <w:t>设计变更通知单</w:t>
            </w:r>
          </w:p>
        </w:tc>
        <w:tc>
          <w:tcPr>
            <w:tcW w:w="825" w:type="dxa"/>
            <w:tcBorders>
              <w:top w:val="single" w:color="auto" w:sz="4" w:space="0"/>
              <w:left w:val="single" w:color="auto" w:sz="4" w:space="0"/>
              <w:bottom w:val="single" w:color="auto" w:sz="4" w:space="0"/>
              <w:right w:val="single" w:color="auto" w:sz="4" w:space="0"/>
            </w:tcBorders>
            <w:vAlign w:val="center"/>
          </w:tcPr>
          <w:p w14:paraId="46901EA6">
            <w:pPr>
              <w:jc w:val="center"/>
              <w:rPr>
                <w:rFonts w:ascii="宋体"/>
                <w:sz w:val="24"/>
              </w:rPr>
            </w:pPr>
            <w:r>
              <w:rPr>
                <w:rFonts w:hint="eastAsia" w:ascii="宋体"/>
                <w:sz w:val="24"/>
              </w:rPr>
              <w:t>5</w:t>
            </w:r>
          </w:p>
        </w:tc>
        <w:tc>
          <w:tcPr>
            <w:tcW w:w="3615" w:type="dxa"/>
            <w:tcBorders>
              <w:top w:val="single" w:color="auto" w:sz="4" w:space="0"/>
              <w:left w:val="single" w:color="auto" w:sz="4" w:space="0"/>
              <w:bottom w:val="single" w:color="auto" w:sz="4" w:space="0"/>
              <w:right w:val="single" w:color="auto" w:sz="4" w:space="0"/>
            </w:tcBorders>
            <w:vAlign w:val="center"/>
          </w:tcPr>
          <w:p w14:paraId="2DB8FB5B">
            <w:pPr>
              <w:jc w:val="left"/>
              <w:rPr>
                <w:rFonts w:hint="eastAsia" w:ascii="宋体" w:hAnsi="宋体" w:eastAsia="宋体" w:cs="宋体"/>
                <w:color w:val="auto"/>
                <w:sz w:val="24"/>
                <w:lang w:val="en-US" w:eastAsia="zh-CN"/>
              </w:rPr>
            </w:pPr>
            <w:r>
              <w:rPr>
                <w:rFonts w:hint="eastAsia" w:ascii="宋体" w:hAnsi="宋体" w:cs="宋体"/>
                <w:color w:val="auto"/>
                <w:sz w:val="24"/>
              </w:rPr>
              <w:t>收到</w:t>
            </w:r>
            <w:r>
              <w:rPr>
                <w:rFonts w:hint="eastAsia" w:ascii="宋体"/>
                <w:color w:val="auto"/>
                <w:sz w:val="24"/>
                <w:lang w:val="en-US" w:eastAsia="zh-CN"/>
              </w:rPr>
              <w:t>采购</w:t>
            </w:r>
            <w:r>
              <w:rPr>
                <w:rFonts w:hint="eastAsia" w:ascii="宋体"/>
                <w:color w:val="auto"/>
                <w:sz w:val="24"/>
              </w:rPr>
              <w:t>人</w:t>
            </w:r>
            <w:r>
              <w:rPr>
                <w:rFonts w:hint="eastAsia" w:ascii="宋体" w:hAnsi="宋体" w:cs="宋体"/>
                <w:color w:val="auto"/>
                <w:sz w:val="24"/>
              </w:rPr>
              <w:t>通知后7个日历日内</w:t>
            </w:r>
            <w:r>
              <w:rPr>
                <w:rFonts w:hint="eastAsia" w:ascii="宋体" w:hAnsi="宋体" w:cs="宋体"/>
                <w:color w:val="auto"/>
                <w:sz w:val="24"/>
                <w:lang w:val="en-US" w:eastAsia="zh-CN"/>
              </w:rPr>
              <w:t>完成</w:t>
            </w:r>
          </w:p>
        </w:tc>
        <w:tc>
          <w:tcPr>
            <w:tcW w:w="1680" w:type="dxa"/>
            <w:tcBorders>
              <w:top w:val="single" w:color="auto" w:sz="4" w:space="0"/>
              <w:left w:val="single" w:color="auto" w:sz="4" w:space="0"/>
              <w:bottom w:val="single" w:color="auto" w:sz="4" w:space="0"/>
              <w:right w:val="single" w:color="auto" w:sz="4" w:space="0"/>
            </w:tcBorders>
            <w:vAlign w:val="center"/>
          </w:tcPr>
          <w:p w14:paraId="2CEEE420">
            <w:pPr>
              <w:jc w:val="left"/>
              <w:rPr>
                <w:rFonts w:hint="eastAsia" w:ascii="宋体" w:hAnsi="宋体" w:cs="宋体"/>
                <w:sz w:val="24"/>
              </w:rPr>
            </w:pPr>
          </w:p>
        </w:tc>
      </w:tr>
      <w:tr w14:paraId="4107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50" w:type="dxa"/>
            <w:tcBorders>
              <w:top w:val="single" w:color="auto" w:sz="4" w:space="0"/>
              <w:left w:val="single" w:color="auto" w:sz="4" w:space="0"/>
              <w:bottom w:val="single" w:color="auto" w:sz="4" w:space="0"/>
              <w:right w:val="single" w:color="auto" w:sz="4" w:space="0"/>
            </w:tcBorders>
            <w:vAlign w:val="center"/>
          </w:tcPr>
          <w:p w14:paraId="0A0CDF4A">
            <w:pPr>
              <w:jc w:val="center"/>
              <w:rPr>
                <w:rFonts w:ascii="宋体"/>
                <w:sz w:val="24"/>
              </w:rPr>
            </w:pPr>
            <w:r>
              <w:rPr>
                <w:rFonts w:hint="eastAsia" w:ascii="宋体"/>
                <w:sz w:val="24"/>
              </w:rPr>
              <w:t>6</w:t>
            </w:r>
          </w:p>
        </w:tc>
        <w:tc>
          <w:tcPr>
            <w:tcW w:w="2865" w:type="dxa"/>
            <w:tcBorders>
              <w:top w:val="single" w:color="auto" w:sz="4" w:space="0"/>
              <w:left w:val="single" w:color="auto" w:sz="4" w:space="0"/>
              <w:bottom w:val="single" w:color="auto" w:sz="4" w:space="0"/>
              <w:right w:val="single" w:color="auto" w:sz="4" w:space="0"/>
            </w:tcBorders>
            <w:vAlign w:val="center"/>
          </w:tcPr>
          <w:p w14:paraId="6F34A7A6">
            <w:pPr>
              <w:jc w:val="center"/>
              <w:rPr>
                <w:rFonts w:hint="eastAsia" w:ascii="宋体" w:eastAsia="宋体"/>
                <w:sz w:val="24"/>
                <w:highlight w:val="none"/>
                <w:lang w:val="en-US" w:eastAsia="zh-CN"/>
              </w:rPr>
            </w:pPr>
            <w:r>
              <w:rPr>
                <w:rFonts w:hint="eastAsia" w:ascii="宋体"/>
                <w:sz w:val="24"/>
                <w:highlight w:val="none"/>
              </w:rPr>
              <w:t>竣工图</w:t>
            </w:r>
          </w:p>
        </w:tc>
        <w:tc>
          <w:tcPr>
            <w:tcW w:w="825" w:type="dxa"/>
            <w:tcBorders>
              <w:top w:val="single" w:color="auto" w:sz="4" w:space="0"/>
              <w:left w:val="single" w:color="auto" w:sz="4" w:space="0"/>
              <w:bottom w:val="single" w:color="auto" w:sz="4" w:space="0"/>
              <w:right w:val="single" w:color="auto" w:sz="4" w:space="0"/>
            </w:tcBorders>
            <w:vAlign w:val="center"/>
          </w:tcPr>
          <w:p w14:paraId="33705C08">
            <w:pPr>
              <w:jc w:val="center"/>
              <w:rPr>
                <w:rFonts w:ascii="宋体"/>
                <w:sz w:val="24"/>
                <w:highlight w:val="none"/>
              </w:rPr>
            </w:pPr>
          </w:p>
        </w:tc>
        <w:tc>
          <w:tcPr>
            <w:tcW w:w="3615" w:type="dxa"/>
            <w:tcBorders>
              <w:top w:val="single" w:color="auto" w:sz="4" w:space="0"/>
              <w:left w:val="single" w:color="auto" w:sz="4" w:space="0"/>
              <w:bottom w:val="single" w:color="auto" w:sz="4" w:space="0"/>
              <w:right w:val="single" w:color="auto" w:sz="4" w:space="0"/>
            </w:tcBorders>
            <w:vAlign w:val="center"/>
          </w:tcPr>
          <w:p w14:paraId="22E0C707">
            <w:pPr>
              <w:jc w:val="lef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项目竣工验收合格后</w:t>
            </w:r>
            <w:r>
              <w:rPr>
                <w:rFonts w:hint="eastAsia" w:ascii="宋体" w:hAnsi="宋体" w:cs="宋体"/>
                <w:color w:val="auto"/>
                <w:sz w:val="24"/>
                <w:highlight w:val="none"/>
              </w:rPr>
              <w:t>15个日历日内</w:t>
            </w:r>
            <w:r>
              <w:rPr>
                <w:rFonts w:hint="eastAsia" w:ascii="宋体" w:hAnsi="宋体" w:cs="宋体"/>
                <w:color w:val="auto"/>
                <w:sz w:val="24"/>
                <w:highlight w:val="none"/>
                <w:lang w:val="en-US" w:eastAsia="zh-CN"/>
              </w:rPr>
              <w:t>完成</w:t>
            </w:r>
          </w:p>
        </w:tc>
        <w:tc>
          <w:tcPr>
            <w:tcW w:w="1680" w:type="dxa"/>
            <w:tcBorders>
              <w:top w:val="single" w:color="auto" w:sz="4" w:space="0"/>
              <w:left w:val="single" w:color="auto" w:sz="4" w:space="0"/>
              <w:bottom w:val="single" w:color="auto" w:sz="4" w:space="0"/>
              <w:right w:val="single" w:color="auto" w:sz="4" w:space="0"/>
            </w:tcBorders>
            <w:vAlign w:val="center"/>
          </w:tcPr>
          <w:p w14:paraId="1E6FCED2">
            <w:pPr>
              <w:jc w:val="left"/>
              <w:rPr>
                <w:rFonts w:hint="eastAsia" w:ascii="宋体" w:hAnsi="宋体" w:cs="宋体"/>
                <w:sz w:val="24"/>
              </w:rPr>
            </w:pPr>
          </w:p>
        </w:tc>
      </w:tr>
      <w:tr w14:paraId="1170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50" w:type="dxa"/>
            <w:tcBorders>
              <w:top w:val="single" w:color="auto" w:sz="4" w:space="0"/>
              <w:left w:val="single" w:color="auto" w:sz="4" w:space="0"/>
              <w:bottom w:val="single" w:color="auto" w:sz="4" w:space="0"/>
              <w:right w:val="single" w:color="auto" w:sz="4" w:space="0"/>
            </w:tcBorders>
            <w:vAlign w:val="center"/>
          </w:tcPr>
          <w:p w14:paraId="244FEAFE">
            <w:pPr>
              <w:jc w:val="center"/>
              <w:rPr>
                <w:rFonts w:ascii="宋体"/>
                <w:sz w:val="24"/>
              </w:rPr>
            </w:pPr>
            <w:r>
              <w:rPr>
                <w:rFonts w:hint="eastAsia" w:ascii="宋体"/>
                <w:sz w:val="24"/>
              </w:rPr>
              <w:t>7</w:t>
            </w:r>
          </w:p>
        </w:tc>
        <w:tc>
          <w:tcPr>
            <w:tcW w:w="2865" w:type="dxa"/>
            <w:tcBorders>
              <w:top w:val="single" w:color="auto" w:sz="4" w:space="0"/>
              <w:left w:val="single" w:color="auto" w:sz="4" w:space="0"/>
              <w:bottom w:val="single" w:color="auto" w:sz="4" w:space="0"/>
              <w:right w:val="single" w:color="auto" w:sz="4" w:space="0"/>
            </w:tcBorders>
            <w:vAlign w:val="center"/>
          </w:tcPr>
          <w:p w14:paraId="622434C5">
            <w:pPr>
              <w:jc w:val="center"/>
              <w:rPr>
                <w:rFonts w:ascii="宋体"/>
                <w:sz w:val="24"/>
              </w:rPr>
            </w:pPr>
            <w:r>
              <w:rPr>
                <w:rFonts w:hint="eastAsia" w:ascii="宋体"/>
                <w:sz w:val="24"/>
              </w:rPr>
              <w:t>其他</w:t>
            </w:r>
          </w:p>
        </w:tc>
        <w:tc>
          <w:tcPr>
            <w:tcW w:w="825" w:type="dxa"/>
            <w:tcBorders>
              <w:top w:val="single" w:color="auto" w:sz="4" w:space="0"/>
              <w:left w:val="single" w:color="auto" w:sz="4" w:space="0"/>
              <w:bottom w:val="single" w:color="auto" w:sz="4" w:space="0"/>
              <w:right w:val="single" w:color="auto" w:sz="4" w:space="0"/>
            </w:tcBorders>
            <w:vAlign w:val="center"/>
          </w:tcPr>
          <w:p w14:paraId="1170F6FA">
            <w:pPr>
              <w:jc w:val="center"/>
              <w:rPr>
                <w:rFonts w:ascii="宋体"/>
                <w:sz w:val="24"/>
              </w:rPr>
            </w:pPr>
          </w:p>
        </w:tc>
        <w:tc>
          <w:tcPr>
            <w:tcW w:w="5295" w:type="dxa"/>
            <w:gridSpan w:val="2"/>
            <w:tcBorders>
              <w:top w:val="single" w:color="auto" w:sz="4" w:space="0"/>
              <w:left w:val="single" w:color="auto" w:sz="4" w:space="0"/>
              <w:bottom w:val="single" w:color="auto" w:sz="4" w:space="0"/>
              <w:right w:val="single" w:color="auto" w:sz="4" w:space="0"/>
            </w:tcBorders>
            <w:vAlign w:val="center"/>
          </w:tcPr>
          <w:p w14:paraId="0D908E52">
            <w:pPr>
              <w:jc w:val="left"/>
              <w:rPr>
                <w:rFonts w:ascii="宋体"/>
                <w:sz w:val="24"/>
              </w:rPr>
            </w:pPr>
            <w:r>
              <w:rPr>
                <w:rFonts w:hint="eastAsia" w:ascii="宋体" w:hAnsi="宋体" w:cs="宋体"/>
                <w:sz w:val="24"/>
              </w:rPr>
              <w:t>在施工建设过程中，为了更好地配合</w:t>
            </w:r>
            <w:r>
              <w:rPr>
                <w:rFonts w:hint="eastAsia" w:ascii="宋体" w:hAnsi="宋体" w:cs="宋体"/>
                <w:sz w:val="24"/>
                <w:lang w:val="en-US" w:eastAsia="zh-CN"/>
              </w:rPr>
              <w:t>采购</w:t>
            </w:r>
            <w:r>
              <w:rPr>
                <w:rFonts w:hint="eastAsia" w:ascii="宋体" w:hAnsi="宋体" w:cs="宋体"/>
                <w:sz w:val="24"/>
              </w:rPr>
              <w:t>人顺利开展工作，如果</w:t>
            </w:r>
            <w:r>
              <w:rPr>
                <w:rFonts w:hint="eastAsia" w:ascii="宋体" w:hAnsi="宋体" w:cs="宋体"/>
                <w:sz w:val="24"/>
                <w:lang w:val="en-US" w:eastAsia="zh-CN"/>
              </w:rPr>
              <w:t>采购</w:t>
            </w:r>
            <w:r>
              <w:rPr>
                <w:rFonts w:hint="eastAsia" w:ascii="宋体" w:hAnsi="宋体" w:cs="宋体"/>
                <w:sz w:val="24"/>
              </w:rPr>
              <w:t>人依据现场的实际情况，提出需要</w:t>
            </w:r>
            <w:r>
              <w:rPr>
                <w:rFonts w:hint="eastAsia" w:ascii="宋体" w:hAnsi="宋体" w:cs="宋体"/>
                <w:sz w:val="24"/>
                <w:lang w:val="en-US" w:eastAsia="zh-CN"/>
              </w:rPr>
              <w:t>供应商</w:t>
            </w:r>
            <w:r>
              <w:rPr>
                <w:rFonts w:hint="eastAsia" w:ascii="宋体" w:hAnsi="宋体" w:cs="宋体"/>
                <w:sz w:val="24"/>
              </w:rPr>
              <w:t>提供现场配合服务或者安排设计师驻场的要求时，</w:t>
            </w:r>
            <w:r>
              <w:rPr>
                <w:rFonts w:hint="eastAsia" w:ascii="宋体" w:hAnsi="宋体" w:cs="宋体"/>
                <w:sz w:val="24"/>
                <w:lang w:val="en-US" w:eastAsia="zh-CN"/>
              </w:rPr>
              <w:t>供应商</w:t>
            </w:r>
            <w:r>
              <w:rPr>
                <w:rFonts w:hint="eastAsia" w:ascii="宋体" w:hAnsi="宋体" w:cs="宋体"/>
                <w:sz w:val="24"/>
              </w:rPr>
              <w:t>应当积极配合。</w:t>
            </w:r>
          </w:p>
        </w:tc>
      </w:tr>
    </w:tbl>
    <w:p w14:paraId="04AD1372">
      <w:pPr>
        <w:rPr>
          <w:rFonts w:hint="eastAsia" w:ascii="宋体" w:hAnsi="宋体" w:eastAsia="宋体" w:cs="宋体"/>
          <w:b w:val="0"/>
          <w:color w:val="auto"/>
          <w:sz w:val="24"/>
          <w:szCs w:val="24"/>
          <w:highlight w:val="none"/>
        </w:rPr>
      </w:pPr>
    </w:p>
    <w:p w14:paraId="03E450EA">
      <w:pPr>
        <w:pStyle w:val="4"/>
        <w:numPr>
          <w:ilvl w:val="0"/>
          <w:numId w:val="0"/>
        </w:numPr>
        <w:tabs>
          <w:tab w:val="clear" w:pos="851"/>
        </w:tabs>
        <w:ind w:firstLine="482" w:firstLineChars="200"/>
        <w:rPr>
          <w:rFonts w:hint="eastAsia" w:ascii="宋体" w:hAnsi="宋体" w:eastAsia="宋体" w:cs="宋体"/>
          <w:b w:val="0"/>
          <w:color w:val="auto"/>
          <w:sz w:val="24"/>
          <w:szCs w:val="24"/>
          <w:highlight w:val="none"/>
          <w:lang w:eastAsia="zh-CN"/>
        </w:rPr>
      </w:pPr>
      <w:r>
        <w:rPr>
          <w:rFonts w:hint="eastAsia" w:ascii="宋体" w:hAnsi="宋体" w:cs="宋体"/>
          <w:bCs/>
          <w:sz w:val="24"/>
        </w:rPr>
        <w:t>★</w:t>
      </w:r>
      <w:r>
        <w:rPr>
          <w:rFonts w:hint="eastAsia" w:ascii="宋体" w:hAnsi="宋体" w:eastAsia="宋体" w:cs="宋体"/>
          <w:b/>
          <w:bCs w:val="0"/>
          <w:color w:val="auto"/>
          <w:sz w:val="24"/>
          <w:szCs w:val="24"/>
          <w:highlight w:val="none"/>
          <w:lang w:val="en-US" w:eastAsia="zh-CN"/>
        </w:rPr>
        <w:t>九、支付方式</w:t>
      </w:r>
    </w:p>
    <w:p w14:paraId="2C81D4AB">
      <w:pPr>
        <w:pStyle w:val="4"/>
        <w:numPr>
          <w:ilvl w:val="0"/>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设计费支付进度详见下表：</w:t>
      </w:r>
    </w:p>
    <w:tbl>
      <w:tblPr>
        <w:tblStyle w:val="26"/>
        <w:tblW w:w="9720"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3435"/>
        <w:gridCol w:w="4710"/>
      </w:tblGrid>
      <w:tr w14:paraId="627E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trPr>
        <w:tc>
          <w:tcPr>
            <w:tcW w:w="1575" w:type="dxa"/>
            <w:tcBorders>
              <w:top w:val="single" w:color="auto" w:sz="4" w:space="0"/>
              <w:left w:val="single" w:color="auto" w:sz="4" w:space="0"/>
              <w:bottom w:val="single" w:color="auto" w:sz="4" w:space="0"/>
              <w:right w:val="single" w:color="auto" w:sz="4" w:space="0"/>
            </w:tcBorders>
            <w:vAlign w:val="center"/>
          </w:tcPr>
          <w:p w14:paraId="42C6309E">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支</w:t>
            </w:r>
            <w:r>
              <w:rPr>
                <w:rFonts w:hint="eastAsia" w:ascii="宋体" w:hAnsi="宋体" w:eastAsia="宋体" w:cs="宋体"/>
                <w:sz w:val="24"/>
                <w:szCs w:val="24"/>
              </w:rPr>
              <w:t>付次序</w:t>
            </w:r>
          </w:p>
        </w:tc>
        <w:tc>
          <w:tcPr>
            <w:tcW w:w="3435" w:type="dxa"/>
            <w:tcBorders>
              <w:top w:val="single" w:color="auto" w:sz="4" w:space="0"/>
              <w:left w:val="single" w:color="auto" w:sz="4" w:space="0"/>
              <w:bottom w:val="single" w:color="auto" w:sz="4" w:space="0"/>
              <w:right w:val="single" w:color="auto" w:sz="4" w:space="0"/>
            </w:tcBorders>
            <w:vAlign w:val="center"/>
          </w:tcPr>
          <w:p w14:paraId="58187AD6">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占</w:t>
            </w:r>
            <w:r>
              <w:rPr>
                <w:rFonts w:hint="eastAsia" w:ascii="宋体" w:hAnsi="宋体" w:eastAsia="宋体" w:cs="宋体"/>
                <w:sz w:val="24"/>
                <w:szCs w:val="24"/>
                <w:lang w:val="en-US" w:eastAsia="zh-CN"/>
              </w:rPr>
              <w:t>单个项目</w:t>
            </w:r>
            <w:r>
              <w:rPr>
                <w:rFonts w:hint="eastAsia" w:ascii="宋体" w:hAnsi="宋体" w:eastAsia="宋体" w:cs="宋体"/>
                <w:sz w:val="24"/>
                <w:szCs w:val="24"/>
              </w:rPr>
              <w:t>设计费（%）</w:t>
            </w:r>
          </w:p>
        </w:tc>
        <w:tc>
          <w:tcPr>
            <w:tcW w:w="4710" w:type="dxa"/>
            <w:tcBorders>
              <w:top w:val="single" w:color="auto" w:sz="4" w:space="0"/>
              <w:left w:val="single" w:color="auto" w:sz="4" w:space="0"/>
              <w:bottom w:val="single" w:color="auto" w:sz="4" w:space="0"/>
              <w:right w:val="single" w:color="auto" w:sz="4" w:space="0"/>
            </w:tcBorders>
            <w:vAlign w:val="center"/>
          </w:tcPr>
          <w:p w14:paraId="3BBED409">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支付</w:t>
            </w:r>
            <w:r>
              <w:rPr>
                <w:rFonts w:hint="eastAsia" w:ascii="宋体" w:hAnsi="宋体" w:eastAsia="宋体" w:cs="宋体"/>
                <w:sz w:val="24"/>
                <w:szCs w:val="24"/>
              </w:rPr>
              <w:t>时间（由交付设计文件所决定）</w:t>
            </w:r>
          </w:p>
        </w:tc>
      </w:tr>
      <w:tr w14:paraId="59F1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tcBorders>
              <w:top w:val="single" w:color="auto" w:sz="4" w:space="0"/>
              <w:left w:val="single" w:color="auto" w:sz="4" w:space="0"/>
              <w:bottom w:val="single" w:color="auto" w:sz="4" w:space="0"/>
              <w:right w:val="single" w:color="auto" w:sz="4" w:space="0"/>
            </w:tcBorders>
            <w:vAlign w:val="center"/>
          </w:tcPr>
          <w:p w14:paraId="0E6BD8CD">
            <w:pPr>
              <w:spacing w:line="400" w:lineRule="exact"/>
              <w:rPr>
                <w:rFonts w:hint="eastAsia" w:ascii="宋体" w:hAnsi="宋体" w:eastAsia="宋体" w:cs="宋体"/>
                <w:sz w:val="24"/>
                <w:szCs w:val="24"/>
              </w:rPr>
            </w:pPr>
            <w:r>
              <w:rPr>
                <w:rFonts w:hint="eastAsia" w:ascii="宋体" w:hAnsi="宋体" w:eastAsia="宋体" w:cs="宋体"/>
                <w:sz w:val="24"/>
                <w:szCs w:val="24"/>
              </w:rPr>
              <w:t>第一次付费</w:t>
            </w:r>
          </w:p>
        </w:tc>
        <w:tc>
          <w:tcPr>
            <w:tcW w:w="3435" w:type="dxa"/>
            <w:tcBorders>
              <w:top w:val="single" w:color="auto" w:sz="4" w:space="0"/>
              <w:left w:val="single" w:color="auto" w:sz="4" w:space="0"/>
              <w:bottom w:val="single" w:color="auto" w:sz="4" w:space="0"/>
              <w:right w:val="single" w:color="auto" w:sz="4" w:space="0"/>
            </w:tcBorders>
            <w:vAlign w:val="center"/>
          </w:tcPr>
          <w:p w14:paraId="6B73C11B">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委托的工程设计费</w:t>
            </w:r>
            <w:r>
              <w:rPr>
                <w:rFonts w:hint="eastAsia" w:ascii="宋体" w:hAnsi="宋体" w:eastAsia="宋体" w:cs="宋体"/>
                <w:color w:val="auto"/>
                <w:sz w:val="24"/>
                <w:szCs w:val="24"/>
                <w:highlight w:val="none"/>
              </w:rPr>
              <w:t>的50%</w:t>
            </w:r>
          </w:p>
        </w:tc>
        <w:tc>
          <w:tcPr>
            <w:tcW w:w="4710" w:type="dxa"/>
            <w:tcBorders>
              <w:top w:val="single" w:color="auto" w:sz="4" w:space="0"/>
              <w:left w:val="single" w:color="auto" w:sz="4" w:space="0"/>
              <w:bottom w:val="single" w:color="auto" w:sz="4" w:space="0"/>
              <w:right w:val="single" w:color="auto" w:sz="4" w:space="0"/>
            </w:tcBorders>
            <w:vAlign w:val="center"/>
          </w:tcPr>
          <w:p w14:paraId="146046BF">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提供施工图设计全套图纸、提供工程</w:t>
            </w:r>
            <w:r>
              <w:rPr>
                <w:rFonts w:hint="eastAsia" w:ascii="宋体" w:hAnsi="宋体" w:eastAsia="宋体" w:cs="宋体"/>
                <w:color w:val="auto"/>
                <w:sz w:val="24"/>
                <w:szCs w:val="24"/>
                <w:highlight w:val="none"/>
                <w:lang w:val="en-US" w:eastAsia="zh-CN"/>
              </w:rPr>
              <w:t>概</w:t>
            </w:r>
            <w:r>
              <w:rPr>
                <w:rFonts w:hint="eastAsia" w:ascii="宋体" w:hAnsi="宋体" w:eastAsia="宋体" w:cs="宋体"/>
                <w:color w:val="auto"/>
                <w:sz w:val="24"/>
                <w:szCs w:val="24"/>
                <w:highlight w:val="none"/>
              </w:rPr>
              <w:t>算书，且工程施工项目</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完成发出中标（成交）通知书后</w:t>
            </w:r>
          </w:p>
        </w:tc>
      </w:tr>
      <w:tr w14:paraId="168D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75" w:type="dxa"/>
            <w:tcBorders>
              <w:top w:val="single" w:color="auto" w:sz="4" w:space="0"/>
              <w:left w:val="single" w:color="auto" w:sz="4" w:space="0"/>
              <w:bottom w:val="single" w:color="auto" w:sz="4" w:space="0"/>
              <w:right w:val="single" w:color="auto" w:sz="4" w:space="0"/>
            </w:tcBorders>
            <w:vAlign w:val="center"/>
          </w:tcPr>
          <w:p w14:paraId="194312D6">
            <w:pPr>
              <w:spacing w:line="400" w:lineRule="exact"/>
              <w:rPr>
                <w:rFonts w:hint="eastAsia" w:ascii="宋体" w:hAnsi="宋体" w:eastAsia="宋体" w:cs="宋体"/>
                <w:sz w:val="24"/>
                <w:szCs w:val="24"/>
              </w:rPr>
            </w:pPr>
            <w:r>
              <w:rPr>
                <w:rFonts w:hint="eastAsia" w:ascii="宋体" w:hAnsi="宋体" w:eastAsia="宋体" w:cs="宋体"/>
                <w:sz w:val="24"/>
                <w:szCs w:val="24"/>
              </w:rPr>
              <w:t>第二次付费</w:t>
            </w:r>
          </w:p>
        </w:tc>
        <w:tc>
          <w:tcPr>
            <w:tcW w:w="3435" w:type="dxa"/>
            <w:tcBorders>
              <w:top w:val="single" w:color="auto" w:sz="4" w:space="0"/>
              <w:left w:val="single" w:color="auto" w:sz="4" w:space="0"/>
              <w:bottom w:val="single" w:color="auto" w:sz="4" w:space="0"/>
              <w:right w:val="single" w:color="auto" w:sz="4" w:space="0"/>
            </w:tcBorders>
            <w:vAlign w:val="center"/>
          </w:tcPr>
          <w:p w14:paraId="43BD0DEF">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委托的工程设计费</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rPr>
              <w:t>%</w:t>
            </w:r>
          </w:p>
        </w:tc>
        <w:tc>
          <w:tcPr>
            <w:tcW w:w="4710" w:type="dxa"/>
            <w:tcBorders>
              <w:top w:val="single" w:color="auto" w:sz="4" w:space="0"/>
              <w:left w:val="single" w:color="auto" w:sz="4" w:space="0"/>
              <w:bottom w:val="single" w:color="auto" w:sz="4" w:space="0"/>
              <w:right w:val="single" w:color="auto" w:sz="4" w:space="0"/>
            </w:tcBorders>
            <w:vAlign w:val="center"/>
          </w:tcPr>
          <w:p w14:paraId="49233DB1">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工程竣工验收合格并投入使用后</w:t>
            </w:r>
          </w:p>
        </w:tc>
      </w:tr>
      <w:tr w14:paraId="6F86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575" w:type="dxa"/>
            <w:tcBorders>
              <w:top w:val="single" w:color="auto" w:sz="4" w:space="0"/>
              <w:left w:val="single" w:color="auto" w:sz="4" w:space="0"/>
              <w:bottom w:val="single" w:color="auto" w:sz="4" w:space="0"/>
              <w:right w:val="single" w:color="auto" w:sz="4" w:space="0"/>
            </w:tcBorders>
            <w:vAlign w:val="center"/>
          </w:tcPr>
          <w:p w14:paraId="0BF36A78">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合计</w:t>
            </w:r>
          </w:p>
        </w:tc>
        <w:tc>
          <w:tcPr>
            <w:tcW w:w="3435" w:type="dxa"/>
            <w:tcBorders>
              <w:top w:val="single" w:color="auto" w:sz="4" w:space="0"/>
              <w:left w:val="single" w:color="auto" w:sz="4" w:space="0"/>
              <w:bottom w:val="single" w:color="auto" w:sz="4" w:space="0"/>
              <w:right w:val="single" w:color="auto" w:sz="4" w:space="0"/>
            </w:tcBorders>
            <w:vAlign w:val="center"/>
          </w:tcPr>
          <w:p w14:paraId="714CAC1C">
            <w:pPr>
              <w:spacing w:line="400" w:lineRule="exact"/>
              <w:rPr>
                <w:rFonts w:hint="eastAsia" w:ascii="宋体" w:hAnsi="宋体" w:eastAsia="宋体" w:cs="宋体"/>
                <w:sz w:val="24"/>
                <w:szCs w:val="24"/>
              </w:rPr>
            </w:pPr>
          </w:p>
        </w:tc>
        <w:tc>
          <w:tcPr>
            <w:tcW w:w="4710" w:type="dxa"/>
            <w:tcBorders>
              <w:top w:val="single" w:color="auto" w:sz="4" w:space="0"/>
              <w:left w:val="single" w:color="auto" w:sz="4" w:space="0"/>
              <w:bottom w:val="single" w:color="auto" w:sz="4" w:space="0"/>
              <w:right w:val="single" w:color="auto" w:sz="4" w:space="0"/>
            </w:tcBorders>
            <w:vAlign w:val="center"/>
          </w:tcPr>
          <w:p w14:paraId="42AAB05D">
            <w:pPr>
              <w:spacing w:line="400" w:lineRule="exact"/>
              <w:rPr>
                <w:rFonts w:hint="eastAsia" w:ascii="宋体" w:hAnsi="宋体" w:eastAsia="宋体" w:cs="宋体"/>
                <w:sz w:val="24"/>
                <w:szCs w:val="24"/>
              </w:rPr>
            </w:pPr>
          </w:p>
        </w:tc>
      </w:tr>
    </w:tbl>
    <w:p w14:paraId="1CF299C2">
      <w:pPr>
        <w:snapToGrid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eastAsia="zh-CN"/>
        </w:rPr>
        <w:t>、</w:t>
      </w:r>
      <w:r>
        <w:rPr>
          <w:rFonts w:hint="eastAsia" w:ascii="宋体" w:hAnsi="宋体" w:eastAsia="宋体" w:cs="宋体"/>
          <w:color w:val="auto"/>
          <w:kern w:val="28"/>
          <w:sz w:val="24"/>
          <w:highlight w:val="none"/>
        </w:rPr>
        <w:t>根据</w:t>
      </w:r>
      <w:r>
        <w:rPr>
          <w:rFonts w:hint="eastAsia" w:ascii="宋体" w:hAnsi="宋体" w:eastAsia="宋体" w:cs="宋体"/>
          <w:color w:val="auto"/>
          <w:kern w:val="28"/>
          <w:sz w:val="24"/>
          <w:highlight w:val="none"/>
          <w:lang w:val="en-US" w:eastAsia="zh-CN"/>
        </w:rPr>
        <w:t>供应商响应</w:t>
      </w:r>
      <w:r>
        <w:rPr>
          <w:rFonts w:hint="eastAsia" w:ascii="宋体" w:hAnsi="宋体" w:eastAsia="宋体" w:cs="宋体"/>
          <w:color w:val="auto"/>
          <w:kern w:val="28"/>
          <w:sz w:val="24"/>
          <w:highlight w:val="none"/>
        </w:rPr>
        <w:t>文件所报</w:t>
      </w:r>
      <w:r>
        <w:rPr>
          <w:rFonts w:hint="eastAsia" w:ascii="宋体" w:hAnsi="宋体" w:eastAsia="宋体" w:cs="宋体"/>
          <w:color w:val="auto"/>
          <w:kern w:val="28"/>
          <w:sz w:val="24"/>
          <w:highlight w:val="none"/>
          <w:lang w:val="en-US" w:eastAsia="zh-CN"/>
        </w:rPr>
        <w:t>设计</w:t>
      </w:r>
      <w:r>
        <w:rPr>
          <w:rFonts w:hint="eastAsia" w:ascii="宋体" w:hAnsi="宋体" w:eastAsia="宋体" w:cs="宋体"/>
          <w:color w:val="auto"/>
          <w:kern w:val="28"/>
          <w:sz w:val="24"/>
          <w:highlight w:val="none"/>
        </w:rPr>
        <w:t>费费率</w:t>
      </w:r>
      <w:r>
        <w:rPr>
          <w:rFonts w:hint="eastAsia" w:ascii="宋体" w:hAnsi="宋体" w:eastAsia="宋体" w:cs="宋体"/>
          <w:color w:val="auto"/>
          <w:kern w:val="28"/>
          <w:sz w:val="24"/>
          <w:highlight w:val="none"/>
          <w:lang w:eastAsia="zh-CN"/>
        </w:rPr>
        <w:t>，</w:t>
      </w:r>
      <w:r>
        <w:rPr>
          <w:rFonts w:hint="eastAsia" w:ascii="宋体" w:hAnsi="宋体" w:eastAsia="宋体" w:cs="宋体"/>
          <w:color w:val="auto"/>
          <w:kern w:val="28"/>
          <w:sz w:val="24"/>
          <w:highlight w:val="none"/>
        </w:rPr>
        <w:t>单个项目</w:t>
      </w:r>
      <w:r>
        <w:rPr>
          <w:rFonts w:hint="eastAsia" w:ascii="宋体" w:hAnsi="宋体" w:eastAsia="宋体" w:cs="宋体"/>
          <w:color w:val="auto"/>
          <w:kern w:val="28"/>
          <w:sz w:val="24"/>
          <w:highlight w:val="none"/>
          <w:lang w:val="en-US" w:eastAsia="zh-CN"/>
        </w:rPr>
        <w:t>最终</w:t>
      </w:r>
      <w:r>
        <w:rPr>
          <w:rFonts w:hint="eastAsia" w:ascii="宋体" w:hAnsi="宋体" w:eastAsia="宋体" w:cs="宋体"/>
          <w:color w:val="auto"/>
          <w:kern w:val="28"/>
          <w:sz w:val="24"/>
          <w:highlight w:val="none"/>
        </w:rPr>
        <w:t>设计</w:t>
      </w:r>
      <w:r>
        <w:rPr>
          <w:rFonts w:hint="eastAsia" w:ascii="宋体" w:hAnsi="宋体" w:eastAsia="宋体" w:cs="宋体"/>
          <w:color w:val="auto"/>
          <w:kern w:val="28"/>
          <w:sz w:val="24"/>
          <w:highlight w:val="none"/>
          <w:lang w:val="en-US" w:eastAsia="zh-CN"/>
        </w:rPr>
        <w:t>费以采购人编制的工程最高限价为基数，乘以设计费率计算，即最终设计</w:t>
      </w:r>
      <w:r>
        <w:rPr>
          <w:rFonts w:hint="eastAsia" w:ascii="宋体" w:hAnsi="宋体" w:eastAsia="宋体" w:cs="宋体"/>
          <w:color w:val="auto"/>
          <w:kern w:val="28"/>
          <w:sz w:val="24"/>
          <w:highlight w:val="none"/>
        </w:rPr>
        <w:t>费用=</w:t>
      </w:r>
      <w:r>
        <w:rPr>
          <w:rFonts w:hint="eastAsia" w:ascii="宋体" w:hAnsi="宋体" w:eastAsia="宋体" w:cs="宋体"/>
          <w:color w:val="auto"/>
          <w:kern w:val="28"/>
          <w:sz w:val="24"/>
          <w:highlight w:val="none"/>
          <w:lang w:val="en-US" w:eastAsia="zh-CN"/>
        </w:rPr>
        <w:t>工程最高限价</w:t>
      </w:r>
      <w:r>
        <w:rPr>
          <w:rFonts w:hint="eastAsia" w:ascii="宋体" w:hAnsi="宋体" w:eastAsia="宋体" w:cs="宋体"/>
          <w:color w:val="auto"/>
          <w:kern w:val="28"/>
          <w:sz w:val="24"/>
          <w:highlight w:val="none"/>
        </w:rPr>
        <w:t>*</w:t>
      </w:r>
      <w:r>
        <w:rPr>
          <w:rFonts w:hint="eastAsia" w:ascii="宋体" w:hAnsi="宋体" w:eastAsia="宋体" w:cs="宋体"/>
          <w:color w:val="auto"/>
          <w:kern w:val="28"/>
          <w:sz w:val="24"/>
          <w:highlight w:val="none"/>
          <w:lang w:val="en-US" w:eastAsia="zh-CN"/>
        </w:rPr>
        <w:t>设计</w:t>
      </w:r>
      <w:r>
        <w:rPr>
          <w:rFonts w:hint="eastAsia" w:ascii="宋体" w:hAnsi="宋体" w:eastAsia="宋体" w:cs="宋体"/>
          <w:color w:val="auto"/>
          <w:kern w:val="28"/>
          <w:sz w:val="24"/>
          <w:highlight w:val="none"/>
        </w:rPr>
        <w:t>费率。</w:t>
      </w:r>
    </w:p>
    <w:p w14:paraId="5D1A3D77">
      <w:pPr>
        <w:pStyle w:val="4"/>
        <w:numPr>
          <w:ilvl w:val="2"/>
          <w:numId w:val="0"/>
        </w:numPr>
        <w:tabs>
          <w:tab w:val="clear" w:pos="851"/>
        </w:tabs>
        <w:ind w:firstLine="480" w:firstLineChars="200"/>
        <w:rPr>
          <w:rFonts w:hint="eastAsia" w:ascii="宋体" w:hAnsi="宋体" w:eastAsia="宋体" w:cs="宋体"/>
          <w:b w:val="0"/>
          <w:bCs w:val="0"/>
          <w:color w:val="auto"/>
          <w:sz w:val="24"/>
          <w:szCs w:val="24"/>
          <w:highlight w:val="none"/>
        </w:rPr>
      </w:pPr>
      <w:r>
        <w:rPr>
          <w:rFonts w:hint="eastAsia" w:ascii="宋体"/>
          <w:b w:val="0"/>
          <w:bCs w:val="0"/>
          <w:color w:val="auto"/>
          <w:sz w:val="24"/>
          <w:lang w:val="en-US" w:eastAsia="zh-CN"/>
        </w:rPr>
        <w:t>2、</w:t>
      </w:r>
      <w:r>
        <w:rPr>
          <w:rFonts w:hint="eastAsia" w:ascii="宋体"/>
          <w:b w:val="0"/>
          <w:bCs w:val="0"/>
          <w:color w:val="auto"/>
          <w:sz w:val="24"/>
        </w:rPr>
        <w:t>单项</w:t>
      </w:r>
      <w:r>
        <w:rPr>
          <w:rFonts w:hint="eastAsia" w:ascii="宋体"/>
          <w:b w:val="0"/>
          <w:bCs w:val="0"/>
          <w:color w:val="auto"/>
          <w:sz w:val="24"/>
          <w:lang w:val="en-US" w:eastAsia="zh-CN"/>
        </w:rPr>
        <w:t>最终设计</w:t>
      </w:r>
      <w:r>
        <w:rPr>
          <w:rFonts w:hint="eastAsia" w:ascii="宋体"/>
          <w:b w:val="0"/>
          <w:bCs w:val="0"/>
          <w:color w:val="auto"/>
          <w:sz w:val="24"/>
        </w:rPr>
        <w:t>费少于2000元的按2000元计取。</w:t>
      </w:r>
    </w:p>
    <w:p w14:paraId="1189E406">
      <w:pPr>
        <w:pStyle w:val="4"/>
        <w:numPr>
          <w:ilvl w:val="2"/>
          <w:numId w:val="0"/>
        </w:numPr>
        <w:tabs>
          <w:tab w:val="clear" w:pos="851"/>
        </w:tabs>
        <w:ind w:firstLine="480" w:firstLineChars="200"/>
        <w:rPr>
          <w:rFonts w:hint="default" w:ascii="宋体" w:hAnsi="宋体" w:eastAsia="宋体" w:cs="宋体"/>
          <w:b w:val="0"/>
          <w:bCs w:val="0"/>
          <w:color w:val="auto"/>
          <w:kern w:val="28"/>
          <w:sz w:val="24"/>
          <w:szCs w:val="24"/>
          <w:highlight w:val="none"/>
          <w:lang w:val="en-US" w:eastAsia="zh-CN" w:bidi="ar-SA"/>
        </w:rPr>
      </w:pPr>
      <w:r>
        <w:rPr>
          <w:rFonts w:hint="eastAsia" w:ascii="宋体" w:hAnsi="宋体" w:eastAsia="宋体" w:cs="宋体"/>
          <w:b w:val="0"/>
          <w:bCs w:val="0"/>
          <w:color w:val="auto"/>
          <w:kern w:val="28"/>
          <w:sz w:val="24"/>
          <w:szCs w:val="24"/>
          <w:highlight w:val="none"/>
          <w:lang w:val="en-US" w:eastAsia="zh-CN" w:bidi="ar-SA"/>
        </w:rPr>
        <w:t>3、原则上设计费用每季度支付一次。</w:t>
      </w:r>
    </w:p>
    <w:p w14:paraId="2A9BBBCA">
      <w:pPr>
        <w:pStyle w:val="4"/>
        <w:numPr>
          <w:ilvl w:val="2"/>
          <w:numId w:val="0"/>
        </w:numPr>
        <w:tabs>
          <w:tab w:val="clear" w:pos="851"/>
        </w:tabs>
        <w:ind w:firstLine="480" w:firstLineChars="20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4、成交供应商</w:t>
      </w:r>
      <w:r>
        <w:rPr>
          <w:rFonts w:hint="eastAsia" w:ascii="宋体" w:hAnsi="宋体" w:eastAsia="宋体" w:cs="宋体"/>
          <w:b w:val="0"/>
          <w:color w:val="auto"/>
          <w:sz w:val="24"/>
          <w:szCs w:val="24"/>
          <w:highlight w:val="none"/>
        </w:rPr>
        <w:t>在完成各阶段相应工作后，应以书面形式向</w:t>
      </w:r>
      <w:r>
        <w:rPr>
          <w:rFonts w:hint="eastAsia" w:ascii="宋体" w:hAnsi="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申请设计费</w:t>
      </w:r>
      <w:r>
        <w:rPr>
          <w:rFonts w:hint="eastAsia" w:ascii="宋体" w:hAnsi="宋体" w:cs="宋体"/>
          <w:b w:val="0"/>
          <w:color w:val="auto"/>
          <w:sz w:val="24"/>
          <w:szCs w:val="24"/>
          <w:highlight w:val="none"/>
          <w:lang w:eastAsia="zh-CN"/>
        </w:rPr>
        <w:t>。</w:t>
      </w:r>
      <w:r>
        <w:rPr>
          <w:rFonts w:hint="eastAsia" w:ascii="宋体" w:hAnsi="宋体" w:cs="宋体"/>
          <w:b w:val="0"/>
          <w:color w:val="auto"/>
          <w:sz w:val="24"/>
          <w:szCs w:val="24"/>
          <w:highlight w:val="none"/>
          <w:lang w:val="en-US" w:eastAsia="zh-CN"/>
        </w:rPr>
        <w:t>请款资料经过采购人审计部门审核无误，采购人收到成交供应商合法等额发票且满足支付条件后30天内支付设计费。</w:t>
      </w:r>
    </w:p>
    <w:p w14:paraId="42FFA247">
      <w:pPr>
        <w:snapToGrid w:val="0"/>
        <w:spacing w:line="360" w:lineRule="auto"/>
        <w:ind w:firstLine="480" w:firstLineChars="200"/>
        <w:contextualSpacing/>
        <w:rPr>
          <w:rFonts w:hint="default" w:ascii="宋体" w:hAnsi="宋体" w:eastAsia="宋体" w:cs="宋体"/>
          <w:color w:val="auto"/>
          <w:kern w:val="28"/>
          <w:sz w:val="24"/>
          <w:highlight w:val="none"/>
          <w:lang w:val="en-US" w:eastAsia="zh-CN"/>
        </w:rPr>
      </w:pPr>
      <w:r>
        <w:rPr>
          <w:rFonts w:hint="eastAsia" w:ascii="宋体" w:hAnsi="宋体" w:cs="宋体"/>
          <w:b w:val="0"/>
          <w:color w:val="auto"/>
          <w:sz w:val="24"/>
          <w:szCs w:val="24"/>
          <w:highlight w:val="none"/>
          <w:lang w:val="en-US" w:eastAsia="zh-CN"/>
        </w:rPr>
        <w:t>5、</w:t>
      </w:r>
      <w:r>
        <w:rPr>
          <w:rFonts w:hint="eastAsia" w:ascii="宋体" w:hAnsi="宋体" w:cs="宋体"/>
          <w:bCs/>
          <w:color w:val="auto"/>
          <w:sz w:val="24"/>
          <w:highlight w:val="none"/>
          <w:lang w:val="en-US" w:eastAsia="zh-CN"/>
        </w:rPr>
        <w:t>付款</w:t>
      </w:r>
      <w:r>
        <w:rPr>
          <w:rFonts w:hint="eastAsia" w:ascii="宋体" w:hAnsi="宋体" w:eastAsia="宋体" w:cs="宋体"/>
          <w:color w:val="auto"/>
          <w:kern w:val="28"/>
          <w:sz w:val="24"/>
          <w:highlight w:val="none"/>
          <w:lang w:val="en-US" w:eastAsia="zh-CN"/>
        </w:rPr>
        <w:t>形式：采用支票、银行汇付（含电汇）等形式。</w:t>
      </w:r>
    </w:p>
    <w:p w14:paraId="5C350119">
      <w:pPr>
        <w:snapToGrid w:val="0"/>
        <w:spacing w:line="360" w:lineRule="auto"/>
        <w:ind w:firstLine="482" w:firstLineChars="200"/>
        <w:contextualSpacing/>
        <w:rPr>
          <w:rFonts w:hint="eastAsia" w:ascii="宋体" w:hAnsi="宋体" w:eastAsia="宋体" w:cs="宋体"/>
          <w:color w:val="auto"/>
          <w:kern w:val="28"/>
          <w:sz w:val="24"/>
          <w:highlight w:val="none"/>
          <w:lang w:val="en-US" w:eastAsia="zh-CN"/>
        </w:rPr>
      </w:pPr>
      <w:r>
        <w:rPr>
          <w:rFonts w:hint="eastAsia" w:ascii="宋体" w:hAnsi="宋体" w:eastAsia="宋体" w:cs="宋体"/>
          <w:b/>
          <w:bCs/>
          <w:color w:val="auto"/>
          <w:kern w:val="28"/>
          <w:sz w:val="24"/>
          <w:highlight w:val="none"/>
          <w:lang w:val="en-US" w:eastAsia="zh-CN"/>
        </w:rPr>
        <w:t>十、商务要求</w:t>
      </w:r>
    </w:p>
    <w:p w14:paraId="1CC062FF">
      <w:pPr>
        <w:snapToGrid w:val="0"/>
        <w:spacing w:line="360" w:lineRule="auto"/>
        <w:ind w:firstLine="480" w:firstLineChars="200"/>
        <w:contextualSpacing/>
        <w:rPr>
          <w:rFonts w:hint="eastAsia" w:ascii="宋体" w:hAnsi="宋体" w:eastAsia="宋体" w:cs="宋体"/>
          <w:color w:val="auto"/>
          <w:kern w:val="28"/>
          <w:sz w:val="24"/>
          <w:highlight w:val="none"/>
          <w:lang w:val="en-US" w:eastAsia="zh-CN"/>
        </w:rPr>
      </w:pPr>
      <w:r>
        <w:rPr>
          <w:rFonts w:hint="eastAsia" w:ascii="宋体" w:hAnsi="宋体" w:eastAsia="宋体" w:cs="宋体"/>
          <w:color w:val="auto"/>
          <w:kern w:val="28"/>
          <w:sz w:val="24"/>
          <w:highlight w:val="none"/>
          <w:lang w:val="en-US" w:eastAsia="zh-CN"/>
        </w:rPr>
        <w:t>供应商需针对本项目提供以下方案措施等：</w:t>
      </w:r>
    </w:p>
    <w:p w14:paraId="7684AEC9">
      <w:pPr>
        <w:snapToGrid w:val="0"/>
        <w:spacing w:line="360" w:lineRule="auto"/>
        <w:ind w:firstLine="480" w:firstLineChars="200"/>
        <w:contextualSpacing/>
        <w:rPr>
          <w:rFonts w:hint="eastAsia" w:ascii="宋体" w:hAnsi="宋体" w:eastAsia="宋体" w:cs="宋体"/>
          <w:color w:val="auto"/>
          <w:kern w:val="28"/>
          <w:sz w:val="24"/>
          <w:highlight w:val="none"/>
          <w:lang w:val="en-US" w:eastAsia="zh-CN"/>
        </w:rPr>
      </w:pPr>
      <w:r>
        <w:rPr>
          <w:rFonts w:hint="eastAsia" w:ascii="宋体" w:hAnsi="宋体" w:eastAsia="宋体" w:cs="宋体"/>
          <w:color w:val="auto"/>
          <w:kern w:val="28"/>
          <w:sz w:val="24"/>
          <w:highlight w:val="none"/>
          <w:lang w:val="en-US" w:eastAsia="zh-CN"/>
        </w:rPr>
        <w:t>1、项目实施方案。</w:t>
      </w:r>
    </w:p>
    <w:p w14:paraId="07F723FE">
      <w:pPr>
        <w:snapToGrid w:val="0"/>
        <w:spacing w:line="360" w:lineRule="auto"/>
        <w:ind w:firstLine="480" w:firstLineChars="200"/>
        <w:contextualSpacing/>
        <w:rPr>
          <w:rFonts w:hint="eastAsia" w:ascii="宋体" w:hAnsi="宋体" w:eastAsia="宋体" w:cs="宋体"/>
          <w:color w:val="auto"/>
          <w:kern w:val="28"/>
          <w:sz w:val="24"/>
          <w:highlight w:val="none"/>
          <w:lang w:val="en-US" w:eastAsia="zh-CN"/>
        </w:rPr>
      </w:pPr>
      <w:r>
        <w:rPr>
          <w:rFonts w:hint="eastAsia" w:ascii="宋体" w:hAnsi="宋体" w:eastAsia="宋体" w:cs="宋体"/>
          <w:color w:val="auto"/>
          <w:kern w:val="28"/>
          <w:sz w:val="24"/>
          <w:highlight w:val="none"/>
          <w:lang w:val="en-US" w:eastAsia="zh-CN"/>
        </w:rPr>
        <w:t>2、重难点分析、应对措施及合理化建议。</w:t>
      </w:r>
    </w:p>
    <w:p w14:paraId="2E72BE59">
      <w:pPr>
        <w:snapToGrid w:val="0"/>
        <w:spacing w:line="360" w:lineRule="auto"/>
        <w:ind w:firstLine="480" w:firstLineChars="200"/>
        <w:contextualSpacing/>
        <w:rPr>
          <w:rFonts w:hint="eastAsia" w:ascii="宋体" w:hAnsi="宋体" w:eastAsia="宋体" w:cs="宋体"/>
          <w:b w:val="0"/>
          <w:bCs w:val="0"/>
          <w:color w:val="auto"/>
          <w:kern w:val="28"/>
          <w:sz w:val="24"/>
          <w:szCs w:val="24"/>
          <w:highlight w:val="none"/>
          <w:lang w:val="en-US" w:eastAsia="zh-CN" w:bidi="ar-SA"/>
        </w:rPr>
      </w:pPr>
      <w:r>
        <w:rPr>
          <w:rFonts w:hint="eastAsia" w:ascii="宋体" w:hAnsi="宋体" w:eastAsia="宋体" w:cs="宋体"/>
          <w:color w:val="auto"/>
          <w:kern w:val="28"/>
          <w:sz w:val="24"/>
          <w:highlight w:val="none"/>
          <w:lang w:val="en-US" w:eastAsia="zh-CN"/>
        </w:rPr>
        <w:t>3、设计质量与设计深度</w:t>
      </w:r>
      <w:r>
        <w:rPr>
          <w:rFonts w:hint="eastAsia" w:ascii="宋体" w:hAnsi="宋体" w:eastAsia="宋体" w:cs="宋体"/>
          <w:b w:val="0"/>
          <w:bCs w:val="0"/>
          <w:color w:val="auto"/>
          <w:kern w:val="28"/>
          <w:sz w:val="24"/>
          <w:szCs w:val="24"/>
          <w:highlight w:val="none"/>
          <w:lang w:val="en-US" w:eastAsia="zh-CN" w:bidi="ar-SA"/>
        </w:rPr>
        <w:t>保障措施。</w:t>
      </w:r>
    </w:p>
    <w:p w14:paraId="1810F1EE">
      <w:pPr>
        <w:pStyle w:val="33"/>
        <w:ind w:left="0" w:leftChars="0" w:firstLine="0" w:firstLineChars="0"/>
        <w:rPr>
          <w:rFonts w:hint="eastAsia" w:ascii="微软雅黑" w:hAnsi="微软雅黑" w:eastAsia="微软雅黑" w:cs="微软雅黑"/>
          <w:color w:val="auto"/>
          <w:highlight w:val="none"/>
          <w:lang w:eastAsia="zh-CN"/>
        </w:rPr>
      </w:pPr>
    </w:p>
    <w:p w14:paraId="3E592F1A">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D0889A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4C68370C">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0853CF54">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14:paraId="74A40E6A">
      <w:pPr>
        <w:pStyle w:val="34"/>
        <w:rPr>
          <w:rFonts w:hint="eastAsia" w:ascii="微软雅黑" w:hAnsi="微软雅黑" w:eastAsia="微软雅黑" w:cs="微软雅黑"/>
          <w:color w:val="000000" w:themeColor="text1"/>
          <w14:textFill>
            <w14:solidFill>
              <w14:schemeClr w14:val="tx1"/>
            </w14:solidFill>
          </w14:textFill>
        </w:rPr>
      </w:pPr>
      <w:bookmarkStart w:id="130" w:name="_Toc417914519"/>
      <w:bookmarkStart w:id="131" w:name="_Toc385939529"/>
      <w:bookmarkStart w:id="132" w:name="_Toc385940875"/>
    </w:p>
    <w:p w14:paraId="34F3122E">
      <w:pPr>
        <w:pStyle w:val="34"/>
        <w:rPr>
          <w:rFonts w:hint="eastAsia" w:ascii="微软雅黑" w:hAnsi="微软雅黑" w:eastAsia="微软雅黑" w:cs="微软雅黑"/>
          <w:color w:val="000000" w:themeColor="text1"/>
          <w14:textFill>
            <w14:solidFill>
              <w14:schemeClr w14:val="tx1"/>
            </w14:solidFill>
          </w14:textFill>
        </w:rPr>
      </w:pPr>
    </w:p>
    <w:p w14:paraId="31356E06">
      <w:pPr>
        <w:pStyle w:val="34"/>
        <w:rPr>
          <w:rFonts w:hint="eastAsia" w:ascii="微软雅黑" w:hAnsi="微软雅黑" w:eastAsia="微软雅黑" w:cs="微软雅黑"/>
          <w:color w:val="000000" w:themeColor="text1"/>
          <w14:textFill>
            <w14:solidFill>
              <w14:schemeClr w14:val="tx1"/>
            </w14:solidFill>
          </w14:textFill>
        </w:rPr>
      </w:pPr>
    </w:p>
    <w:p w14:paraId="1F402B57">
      <w:pPr>
        <w:pStyle w:val="34"/>
        <w:rPr>
          <w:rFonts w:hint="eastAsia" w:ascii="微软雅黑" w:hAnsi="微软雅黑" w:eastAsia="微软雅黑" w:cs="微软雅黑"/>
          <w:color w:val="000000" w:themeColor="text1"/>
          <w14:textFill>
            <w14:solidFill>
              <w14:schemeClr w14:val="tx1"/>
            </w14:solidFill>
          </w14:textFill>
        </w:rPr>
      </w:pPr>
    </w:p>
    <w:p w14:paraId="457E1704">
      <w:pPr>
        <w:pStyle w:val="34"/>
        <w:rPr>
          <w:rFonts w:hint="eastAsia" w:ascii="微软雅黑" w:hAnsi="微软雅黑" w:eastAsia="微软雅黑" w:cs="微软雅黑"/>
          <w:color w:val="000000" w:themeColor="text1"/>
          <w14:textFill>
            <w14:solidFill>
              <w14:schemeClr w14:val="tx1"/>
            </w14:solidFill>
          </w14:textFill>
        </w:rPr>
      </w:pPr>
    </w:p>
    <w:p w14:paraId="135D631A">
      <w:pPr>
        <w:pStyle w:val="34"/>
        <w:rPr>
          <w:rFonts w:hint="eastAsia" w:ascii="微软雅黑" w:hAnsi="微软雅黑" w:eastAsia="微软雅黑" w:cs="微软雅黑"/>
          <w:color w:val="000000" w:themeColor="text1"/>
          <w14:textFill>
            <w14:solidFill>
              <w14:schemeClr w14:val="tx1"/>
            </w14:solidFill>
          </w14:textFill>
        </w:rPr>
      </w:pPr>
    </w:p>
    <w:p w14:paraId="1543F218">
      <w:pPr>
        <w:pStyle w:val="34"/>
        <w:rPr>
          <w:rFonts w:hint="eastAsia" w:ascii="微软雅黑" w:hAnsi="微软雅黑" w:eastAsia="微软雅黑" w:cs="微软雅黑"/>
          <w:color w:val="000000" w:themeColor="text1"/>
          <w14:textFill>
            <w14:solidFill>
              <w14:schemeClr w14:val="tx1"/>
            </w14:solidFill>
          </w14:textFill>
        </w:rPr>
      </w:pPr>
    </w:p>
    <w:p w14:paraId="6A306073">
      <w:pPr>
        <w:pStyle w:val="34"/>
        <w:rPr>
          <w:rFonts w:hint="eastAsia" w:ascii="微软雅黑" w:hAnsi="微软雅黑" w:eastAsia="微软雅黑" w:cs="微软雅黑"/>
          <w:color w:val="000000" w:themeColor="text1"/>
          <w14:textFill>
            <w14:solidFill>
              <w14:schemeClr w14:val="tx1"/>
            </w14:solidFill>
          </w14:textFill>
        </w:rPr>
      </w:pPr>
    </w:p>
    <w:p w14:paraId="2F4F46E5">
      <w:pPr>
        <w:pStyle w:val="34"/>
        <w:rPr>
          <w:rFonts w:hint="eastAsia" w:ascii="微软雅黑" w:hAnsi="微软雅黑" w:eastAsia="微软雅黑" w:cs="微软雅黑"/>
          <w:color w:val="000000" w:themeColor="text1"/>
          <w14:textFill>
            <w14:solidFill>
              <w14:schemeClr w14:val="tx1"/>
            </w14:solidFill>
          </w14:textFill>
        </w:rPr>
      </w:pPr>
    </w:p>
    <w:p w14:paraId="1C46D440">
      <w:pPr>
        <w:pStyle w:val="34"/>
        <w:rPr>
          <w:rFonts w:hint="eastAsia" w:ascii="微软雅黑" w:hAnsi="微软雅黑" w:eastAsia="微软雅黑" w:cs="微软雅黑"/>
          <w:color w:val="000000" w:themeColor="text1"/>
          <w14:textFill>
            <w14:solidFill>
              <w14:schemeClr w14:val="tx1"/>
            </w14:solidFill>
          </w14:textFill>
        </w:rPr>
      </w:pPr>
    </w:p>
    <w:p w14:paraId="233CCEBF">
      <w:pPr>
        <w:pStyle w:val="34"/>
        <w:rPr>
          <w:rFonts w:hint="eastAsia" w:ascii="微软雅黑" w:hAnsi="微软雅黑" w:eastAsia="微软雅黑" w:cs="微软雅黑"/>
          <w:color w:val="000000" w:themeColor="text1"/>
          <w14:textFill>
            <w14:solidFill>
              <w14:schemeClr w14:val="tx1"/>
            </w14:solidFill>
          </w14:textFill>
        </w:rPr>
      </w:pPr>
    </w:p>
    <w:p w14:paraId="4FC03545">
      <w:pPr>
        <w:pStyle w:val="34"/>
        <w:rPr>
          <w:rFonts w:hint="eastAsia" w:ascii="微软雅黑" w:hAnsi="微软雅黑" w:eastAsia="微软雅黑" w:cs="微软雅黑"/>
          <w:color w:val="000000" w:themeColor="text1"/>
          <w14:textFill>
            <w14:solidFill>
              <w14:schemeClr w14:val="tx1"/>
            </w14:solidFill>
          </w14:textFill>
        </w:rPr>
      </w:pPr>
    </w:p>
    <w:p w14:paraId="5EC8BFDF">
      <w:pPr>
        <w:pStyle w:val="34"/>
        <w:rPr>
          <w:rFonts w:hint="eastAsia" w:ascii="微软雅黑" w:hAnsi="微软雅黑" w:eastAsia="微软雅黑" w:cs="微软雅黑"/>
          <w:color w:val="000000" w:themeColor="text1"/>
          <w14:textFill>
            <w14:solidFill>
              <w14:schemeClr w14:val="tx1"/>
            </w14:solidFill>
          </w14:textFill>
        </w:rPr>
      </w:pPr>
    </w:p>
    <w:p w14:paraId="32C94044">
      <w:pPr>
        <w:pStyle w:val="34"/>
        <w:rPr>
          <w:rFonts w:hint="eastAsia" w:ascii="微软雅黑" w:hAnsi="微软雅黑" w:eastAsia="微软雅黑" w:cs="微软雅黑"/>
          <w:color w:val="000000" w:themeColor="text1"/>
          <w14:textFill>
            <w14:solidFill>
              <w14:schemeClr w14:val="tx1"/>
            </w14:solidFill>
          </w14:textFill>
        </w:rPr>
      </w:pPr>
    </w:p>
    <w:p w14:paraId="4C8F1D59">
      <w:pPr>
        <w:pStyle w:val="34"/>
        <w:rPr>
          <w:rFonts w:hint="eastAsia" w:ascii="微软雅黑" w:hAnsi="微软雅黑" w:eastAsia="微软雅黑" w:cs="微软雅黑"/>
          <w:color w:val="000000" w:themeColor="text1"/>
          <w14:textFill>
            <w14:solidFill>
              <w14:schemeClr w14:val="tx1"/>
            </w14:solidFill>
          </w14:textFill>
        </w:rPr>
      </w:pPr>
    </w:p>
    <w:p w14:paraId="5AC1FC02">
      <w:pPr>
        <w:pStyle w:val="34"/>
        <w:rPr>
          <w:rFonts w:hint="eastAsia" w:ascii="微软雅黑" w:hAnsi="微软雅黑" w:eastAsia="微软雅黑" w:cs="微软雅黑"/>
          <w:color w:val="000000" w:themeColor="text1"/>
          <w14:textFill>
            <w14:solidFill>
              <w14:schemeClr w14:val="tx1"/>
            </w14:solidFill>
          </w14:textFill>
        </w:rPr>
      </w:pPr>
    </w:p>
    <w:p w14:paraId="2348E644">
      <w:pPr>
        <w:pStyle w:val="34"/>
        <w:rPr>
          <w:rFonts w:hint="eastAsia" w:ascii="微软雅黑" w:hAnsi="微软雅黑" w:eastAsia="微软雅黑" w:cs="微软雅黑"/>
          <w:color w:val="000000" w:themeColor="text1"/>
          <w14:textFill>
            <w14:solidFill>
              <w14:schemeClr w14:val="tx1"/>
            </w14:solidFill>
          </w14:textFill>
        </w:rPr>
      </w:pPr>
    </w:p>
    <w:p w14:paraId="0C1E3226">
      <w:pPr>
        <w:pStyle w:val="34"/>
        <w:rPr>
          <w:rFonts w:hint="eastAsia" w:ascii="微软雅黑" w:hAnsi="微软雅黑" w:eastAsia="微软雅黑" w:cs="微软雅黑"/>
          <w:color w:val="000000" w:themeColor="text1"/>
          <w14:textFill>
            <w14:solidFill>
              <w14:schemeClr w14:val="tx1"/>
            </w14:solidFill>
          </w14:textFill>
        </w:rPr>
      </w:pPr>
    </w:p>
    <w:p w14:paraId="2C1BC269">
      <w:pPr>
        <w:pStyle w:val="12"/>
        <w:rPr>
          <w:rFonts w:hint="eastAsia" w:ascii="微软雅黑" w:hAnsi="微软雅黑" w:eastAsia="微软雅黑" w:cs="微软雅黑"/>
          <w:color w:val="000000" w:themeColor="text1"/>
          <w14:textFill>
            <w14:solidFill>
              <w14:schemeClr w14:val="tx1"/>
            </w14:solidFill>
          </w14:textFill>
        </w:rPr>
      </w:pPr>
    </w:p>
    <w:p w14:paraId="0FE3ED85">
      <w:pPr>
        <w:rPr>
          <w:rFonts w:hint="eastAsia" w:ascii="微软雅黑" w:hAnsi="微软雅黑" w:eastAsia="微软雅黑" w:cs="微软雅黑"/>
          <w:color w:val="000000" w:themeColor="text1"/>
          <w14:textFill>
            <w14:solidFill>
              <w14:schemeClr w14:val="tx1"/>
            </w14:solidFill>
          </w14:textFill>
        </w:rPr>
      </w:pPr>
    </w:p>
    <w:p w14:paraId="1D366E6E">
      <w:pPr>
        <w:rPr>
          <w:rFonts w:hint="eastAsia" w:ascii="微软雅黑" w:hAnsi="微软雅黑" w:eastAsia="微软雅黑" w:cs="微软雅黑"/>
          <w:color w:val="000000" w:themeColor="text1"/>
          <w14:textFill>
            <w14:solidFill>
              <w14:schemeClr w14:val="tx1"/>
            </w14:solidFill>
          </w14:textFill>
        </w:rPr>
      </w:pPr>
    </w:p>
    <w:p w14:paraId="02AA5F3B">
      <w:pPr>
        <w:rPr>
          <w:rFonts w:hint="eastAsia" w:ascii="微软雅黑" w:hAnsi="微软雅黑" w:eastAsia="微软雅黑" w:cs="微软雅黑"/>
          <w:color w:val="000000" w:themeColor="text1"/>
          <w14:textFill>
            <w14:solidFill>
              <w14:schemeClr w14:val="tx1"/>
            </w14:solidFill>
          </w14:textFill>
        </w:rPr>
      </w:pPr>
    </w:p>
    <w:p w14:paraId="1A00500B">
      <w:pPr>
        <w:pStyle w:val="12"/>
        <w:rPr>
          <w:rFonts w:hint="eastAsia"/>
        </w:rPr>
      </w:pPr>
    </w:p>
    <w:p w14:paraId="46844F57">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30"/>
      <w:bookmarkEnd w:id="131"/>
      <w:bookmarkEnd w:id="132"/>
    </w:p>
    <w:p w14:paraId="09CFE32B">
      <w:pPr>
        <w:pStyle w:val="33"/>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3"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633AD7D">
      <w:pPr>
        <w:pStyle w:val="33"/>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BAFDB">
      <w:pPr>
        <w:pStyle w:val="12"/>
        <w:rPr>
          <w:rFonts w:hint="eastAsia"/>
        </w:rPr>
      </w:pPr>
    </w:p>
    <w:p w14:paraId="699B7F7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6A9131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FCF407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C25431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0F8AB5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8FE5C9C">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3"/>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6"/>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33"/>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33"/>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33"/>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38"/>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554DE89D">
      <w:pPr>
        <w:pStyle w:val="8"/>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1C83897A">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47C97F11">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10478A8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231D14BF">
            <w:pPr>
              <w:pStyle w:val="10"/>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信用中国”网站（www.creditchina.gov.cn）和“中国政府采购网”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04B3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080CA47">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46B7F96E">
            <w:pPr>
              <w:widowControl/>
              <w:adjustRightInd w:val="0"/>
              <w:snapToGrid w:val="0"/>
              <w:spacing w:beforeLines="50" w:line="360" w:lineRule="auto"/>
              <w:rPr>
                <w:color w:val="auto"/>
                <w:sz w:val="21"/>
                <w:szCs w:val="21"/>
              </w:rPr>
            </w:pPr>
            <w:r>
              <w:rPr>
                <w:rFonts w:hint="eastAsia" w:ascii="宋体" w:hAnsi="宋体" w:cs="宋体"/>
                <w:color w:val="auto"/>
                <w:sz w:val="21"/>
                <w:szCs w:val="21"/>
              </w:rPr>
              <w:t>供应商</w:t>
            </w:r>
            <w:r>
              <w:rPr>
                <w:rFonts w:hint="eastAsia" w:ascii="宋体" w:hAnsi="宋体" w:cs="宋体"/>
                <w:color w:val="auto"/>
                <w:sz w:val="21"/>
                <w:szCs w:val="21"/>
                <w:lang w:val="en-US" w:eastAsia="zh-CN"/>
              </w:rPr>
              <w:t>须具备建设行政主管部门颁发的工程设计综合甲级资质或工程设计（建筑行业）乙级（或以上）资质或建筑行业（建筑工程）专业设计乙级（或以上）资质</w:t>
            </w:r>
            <w:r>
              <w:rPr>
                <w:rFonts w:hint="eastAsia" w:ascii="宋体" w:hAnsi="宋体" w:cs="宋体"/>
                <w:color w:val="auto"/>
                <w:sz w:val="21"/>
                <w:szCs w:val="21"/>
              </w:rPr>
              <w:t>。</w:t>
            </w:r>
          </w:p>
        </w:tc>
      </w:tr>
      <w:tr w14:paraId="1B17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5C6DEA2F">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1D522627">
            <w:pPr>
              <w:widowControl/>
              <w:adjustRightInd w:val="0"/>
              <w:snapToGrid w:val="0"/>
              <w:spacing w:beforeLines="50" w:line="360" w:lineRule="auto"/>
              <w:rPr>
                <w:color w:val="auto"/>
                <w:sz w:val="21"/>
                <w:szCs w:val="21"/>
                <w:highlight w:val="none"/>
              </w:rPr>
            </w:pPr>
            <w:r>
              <w:rPr>
                <w:rFonts w:hint="eastAsia" w:ascii="宋体" w:hAnsi="宋体" w:eastAsia="宋体" w:cs="宋体"/>
                <w:color w:val="auto"/>
                <w:sz w:val="21"/>
                <w:szCs w:val="21"/>
              </w:rPr>
              <w:t>项目负责人</w:t>
            </w:r>
            <w:r>
              <w:rPr>
                <w:rFonts w:hint="eastAsia" w:ascii="宋体" w:hAnsi="宋体" w:eastAsia="宋体" w:cs="宋体"/>
                <w:color w:val="auto"/>
                <w:sz w:val="21"/>
                <w:szCs w:val="21"/>
                <w:lang w:val="en-US" w:eastAsia="zh-CN"/>
              </w:rPr>
              <w:t>要求：具备一级注册建筑师执业资格或一级注册结构师执业资格。提供响应截止日前三个月内任一月份由供应商缴纳的社保证明。</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12A4082A">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33"/>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6F878041">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10080C46">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3CCEF286">
            <w:pPr>
              <w:pStyle w:val="10"/>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137F9C82">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CD40EE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50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35</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15</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042E3BD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50</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35</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w:t>
            </w:r>
          </w:p>
        </w:tc>
      </w:tr>
    </w:tbl>
    <w:p w14:paraId="3CBD986E">
      <w:pPr>
        <w:numPr>
          <w:ilvl w:val="0"/>
          <w:numId w:val="3"/>
        </w:numPr>
        <w:tabs>
          <w:tab w:val="left" w:pos="0"/>
        </w:tabs>
        <w:adjustRightInd w:val="0"/>
        <w:snapToGrid w:val="0"/>
        <w:spacing w:line="360" w:lineRule="exact"/>
        <w:ind w:left="0" w:leftChars="0"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085C1A11">
      <w:pPr>
        <w:adjustRightInd w:val="0"/>
        <w:snapToGrid w:val="0"/>
        <w:spacing w:line="360" w:lineRule="exact"/>
        <w:jc w:val="center"/>
        <w:rPr>
          <w:rFonts w:hint="eastAsia" w:ascii="宋体" w:hAnsi="宋体" w:cs="宋体"/>
          <w:b/>
          <w:color w:val="000000" w:themeColor="text1"/>
          <w:kern w:val="1"/>
          <w:sz w:val="24"/>
          <w14:textFill>
            <w14:solidFill>
              <w14:schemeClr w14:val="tx1"/>
            </w14:solidFill>
          </w14:textFill>
        </w:rPr>
      </w:pPr>
    </w:p>
    <w:p w14:paraId="7CCF7BEF">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50</w:t>
      </w:r>
      <w:r>
        <w:rPr>
          <w:rFonts w:hint="eastAsia" w:ascii="宋体" w:hAnsi="宋体" w:cs="宋体"/>
          <w:b/>
          <w:color w:val="auto"/>
          <w:kern w:val="1"/>
          <w:sz w:val="24"/>
        </w:rPr>
        <w:t>分）</w:t>
      </w:r>
    </w:p>
    <w:p w14:paraId="17CA901C">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6"/>
        <w:tblW w:w="9532" w:type="dxa"/>
        <w:tblInd w:w="229" w:type="dxa"/>
        <w:tblLayout w:type="autofit"/>
        <w:tblCellMar>
          <w:top w:w="0" w:type="dxa"/>
          <w:left w:w="108" w:type="dxa"/>
          <w:bottom w:w="0" w:type="dxa"/>
          <w:right w:w="108" w:type="dxa"/>
        </w:tblCellMar>
      </w:tblPr>
      <w:tblGrid>
        <w:gridCol w:w="1091"/>
        <w:gridCol w:w="695"/>
        <w:gridCol w:w="7746"/>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7F11034C">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eastAsia" w:ascii="宋体" w:hAnsi="宋体" w:eastAsia="宋体"/>
                <w:szCs w:val="21"/>
                <w:lang w:eastAsia="zh-CN"/>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EECD7FB">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C750762">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19D3F6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33D5DB1D">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注：1）需提供有效的认证证书复印件加盖公章，经认证的管理体系需在有效期内。2）因企业成立时间不足3个月，导致未能取得相关认证且提供书面说明的，</w:t>
            </w:r>
          </w:p>
          <w:p w14:paraId="54B84C9F">
            <w:pPr>
              <w:widowControl/>
              <w:numPr>
                <w:ilvl w:val="0"/>
                <w:numId w:val="0"/>
              </w:numPr>
              <w:ind w:left="420" w:leftChars="0" w:hanging="420" w:hanging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对应证书可得分。 </w:t>
            </w:r>
          </w:p>
          <w:p w14:paraId="2BF46653">
            <w:pPr>
              <w:widowControl/>
              <w:numPr>
                <w:ilvl w:val="0"/>
                <w:numId w:val="0"/>
              </w:numPr>
              <w:ind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3）未按要求提供的不得分。</w:t>
            </w:r>
          </w:p>
        </w:tc>
      </w:tr>
      <w:tr w14:paraId="0353608E">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8B54ED0">
            <w:pPr>
              <w:widowControl/>
              <w:jc w:val="center"/>
              <w:textAlignment w:val="center"/>
              <w:rPr>
                <w:rFonts w:hint="eastAsia" w:ascii="宋体" w:hAnsi="宋体"/>
                <w:szCs w:val="21"/>
                <w:lang w:eastAsia="zh-CN"/>
              </w:rPr>
            </w:pPr>
            <w:r>
              <w:rPr>
                <w:rFonts w:hint="eastAsia" w:ascii="宋体" w:hAnsi="宋体"/>
                <w:color w:val="auto"/>
                <w:szCs w:val="21"/>
                <w:lang w:val="en-US" w:eastAsia="zh-CN"/>
              </w:rPr>
              <w:t>项目</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3F51FD5">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highlight w:val="none"/>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79E63F05">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年1月1日至今完成的</w:t>
            </w:r>
            <w:r>
              <w:rPr>
                <w:rFonts w:hint="eastAsia" w:ascii="宋体" w:hAnsi="宋体" w:cs="宋体"/>
                <w:color w:val="auto"/>
                <w:szCs w:val="21"/>
                <w:highlight w:val="none"/>
                <w:lang w:val="en-US" w:eastAsia="zh-CN"/>
              </w:rPr>
              <w:t>同类</w:t>
            </w:r>
            <w:r>
              <w:rPr>
                <w:rFonts w:hint="eastAsia" w:ascii="宋体" w:hAnsi="宋体" w:cs="宋体"/>
                <w:color w:val="auto"/>
                <w:szCs w:val="21"/>
                <w:highlight w:val="none"/>
              </w:rPr>
              <w:t>项目业绩。每提供一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34E7C2F">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注：1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w:t>
            </w:r>
            <w:r>
              <w:rPr>
                <w:rFonts w:hint="eastAsia" w:ascii="宋体" w:hAnsi="宋体" w:cs="宋体"/>
                <w:color w:val="auto"/>
                <w:szCs w:val="21"/>
                <w:highlight w:val="none"/>
              </w:rPr>
              <w:t>类业绩</w:t>
            </w:r>
            <w:r>
              <w:rPr>
                <w:rFonts w:hint="eastAsia" w:ascii="宋体" w:hAnsi="宋体" w:cs="宋体"/>
                <w:color w:val="auto"/>
                <w:sz w:val="21"/>
                <w:szCs w:val="21"/>
                <w:highlight w:val="none"/>
              </w:rPr>
              <w:t>指</w:t>
            </w:r>
            <w:r>
              <w:rPr>
                <w:rFonts w:hint="eastAsia" w:ascii="宋体" w:hAnsi="宋体"/>
                <w:color w:val="auto"/>
                <w:sz w:val="21"/>
                <w:szCs w:val="21"/>
                <w:highlight w:val="none"/>
                <w:lang w:val="en-US" w:eastAsia="zh-CN"/>
              </w:rPr>
              <w:t>工程设计业绩</w:t>
            </w:r>
            <w:r>
              <w:rPr>
                <w:rFonts w:hint="eastAsia" w:ascii="宋体" w:hAnsi="宋体" w:cs="宋体"/>
                <w:color w:val="auto"/>
                <w:szCs w:val="21"/>
                <w:highlight w:val="none"/>
                <w:lang w:eastAsia="zh-CN"/>
              </w:rPr>
              <w:t>。</w:t>
            </w:r>
          </w:p>
          <w:p w14:paraId="47F33140">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须提供合同关键信息页（至少包含项目合同主要内容及合同各方盖章）证明材料，扫描件加盖供应商公章，业绩认定的时间以所提供证明材料中合同签署时间为准。</w:t>
            </w:r>
          </w:p>
          <w:p w14:paraId="64CFEDD5">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w:t>
            </w:r>
          </w:p>
          <w:p w14:paraId="5F2E605C">
            <w:pPr>
              <w:pStyle w:val="33"/>
              <w:numPr>
                <w:ilvl w:val="0"/>
                <w:numId w:val="0"/>
              </w:numPr>
              <w:ind w:firstLine="420" w:firstLineChars="200"/>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4"/>
                <w:highlight w:val="none"/>
                <w:lang w:val="en-US" w:eastAsia="zh-CN" w:bidi="ar-SA"/>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79FDD138">
        <w:tblPrEx>
          <w:tblCellMar>
            <w:top w:w="0" w:type="dxa"/>
            <w:left w:w="108" w:type="dxa"/>
            <w:bottom w:w="0" w:type="dxa"/>
            <w:right w:w="108" w:type="dxa"/>
          </w:tblCellMar>
        </w:tblPrEx>
        <w:trPr>
          <w:trHeight w:val="104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62A2DB93">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项目</w:t>
            </w:r>
          </w:p>
          <w:p w14:paraId="4122F44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75F7A2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271A8F6">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具有建筑工程类相关专业</w:t>
            </w:r>
            <w:r>
              <w:rPr>
                <w:rFonts w:hint="eastAsia" w:ascii="宋体" w:hAnsi="宋体" w:cs="宋体"/>
                <w:color w:val="auto"/>
                <w:highlight w:val="none"/>
                <w:lang w:val="en-US" w:eastAsia="zh-CN"/>
              </w:rPr>
              <w:t>高</w:t>
            </w:r>
            <w:r>
              <w:rPr>
                <w:rFonts w:hint="eastAsia" w:ascii="宋体" w:hAnsi="宋体" w:eastAsia="宋体" w:cs="宋体"/>
                <w:color w:val="auto"/>
                <w:highlight w:val="none"/>
                <w:lang w:val="en-US" w:eastAsia="zh-CN"/>
              </w:rPr>
              <w:t>级工程师职称的，3分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具有建筑工程类相关专业</w:t>
            </w:r>
            <w:r>
              <w:rPr>
                <w:rFonts w:hint="eastAsia" w:ascii="宋体" w:hAnsi="宋体" w:cs="宋体"/>
                <w:color w:val="auto"/>
                <w:highlight w:val="none"/>
                <w:lang w:val="en-US" w:eastAsia="zh-CN"/>
              </w:rPr>
              <w:t>教授级</w:t>
            </w:r>
            <w:r>
              <w:rPr>
                <w:rFonts w:hint="eastAsia" w:ascii="宋体" w:hAnsi="宋体" w:eastAsia="宋体" w:cs="宋体"/>
                <w:color w:val="auto"/>
                <w:highlight w:val="none"/>
                <w:lang w:val="en-US" w:eastAsia="zh-CN"/>
              </w:rPr>
              <w:t>高级工程师职称的，得5分。</w:t>
            </w:r>
          </w:p>
          <w:p w14:paraId="40C0D811">
            <w:pPr>
              <w:widowControl/>
              <w:numPr>
                <w:ilvl w:val="0"/>
                <w:numId w:val="0"/>
              </w:numPr>
              <w:ind w:firstLine="420" w:firstLineChars="200"/>
              <w:jc w:val="left"/>
              <w:textAlignment w:val="center"/>
              <w:rPr>
                <w:rFonts w:hint="eastAsia" w:ascii="宋体" w:hAnsi="宋体" w:eastAsia="宋体" w:cs="宋体"/>
                <w:strike w:val="0"/>
                <w:color w:val="auto"/>
                <w:highlight w:val="none"/>
                <w:lang w:val="en-US" w:eastAsia="zh-CN"/>
              </w:rPr>
            </w:pP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每提供1个</w:t>
            </w:r>
            <w:r>
              <w:rPr>
                <w:rFonts w:hint="eastAsia" w:ascii="宋体" w:hAnsi="宋体" w:cs="宋体"/>
                <w:strike w:val="0"/>
                <w:dstrike w:val="0"/>
                <w:color w:val="auto"/>
                <w:highlight w:val="none"/>
                <w:lang w:val="en-US" w:eastAsia="zh-CN"/>
              </w:rPr>
              <w:t>项目负责人</w:t>
            </w:r>
            <w:r>
              <w:rPr>
                <w:rFonts w:hint="eastAsia" w:ascii="宋体" w:hAnsi="宋体" w:eastAsia="宋体" w:cs="宋体"/>
                <w:strike w:val="0"/>
                <w:dstrike w:val="0"/>
                <w:color w:val="auto"/>
                <w:highlight w:val="none"/>
                <w:lang w:val="en-US" w:eastAsia="zh-CN"/>
              </w:rPr>
              <w:t>自2022年1月1日至今完成的建筑工程相关专业业绩的，得</w:t>
            </w:r>
            <w:r>
              <w:rPr>
                <w:rFonts w:hint="eastAsia" w:ascii="宋体" w:hAnsi="宋体" w:cs="宋体"/>
                <w:strike w:val="0"/>
                <w:dstrike w:val="0"/>
                <w:color w:val="auto"/>
                <w:highlight w:val="none"/>
                <w:lang w:val="en-US" w:eastAsia="zh-CN"/>
              </w:rPr>
              <w:t>1</w:t>
            </w:r>
            <w:r>
              <w:rPr>
                <w:rFonts w:hint="eastAsia" w:ascii="宋体" w:hAnsi="宋体" w:eastAsia="宋体" w:cs="宋体"/>
                <w:strike w:val="0"/>
                <w:dstrike w:val="0"/>
                <w:color w:val="auto"/>
                <w:highlight w:val="none"/>
                <w:lang w:val="en-US" w:eastAsia="zh-CN"/>
              </w:rPr>
              <w:t>分，本小项最高得</w:t>
            </w:r>
            <w:r>
              <w:rPr>
                <w:rFonts w:hint="eastAsia" w:ascii="宋体" w:hAnsi="宋体" w:cs="宋体"/>
                <w:strike w:val="0"/>
                <w:dstrike w:val="0"/>
                <w:color w:val="auto"/>
                <w:highlight w:val="none"/>
                <w:lang w:val="en-US" w:eastAsia="zh-CN"/>
              </w:rPr>
              <w:t>3</w:t>
            </w:r>
            <w:r>
              <w:rPr>
                <w:rFonts w:hint="eastAsia" w:ascii="宋体" w:hAnsi="宋体" w:eastAsia="宋体" w:cs="宋体"/>
                <w:strike w:val="0"/>
                <w:dstrike w:val="0"/>
                <w:color w:val="auto"/>
                <w:highlight w:val="none"/>
                <w:lang w:val="en-US" w:eastAsia="zh-CN"/>
              </w:rPr>
              <w:t>分。</w:t>
            </w:r>
          </w:p>
          <w:p w14:paraId="1A2EFEFA">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提供职称证书扫描件加盖供应商公章。</w:t>
            </w:r>
          </w:p>
          <w:p w14:paraId="2AEE06BD">
            <w:pPr>
              <w:widowControl/>
              <w:numPr>
                <w:ilvl w:val="0"/>
                <w:numId w:val="0"/>
              </w:numPr>
              <w:ind w:left="0" w:leftChars="0"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cs="宋体"/>
                <w:color w:val="auto"/>
                <w:highlight w:val="none"/>
              </w:rPr>
              <w:t>提供的相关业绩，要求提供项目合同关键信息作为得分依据，明确其为该项目的</w:t>
            </w:r>
            <w:r>
              <w:rPr>
                <w:rFonts w:hint="eastAsia" w:ascii="宋体" w:hAnsi="宋体" w:cs="宋体"/>
                <w:color w:val="auto"/>
                <w:highlight w:val="none"/>
                <w:lang w:val="en-US" w:eastAsia="zh-CN"/>
              </w:rPr>
              <w:t>项目负责人</w:t>
            </w:r>
            <w:r>
              <w:rPr>
                <w:rFonts w:hint="eastAsia" w:ascii="宋体" w:hAnsi="宋体" w:cs="宋体"/>
                <w:color w:val="auto"/>
                <w:highlight w:val="none"/>
              </w:rPr>
              <w:t>；业绩认定的时间以所提供证明材料中合同签署时间为准；通过合同关键信息无法判断是否得分的，还须同时提供合同甲方出具的证明文件。</w:t>
            </w:r>
          </w:p>
        </w:tc>
      </w:tr>
      <w:tr w14:paraId="2D7D1A35">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3458E19">
            <w:pPr>
              <w:widowControl/>
              <w:jc w:val="center"/>
              <w:textAlignment w:val="center"/>
              <w:rPr>
                <w:rFonts w:hint="default" w:ascii="宋体" w:hAnsi="宋体"/>
                <w:color w:val="auto"/>
                <w:szCs w:val="21"/>
                <w:lang w:val="en-US" w:eastAsia="zh-CN"/>
              </w:rPr>
            </w:pPr>
            <w:r>
              <w:rPr>
                <w:rFonts w:hint="eastAsia" w:ascii="宋体" w:hAnsi="宋体"/>
                <w:color w:val="auto"/>
                <w:szCs w:val="21"/>
                <w:lang w:eastAsia="zh-CN"/>
              </w:rPr>
              <w:t>项目团队</w:t>
            </w:r>
            <w:r>
              <w:rPr>
                <w:rFonts w:hint="eastAsia" w:ascii="宋体" w:hAnsi="宋体"/>
                <w:color w:val="auto"/>
                <w:szCs w:val="21"/>
                <w:lang w:val="en-US" w:eastAsia="zh-CN"/>
              </w:rPr>
              <w:t>成员情况</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13C314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64B5514">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1、建筑专业负责人</w:t>
            </w:r>
          </w:p>
          <w:p w14:paraId="1E95C76B">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（1）具有建筑</w:t>
            </w:r>
            <w:r>
              <w:rPr>
                <w:rFonts w:hint="default" w:ascii="宋体" w:hAnsi="宋体" w:eastAsia="宋体" w:cs="宋体"/>
                <w:color w:val="auto"/>
                <w:highlight w:val="none"/>
                <w:lang w:val="en-US" w:eastAsia="zh-CN"/>
              </w:rPr>
              <w:t>工程</w:t>
            </w:r>
            <w:r>
              <w:rPr>
                <w:rFonts w:hint="eastAsia" w:ascii="宋体" w:hAnsi="宋体" w:eastAsia="宋体" w:cs="宋体"/>
                <w:color w:val="auto"/>
                <w:highlight w:val="none"/>
                <w:lang w:val="en-US" w:eastAsia="zh-CN"/>
              </w:rPr>
              <w:t>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分；具有建筑工程相关专业高级（或以上）技术职称的，得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285E7CB6">
            <w:pPr>
              <w:widowControl/>
              <w:numPr>
                <w:ilvl w:val="0"/>
                <w:numId w:val="0"/>
              </w:numPr>
              <w:ind w:firstLine="420" w:firstLineChars="200"/>
              <w:jc w:val="left"/>
              <w:textAlignment w:val="center"/>
              <w:rPr>
                <w:rFonts w:hint="default" w:ascii="宋体" w:hAnsi="宋体" w:eastAsia="宋体" w:cs="宋体"/>
                <w:strike/>
                <w:dstrike w:val="0"/>
                <w:color w:val="auto"/>
                <w:highlight w:val="none"/>
                <w:lang w:val="en-US" w:eastAsia="zh-CN"/>
              </w:rPr>
            </w:pPr>
            <w:r>
              <w:rPr>
                <w:rFonts w:hint="eastAsia" w:ascii="宋体" w:hAnsi="宋体" w:eastAsia="宋体" w:cs="宋体"/>
                <w:strike w:val="0"/>
                <w:dstrike w:val="0"/>
                <w:color w:val="auto"/>
                <w:highlight w:val="none"/>
                <w:lang w:val="en-US" w:eastAsia="zh-CN"/>
              </w:rPr>
              <w:t>（2）</w:t>
            </w:r>
            <w:r>
              <w:rPr>
                <w:rFonts w:hint="eastAsia" w:ascii="宋体" w:hAnsi="宋体" w:cs="宋体"/>
                <w:color w:val="auto"/>
                <w:highlight w:val="none"/>
              </w:rPr>
              <w:t>具有建筑工程相关专业</w:t>
            </w:r>
            <w:r>
              <w:rPr>
                <w:rFonts w:hint="eastAsia" w:ascii="宋体" w:hAnsi="宋体" w:cs="宋体"/>
                <w:color w:val="auto"/>
                <w:highlight w:val="none"/>
                <w:lang w:val="en-US" w:eastAsia="zh-CN"/>
              </w:rPr>
              <w:t>二</w:t>
            </w:r>
            <w:r>
              <w:rPr>
                <w:rFonts w:hint="eastAsia" w:ascii="宋体" w:hAnsi="宋体" w:cs="宋体"/>
                <w:color w:val="auto"/>
                <w:highlight w:val="none"/>
              </w:rPr>
              <w:t>级注册建筑师</w:t>
            </w:r>
            <w:r>
              <w:rPr>
                <w:rFonts w:hint="eastAsia" w:ascii="宋体" w:hAnsi="宋体" w:cs="宋体"/>
                <w:color w:val="auto"/>
                <w:highlight w:val="none"/>
                <w:lang w:val="en-US" w:eastAsia="zh-CN"/>
              </w:rPr>
              <w:t>的得1分；</w:t>
            </w:r>
            <w:r>
              <w:rPr>
                <w:rFonts w:hint="eastAsia" w:ascii="宋体" w:hAnsi="宋体" w:cs="宋体"/>
                <w:color w:val="auto"/>
                <w:highlight w:val="none"/>
              </w:rPr>
              <w:t>一级注册建筑师</w:t>
            </w:r>
            <w:r>
              <w:rPr>
                <w:rFonts w:hint="eastAsia" w:ascii="宋体" w:hAnsi="宋体" w:cs="宋体"/>
                <w:color w:val="auto"/>
                <w:highlight w:val="none"/>
                <w:lang w:val="en-US" w:eastAsia="zh-CN"/>
              </w:rPr>
              <w:t>的得2分。</w:t>
            </w:r>
            <w:r>
              <w:rPr>
                <w:rFonts w:hint="eastAsia" w:ascii="宋体" w:hAnsi="宋体" w:eastAsia="宋体" w:cs="宋体"/>
                <w:strike w:val="0"/>
                <w:dstrike w:val="0"/>
                <w:color w:val="auto"/>
                <w:highlight w:val="none"/>
                <w:lang w:val="en-US" w:eastAsia="zh-CN"/>
              </w:rPr>
              <w:t>本小项最高得</w:t>
            </w: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分。</w:t>
            </w:r>
          </w:p>
          <w:p w14:paraId="5EED8899">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2、结构专业负责人</w:t>
            </w:r>
          </w:p>
          <w:p w14:paraId="5F7ABD81">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（1）具有</w:t>
            </w:r>
            <w:r>
              <w:rPr>
                <w:rFonts w:hint="eastAsia" w:ascii="宋体" w:hAnsi="宋体" w:eastAsia="宋体" w:cs="宋体"/>
                <w:color w:val="auto"/>
                <w:highlight w:val="none"/>
                <w:lang w:val="en-US" w:eastAsia="zh-CN"/>
              </w:rPr>
              <w:t>结构</w:t>
            </w:r>
            <w:r>
              <w:rPr>
                <w:rFonts w:hint="default" w:ascii="宋体" w:hAnsi="宋体" w:eastAsia="宋体" w:cs="宋体"/>
                <w:color w:val="auto"/>
                <w:highlight w:val="none"/>
                <w:lang w:val="en-US" w:eastAsia="zh-CN"/>
              </w:rPr>
              <w:t>工程相关专业中级技术职称的，得</w:t>
            </w:r>
            <w:r>
              <w:rPr>
                <w:rFonts w:hint="eastAsia" w:ascii="宋体" w:hAnsi="宋体" w:cs="宋体"/>
                <w:color w:val="auto"/>
                <w:highlight w:val="none"/>
                <w:lang w:val="en-US" w:eastAsia="zh-CN"/>
              </w:rPr>
              <w:t>0.5</w:t>
            </w:r>
            <w:r>
              <w:rPr>
                <w:rFonts w:hint="default" w:ascii="宋体" w:hAnsi="宋体" w:eastAsia="宋体" w:cs="宋体"/>
                <w:color w:val="auto"/>
                <w:highlight w:val="none"/>
                <w:lang w:val="en-US" w:eastAsia="zh-CN"/>
              </w:rPr>
              <w:t>分</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具有</w:t>
            </w:r>
            <w:r>
              <w:rPr>
                <w:rFonts w:hint="eastAsia" w:ascii="宋体" w:hAnsi="宋体" w:eastAsia="宋体" w:cs="宋体"/>
                <w:color w:val="auto"/>
                <w:highlight w:val="none"/>
                <w:lang w:val="en-US" w:eastAsia="zh-CN"/>
              </w:rPr>
              <w:t>结构</w:t>
            </w:r>
            <w:r>
              <w:rPr>
                <w:rFonts w:hint="default" w:ascii="宋体" w:hAnsi="宋体" w:eastAsia="宋体" w:cs="宋体"/>
                <w:color w:val="auto"/>
                <w:highlight w:val="none"/>
                <w:lang w:val="en-US" w:eastAsia="zh-CN"/>
              </w:rPr>
              <w:t>工程相关专业高级</w:t>
            </w:r>
            <w:r>
              <w:rPr>
                <w:rFonts w:hint="eastAsia" w:ascii="宋体" w:hAnsi="宋体" w:eastAsia="宋体" w:cs="宋体"/>
                <w:color w:val="auto"/>
                <w:highlight w:val="none"/>
                <w:lang w:val="en-US" w:eastAsia="zh-CN"/>
              </w:rPr>
              <w:t>（或以上）</w:t>
            </w:r>
            <w:r>
              <w:rPr>
                <w:rFonts w:hint="default" w:ascii="宋体" w:hAnsi="宋体" w:eastAsia="宋体" w:cs="宋体"/>
                <w:color w:val="auto"/>
                <w:highlight w:val="none"/>
                <w:lang w:val="en-US" w:eastAsia="zh-CN"/>
              </w:rPr>
              <w:t>技术职称的，得</w:t>
            </w:r>
            <w:r>
              <w:rPr>
                <w:rFonts w:hint="eastAsia" w:ascii="宋体" w:hAnsi="宋体" w:cs="宋体"/>
                <w:color w:val="auto"/>
                <w:highlight w:val="none"/>
                <w:lang w:val="en-US" w:eastAsia="zh-CN"/>
              </w:rPr>
              <w:t>1</w:t>
            </w:r>
            <w:r>
              <w:rPr>
                <w:rFonts w:hint="default" w:ascii="宋体" w:hAnsi="宋体" w:eastAsia="宋体" w:cs="宋体"/>
                <w:color w:val="auto"/>
                <w:highlight w:val="none"/>
                <w:lang w:val="en-US" w:eastAsia="zh-CN"/>
              </w:rPr>
              <w:t>分</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本小项最高</w:t>
            </w:r>
            <w:r>
              <w:rPr>
                <w:rFonts w:hint="eastAsia" w:ascii="宋体" w:hAnsi="宋体" w:cs="宋体"/>
                <w:color w:val="auto"/>
                <w:highlight w:val="none"/>
                <w:lang w:val="en-US" w:eastAsia="zh-CN"/>
              </w:rPr>
              <w:t>1</w:t>
            </w:r>
            <w:r>
              <w:rPr>
                <w:rFonts w:hint="default" w:ascii="宋体" w:hAnsi="宋体" w:eastAsia="宋体" w:cs="宋体"/>
                <w:color w:val="auto"/>
                <w:highlight w:val="none"/>
                <w:lang w:val="en-US" w:eastAsia="zh-CN"/>
              </w:rPr>
              <w:t>分。</w:t>
            </w:r>
          </w:p>
          <w:p w14:paraId="762F5C85">
            <w:pPr>
              <w:widowControl/>
              <w:numPr>
                <w:ilvl w:val="0"/>
                <w:numId w:val="0"/>
              </w:numPr>
              <w:ind w:firstLine="420" w:firstLineChars="200"/>
              <w:jc w:val="left"/>
              <w:textAlignment w:val="center"/>
              <w:rPr>
                <w:rFonts w:hint="eastAsia" w:ascii="宋体" w:hAnsi="宋体" w:eastAsia="宋体" w:cs="宋体"/>
                <w:strike/>
                <w:dstrike w:val="0"/>
                <w:color w:val="auto"/>
                <w:highlight w:val="none"/>
                <w:lang w:val="en-US" w:eastAsia="zh-CN"/>
              </w:rPr>
            </w:pPr>
            <w:r>
              <w:rPr>
                <w:rFonts w:hint="eastAsia" w:ascii="宋体" w:hAnsi="宋体" w:eastAsia="宋体" w:cs="宋体"/>
                <w:strike w:val="0"/>
                <w:dstrike w:val="0"/>
                <w:color w:val="auto"/>
                <w:highlight w:val="none"/>
                <w:lang w:val="en-US" w:eastAsia="zh-CN"/>
              </w:rPr>
              <w:t>（2）</w:t>
            </w:r>
            <w:r>
              <w:rPr>
                <w:rFonts w:hint="eastAsia" w:ascii="宋体" w:hAnsi="宋体" w:cs="宋体"/>
                <w:color w:val="auto"/>
                <w:highlight w:val="none"/>
              </w:rPr>
              <w:t>具有</w:t>
            </w:r>
            <w:r>
              <w:rPr>
                <w:rFonts w:hint="eastAsia" w:ascii="宋体" w:hAnsi="宋体" w:cs="宋体"/>
                <w:color w:val="auto"/>
                <w:highlight w:val="none"/>
                <w:lang w:val="en-US" w:eastAsia="zh-CN"/>
              </w:rPr>
              <w:t>结构</w:t>
            </w:r>
            <w:r>
              <w:rPr>
                <w:rFonts w:hint="eastAsia" w:ascii="宋体" w:hAnsi="宋体" w:cs="宋体"/>
                <w:color w:val="auto"/>
                <w:highlight w:val="none"/>
              </w:rPr>
              <w:t>工程相关专业</w:t>
            </w:r>
            <w:r>
              <w:rPr>
                <w:rFonts w:hint="eastAsia" w:ascii="宋体" w:hAnsi="宋体" w:cs="宋体"/>
                <w:color w:val="auto"/>
                <w:highlight w:val="none"/>
                <w:lang w:val="en-US" w:eastAsia="zh-CN"/>
              </w:rPr>
              <w:t>二</w:t>
            </w:r>
            <w:r>
              <w:rPr>
                <w:rFonts w:hint="eastAsia" w:ascii="宋体" w:hAnsi="宋体" w:cs="宋体"/>
                <w:color w:val="auto"/>
                <w:highlight w:val="none"/>
              </w:rPr>
              <w:t>级注册</w:t>
            </w:r>
            <w:r>
              <w:rPr>
                <w:rFonts w:hint="eastAsia" w:ascii="宋体" w:hAnsi="宋体" w:cs="宋体"/>
                <w:color w:val="auto"/>
                <w:highlight w:val="none"/>
                <w:lang w:val="en-US" w:eastAsia="zh-CN"/>
              </w:rPr>
              <w:t>结构工程师的得1分；</w:t>
            </w:r>
            <w:r>
              <w:rPr>
                <w:rFonts w:hint="eastAsia" w:ascii="宋体" w:hAnsi="宋体" w:cs="宋体"/>
                <w:color w:val="auto"/>
                <w:highlight w:val="none"/>
              </w:rPr>
              <w:t>一级注册</w:t>
            </w:r>
            <w:r>
              <w:rPr>
                <w:rFonts w:hint="eastAsia" w:ascii="宋体" w:hAnsi="宋体" w:cs="宋体"/>
                <w:color w:val="auto"/>
                <w:highlight w:val="none"/>
                <w:lang w:val="en-US" w:eastAsia="zh-CN"/>
              </w:rPr>
              <w:t>结构工程师的得2分。</w:t>
            </w:r>
            <w:r>
              <w:rPr>
                <w:rFonts w:hint="eastAsia" w:ascii="宋体" w:hAnsi="宋体" w:eastAsia="宋体" w:cs="宋体"/>
                <w:strike w:val="0"/>
                <w:dstrike w:val="0"/>
                <w:color w:val="auto"/>
                <w:highlight w:val="none"/>
                <w:lang w:val="en-US" w:eastAsia="zh-CN"/>
              </w:rPr>
              <w:t>本小项最高得</w:t>
            </w: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分。</w:t>
            </w:r>
          </w:p>
          <w:p w14:paraId="549D1A43">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3、电气专业负责人</w:t>
            </w:r>
          </w:p>
          <w:p w14:paraId="51DE92BA">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（1）具有机电或电气相关专业中级技术职称的，得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分；具有机电或电气相关专业高级技术职称的，得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70DAEE0E">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default" w:ascii="宋体" w:hAnsi="宋体" w:eastAsia="宋体" w:cs="宋体"/>
                <w:strike w:val="0"/>
                <w:dstrike w:val="0"/>
                <w:color w:val="auto"/>
                <w:highlight w:val="none"/>
                <w:lang w:val="en-US" w:eastAsia="zh-CN"/>
              </w:rPr>
              <w:t>（</w:t>
            </w:r>
            <w:r>
              <w:rPr>
                <w:rFonts w:hint="eastAsia" w:ascii="宋体" w:hAnsi="宋体" w:eastAsia="宋体" w:cs="宋体"/>
                <w:strike w:val="0"/>
                <w:dstrike w:val="0"/>
                <w:color w:val="auto"/>
                <w:highlight w:val="none"/>
                <w:lang w:val="en-US" w:eastAsia="zh-CN"/>
              </w:rPr>
              <w:t>2</w:t>
            </w:r>
            <w:r>
              <w:rPr>
                <w:rFonts w:hint="default" w:ascii="宋体" w:hAnsi="宋体" w:eastAsia="宋体" w:cs="宋体"/>
                <w:strike w:val="0"/>
                <w:dstrike w:val="0"/>
                <w:color w:val="auto"/>
                <w:highlight w:val="none"/>
                <w:lang w:val="en-US" w:eastAsia="zh-CN"/>
              </w:rPr>
              <w:t>）</w:t>
            </w:r>
            <w:r>
              <w:rPr>
                <w:rFonts w:hint="eastAsia" w:ascii="宋体" w:hAnsi="宋体" w:cs="宋体"/>
                <w:color w:val="auto"/>
                <w:highlight w:val="none"/>
              </w:rPr>
              <w:t>具有机电或电气相关专业注册电气工程师（供配电）</w:t>
            </w:r>
            <w:r>
              <w:rPr>
                <w:rFonts w:hint="eastAsia" w:ascii="宋体" w:hAnsi="宋体" w:cs="宋体"/>
                <w:color w:val="auto"/>
                <w:highlight w:val="none"/>
                <w:lang w:val="en-US" w:eastAsia="zh-CN"/>
              </w:rPr>
              <w:t>的得2分。</w:t>
            </w:r>
          </w:p>
          <w:p w14:paraId="1ECA78AD">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4、给排水专业负责人</w:t>
            </w:r>
          </w:p>
          <w:p w14:paraId="1450864D">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（1）具有给排水相关专业中级技术职称的，得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分；具有给排水相关专业高级（或以上）技术职称的，得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1B6EB357">
            <w:pPr>
              <w:widowControl/>
              <w:numPr>
                <w:ilvl w:val="0"/>
                <w:numId w:val="0"/>
              </w:numPr>
              <w:ind w:firstLine="420" w:firstLineChars="200"/>
              <w:jc w:val="left"/>
              <w:textAlignment w:val="center"/>
              <w:rPr>
                <w:rFonts w:hint="default" w:ascii="宋体" w:hAnsi="宋体" w:eastAsia="宋体" w:cs="宋体"/>
                <w:strike/>
                <w:dstrike w:val="0"/>
                <w:color w:val="auto"/>
                <w:highlight w:val="none"/>
                <w:lang w:val="en-US" w:eastAsia="zh-CN"/>
              </w:rPr>
            </w:pPr>
            <w:r>
              <w:rPr>
                <w:rFonts w:hint="eastAsia" w:ascii="宋体" w:hAnsi="宋体" w:eastAsia="宋体" w:cs="宋体"/>
                <w:strike w:val="0"/>
                <w:dstrike w:val="0"/>
                <w:color w:val="auto"/>
                <w:highlight w:val="none"/>
                <w:lang w:val="en-US" w:eastAsia="zh-CN"/>
              </w:rPr>
              <w:t>（2）</w:t>
            </w:r>
            <w:r>
              <w:rPr>
                <w:rFonts w:hint="eastAsia" w:ascii="宋体" w:hAnsi="宋体" w:cs="宋体"/>
                <w:color w:val="auto"/>
                <w:highlight w:val="none"/>
              </w:rPr>
              <w:t>具有给排水相关专业注册公用设备工程师（给水排水）</w:t>
            </w:r>
            <w:r>
              <w:rPr>
                <w:rFonts w:hint="eastAsia" w:ascii="宋体" w:hAnsi="宋体" w:cs="宋体"/>
                <w:color w:val="auto"/>
                <w:highlight w:val="none"/>
                <w:lang w:val="en-US" w:eastAsia="zh-CN"/>
              </w:rPr>
              <w:t>的得2分。</w:t>
            </w:r>
          </w:p>
          <w:p w14:paraId="5A2F4326">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5、暖通专业负责人</w:t>
            </w:r>
          </w:p>
          <w:p w14:paraId="275A7BB2">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（1）具有暖通相关专业中级技术职称的，得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分；具有暖通相关专业高级（或以上）技术职称的，得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1CBEEBE6">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strike w:val="0"/>
                <w:dstrike w:val="0"/>
                <w:color w:val="auto"/>
                <w:highlight w:val="none"/>
                <w:lang w:val="en-US" w:eastAsia="zh-CN"/>
              </w:rPr>
              <w:t>（2）</w:t>
            </w:r>
            <w:r>
              <w:rPr>
                <w:rFonts w:hint="eastAsia" w:ascii="宋体" w:hAnsi="宋体" w:cs="宋体"/>
                <w:color w:val="auto"/>
                <w:highlight w:val="none"/>
              </w:rPr>
              <w:t>具有暖通相关专业注册公用设备工程师（暖通空调）</w:t>
            </w:r>
            <w:r>
              <w:rPr>
                <w:rFonts w:hint="eastAsia" w:ascii="宋体" w:hAnsi="宋体" w:cs="宋体"/>
                <w:color w:val="auto"/>
                <w:highlight w:val="none"/>
                <w:lang w:val="en-US" w:eastAsia="zh-CN"/>
              </w:rPr>
              <w:t>的得2分。</w:t>
            </w:r>
          </w:p>
          <w:p w14:paraId="62615ACD">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6、造价专业负责人</w:t>
            </w:r>
          </w:p>
          <w:p w14:paraId="6831374C">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w:t>
            </w:r>
            <w:r>
              <w:rPr>
                <w:rFonts w:hint="eastAsia" w:ascii="宋体" w:hAnsi="宋体" w:cs="宋体"/>
                <w:color w:val="auto"/>
                <w:highlight w:val="none"/>
                <w:lang w:val="en-US" w:eastAsia="zh-CN"/>
              </w:rPr>
              <w:t>工程造价</w:t>
            </w:r>
            <w:r>
              <w:rPr>
                <w:rFonts w:hint="eastAsia" w:ascii="宋体" w:hAnsi="宋体" w:eastAsia="宋体" w:cs="宋体"/>
                <w:color w:val="auto"/>
                <w:highlight w:val="none"/>
                <w:lang w:val="en-US" w:eastAsia="zh-CN"/>
              </w:rPr>
              <w:t>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w:t>
            </w:r>
            <w:r>
              <w:rPr>
                <w:rFonts w:hint="eastAsia" w:ascii="宋体" w:hAnsi="宋体" w:cs="宋体"/>
                <w:color w:val="auto"/>
                <w:highlight w:val="none"/>
                <w:lang w:val="en-US" w:eastAsia="zh-CN"/>
              </w:rPr>
              <w:t>工程造价</w:t>
            </w:r>
            <w:r>
              <w:rPr>
                <w:rFonts w:hint="eastAsia" w:ascii="宋体" w:hAnsi="宋体" w:eastAsia="宋体" w:cs="宋体"/>
                <w:color w:val="auto"/>
                <w:highlight w:val="none"/>
                <w:lang w:val="en-US" w:eastAsia="zh-CN"/>
              </w:rPr>
              <w:t>相关专业高级（或以上）技术职称的，得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56C185D5">
            <w:pPr>
              <w:widowControl/>
              <w:numPr>
                <w:ilvl w:val="0"/>
                <w:numId w:val="0"/>
              </w:numPr>
              <w:ind w:firstLine="420" w:firstLineChars="200"/>
              <w:jc w:val="left"/>
              <w:textAlignment w:val="center"/>
              <w:rPr>
                <w:ins w:id="0" w:author="zls" w:date="2025-10-15T10:30:45Z"/>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cs="宋体"/>
                <w:color w:val="auto"/>
                <w:highlight w:val="none"/>
              </w:rPr>
              <w:t>具有造价相关专业</w:t>
            </w:r>
            <w:r>
              <w:rPr>
                <w:rFonts w:hint="eastAsia" w:ascii="宋体" w:hAnsi="宋体" w:cs="宋体"/>
                <w:color w:val="auto"/>
                <w:highlight w:val="none"/>
                <w:lang w:val="en-US" w:eastAsia="zh-CN"/>
              </w:rPr>
              <w:t>二</w:t>
            </w:r>
            <w:r>
              <w:rPr>
                <w:rFonts w:hint="eastAsia" w:ascii="宋体" w:hAnsi="宋体" w:cs="宋体"/>
                <w:color w:val="auto"/>
                <w:highlight w:val="none"/>
              </w:rPr>
              <w:t>级注册造价工程师</w:t>
            </w:r>
            <w:r>
              <w:rPr>
                <w:rFonts w:hint="eastAsia" w:ascii="宋体" w:hAnsi="宋体" w:cs="宋体"/>
                <w:color w:val="auto"/>
                <w:highlight w:val="none"/>
                <w:lang w:val="en-US" w:eastAsia="zh-CN"/>
              </w:rPr>
              <w:t>的得1分；</w:t>
            </w:r>
            <w:r>
              <w:rPr>
                <w:rFonts w:hint="eastAsia" w:ascii="宋体" w:hAnsi="宋体" w:cs="宋体"/>
                <w:color w:val="auto"/>
                <w:highlight w:val="none"/>
              </w:rPr>
              <w:t>一级注册造价工程师</w:t>
            </w:r>
            <w:r>
              <w:rPr>
                <w:rFonts w:hint="eastAsia" w:ascii="宋体" w:hAnsi="宋体" w:cs="宋体"/>
                <w:color w:val="auto"/>
                <w:highlight w:val="none"/>
                <w:lang w:val="en-US" w:eastAsia="zh-CN"/>
              </w:rPr>
              <w:t>的得2分。本小项最高得2分。</w:t>
            </w:r>
          </w:p>
          <w:p w14:paraId="2B79CF79">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提供职称证书</w:t>
            </w:r>
            <w:r>
              <w:rPr>
                <w:rFonts w:hint="eastAsia" w:ascii="宋体" w:hAnsi="宋体" w:cs="宋体"/>
                <w:color w:val="auto"/>
                <w:highlight w:val="none"/>
                <w:lang w:val="en-US" w:eastAsia="zh-CN"/>
              </w:rPr>
              <w:t>、注册资格证书</w:t>
            </w:r>
            <w:r>
              <w:rPr>
                <w:rFonts w:hint="eastAsia" w:ascii="宋体" w:hAnsi="宋体" w:eastAsia="宋体" w:cs="宋体"/>
                <w:color w:val="auto"/>
                <w:highlight w:val="none"/>
                <w:lang w:val="en-US" w:eastAsia="zh-CN"/>
              </w:rPr>
              <w:t>扫描件加盖供应商公章。</w:t>
            </w:r>
          </w:p>
          <w:p w14:paraId="30160D6D">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提供响应截止日前三个月内任一月份由供应商为各专业负责人缴纳的社保证明复印件加盖供应商公章。</w:t>
            </w:r>
          </w:p>
        </w:tc>
      </w:tr>
      <w:tr w14:paraId="4D7A0AE0">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1C08FE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获奖项目</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5CA2FE8">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5060F83E">
            <w:pPr>
              <w:widowControl/>
              <w:numPr>
                <w:ilvl w:val="0"/>
                <w:numId w:val="0"/>
              </w:numPr>
              <w:ind w:firstLine="420" w:firstLineChars="200"/>
              <w:jc w:val="left"/>
              <w:textAlignment w:val="center"/>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lang w:val="en-US" w:eastAsia="zh-CN"/>
              </w:rPr>
              <w:t>供应商</w:t>
            </w:r>
            <w:r>
              <w:rPr>
                <w:rFonts w:hint="eastAsia" w:ascii="宋体" w:hAnsi="宋体" w:cs="宋体"/>
                <w:color w:val="auto"/>
                <w:kern w:val="2"/>
                <w:sz w:val="21"/>
                <w:szCs w:val="24"/>
                <w:highlight w:val="none"/>
                <w:lang w:eastAsia="zh-Hans"/>
              </w:rPr>
              <w:t>自202</w:t>
            </w:r>
            <w:r>
              <w:rPr>
                <w:rFonts w:hint="eastAsia" w:ascii="宋体" w:hAnsi="宋体" w:cs="宋体"/>
                <w:color w:val="auto"/>
                <w:kern w:val="2"/>
                <w:sz w:val="21"/>
                <w:szCs w:val="24"/>
                <w:highlight w:val="none"/>
                <w:lang w:val="en-US" w:eastAsia="zh-CN"/>
              </w:rPr>
              <w:t>0</w:t>
            </w:r>
            <w:r>
              <w:rPr>
                <w:rFonts w:hint="eastAsia" w:ascii="宋体" w:hAnsi="宋体" w:cs="宋体"/>
                <w:color w:val="auto"/>
                <w:kern w:val="2"/>
                <w:sz w:val="21"/>
                <w:szCs w:val="24"/>
                <w:highlight w:val="none"/>
                <w:lang w:eastAsia="zh-Hans"/>
              </w:rPr>
              <w:t>年1月1日至本项目响应文件提交截止时间止：</w:t>
            </w:r>
          </w:p>
          <w:p w14:paraId="2850EEB4">
            <w:pPr>
              <w:widowControl/>
              <w:numPr>
                <w:ilvl w:val="0"/>
                <w:numId w:val="0"/>
              </w:numPr>
              <w:ind w:firstLine="420" w:firstLineChars="200"/>
              <w:jc w:val="left"/>
              <w:textAlignment w:val="center"/>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lang w:eastAsia="zh-Hans"/>
              </w:rPr>
              <w:t>每获得一个市级优秀工程设计奖（二等奖及以上），得</w:t>
            </w:r>
            <w:r>
              <w:rPr>
                <w:rFonts w:hint="eastAsia" w:ascii="宋体" w:hAnsi="宋体" w:cs="宋体"/>
                <w:color w:val="auto"/>
                <w:kern w:val="2"/>
                <w:sz w:val="21"/>
                <w:szCs w:val="24"/>
                <w:highlight w:val="none"/>
                <w:lang w:val="en-US" w:eastAsia="zh-CN"/>
              </w:rPr>
              <w:t>1</w:t>
            </w:r>
            <w:r>
              <w:rPr>
                <w:rFonts w:hint="eastAsia" w:ascii="宋体" w:hAnsi="宋体" w:cs="宋体"/>
                <w:color w:val="auto"/>
                <w:kern w:val="2"/>
                <w:sz w:val="21"/>
                <w:szCs w:val="24"/>
                <w:highlight w:val="none"/>
                <w:lang w:eastAsia="zh-Hans"/>
              </w:rPr>
              <w:t>分；每获得一个省级优秀工程设计奖（二等奖及以上），得</w:t>
            </w:r>
            <w:r>
              <w:rPr>
                <w:rFonts w:hint="eastAsia" w:ascii="宋体" w:hAnsi="宋体" w:cs="宋体"/>
                <w:color w:val="auto"/>
                <w:kern w:val="2"/>
                <w:sz w:val="21"/>
                <w:szCs w:val="24"/>
                <w:highlight w:val="none"/>
                <w:lang w:val="en-US" w:eastAsia="zh-CN"/>
              </w:rPr>
              <w:t>2</w:t>
            </w:r>
            <w:r>
              <w:rPr>
                <w:rFonts w:hint="eastAsia" w:ascii="宋体" w:hAnsi="宋体" w:cs="宋体"/>
                <w:color w:val="auto"/>
                <w:kern w:val="2"/>
                <w:sz w:val="21"/>
                <w:szCs w:val="24"/>
                <w:highlight w:val="none"/>
                <w:lang w:eastAsia="zh-Hans"/>
              </w:rPr>
              <w:t>分</w:t>
            </w:r>
            <w:r>
              <w:rPr>
                <w:rFonts w:hint="eastAsia" w:ascii="宋体" w:hAnsi="宋体" w:cs="宋体"/>
                <w:color w:val="auto"/>
                <w:kern w:val="2"/>
                <w:sz w:val="21"/>
                <w:szCs w:val="24"/>
                <w:highlight w:val="none"/>
                <w:lang w:eastAsia="zh-CN"/>
              </w:rPr>
              <w:t>。</w:t>
            </w:r>
            <w:r>
              <w:rPr>
                <w:rFonts w:hint="eastAsia" w:ascii="宋体" w:hAnsi="宋体" w:cs="宋体"/>
                <w:color w:val="auto"/>
                <w:kern w:val="2"/>
                <w:sz w:val="21"/>
                <w:szCs w:val="24"/>
                <w:highlight w:val="none"/>
                <w:lang w:eastAsia="zh-Hans"/>
              </w:rPr>
              <w:t>本项最高得</w:t>
            </w:r>
            <w:r>
              <w:rPr>
                <w:rFonts w:hint="eastAsia" w:ascii="宋体" w:hAnsi="宋体" w:cs="宋体"/>
                <w:color w:val="auto"/>
                <w:kern w:val="2"/>
                <w:sz w:val="21"/>
                <w:szCs w:val="24"/>
                <w:highlight w:val="none"/>
                <w:lang w:val="en-US" w:eastAsia="zh-CN"/>
              </w:rPr>
              <w:t>8</w:t>
            </w:r>
            <w:r>
              <w:rPr>
                <w:rFonts w:hint="eastAsia" w:ascii="宋体" w:hAnsi="宋体" w:cs="宋体"/>
                <w:color w:val="auto"/>
                <w:kern w:val="2"/>
                <w:sz w:val="21"/>
                <w:szCs w:val="24"/>
                <w:highlight w:val="none"/>
                <w:lang w:eastAsia="zh-Hans"/>
              </w:rPr>
              <w:t>分。</w:t>
            </w:r>
          </w:p>
          <w:p w14:paraId="7DE449C7">
            <w:pPr>
              <w:widowControl/>
              <w:numPr>
                <w:ilvl w:val="0"/>
                <w:numId w:val="0"/>
              </w:numPr>
              <w:ind w:left="0" w:leftChars="0" w:firstLine="0" w:firstLineChars="0"/>
              <w:jc w:val="left"/>
              <w:textAlignment w:val="center"/>
              <w:rPr>
                <w:rFonts w:hint="eastAsia" w:ascii="宋体" w:hAnsi="宋体" w:cs="宋体"/>
                <w:color w:val="auto"/>
                <w:kern w:val="2"/>
                <w:sz w:val="21"/>
                <w:szCs w:val="24"/>
                <w:highlight w:val="none"/>
                <w:lang w:eastAsia="zh-Hans"/>
              </w:rPr>
            </w:pPr>
            <w:r>
              <w:rPr>
                <w:rFonts w:hint="eastAsia" w:ascii="宋体" w:hAnsi="宋体" w:cs="宋体"/>
                <w:color w:val="auto"/>
                <w:kern w:val="2"/>
                <w:sz w:val="21"/>
                <w:szCs w:val="24"/>
                <w:highlight w:val="none"/>
                <w:lang w:eastAsia="zh-Hans"/>
              </w:rPr>
              <w:t>注：</w:t>
            </w:r>
            <w:r>
              <w:rPr>
                <w:rFonts w:hint="eastAsia" w:ascii="宋体" w:hAnsi="宋体" w:cs="宋体"/>
                <w:color w:val="auto"/>
                <w:kern w:val="2"/>
                <w:sz w:val="21"/>
                <w:szCs w:val="24"/>
                <w:highlight w:val="none"/>
                <w:lang w:val="en-US" w:eastAsia="zh-CN"/>
              </w:rPr>
              <w:t>1）</w:t>
            </w:r>
            <w:r>
              <w:rPr>
                <w:rFonts w:hint="eastAsia" w:ascii="宋体" w:hAnsi="宋体" w:cs="宋体"/>
                <w:color w:val="auto"/>
                <w:kern w:val="2"/>
                <w:sz w:val="21"/>
                <w:szCs w:val="24"/>
                <w:highlight w:val="none"/>
                <w:lang w:eastAsia="zh-Hans"/>
              </w:rPr>
              <w:t>提供相关获奖证书复印件。</w:t>
            </w:r>
          </w:p>
          <w:p w14:paraId="258D0A02">
            <w:pPr>
              <w:widowControl/>
              <w:numPr>
                <w:ilvl w:val="0"/>
                <w:numId w:val="0"/>
              </w:numPr>
              <w:ind w:firstLine="420" w:firstLineChars="200"/>
              <w:jc w:val="left"/>
              <w:textAlignment w:val="center"/>
              <w:rPr>
                <w:rFonts w:hint="eastAsia" w:ascii="宋体" w:hAnsi="宋体" w:cs="宋体"/>
                <w:color w:val="auto"/>
                <w:kern w:val="2"/>
                <w:sz w:val="21"/>
                <w:szCs w:val="24"/>
                <w:highlight w:val="none"/>
                <w:lang w:eastAsia="zh-CN"/>
              </w:rPr>
            </w:pPr>
            <w:r>
              <w:rPr>
                <w:rFonts w:hint="eastAsia" w:ascii="宋体" w:hAnsi="宋体" w:cs="宋体"/>
                <w:color w:val="auto"/>
                <w:kern w:val="2"/>
                <w:sz w:val="21"/>
                <w:szCs w:val="24"/>
                <w:highlight w:val="none"/>
                <w:lang w:val="en-US" w:eastAsia="zh-CN"/>
              </w:rPr>
              <w:t>2）</w:t>
            </w:r>
            <w:r>
              <w:rPr>
                <w:rFonts w:hint="eastAsia" w:ascii="宋体" w:hAnsi="宋体" w:cs="宋体"/>
                <w:color w:val="auto"/>
                <w:kern w:val="2"/>
                <w:sz w:val="21"/>
                <w:szCs w:val="24"/>
                <w:highlight w:val="none"/>
                <w:lang w:eastAsia="zh-Hans"/>
              </w:rPr>
              <w:t>同一项目所获奖项不重复计算，以最高奖项为准计分</w:t>
            </w:r>
            <w:r>
              <w:rPr>
                <w:rFonts w:hint="eastAsia" w:ascii="宋体" w:hAnsi="宋体" w:cs="宋体"/>
                <w:color w:val="auto"/>
                <w:kern w:val="2"/>
                <w:sz w:val="21"/>
                <w:szCs w:val="24"/>
                <w:highlight w:val="none"/>
                <w:lang w:eastAsia="zh-CN"/>
              </w:rPr>
              <w:t>。</w:t>
            </w:r>
          </w:p>
          <w:p w14:paraId="6CF56972">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kern w:val="2"/>
                <w:sz w:val="21"/>
                <w:szCs w:val="24"/>
                <w:highlight w:val="none"/>
                <w:lang w:val="en-US" w:eastAsia="zh-CN"/>
              </w:rPr>
              <w:t>3）</w:t>
            </w:r>
            <w:r>
              <w:rPr>
                <w:rFonts w:hint="eastAsia" w:ascii="宋体" w:hAnsi="宋体" w:cs="宋体"/>
                <w:color w:val="auto"/>
                <w:kern w:val="2"/>
                <w:sz w:val="21"/>
                <w:szCs w:val="24"/>
                <w:highlight w:val="none"/>
                <w:lang w:eastAsia="zh-Hans"/>
              </w:rPr>
              <w:t>时间以获奖证书颁发时间为准。</w:t>
            </w:r>
          </w:p>
        </w:tc>
      </w:tr>
    </w:tbl>
    <w:p w14:paraId="787D513D">
      <w:pPr>
        <w:adjustRightInd w:val="0"/>
        <w:snapToGrid w:val="0"/>
        <w:spacing w:line="3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35</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6"/>
        <w:tblW w:w="9598" w:type="dxa"/>
        <w:jc w:val="center"/>
        <w:tblLayout w:type="autofit"/>
        <w:tblCellMar>
          <w:top w:w="0" w:type="dxa"/>
          <w:left w:w="108" w:type="dxa"/>
          <w:bottom w:w="0" w:type="dxa"/>
          <w:right w:w="108" w:type="dxa"/>
        </w:tblCellMar>
      </w:tblPr>
      <w:tblGrid>
        <w:gridCol w:w="1368"/>
        <w:gridCol w:w="795"/>
        <w:gridCol w:w="7435"/>
      </w:tblGrid>
      <w:tr w14:paraId="78A7955E">
        <w:tblPrEx>
          <w:tblCellMar>
            <w:top w:w="0" w:type="dxa"/>
            <w:left w:w="108" w:type="dxa"/>
            <w:bottom w:w="0" w:type="dxa"/>
            <w:right w:w="108" w:type="dxa"/>
          </w:tblCellMar>
        </w:tblPrEx>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1989"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eastAsia" w:ascii="宋体" w:hAnsi="宋体" w:eastAsia="宋体" w:cs="宋体"/>
                <w:color w:val="000000"/>
                <w:kern w:val="0"/>
                <w:sz w:val="21"/>
                <w:szCs w:val="21"/>
                <w:lang w:val="en-US" w:eastAsia="zh-CN" w:bidi="ar"/>
              </w:rPr>
            </w:pPr>
            <w:r>
              <w:rPr>
                <w:rFonts w:hint="eastAsia"/>
                <w:lang w:val="en-US" w:eastAsia="zh-CN"/>
              </w:rPr>
              <w:t>实</w:t>
            </w:r>
            <w:r>
              <w:rPr>
                <w:rFonts w:hint="eastAsia"/>
                <w:lang w:eastAsia="zh-CN"/>
              </w:rPr>
              <w:t>施</w:t>
            </w:r>
            <w:r>
              <w:t>方案</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highlight w:val="none"/>
                <w:lang w:val="en-US" w:eastAsia="zh-CN"/>
              </w:rPr>
            </w:pPr>
            <w:r>
              <w:rPr>
                <w:rFonts w:hint="eastAsia" w:ascii="Calibri" w:hAnsi="Calibri"/>
                <w:highlight w:val="none"/>
                <w:lang w:val="en-US" w:eastAsia="zh-CN"/>
              </w:rPr>
              <w:t>15</w:t>
            </w:r>
          </w:p>
        </w:tc>
        <w:tc>
          <w:tcPr>
            <w:tcW w:w="7435" w:type="dxa"/>
            <w:tcBorders>
              <w:top w:val="single" w:color="000000" w:sz="4" w:space="0"/>
              <w:left w:val="single" w:color="000000" w:sz="4" w:space="0"/>
              <w:right w:val="single" w:color="000000" w:sz="4" w:space="0"/>
            </w:tcBorders>
            <w:shd w:val="clear" w:color="auto" w:fill="auto"/>
            <w:vAlign w:val="top"/>
          </w:tcPr>
          <w:p w14:paraId="64DB139E">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cs="宋体"/>
                <w:highlight w:val="none"/>
                <w:lang w:val="en-US" w:eastAsia="zh-CN"/>
              </w:rPr>
              <w:t>根据供</w:t>
            </w:r>
            <w:r>
              <w:rPr>
                <w:rFonts w:hint="eastAsia" w:ascii="宋体" w:hAnsi="宋体" w:eastAsia="宋体" w:cs="宋体"/>
                <w:highlight w:val="none"/>
                <w:lang w:val="en-US" w:eastAsia="zh-CN"/>
              </w:rPr>
              <w:t>应商编制的实施</w:t>
            </w:r>
            <w:r>
              <w:rPr>
                <w:rFonts w:hint="eastAsia" w:ascii="宋体" w:hAnsi="宋体" w:eastAsia="宋体" w:cs="宋体"/>
                <w:highlight w:val="none"/>
                <w:lang w:eastAsia="zh-CN"/>
              </w:rPr>
              <w:t>方案</w:t>
            </w:r>
            <w:r>
              <w:rPr>
                <w:rFonts w:hint="eastAsia" w:ascii="宋体" w:hAnsi="宋体" w:eastAsia="宋体" w:cs="宋体"/>
                <w:highlight w:val="none"/>
                <w:lang w:val="en-US" w:eastAsia="zh-CN"/>
              </w:rPr>
              <w:t>进行评审</w:t>
            </w:r>
            <w:r>
              <w:rPr>
                <w:rFonts w:hint="eastAsia" w:ascii="宋体" w:hAnsi="宋体" w:eastAsia="宋体" w:cs="宋体"/>
                <w:highlight w:val="none"/>
              </w:rPr>
              <w:t>。</w:t>
            </w:r>
          </w:p>
          <w:p w14:paraId="652A9EAD">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r>
              <w:rPr>
                <w:rFonts w:hint="eastAsia" w:ascii="宋体" w:hAnsi="宋体" w:cs="宋体"/>
                <w:highlight w:val="none"/>
                <w:lang w:val="en-US" w:eastAsia="zh-CN"/>
              </w:rPr>
              <w:t>、</w:t>
            </w:r>
            <w:r>
              <w:rPr>
                <w:rFonts w:hint="eastAsia" w:ascii="宋体" w:hAnsi="宋体" w:eastAsia="宋体" w:cs="宋体"/>
                <w:highlight w:val="none"/>
                <w:lang w:val="en-US" w:eastAsia="zh-CN"/>
              </w:rPr>
              <w:t>实施方案内容全面、具体，针对性强、科学合理、可操作性强，得</w:t>
            </w:r>
            <w:r>
              <w:rPr>
                <w:rFonts w:hint="eastAsia" w:ascii="宋体" w:hAnsi="宋体" w:cs="宋体"/>
                <w:highlight w:val="none"/>
                <w:lang w:val="en-US" w:eastAsia="zh-CN"/>
              </w:rPr>
              <w:t>15</w:t>
            </w:r>
            <w:r>
              <w:rPr>
                <w:rFonts w:hint="eastAsia" w:ascii="宋体" w:hAnsi="宋体" w:eastAsia="宋体" w:cs="宋体"/>
                <w:highlight w:val="none"/>
                <w:lang w:val="en-US" w:eastAsia="zh-CN"/>
              </w:rPr>
              <w:t>分。</w:t>
            </w:r>
          </w:p>
          <w:p w14:paraId="5A8D9503">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w:t>
            </w:r>
            <w:r>
              <w:rPr>
                <w:rFonts w:hint="eastAsia" w:ascii="宋体" w:hAnsi="宋体" w:eastAsia="宋体" w:cs="宋体"/>
                <w:highlight w:val="none"/>
                <w:lang w:val="en-US" w:eastAsia="zh-CN"/>
              </w:rPr>
              <w:t>实施方案内容较全面、具体，针对性较强、较科学合理、可操作性较强，得1</w:t>
            </w:r>
            <w:r>
              <w:rPr>
                <w:rFonts w:hint="eastAsia" w:ascii="宋体" w:hAnsi="宋体" w:cs="宋体"/>
                <w:highlight w:val="none"/>
                <w:lang w:val="en-US" w:eastAsia="zh-CN"/>
              </w:rPr>
              <w:t>1</w:t>
            </w:r>
            <w:r>
              <w:rPr>
                <w:rFonts w:hint="eastAsia" w:ascii="宋体" w:hAnsi="宋体" w:eastAsia="宋体" w:cs="宋体"/>
                <w:highlight w:val="none"/>
                <w:lang w:val="en-US" w:eastAsia="zh-CN"/>
              </w:rPr>
              <w:t>分。</w:t>
            </w:r>
          </w:p>
          <w:p w14:paraId="4220F903">
            <w:pPr>
              <w:widowControl/>
              <w:numPr>
                <w:ilvl w:val="0"/>
                <w:numId w:val="0"/>
              </w:numPr>
              <w:ind w:leftChars="0"/>
              <w:jc w:val="left"/>
              <w:textAlignment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w:t>
            </w:r>
            <w:r>
              <w:rPr>
                <w:rFonts w:hint="eastAsia" w:ascii="宋体" w:hAnsi="宋体" w:eastAsia="宋体" w:cs="宋体"/>
                <w:highlight w:val="none"/>
                <w:lang w:val="en-US" w:eastAsia="zh-CN"/>
              </w:rPr>
              <w:t>实施方案一般，针对性一般、科学合理性一般、可操作性一般，得</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分。 </w:t>
            </w:r>
          </w:p>
          <w:p w14:paraId="502A0B52">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4</w:t>
            </w:r>
            <w:r>
              <w:rPr>
                <w:rFonts w:hint="eastAsia" w:ascii="宋体" w:hAnsi="宋体" w:cs="宋体"/>
                <w:highlight w:val="none"/>
                <w:lang w:val="en-US" w:eastAsia="zh-CN"/>
              </w:rPr>
              <w:t>、</w:t>
            </w:r>
            <w:r>
              <w:rPr>
                <w:rFonts w:hint="eastAsia" w:ascii="宋体" w:hAnsi="宋体" w:eastAsia="宋体" w:cs="宋体"/>
                <w:highlight w:val="none"/>
                <w:lang w:val="en-US" w:eastAsia="zh-CN"/>
              </w:rPr>
              <w:t>未提供或者实施方案较差，针对性差、科学合理性差、可操作性差，得0分。</w:t>
            </w:r>
          </w:p>
        </w:tc>
      </w:tr>
      <w:tr w14:paraId="275F68A0">
        <w:tblPrEx>
          <w:tblCellMar>
            <w:top w:w="0" w:type="dxa"/>
            <w:left w:w="108" w:type="dxa"/>
            <w:bottom w:w="0" w:type="dxa"/>
            <w:right w:w="108" w:type="dxa"/>
          </w:tblCellMar>
        </w:tblPrEx>
        <w:trPr>
          <w:trHeight w:val="2944"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18A">
            <w:pPr>
              <w:widowControl/>
              <w:jc w:val="center"/>
              <w:textAlignment w:val="center"/>
              <w:rPr>
                <w:rFonts w:hint="eastAsia" w:ascii="宋体" w:hAnsi="宋体" w:eastAsia="宋体" w:cs="宋体"/>
                <w:szCs w:val="21"/>
                <w:lang w:eastAsia="zh-CN"/>
              </w:rPr>
            </w:pPr>
            <w:r>
              <w:t>重点难点分析</w:t>
            </w:r>
            <w:r>
              <w:rPr>
                <w:rFonts w:hint="eastAsia"/>
                <w:lang w:eastAsia="zh-CN"/>
              </w:rPr>
              <w:t>、</w:t>
            </w:r>
            <w:r>
              <w:rPr>
                <w:rFonts w:hint="eastAsia"/>
                <w:lang w:val="en-US" w:eastAsia="zh-CN"/>
              </w:rPr>
              <w:t>应对措施</w:t>
            </w:r>
            <w:r>
              <w:t>及</w:t>
            </w:r>
            <w:r>
              <w:rPr>
                <w:rFonts w:hint="eastAsia"/>
                <w:lang w:val="en-US" w:eastAsia="zh-CN"/>
              </w:rPr>
              <w:t>合理化</w:t>
            </w:r>
            <w:r>
              <w:t>建议</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06BB">
            <w:pPr>
              <w:widowControl/>
              <w:jc w:val="center"/>
              <w:textAlignment w:val="center"/>
              <w:rPr>
                <w:rFonts w:hint="default" w:ascii="Calibri" w:hAnsi="Calibri" w:eastAsia="宋体"/>
                <w:highlight w:val="none"/>
                <w:lang w:val="en-US" w:eastAsia="zh-CN"/>
              </w:rPr>
            </w:pPr>
            <w:r>
              <w:rPr>
                <w:rFonts w:hint="eastAsia" w:ascii="Calibri" w:hAnsi="Calibri"/>
                <w:highlight w:val="none"/>
                <w:lang w:val="en-US" w:eastAsia="zh-CN"/>
              </w:rPr>
              <w:t>10</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219F">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根据供应商编制的项目重点难点分析、应对措施及合理化建议进行评审。</w:t>
            </w:r>
          </w:p>
          <w:p w14:paraId="6C5E2C56">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r>
              <w:rPr>
                <w:rFonts w:hint="eastAsia" w:ascii="宋体" w:hAnsi="宋体" w:cs="宋体"/>
                <w:highlight w:val="none"/>
                <w:lang w:val="en-US" w:eastAsia="zh-CN"/>
              </w:rPr>
              <w:t>、</w:t>
            </w:r>
            <w:r>
              <w:rPr>
                <w:rFonts w:hint="eastAsia" w:ascii="宋体" w:hAnsi="宋体" w:eastAsia="宋体" w:cs="宋体"/>
                <w:highlight w:val="none"/>
                <w:lang w:val="en-US" w:eastAsia="zh-CN"/>
              </w:rPr>
              <w:t>对项目理解透彻，重点、难点分析合理，应对措施及合理化建议针对性强、科学合理、可操作性强，得</w:t>
            </w:r>
            <w:r>
              <w:rPr>
                <w:rFonts w:hint="eastAsia" w:ascii="宋体" w:hAnsi="宋体" w:cs="宋体"/>
                <w:highlight w:val="none"/>
                <w:lang w:val="en-US" w:eastAsia="zh-CN"/>
              </w:rPr>
              <w:t>10</w:t>
            </w:r>
            <w:r>
              <w:rPr>
                <w:rFonts w:hint="eastAsia" w:ascii="宋体" w:hAnsi="宋体" w:eastAsia="宋体" w:cs="宋体"/>
                <w:highlight w:val="none"/>
                <w:lang w:val="en-US" w:eastAsia="zh-CN"/>
              </w:rPr>
              <w:t>分。</w:t>
            </w:r>
          </w:p>
          <w:p w14:paraId="02319DC7">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w:t>
            </w:r>
            <w:r>
              <w:rPr>
                <w:rFonts w:hint="eastAsia" w:ascii="宋体" w:hAnsi="宋体" w:eastAsia="宋体" w:cs="宋体"/>
                <w:highlight w:val="none"/>
                <w:lang w:val="en-US" w:eastAsia="zh-CN"/>
              </w:rPr>
              <w:t>对项目理解较全面，重点、难点分析较合理，应对措施及合理化建议针对性较强、较科学合理、可操作性较强，得</w:t>
            </w:r>
            <w:r>
              <w:rPr>
                <w:rFonts w:hint="eastAsia" w:ascii="宋体" w:hAnsi="宋体" w:cs="宋体"/>
                <w:highlight w:val="none"/>
                <w:lang w:val="en-US" w:eastAsia="zh-CN"/>
              </w:rPr>
              <w:t>7</w:t>
            </w:r>
            <w:r>
              <w:rPr>
                <w:rFonts w:hint="eastAsia" w:ascii="宋体" w:hAnsi="宋体" w:eastAsia="宋体" w:cs="宋体"/>
                <w:highlight w:val="none"/>
                <w:lang w:val="en-US" w:eastAsia="zh-CN"/>
              </w:rPr>
              <w:t>分。</w:t>
            </w:r>
          </w:p>
          <w:p w14:paraId="678CF827">
            <w:pPr>
              <w:widowControl/>
              <w:numPr>
                <w:ilvl w:val="0"/>
                <w:numId w:val="0"/>
              </w:numPr>
              <w:ind w:leftChars="0"/>
              <w:jc w:val="left"/>
              <w:textAlignment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w:t>
            </w:r>
            <w:r>
              <w:rPr>
                <w:rFonts w:hint="eastAsia" w:ascii="宋体" w:hAnsi="宋体" w:eastAsia="宋体" w:cs="宋体"/>
                <w:highlight w:val="none"/>
                <w:lang w:val="en-US" w:eastAsia="zh-CN"/>
              </w:rPr>
              <w:t>对项目理解不全面，重点难点分析一般，应对措施及合理化建议一般，针对性一般、科学合理性一般、可操作性一般，得</w:t>
            </w:r>
            <w:r>
              <w:rPr>
                <w:rFonts w:hint="eastAsia" w:ascii="宋体" w:hAnsi="宋体" w:cs="宋体"/>
                <w:highlight w:val="none"/>
                <w:lang w:val="en-US" w:eastAsia="zh-CN"/>
              </w:rPr>
              <w:t>4</w:t>
            </w:r>
            <w:r>
              <w:rPr>
                <w:rFonts w:hint="eastAsia" w:ascii="宋体" w:hAnsi="宋体" w:eastAsia="宋体" w:cs="宋体"/>
                <w:highlight w:val="none"/>
                <w:lang w:val="en-US" w:eastAsia="zh-CN"/>
              </w:rPr>
              <w:t xml:space="preserve">分。 </w:t>
            </w:r>
          </w:p>
          <w:p w14:paraId="4A0DD939">
            <w:pPr>
              <w:widowControl/>
              <w:numPr>
                <w:ilvl w:val="0"/>
                <w:numId w:val="0"/>
              </w:numPr>
              <w:ind w:leftChars="0"/>
              <w:jc w:val="left"/>
              <w:textAlignment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4</w:t>
            </w:r>
            <w:r>
              <w:rPr>
                <w:rFonts w:hint="eastAsia" w:ascii="宋体" w:hAnsi="宋体" w:cs="宋体"/>
                <w:highlight w:val="none"/>
                <w:lang w:val="en-US" w:eastAsia="zh-CN"/>
              </w:rPr>
              <w:t>、</w:t>
            </w:r>
            <w:r>
              <w:rPr>
                <w:rFonts w:hint="eastAsia" w:ascii="宋体" w:hAnsi="宋体" w:eastAsia="宋体" w:cs="宋体"/>
                <w:highlight w:val="none"/>
                <w:lang w:val="en-US" w:eastAsia="zh-CN"/>
              </w:rPr>
              <w:t>未提供或者缺乏项目理解，重点难点分析不合理、应对措施及合理化建议无针对性、科学合理性及可操作性，得0分。</w:t>
            </w:r>
          </w:p>
        </w:tc>
      </w:tr>
      <w:tr w14:paraId="25C9F67D">
        <w:tblPrEx>
          <w:tblCellMar>
            <w:top w:w="0" w:type="dxa"/>
            <w:left w:w="108" w:type="dxa"/>
            <w:bottom w:w="0" w:type="dxa"/>
            <w:right w:w="108" w:type="dxa"/>
          </w:tblCellMar>
        </w:tblPrEx>
        <w:trPr>
          <w:trHeight w:val="1665"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BABA">
            <w:pPr>
              <w:widowControl/>
              <w:jc w:val="center"/>
              <w:textAlignment w:val="center"/>
              <w:rPr>
                <w:rFonts w:hint="eastAsia" w:ascii="Calibri" w:hAnsi="Calibri" w:eastAsia="宋体"/>
                <w:color w:val="auto"/>
                <w:lang w:eastAsia="zh-CN"/>
              </w:rPr>
            </w:pPr>
            <w:r>
              <w:rPr>
                <w:rFonts w:hint="eastAsia" w:ascii="宋体" w:hAnsi="宋体" w:eastAsia="宋体" w:cs="宋体"/>
                <w:color w:val="auto"/>
                <w:sz w:val="21"/>
                <w:szCs w:val="21"/>
                <w:highlight w:val="none"/>
                <w:lang w:bidi="ar"/>
              </w:rPr>
              <w:t>设计质量与设计深度保障措施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color w:val="auto"/>
                <w:lang w:val="en-US" w:eastAsia="zh-CN"/>
              </w:rPr>
            </w:pPr>
            <w:r>
              <w:rPr>
                <w:rFonts w:hint="eastAsia" w:ascii="Calibri" w:hAnsi="Calibri"/>
                <w:color w:val="auto"/>
                <w:lang w:val="en-US" w:eastAsia="zh-CN"/>
              </w:rPr>
              <w:t>10</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648C">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根据供应商编制的设计质量与设计深度保障措施进行评审。</w:t>
            </w:r>
          </w:p>
          <w:p w14:paraId="59652D98">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r>
              <w:rPr>
                <w:rFonts w:hint="eastAsia" w:ascii="宋体" w:hAnsi="宋体" w:cs="宋体"/>
                <w:highlight w:val="none"/>
                <w:lang w:val="en-US" w:eastAsia="zh-CN"/>
              </w:rPr>
              <w:t>、</w:t>
            </w:r>
            <w:r>
              <w:rPr>
                <w:rFonts w:hint="eastAsia" w:ascii="宋体" w:hAnsi="宋体" w:eastAsia="宋体" w:cs="宋体"/>
                <w:highlight w:val="none"/>
                <w:lang w:val="en-US" w:eastAsia="zh-CN"/>
              </w:rPr>
              <w:t>保障措施合理、有效、可行的，得</w:t>
            </w:r>
            <w:r>
              <w:rPr>
                <w:rFonts w:hint="eastAsia" w:ascii="宋体" w:hAnsi="宋体" w:cs="宋体"/>
                <w:highlight w:val="none"/>
                <w:lang w:val="en-US" w:eastAsia="zh-CN"/>
              </w:rPr>
              <w:t>10</w:t>
            </w:r>
            <w:r>
              <w:rPr>
                <w:rFonts w:hint="eastAsia" w:ascii="宋体" w:hAnsi="宋体" w:eastAsia="宋体" w:cs="宋体"/>
                <w:highlight w:val="none"/>
                <w:lang w:val="en-US" w:eastAsia="zh-CN"/>
              </w:rPr>
              <w:t>分。</w:t>
            </w:r>
          </w:p>
          <w:p w14:paraId="7A4D5FAA">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w:t>
            </w:r>
            <w:r>
              <w:rPr>
                <w:rFonts w:hint="eastAsia" w:ascii="宋体" w:hAnsi="宋体" w:eastAsia="宋体" w:cs="宋体"/>
                <w:highlight w:val="none"/>
                <w:lang w:val="en-US" w:eastAsia="zh-CN"/>
              </w:rPr>
              <w:t>保障措施较为合理、较为有效、较为可行的，得</w:t>
            </w:r>
            <w:r>
              <w:rPr>
                <w:rFonts w:hint="eastAsia" w:ascii="宋体" w:hAnsi="宋体" w:cs="宋体"/>
                <w:highlight w:val="none"/>
                <w:lang w:val="en-US" w:eastAsia="zh-CN"/>
              </w:rPr>
              <w:t>7</w:t>
            </w:r>
            <w:r>
              <w:rPr>
                <w:rFonts w:hint="eastAsia" w:ascii="宋体" w:hAnsi="宋体" w:eastAsia="宋体" w:cs="宋体"/>
                <w:highlight w:val="none"/>
                <w:lang w:val="en-US" w:eastAsia="zh-CN"/>
              </w:rPr>
              <w:t>分。</w:t>
            </w:r>
          </w:p>
          <w:p w14:paraId="38A0ADEE">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w:t>
            </w:r>
            <w:r>
              <w:rPr>
                <w:rFonts w:hint="eastAsia" w:ascii="宋体" w:hAnsi="宋体" w:eastAsia="宋体" w:cs="宋体"/>
                <w:highlight w:val="none"/>
                <w:lang w:val="en-US" w:eastAsia="zh-CN"/>
              </w:rPr>
              <w:t>保障措施合理性一般、有效性一般、可行性一般的，得</w:t>
            </w:r>
            <w:r>
              <w:rPr>
                <w:rFonts w:hint="eastAsia" w:ascii="宋体" w:hAnsi="宋体" w:cs="宋体"/>
                <w:highlight w:val="none"/>
                <w:lang w:val="en-US" w:eastAsia="zh-CN"/>
              </w:rPr>
              <w:t>4</w:t>
            </w:r>
            <w:r>
              <w:rPr>
                <w:rFonts w:hint="eastAsia" w:ascii="宋体" w:hAnsi="宋体" w:eastAsia="宋体" w:cs="宋体"/>
                <w:highlight w:val="none"/>
                <w:lang w:val="en-US" w:eastAsia="zh-CN"/>
              </w:rPr>
              <w:t>分。</w:t>
            </w:r>
          </w:p>
          <w:p w14:paraId="2C00418A">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val="en-US" w:eastAsia="zh-CN"/>
              </w:rPr>
              <w:t>4</w:t>
            </w:r>
            <w:r>
              <w:rPr>
                <w:rFonts w:hint="eastAsia" w:ascii="宋体" w:hAnsi="宋体" w:cs="宋体"/>
                <w:highlight w:val="none"/>
                <w:lang w:val="en-US" w:eastAsia="zh-CN"/>
              </w:rPr>
              <w:t>、</w:t>
            </w:r>
            <w:r>
              <w:rPr>
                <w:rFonts w:hint="eastAsia" w:ascii="宋体" w:hAnsi="宋体" w:eastAsia="宋体" w:cs="宋体"/>
                <w:highlight w:val="none"/>
                <w:lang w:val="en-US" w:eastAsia="zh-CN"/>
              </w:rPr>
              <w:t>未提供或者保障措施不合理、缺乏有效性、不可行的，得0分。</w:t>
            </w:r>
          </w:p>
        </w:tc>
      </w:tr>
    </w:tbl>
    <w:p w14:paraId="37B324C0">
      <w:pPr>
        <w:pStyle w:val="33"/>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15</w:t>
      </w:r>
      <w:r>
        <w:rPr>
          <w:rFonts w:ascii="宋体" w:hAnsi="宋体" w:cs="宋体"/>
          <w:sz w:val="24"/>
          <w:highlight w:val="none"/>
        </w:rPr>
        <w:t>分）</w:t>
      </w:r>
      <w:r>
        <w:rPr>
          <w:rFonts w:ascii="宋体" w:hAnsi="宋体" w:cs="宋体"/>
          <w:sz w:val="24"/>
        </w:rPr>
        <w:t>：</w:t>
      </w:r>
    </w:p>
    <w:p w14:paraId="299258FC">
      <w:pPr>
        <w:pStyle w:val="33"/>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r>
        <w:rPr>
          <w:rFonts w:hint="eastAsia" w:ascii="宋体" w:hAnsi="宋体" w:eastAsia="宋体" w:cs="宋体"/>
          <w:sz w:val="21"/>
          <w:szCs w:val="21"/>
          <w:lang w:eastAsia="zh-CN"/>
        </w:rPr>
        <w:t>（</w:t>
      </w:r>
      <w:r>
        <w:rPr>
          <w:rFonts w:hint="eastAsia" w:ascii="宋体" w:hAnsi="宋体" w:eastAsia="宋体" w:cs="宋体"/>
          <w:color w:val="auto"/>
          <w:sz w:val="21"/>
          <w:szCs w:val="21"/>
          <w:highlight w:val="none"/>
        </w:rPr>
        <w:t>如：</w:t>
      </w:r>
      <w:r>
        <w:rPr>
          <w:rFonts w:hint="eastAsia" w:ascii="宋体" w:hAnsi="宋体" w:eastAsia="宋体" w:cs="宋体"/>
          <w:color w:val="auto"/>
          <w:sz w:val="21"/>
          <w:szCs w:val="21"/>
          <w:highlight w:val="none"/>
          <w:lang w:val="en-US" w:eastAsia="zh-CN"/>
        </w:rPr>
        <w:t>供应商A响应</w:t>
      </w: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eastAsia="zh-CN"/>
        </w:rPr>
        <w:t>X</w:t>
      </w:r>
      <w:r>
        <w:rPr>
          <w:rFonts w:hint="eastAsia" w:ascii="宋体" w:hAnsi="宋体" w:eastAsia="宋体" w:cs="宋体"/>
          <w:color w:val="auto"/>
          <w:sz w:val="21"/>
          <w:szCs w:val="21"/>
          <w:highlight w:val="none"/>
        </w:rPr>
        <w:t>%为报价最低，评标基准价为</w:t>
      </w:r>
      <w:r>
        <w:rPr>
          <w:rFonts w:hint="eastAsia" w:ascii="宋体" w:hAnsi="宋体" w:eastAsia="宋体" w:cs="宋体"/>
          <w:color w:val="auto"/>
          <w:sz w:val="21"/>
          <w:szCs w:val="21"/>
          <w:highlight w:val="none"/>
          <w:lang w:val="en-US" w:eastAsia="zh-CN"/>
        </w:rPr>
        <w:t>X</w:t>
      </w:r>
      <w:r>
        <w:rPr>
          <w:rFonts w:hint="eastAsia" w:ascii="宋体" w:hAnsi="宋体" w:eastAsia="宋体" w:cs="宋体"/>
          <w:color w:val="auto"/>
          <w:sz w:val="21"/>
          <w:szCs w:val="21"/>
          <w:highlight w:val="none"/>
        </w:rPr>
        <w:t>%，得满分</w:t>
      </w:r>
      <w:r>
        <w:rPr>
          <w:rFonts w:hint="eastAsia" w:ascii="宋体" w:hAnsi="宋体" w:eastAsia="宋体" w:cs="宋体"/>
          <w:color w:val="auto"/>
          <w:sz w:val="21"/>
          <w:szCs w:val="21"/>
          <w:highlight w:val="none"/>
          <w:lang w:eastAsia="zh-CN"/>
        </w:rPr>
        <w:t>。）</w:t>
      </w:r>
    </w:p>
    <w:p w14:paraId="7EA3376B">
      <w:pPr>
        <w:pStyle w:val="33"/>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33"/>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33"/>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33"/>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33"/>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33"/>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33"/>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33"/>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33"/>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33"/>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33"/>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76756D8E">
      <w:pPr>
        <w:pStyle w:val="33"/>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提出质疑的供应商应当是参与所质疑项目采购活动的供应商。</w:t>
      </w:r>
    </w:p>
    <w:p w14:paraId="0FC2F67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供应商应在限定质疑期内一次性提出针对同一采购程序环节的质疑。若对项目的某一分包进行质疑，质疑函中应列明具体项目名称。</w:t>
      </w:r>
    </w:p>
    <w:p w14:paraId="1021D4DA">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采购人不得拒收质疑供应商在限定质疑期内发出的质疑函，应当在收到质疑函后7个工作日内作出答复，并以书面形式通知质疑供应商和其他有关供应商。</w:t>
      </w:r>
    </w:p>
    <w:p w14:paraId="60ED8065">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超出限定质疑期限的质疑函，采购人将依法不予接收。</w:t>
      </w:r>
    </w:p>
    <w:p w14:paraId="21ABA1AD">
      <w:pPr>
        <w:pStyle w:val="33"/>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33"/>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33"/>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33"/>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33"/>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33"/>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33"/>
        <w:numPr>
          <w:ilvl w:val="0"/>
          <w:numId w:val="4"/>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33"/>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33"/>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highlight w:val="none"/>
        </w:rPr>
        <w:t>接收质疑的联系方式</w:t>
      </w:r>
      <w:r>
        <w:rPr>
          <w:rFonts w:hint="eastAsia" w:ascii="宋体" w:hAnsi="宋体" w:cs="宋体"/>
          <w:sz w:val="24"/>
        </w:rPr>
        <w:t>：</w:t>
      </w:r>
    </w:p>
    <w:p w14:paraId="609D5424">
      <w:pPr>
        <w:pStyle w:val="33"/>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33"/>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4C4E64F9">
      <w:pPr>
        <w:pStyle w:val="33"/>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33"/>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33"/>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33"/>
        <w:numPr>
          <w:ilvl w:val="0"/>
          <w:numId w:val="5"/>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33"/>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25"/>
        <w:rPr>
          <w:rFonts w:hint="eastAsia" w:ascii="微软雅黑" w:hAnsi="微软雅黑" w:eastAsia="微软雅黑" w:cs="微软雅黑"/>
          <w:color w:val="000000" w:themeColor="text1"/>
          <w:lang w:eastAsia="zh-CN"/>
          <w14:textFill>
            <w14:solidFill>
              <w14:schemeClr w14:val="tx1"/>
            </w14:solidFill>
          </w14:textFill>
        </w:rPr>
      </w:pPr>
    </w:p>
    <w:p w14:paraId="23C2A1C1">
      <w:pPr>
        <w:pStyle w:val="25"/>
        <w:rPr>
          <w:rFonts w:hint="eastAsia" w:ascii="微软雅黑" w:hAnsi="微软雅黑" w:eastAsia="微软雅黑" w:cs="微软雅黑"/>
          <w:color w:val="000000" w:themeColor="text1"/>
          <w:lang w:eastAsia="zh-CN"/>
          <w14:textFill>
            <w14:solidFill>
              <w14:schemeClr w14:val="tx1"/>
            </w14:solidFill>
          </w14:textFill>
        </w:rPr>
      </w:pPr>
    </w:p>
    <w:p w14:paraId="3FF6A420">
      <w:pPr>
        <w:pStyle w:val="25"/>
        <w:rPr>
          <w:rFonts w:hint="eastAsia" w:ascii="微软雅黑" w:hAnsi="微软雅黑" w:eastAsia="微软雅黑" w:cs="微软雅黑"/>
          <w:color w:val="000000" w:themeColor="text1"/>
          <w:lang w:eastAsia="zh-CN"/>
          <w14:textFill>
            <w14:solidFill>
              <w14:schemeClr w14:val="tx1"/>
            </w14:solidFill>
          </w14:textFill>
        </w:rPr>
      </w:pPr>
    </w:p>
    <w:p w14:paraId="0717DAA9">
      <w:pPr>
        <w:pStyle w:val="25"/>
        <w:rPr>
          <w:rFonts w:hint="eastAsia" w:ascii="微软雅黑" w:hAnsi="微软雅黑" w:eastAsia="微软雅黑" w:cs="微软雅黑"/>
          <w:color w:val="000000" w:themeColor="text1"/>
          <w:lang w:eastAsia="zh-CN"/>
          <w14:textFill>
            <w14:solidFill>
              <w14:schemeClr w14:val="tx1"/>
            </w14:solidFill>
          </w14:textFill>
        </w:rPr>
      </w:pPr>
    </w:p>
    <w:p w14:paraId="671A0807">
      <w:pPr>
        <w:pStyle w:val="25"/>
        <w:rPr>
          <w:rFonts w:hint="eastAsia" w:ascii="微软雅黑" w:hAnsi="微软雅黑" w:eastAsia="微软雅黑" w:cs="微软雅黑"/>
          <w:color w:val="000000" w:themeColor="text1"/>
          <w:lang w:eastAsia="zh-CN"/>
          <w14:textFill>
            <w14:solidFill>
              <w14:schemeClr w14:val="tx1"/>
            </w14:solidFill>
          </w14:textFill>
        </w:rPr>
      </w:pPr>
    </w:p>
    <w:p w14:paraId="7C7EA1FA">
      <w:pPr>
        <w:pStyle w:val="25"/>
        <w:rPr>
          <w:rFonts w:hint="eastAsia" w:ascii="微软雅黑" w:hAnsi="微软雅黑" w:eastAsia="微软雅黑" w:cs="微软雅黑"/>
          <w:color w:val="000000" w:themeColor="text1"/>
          <w:lang w:eastAsia="zh-CN"/>
          <w14:textFill>
            <w14:solidFill>
              <w14:schemeClr w14:val="tx1"/>
            </w14:solidFill>
          </w14:textFill>
        </w:rPr>
      </w:pPr>
    </w:p>
    <w:p w14:paraId="22ABED60">
      <w:pPr>
        <w:pStyle w:val="25"/>
        <w:rPr>
          <w:rFonts w:hint="eastAsia" w:ascii="微软雅黑" w:hAnsi="微软雅黑" w:eastAsia="微软雅黑" w:cs="微软雅黑"/>
          <w:color w:val="000000" w:themeColor="text1"/>
          <w:lang w:eastAsia="zh-CN"/>
          <w14:textFill>
            <w14:solidFill>
              <w14:schemeClr w14:val="tx1"/>
            </w14:solidFill>
          </w14:textFill>
        </w:rPr>
      </w:pPr>
    </w:p>
    <w:p w14:paraId="5F62BF2E">
      <w:pPr>
        <w:pStyle w:val="25"/>
        <w:rPr>
          <w:rFonts w:hint="eastAsia" w:ascii="微软雅黑" w:hAnsi="微软雅黑" w:eastAsia="微软雅黑" w:cs="微软雅黑"/>
          <w:color w:val="000000" w:themeColor="text1"/>
          <w:lang w:eastAsia="zh-CN"/>
          <w14:textFill>
            <w14:solidFill>
              <w14:schemeClr w14:val="tx1"/>
            </w14:solidFill>
          </w14:textFill>
        </w:rPr>
      </w:pPr>
    </w:p>
    <w:p w14:paraId="1D5074E9">
      <w:pPr>
        <w:pStyle w:val="25"/>
        <w:rPr>
          <w:rFonts w:hint="eastAsia" w:ascii="微软雅黑" w:hAnsi="微软雅黑" w:eastAsia="微软雅黑" w:cs="微软雅黑"/>
          <w:color w:val="000000" w:themeColor="text1"/>
          <w:lang w:eastAsia="zh-CN"/>
          <w14:textFill>
            <w14:solidFill>
              <w14:schemeClr w14:val="tx1"/>
            </w14:solidFill>
          </w14:textFill>
        </w:rPr>
      </w:pPr>
    </w:p>
    <w:p w14:paraId="31E6C9B3">
      <w:pPr>
        <w:pStyle w:val="25"/>
        <w:rPr>
          <w:rFonts w:hint="eastAsia" w:ascii="微软雅黑" w:hAnsi="微软雅黑" w:eastAsia="微软雅黑" w:cs="微软雅黑"/>
          <w:color w:val="000000" w:themeColor="text1"/>
          <w:lang w:eastAsia="zh-CN"/>
          <w14:textFill>
            <w14:solidFill>
              <w14:schemeClr w14:val="tx1"/>
            </w14:solidFill>
          </w14:textFill>
        </w:rPr>
      </w:pPr>
    </w:p>
    <w:p w14:paraId="08A4FADB">
      <w:pPr>
        <w:pStyle w:val="25"/>
        <w:rPr>
          <w:rFonts w:hint="eastAsia" w:ascii="微软雅黑" w:hAnsi="微软雅黑" w:eastAsia="微软雅黑" w:cs="微软雅黑"/>
          <w:color w:val="000000" w:themeColor="text1"/>
          <w:lang w:eastAsia="zh-CN"/>
          <w14:textFill>
            <w14:solidFill>
              <w14:schemeClr w14:val="tx1"/>
            </w14:solidFill>
          </w14:textFill>
        </w:rPr>
      </w:pPr>
    </w:p>
    <w:p w14:paraId="12B9C59B">
      <w:pPr>
        <w:pStyle w:val="25"/>
        <w:rPr>
          <w:rFonts w:hint="eastAsia" w:ascii="微软雅黑" w:hAnsi="微软雅黑" w:eastAsia="微软雅黑" w:cs="微软雅黑"/>
          <w:color w:val="000000" w:themeColor="text1"/>
          <w:lang w:eastAsia="zh-CN"/>
          <w14:textFill>
            <w14:solidFill>
              <w14:schemeClr w14:val="tx1"/>
            </w14:solidFill>
          </w14:textFill>
        </w:rPr>
      </w:pPr>
    </w:p>
    <w:p w14:paraId="53C66D66">
      <w:pPr>
        <w:pStyle w:val="25"/>
        <w:rPr>
          <w:rFonts w:hint="eastAsia" w:ascii="微软雅黑" w:hAnsi="微软雅黑" w:eastAsia="微软雅黑" w:cs="微软雅黑"/>
          <w:color w:val="000000" w:themeColor="text1"/>
          <w:lang w:eastAsia="zh-CN"/>
          <w14:textFill>
            <w14:solidFill>
              <w14:schemeClr w14:val="tx1"/>
            </w14:solidFill>
          </w14:textFill>
        </w:rPr>
      </w:pPr>
    </w:p>
    <w:p w14:paraId="1F5D6439">
      <w:pPr>
        <w:pStyle w:val="25"/>
        <w:rPr>
          <w:rFonts w:hint="eastAsia" w:ascii="微软雅黑" w:hAnsi="微软雅黑" w:eastAsia="微软雅黑" w:cs="微软雅黑"/>
          <w:color w:val="000000" w:themeColor="text1"/>
          <w:lang w:eastAsia="zh-CN"/>
          <w14:textFill>
            <w14:solidFill>
              <w14:schemeClr w14:val="tx1"/>
            </w14:solidFill>
          </w14:textFill>
        </w:rPr>
      </w:pPr>
    </w:p>
    <w:p w14:paraId="247E9B95">
      <w:pPr>
        <w:pStyle w:val="25"/>
        <w:rPr>
          <w:rFonts w:hint="eastAsia" w:ascii="微软雅黑" w:hAnsi="微软雅黑" w:eastAsia="微软雅黑" w:cs="微软雅黑"/>
          <w:color w:val="000000" w:themeColor="text1"/>
          <w:lang w:eastAsia="zh-CN"/>
          <w14:textFill>
            <w14:solidFill>
              <w14:schemeClr w14:val="tx1"/>
            </w14:solidFill>
          </w14:textFill>
        </w:rPr>
      </w:pPr>
    </w:p>
    <w:p w14:paraId="08FEDC67">
      <w:pPr>
        <w:pStyle w:val="25"/>
        <w:rPr>
          <w:rFonts w:hint="eastAsia" w:ascii="微软雅黑" w:hAnsi="微软雅黑" w:eastAsia="微软雅黑" w:cs="微软雅黑"/>
          <w:color w:val="000000" w:themeColor="text1"/>
          <w:lang w:eastAsia="zh-CN"/>
          <w14:textFill>
            <w14:solidFill>
              <w14:schemeClr w14:val="tx1"/>
            </w14:solidFill>
          </w14:textFill>
        </w:rPr>
      </w:pPr>
    </w:p>
    <w:p w14:paraId="27976550">
      <w:pPr>
        <w:pStyle w:val="25"/>
        <w:rPr>
          <w:rFonts w:hint="eastAsia" w:ascii="微软雅黑" w:hAnsi="微软雅黑" w:eastAsia="微软雅黑" w:cs="微软雅黑"/>
          <w:color w:val="000000" w:themeColor="text1"/>
          <w:lang w:eastAsia="zh-CN"/>
          <w14:textFill>
            <w14:solidFill>
              <w14:schemeClr w14:val="tx1"/>
            </w14:solidFill>
          </w14:textFill>
        </w:rPr>
      </w:pPr>
    </w:p>
    <w:p w14:paraId="29479D5A">
      <w:pPr>
        <w:pStyle w:val="25"/>
        <w:rPr>
          <w:rFonts w:hint="eastAsia" w:ascii="微软雅黑" w:hAnsi="微软雅黑" w:eastAsia="微软雅黑" w:cs="微软雅黑"/>
          <w:color w:val="000000" w:themeColor="text1"/>
          <w:lang w:eastAsia="zh-CN"/>
          <w14:textFill>
            <w14:solidFill>
              <w14:schemeClr w14:val="tx1"/>
            </w14:solidFill>
          </w14:textFill>
        </w:rPr>
      </w:pPr>
    </w:p>
    <w:p w14:paraId="6943796D">
      <w:pPr>
        <w:pStyle w:val="25"/>
        <w:rPr>
          <w:rFonts w:hint="eastAsia" w:ascii="微软雅黑" w:hAnsi="微软雅黑" w:eastAsia="微软雅黑" w:cs="微软雅黑"/>
          <w:color w:val="000000" w:themeColor="text1"/>
          <w:lang w:eastAsia="zh-CN"/>
          <w14:textFill>
            <w14:solidFill>
              <w14:schemeClr w14:val="tx1"/>
            </w14:solidFill>
          </w14:textFill>
        </w:rPr>
      </w:pPr>
    </w:p>
    <w:p w14:paraId="767F47A4">
      <w:pPr>
        <w:pStyle w:val="25"/>
        <w:rPr>
          <w:rFonts w:hint="eastAsia" w:ascii="微软雅黑" w:hAnsi="微软雅黑" w:eastAsia="微软雅黑" w:cs="微软雅黑"/>
          <w:color w:val="000000" w:themeColor="text1"/>
          <w:lang w:eastAsia="zh-CN"/>
          <w14:textFill>
            <w14:solidFill>
              <w14:schemeClr w14:val="tx1"/>
            </w14:solidFill>
          </w14:textFill>
        </w:rPr>
      </w:pPr>
    </w:p>
    <w:p w14:paraId="18F4188C">
      <w:pPr>
        <w:pStyle w:val="25"/>
        <w:rPr>
          <w:rFonts w:hint="eastAsia" w:ascii="微软雅黑" w:hAnsi="微软雅黑" w:eastAsia="微软雅黑" w:cs="微软雅黑"/>
          <w:color w:val="000000" w:themeColor="text1"/>
          <w:lang w:eastAsia="zh-CN"/>
          <w14:textFill>
            <w14:solidFill>
              <w14:schemeClr w14:val="tx1"/>
            </w14:solidFill>
          </w14:textFill>
        </w:rPr>
      </w:pPr>
    </w:p>
    <w:p w14:paraId="75850AE9">
      <w:pPr>
        <w:pStyle w:val="25"/>
        <w:rPr>
          <w:rFonts w:hint="eastAsia" w:ascii="微软雅黑" w:hAnsi="微软雅黑" w:eastAsia="微软雅黑" w:cs="微软雅黑"/>
          <w:color w:val="000000" w:themeColor="text1"/>
          <w:lang w:eastAsia="zh-CN"/>
          <w14:textFill>
            <w14:solidFill>
              <w14:schemeClr w14:val="tx1"/>
            </w14:solidFill>
          </w14:textFill>
        </w:rPr>
      </w:pPr>
    </w:p>
    <w:p w14:paraId="44362C4D">
      <w:pPr>
        <w:pStyle w:val="25"/>
        <w:rPr>
          <w:rFonts w:hint="eastAsia" w:ascii="微软雅黑" w:hAnsi="微软雅黑" w:eastAsia="微软雅黑" w:cs="微软雅黑"/>
          <w:color w:val="000000" w:themeColor="text1"/>
          <w:lang w:eastAsia="zh-CN"/>
          <w14:textFill>
            <w14:solidFill>
              <w14:schemeClr w14:val="tx1"/>
            </w14:solidFill>
          </w14:textFill>
        </w:rPr>
      </w:pPr>
    </w:p>
    <w:p w14:paraId="74549D19">
      <w:pPr>
        <w:pStyle w:val="25"/>
        <w:rPr>
          <w:rFonts w:hint="eastAsia" w:ascii="微软雅黑" w:hAnsi="微软雅黑" w:eastAsia="微软雅黑" w:cs="微软雅黑"/>
          <w:color w:val="000000" w:themeColor="text1"/>
          <w:lang w:eastAsia="zh-CN"/>
          <w14:textFill>
            <w14:solidFill>
              <w14:schemeClr w14:val="tx1"/>
            </w14:solidFill>
          </w14:textFill>
        </w:rPr>
      </w:pPr>
    </w:p>
    <w:p w14:paraId="19F8F339">
      <w:pPr>
        <w:pStyle w:val="25"/>
        <w:rPr>
          <w:rFonts w:hint="eastAsia" w:ascii="微软雅黑" w:hAnsi="微软雅黑" w:eastAsia="微软雅黑" w:cs="微软雅黑"/>
          <w:color w:val="000000" w:themeColor="text1"/>
          <w:lang w:eastAsia="zh-CN"/>
          <w14:textFill>
            <w14:solidFill>
              <w14:schemeClr w14:val="tx1"/>
            </w14:solidFill>
          </w14:textFill>
        </w:rPr>
      </w:pPr>
    </w:p>
    <w:p w14:paraId="4E2376AE">
      <w:pPr>
        <w:pStyle w:val="25"/>
        <w:rPr>
          <w:rFonts w:hint="eastAsia" w:ascii="微软雅黑" w:hAnsi="微软雅黑" w:eastAsia="微软雅黑" w:cs="微软雅黑"/>
          <w:color w:val="000000" w:themeColor="text1"/>
          <w:lang w:eastAsia="zh-CN"/>
          <w14:textFill>
            <w14:solidFill>
              <w14:schemeClr w14:val="tx1"/>
            </w14:solidFill>
          </w14:textFill>
        </w:rPr>
      </w:pPr>
    </w:p>
    <w:p w14:paraId="72260500">
      <w:pPr>
        <w:pStyle w:val="25"/>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2C9AF601">
      <w:pPr>
        <w:pStyle w:val="33"/>
        <w:adjustRightInd w:val="0"/>
        <w:snapToGrid w:val="0"/>
        <w:spacing w:line="360" w:lineRule="exact"/>
        <w:ind w:firstLine="480"/>
        <w:rPr>
          <w:rFonts w:hint="eastAsia" w:ascii="宋体" w:hAnsi="宋体" w:cs="宋体"/>
          <w:sz w:val="24"/>
          <w:lang w:eastAsia="zh-CN"/>
        </w:rPr>
      </w:pPr>
    </w:p>
    <w:p w14:paraId="23324DF6">
      <w:pPr>
        <w:pStyle w:val="33"/>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12"/>
        <w:rPr>
          <w:rFonts w:hint="eastAsia" w:ascii="宋体" w:hAnsi="宋体" w:cs="宋体"/>
          <w:kern w:val="0"/>
          <w:position w:val="-3"/>
          <w:sz w:val="30"/>
          <w:szCs w:val="30"/>
        </w:rPr>
      </w:pPr>
    </w:p>
    <w:p w14:paraId="3D4F1C95">
      <w:pPr>
        <w:pStyle w:val="12"/>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85EEF9D">
      <w:pPr>
        <w:pStyle w:val="2"/>
        <w:rPr>
          <w:rFonts w:hint="eastAsia"/>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620D89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66032B5">
      <w:pPr>
        <w:shd w:val="clear" w:color="auto" w:fill="FFFFFF"/>
        <w:spacing w:beforeAutospacing="1" w:after="145"/>
        <w:rPr>
          <w:rFonts w:ascii="仿宋_GB2312" w:eastAsia="仿宋_GB2312" w:cs="仿宋_GB2312"/>
          <w:sz w:val="24"/>
          <w:szCs w:val="24"/>
          <w:highlight w:val="none"/>
          <w:shd w:val="clear" w:color="auto" w:fill="FFFFFF"/>
        </w:rPr>
      </w:pPr>
      <w:r>
        <w:rPr>
          <w:rFonts w:hint="eastAsia" w:ascii="仿宋_GB2312" w:hAnsi="Calibri Light" w:eastAsia="仿宋_GB2312" w:cs="仿宋_GB2312"/>
          <w:b/>
          <w:bCs/>
          <w:sz w:val="24"/>
          <w:szCs w:val="24"/>
          <w:highlight w:val="none"/>
          <w:shd w:val="clear" w:color="auto" w:fill="FFFFFF"/>
        </w:rPr>
        <w:t>合同编号：</w:t>
      </w:r>
    </w:p>
    <w:p w14:paraId="5132FF29">
      <w:pPr>
        <w:shd w:val="clear" w:color="auto" w:fill="FFFFFF"/>
        <w:spacing w:beforeAutospacing="1"/>
        <w:rPr>
          <w:rFonts w:ascii="仿宋_GB2312" w:eastAsia="仿宋_GB2312" w:cs="仿宋_GB2312"/>
          <w:highlight w:val="none"/>
          <w:shd w:val="clear" w:color="auto" w:fill="FFFFFF"/>
        </w:rPr>
      </w:pPr>
    </w:p>
    <w:p w14:paraId="18150AC5">
      <w:pPr>
        <w:spacing w:line="480" w:lineRule="auto"/>
        <w:rPr>
          <w:rFonts w:hint="eastAsia" w:ascii="宋体" w:hAnsi="宋体"/>
          <w:b/>
          <w:bCs/>
          <w:sz w:val="44"/>
          <w:szCs w:val="44"/>
        </w:rPr>
      </w:pPr>
      <w:r>
        <w:rPr>
          <w:rFonts w:hint="eastAsia" w:ascii="宋体" w:hAnsi="宋体" w:cs="宋体"/>
          <w:sz w:val="24"/>
          <w:szCs w:val="24"/>
        </w:rPr>
        <w:t xml:space="preserve">                                       </w:t>
      </w:r>
    </w:p>
    <w:p w14:paraId="61336FF7">
      <w:pPr>
        <w:tabs>
          <w:tab w:val="left" w:pos="720"/>
        </w:tabs>
        <w:spacing w:line="360" w:lineRule="auto"/>
        <w:jc w:val="center"/>
        <w:rPr>
          <w:rFonts w:hint="eastAsia" w:ascii="宋体" w:hAnsi="宋体"/>
          <w:b/>
          <w:bCs/>
          <w:sz w:val="44"/>
          <w:szCs w:val="44"/>
        </w:rPr>
      </w:pPr>
    </w:p>
    <w:p w14:paraId="3FE3C654">
      <w:pPr>
        <w:spacing w:line="360" w:lineRule="auto"/>
        <w:jc w:val="center"/>
        <w:rPr>
          <w:rFonts w:hint="eastAsia" w:ascii="宋体" w:hAnsi="宋体" w:cs="宋体"/>
          <w:b/>
          <w:sz w:val="52"/>
          <w:szCs w:val="52"/>
        </w:rPr>
      </w:pPr>
      <w:r>
        <w:rPr>
          <w:rFonts w:hint="eastAsia" w:ascii="宋体" w:hAnsi="宋体" w:cs="宋体"/>
          <w:b/>
          <w:sz w:val="52"/>
          <w:szCs w:val="52"/>
        </w:rPr>
        <w:t>建设工程设计合同</w:t>
      </w:r>
    </w:p>
    <w:p w14:paraId="15803AB1">
      <w:pPr>
        <w:spacing w:line="360" w:lineRule="auto"/>
        <w:rPr>
          <w:rFonts w:hint="eastAsia" w:ascii="宋体" w:hAnsi="宋体" w:cs="宋体"/>
          <w:sz w:val="24"/>
        </w:rPr>
      </w:pPr>
    </w:p>
    <w:p w14:paraId="1A13B786">
      <w:pPr>
        <w:spacing w:line="360" w:lineRule="auto"/>
        <w:rPr>
          <w:rFonts w:hint="eastAsia" w:ascii="宋体" w:hAnsi="宋体" w:cs="宋体"/>
          <w:sz w:val="24"/>
        </w:rPr>
      </w:pPr>
    </w:p>
    <w:p w14:paraId="09155160">
      <w:pPr>
        <w:spacing w:line="360" w:lineRule="auto"/>
        <w:rPr>
          <w:rFonts w:hint="eastAsia" w:ascii="宋体" w:hAnsi="宋体" w:cs="宋体"/>
          <w:sz w:val="24"/>
        </w:rPr>
      </w:pPr>
    </w:p>
    <w:p w14:paraId="67916960">
      <w:pPr>
        <w:spacing w:line="360" w:lineRule="auto"/>
        <w:rPr>
          <w:rFonts w:hint="eastAsia" w:ascii="宋体" w:hAnsi="宋体" w:cs="宋体"/>
          <w:sz w:val="24"/>
        </w:rPr>
      </w:pPr>
    </w:p>
    <w:p w14:paraId="1777399E">
      <w:pPr>
        <w:ind w:left="0" w:leftChars="0" w:firstLine="0" w:firstLineChars="0"/>
        <w:jc w:val="left"/>
        <w:rPr>
          <w:rFonts w:hint="eastAsia" w:ascii="宋体" w:hAnsi="宋体" w:cs="宋体"/>
          <w:b/>
          <w:bCs/>
          <w:kern w:val="0"/>
          <w:sz w:val="28"/>
          <w:szCs w:val="28"/>
          <w:u w:val="single"/>
        </w:rPr>
      </w:pPr>
      <w:r>
        <w:rPr>
          <w:rFonts w:hint="eastAsia" w:ascii="宋体" w:hAnsi="宋体" w:cs="宋体"/>
          <w:sz w:val="28"/>
          <w:szCs w:val="28"/>
        </w:rPr>
        <w:t>工程名称：</w:t>
      </w:r>
      <w:r>
        <w:rPr>
          <w:rFonts w:hint="eastAsia" w:ascii="宋体" w:hAnsi="宋体" w:cs="SimSun-Identity-H"/>
          <w:kern w:val="0"/>
          <w:sz w:val="28"/>
          <w:szCs w:val="28"/>
          <w:u w:val="single"/>
        </w:rPr>
        <w:t>中山大学孙逸仙纪念医</w:t>
      </w:r>
      <w:r>
        <w:rPr>
          <w:rFonts w:hint="eastAsia" w:ascii="宋体" w:hAnsi="宋体" w:cs="SimSun-Identity-H"/>
          <w:color w:val="auto"/>
          <w:kern w:val="0"/>
          <w:sz w:val="28"/>
          <w:szCs w:val="28"/>
          <w:u w:val="single"/>
        </w:rPr>
        <w:t>院2026年度工程项目设计服务</w:t>
      </w:r>
      <w:r>
        <w:rPr>
          <w:rFonts w:hint="eastAsia" w:ascii="宋体" w:hAnsi="宋体" w:cs="SimSun-Identity-H"/>
          <w:color w:val="auto"/>
          <w:kern w:val="0"/>
          <w:sz w:val="28"/>
          <w:szCs w:val="28"/>
          <w:u w:val="single"/>
          <w:lang w:val="en-US" w:eastAsia="zh-CN"/>
        </w:rPr>
        <w:t>采购</w:t>
      </w:r>
      <w:r>
        <w:rPr>
          <w:rFonts w:hint="eastAsia" w:ascii="宋体" w:hAnsi="宋体" w:eastAsia="宋体" w:cs="SimSun-Identity-H"/>
          <w:color w:val="auto"/>
          <w:kern w:val="0"/>
          <w:sz w:val="28"/>
          <w:szCs w:val="28"/>
          <w:u w:val="single"/>
          <w:lang w:val="en-US" w:eastAsia="zh-CN"/>
        </w:rPr>
        <w:t>项目</w:t>
      </w:r>
    </w:p>
    <w:p w14:paraId="6CA7697F">
      <w:pPr>
        <w:spacing w:line="480" w:lineRule="auto"/>
        <w:rPr>
          <w:rFonts w:hint="eastAsia" w:ascii="宋体" w:hAnsi="宋体" w:cs="宋体"/>
          <w:sz w:val="28"/>
          <w:szCs w:val="28"/>
        </w:rPr>
      </w:pPr>
      <w:r>
        <w:rPr>
          <w:rFonts w:hint="eastAsia" w:ascii="宋体" w:hAnsi="宋体" w:cs="宋体"/>
          <w:sz w:val="28"/>
          <w:szCs w:val="28"/>
        </w:rPr>
        <w:t>工程地点：</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sz w:val="28"/>
          <w:szCs w:val="28"/>
          <w:u w:val="single"/>
        </w:rPr>
        <w:t xml:space="preserve">                        </w:t>
      </w:r>
    </w:p>
    <w:p w14:paraId="696F896A">
      <w:pPr>
        <w:spacing w:line="480" w:lineRule="auto"/>
        <w:rPr>
          <w:rFonts w:hint="eastAsia" w:ascii="宋体" w:hAnsi="宋体" w:cs="宋体"/>
          <w:sz w:val="28"/>
          <w:szCs w:val="28"/>
        </w:rPr>
      </w:pPr>
      <w:r>
        <w:rPr>
          <w:rFonts w:hint="eastAsia" w:ascii="宋体" w:hAnsi="宋体" w:cs="宋体"/>
          <w:sz w:val="28"/>
          <w:szCs w:val="28"/>
        </w:rPr>
        <w:t>合同编号：</w:t>
      </w:r>
      <w:r>
        <w:rPr>
          <w:rFonts w:hint="eastAsia" w:ascii="宋体" w:hAnsi="宋体" w:cs="宋体"/>
          <w:sz w:val="28"/>
          <w:szCs w:val="28"/>
          <w:u w:val="single"/>
        </w:rPr>
        <w:t xml:space="preserve">                                              </w:t>
      </w:r>
    </w:p>
    <w:p w14:paraId="510CACF9">
      <w:pPr>
        <w:spacing w:line="480" w:lineRule="auto"/>
        <w:rPr>
          <w:rFonts w:hint="eastAsia" w:ascii="宋体" w:hAnsi="宋体" w:cs="宋体"/>
          <w:sz w:val="28"/>
          <w:szCs w:val="28"/>
        </w:rPr>
      </w:pPr>
      <w:r>
        <w:rPr>
          <w:rFonts w:hint="eastAsia" w:ascii="宋体" w:hAnsi="宋体" w:cs="宋体"/>
          <w:sz w:val="28"/>
          <w:szCs w:val="28"/>
        </w:rPr>
        <w:t>设计证书等级：</w:t>
      </w:r>
      <w:r>
        <w:rPr>
          <w:rFonts w:hint="eastAsia" w:ascii="宋体" w:hAnsi="宋体" w:cs="宋体"/>
          <w:sz w:val="28"/>
          <w:szCs w:val="28"/>
          <w:u w:val="single"/>
        </w:rPr>
        <w:t xml:space="preserve"> </w:t>
      </w:r>
      <w:r>
        <w:rPr>
          <w:rFonts w:hint="eastAsia" w:ascii="宋体" w:hAnsi="宋体"/>
          <w:kern w:val="28"/>
          <w:sz w:val="28"/>
          <w:szCs w:val="28"/>
          <w:u w:val="single"/>
        </w:rPr>
        <w:t xml:space="preserve">          </w:t>
      </w:r>
      <w:r>
        <w:rPr>
          <w:rFonts w:hint="eastAsia" w:ascii="宋体" w:hAnsi="宋体" w:cs="宋体"/>
          <w:sz w:val="28"/>
          <w:szCs w:val="28"/>
          <w:u w:val="single"/>
        </w:rPr>
        <w:t xml:space="preserve">                               </w:t>
      </w:r>
    </w:p>
    <w:p w14:paraId="1BD1CFAB">
      <w:pPr>
        <w:spacing w:line="480" w:lineRule="auto"/>
        <w:rPr>
          <w:rFonts w:hint="eastAsia" w:ascii="宋体" w:hAnsi="宋体" w:cs="宋体"/>
          <w:sz w:val="28"/>
          <w:szCs w:val="28"/>
        </w:rPr>
      </w:pPr>
      <w:r>
        <w:rPr>
          <w:rFonts w:hint="eastAsia" w:ascii="宋体" w:hAnsi="宋体" w:cs="宋体"/>
          <w:sz w:val="28"/>
          <w:szCs w:val="28"/>
        </w:rPr>
        <w:t>委托人：</w:t>
      </w:r>
      <w:r>
        <w:rPr>
          <w:rFonts w:hint="eastAsia" w:ascii="宋体" w:hAnsi="宋体" w:cs="宋体"/>
          <w:sz w:val="28"/>
          <w:szCs w:val="28"/>
          <w:u w:val="single"/>
        </w:rPr>
        <w:t xml:space="preserve"> </w:t>
      </w:r>
      <w:r>
        <w:rPr>
          <w:rFonts w:hint="eastAsia" w:ascii="宋体" w:hAnsi="宋体"/>
          <w:kern w:val="28"/>
          <w:sz w:val="28"/>
          <w:szCs w:val="28"/>
          <w:u w:val="single"/>
        </w:rPr>
        <w:t xml:space="preserve">中山大学孙逸仙纪念医院                        </w:t>
      </w:r>
      <w:r>
        <w:rPr>
          <w:rFonts w:hint="eastAsia" w:ascii="宋体" w:hAnsi="宋体" w:cs="宋体"/>
          <w:sz w:val="28"/>
          <w:szCs w:val="28"/>
          <w:u w:val="single"/>
        </w:rPr>
        <w:t xml:space="preserve"> </w:t>
      </w:r>
    </w:p>
    <w:p w14:paraId="08AB7D8A">
      <w:pPr>
        <w:spacing w:line="480" w:lineRule="auto"/>
        <w:rPr>
          <w:rFonts w:hint="eastAsia" w:ascii="宋体" w:hAnsi="宋体" w:cs="宋体"/>
          <w:sz w:val="28"/>
          <w:szCs w:val="28"/>
        </w:rPr>
      </w:pPr>
      <w:r>
        <w:rPr>
          <w:rFonts w:hint="eastAsia" w:ascii="宋体" w:hAnsi="宋体" w:cs="宋体"/>
          <w:sz w:val="28"/>
          <w:szCs w:val="28"/>
        </w:rPr>
        <w:t>设计人：</w:t>
      </w:r>
      <w:r>
        <w:rPr>
          <w:rFonts w:hint="eastAsia" w:ascii="宋体" w:hAnsi="宋体" w:cs="宋体"/>
          <w:sz w:val="28"/>
          <w:szCs w:val="28"/>
          <w:u w:val="single"/>
        </w:rPr>
        <w:t xml:space="preserve"> XXXX                                           </w:t>
      </w:r>
    </w:p>
    <w:p w14:paraId="3CBB74D4">
      <w:pPr>
        <w:spacing w:line="480" w:lineRule="auto"/>
        <w:rPr>
          <w:rFonts w:hint="eastAsia" w:ascii="宋体" w:hAnsi="宋体" w:cs="宋体"/>
          <w:sz w:val="24"/>
        </w:rPr>
      </w:pPr>
      <w:r>
        <w:rPr>
          <w:rFonts w:hint="eastAsia" w:ascii="宋体" w:hAnsi="宋体" w:cs="宋体"/>
          <w:sz w:val="28"/>
          <w:szCs w:val="28"/>
        </w:rPr>
        <w:t>签订地点：</w:t>
      </w:r>
      <w:r>
        <w:rPr>
          <w:rFonts w:hint="eastAsia" w:ascii="宋体" w:hAnsi="宋体" w:cs="宋体"/>
          <w:sz w:val="28"/>
          <w:szCs w:val="28"/>
          <w:u w:val="single"/>
        </w:rPr>
        <w:t xml:space="preserve">广州市                                       </w:t>
      </w:r>
      <w:r>
        <w:rPr>
          <w:rFonts w:hint="eastAsia" w:ascii="宋体" w:hAnsi="宋体" w:cs="宋体"/>
          <w:sz w:val="24"/>
          <w:u w:val="single"/>
        </w:rPr>
        <w:t xml:space="preserve"> </w:t>
      </w:r>
    </w:p>
    <w:p w14:paraId="67408F81">
      <w:pPr>
        <w:spacing w:line="360" w:lineRule="auto"/>
        <w:rPr>
          <w:rFonts w:hint="eastAsia" w:ascii="宋体" w:hAnsi="宋体" w:cs="宋体"/>
          <w:sz w:val="24"/>
        </w:rPr>
      </w:pPr>
    </w:p>
    <w:p w14:paraId="12E72B88">
      <w:pPr>
        <w:spacing w:line="360" w:lineRule="auto"/>
        <w:rPr>
          <w:rFonts w:hint="eastAsia" w:ascii="宋体" w:hAnsi="宋体" w:cs="宋体"/>
          <w:sz w:val="24"/>
        </w:rPr>
      </w:pPr>
    </w:p>
    <w:p w14:paraId="081431D6">
      <w:pPr>
        <w:spacing w:line="360" w:lineRule="auto"/>
        <w:rPr>
          <w:rFonts w:hint="eastAsia" w:ascii="宋体" w:hAnsi="宋体" w:cs="宋体"/>
          <w:sz w:val="24"/>
        </w:rPr>
      </w:pPr>
    </w:p>
    <w:p w14:paraId="625E52B2">
      <w:pPr>
        <w:spacing w:line="360" w:lineRule="auto"/>
        <w:rPr>
          <w:rFonts w:hint="eastAsia" w:ascii="宋体" w:hAnsi="宋体" w:cs="宋体"/>
          <w:sz w:val="24"/>
        </w:rPr>
      </w:pPr>
    </w:p>
    <w:p w14:paraId="5E3A9F08">
      <w:pPr>
        <w:spacing w:line="360" w:lineRule="auto"/>
        <w:ind w:firstLine="2520" w:firstLineChars="900"/>
        <w:rPr>
          <w:rFonts w:hint="eastAsia" w:ascii="宋体" w:hAnsi="宋体" w:cs="宋体"/>
          <w:sz w:val="28"/>
          <w:szCs w:val="28"/>
        </w:rPr>
      </w:pPr>
      <w:r>
        <w:rPr>
          <w:rFonts w:hint="eastAsia" w:ascii="宋体" w:hAnsi="宋体" w:cs="宋体"/>
          <w:sz w:val="28"/>
          <w:szCs w:val="28"/>
        </w:rPr>
        <w:t>中华人民共和国建设部</w:t>
      </w:r>
    </w:p>
    <w:p w14:paraId="563771B1">
      <w:pPr>
        <w:spacing w:line="360" w:lineRule="auto"/>
        <w:ind w:firstLine="6020" w:firstLineChars="2150"/>
        <w:rPr>
          <w:rFonts w:hint="eastAsia" w:ascii="宋体" w:hAnsi="宋体" w:cs="宋体"/>
          <w:sz w:val="28"/>
          <w:szCs w:val="28"/>
        </w:rPr>
      </w:pPr>
      <w:r>
        <w:rPr>
          <w:rFonts w:hint="eastAsia" w:ascii="宋体" w:hAnsi="宋体" w:cs="宋体"/>
          <w:sz w:val="28"/>
          <w:szCs w:val="28"/>
        </w:rPr>
        <w:t>监制</w:t>
      </w:r>
    </w:p>
    <w:p w14:paraId="0DDA3032">
      <w:pPr>
        <w:ind w:firstLine="2520" w:firstLineChars="900"/>
        <w:rPr>
          <w:rFonts w:hint="eastAsia" w:ascii="宋体" w:hAnsi="宋体" w:cs="宋体"/>
          <w:sz w:val="28"/>
          <w:szCs w:val="28"/>
        </w:rPr>
      </w:pPr>
      <w:r>
        <w:rPr>
          <w:rFonts w:hint="eastAsia" w:ascii="宋体" w:hAnsi="宋体" w:cs="宋体"/>
          <w:sz w:val="28"/>
          <w:szCs w:val="28"/>
        </w:rPr>
        <w:t>国家工商行政管理局</w:t>
      </w:r>
    </w:p>
    <w:p w14:paraId="069F0B07">
      <w:pPr>
        <w:rPr>
          <w:rFonts w:hint="eastAsia" w:hAnsi="宋体" w:cs="SimHei-Identity-H"/>
          <w:kern w:val="0"/>
          <w:szCs w:val="21"/>
        </w:rPr>
      </w:pPr>
    </w:p>
    <w:p w14:paraId="45247B35">
      <w:pPr>
        <w:rPr>
          <w:rFonts w:hint="eastAsia" w:ascii="宋体" w:hAnsi="宋体" w:cs="宋体"/>
          <w:sz w:val="24"/>
        </w:rPr>
      </w:pPr>
      <w:r>
        <w:rPr>
          <w:rFonts w:ascii="宋体" w:hAnsi="宋体" w:cs="宋体"/>
          <w:sz w:val="24"/>
        </w:rPr>
        <w:br w:type="page"/>
      </w:r>
      <w:r>
        <w:rPr>
          <w:rFonts w:hint="eastAsia" w:ascii="宋体" w:hAnsi="宋体" w:cs="宋体"/>
          <w:sz w:val="24"/>
        </w:rPr>
        <w:t>委托人：</w:t>
      </w:r>
      <w:r>
        <w:rPr>
          <w:rFonts w:hint="eastAsia" w:ascii="宋体" w:hAnsi="宋体" w:cs="宋体"/>
          <w:sz w:val="24"/>
          <w:u w:val="single"/>
        </w:rPr>
        <w:t xml:space="preserve"> 中山大学孙逸仙纪念医院          </w:t>
      </w:r>
    </w:p>
    <w:p w14:paraId="60E16684">
      <w:pPr>
        <w:spacing w:line="360" w:lineRule="auto"/>
        <w:rPr>
          <w:rFonts w:hint="eastAsia" w:ascii="宋体" w:hAnsi="宋体" w:cs="宋体"/>
          <w:sz w:val="24"/>
        </w:rPr>
      </w:pPr>
      <w:r>
        <w:rPr>
          <w:rFonts w:hint="eastAsia" w:ascii="宋体" w:hAnsi="宋体" w:cs="宋体"/>
          <w:sz w:val="24"/>
        </w:rPr>
        <w:t>设计人：</w:t>
      </w:r>
      <w:r>
        <w:rPr>
          <w:rFonts w:hint="eastAsia" w:ascii="宋体" w:hAnsi="宋体" w:cs="宋体"/>
          <w:sz w:val="24"/>
          <w:u w:val="single"/>
        </w:rPr>
        <w:t xml:space="preserve"> XXXX                            </w:t>
      </w:r>
    </w:p>
    <w:p w14:paraId="33795F6D">
      <w:pPr>
        <w:spacing w:line="360" w:lineRule="auto"/>
        <w:rPr>
          <w:rFonts w:hint="eastAsia" w:ascii="宋体" w:hAnsi="宋体" w:cs="宋体"/>
          <w:sz w:val="24"/>
        </w:rPr>
      </w:pPr>
    </w:p>
    <w:p w14:paraId="2F24E1A4">
      <w:pPr>
        <w:spacing w:line="360" w:lineRule="auto"/>
        <w:ind w:firstLine="480" w:firstLineChars="200"/>
        <w:rPr>
          <w:rFonts w:ascii="宋体"/>
          <w:sz w:val="24"/>
        </w:rPr>
      </w:pPr>
      <w:r>
        <w:rPr>
          <w:rFonts w:hint="eastAsia" w:ascii="宋体"/>
          <w:sz w:val="24"/>
        </w:rPr>
        <w:t>委托人委托设计人承担</w:t>
      </w:r>
      <w:r>
        <w:rPr>
          <w:rFonts w:hint="eastAsia" w:ascii="宋体" w:hAnsi="宋体" w:cs="宋体"/>
          <w:bCs/>
          <w:kern w:val="0"/>
          <w:sz w:val="24"/>
          <w:u w:val="single"/>
        </w:rPr>
        <w:t>中山大学孙逸仙纪</w:t>
      </w:r>
      <w:r>
        <w:rPr>
          <w:rFonts w:hint="eastAsia" w:ascii="宋体" w:hAnsi="宋体" w:cs="宋体"/>
          <w:bCs/>
          <w:color w:val="auto"/>
          <w:kern w:val="0"/>
          <w:sz w:val="24"/>
          <w:u w:val="single"/>
        </w:rPr>
        <w:t>念医院</w:t>
      </w:r>
      <w:r>
        <w:rPr>
          <w:rFonts w:hint="eastAsia" w:ascii="宋体" w:hAnsi="宋体" w:eastAsia="宋体" w:cs="宋体"/>
          <w:bCs/>
          <w:color w:val="auto"/>
          <w:kern w:val="0"/>
          <w:sz w:val="24"/>
          <w:u w:val="single"/>
        </w:rPr>
        <w:t>2026年度工程项目设计服务</w:t>
      </w:r>
      <w:r>
        <w:rPr>
          <w:rFonts w:hint="eastAsia" w:ascii="宋体" w:hAnsi="宋体" w:eastAsia="宋体" w:cs="宋体"/>
          <w:bCs/>
          <w:color w:val="auto"/>
          <w:kern w:val="0"/>
          <w:sz w:val="24"/>
          <w:u w:val="single"/>
          <w:lang w:val="en-US" w:eastAsia="zh-CN"/>
        </w:rPr>
        <w:t>采购项目</w:t>
      </w:r>
      <w:r>
        <w:rPr>
          <w:rFonts w:hint="eastAsia" w:ascii="宋体"/>
          <w:sz w:val="24"/>
        </w:rPr>
        <w:t>，经双方协商一致，签订本合同。</w:t>
      </w:r>
    </w:p>
    <w:p w14:paraId="34AA92E5">
      <w:pPr>
        <w:spacing w:line="360" w:lineRule="auto"/>
        <w:ind w:firstLine="482" w:firstLineChars="200"/>
        <w:rPr>
          <w:rFonts w:ascii="宋体"/>
          <w:sz w:val="24"/>
        </w:rPr>
      </w:pPr>
      <w:r>
        <w:rPr>
          <w:rFonts w:hint="eastAsia" w:ascii="宋体"/>
          <w:b/>
          <w:sz w:val="24"/>
        </w:rPr>
        <w:t xml:space="preserve">第一条  </w:t>
      </w:r>
      <w:r>
        <w:rPr>
          <w:rFonts w:hint="eastAsia" w:ascii="宋体"/>
          <w:sz w:val="24"/>
        </w:rPr>
        <w:t>本合同依据下列文件签订：</w:t>
      </w:r>
    </w:p>
    <w:p w14:paraId="1E9CFEB3">
      <w:pPr>
        <w:spacing w:line="360" w:lineRule="auto"/>
        <w:rPr>
          <w:rFonts w:ascii="宋体"/>
          <w:sz w:val="24"/>
        </w:rPr>
      </w:pPr>
      <w:r>
        <w:rPr>
          <w:rFonts w:ascii="宋体"/>
          <w:sz w:val="24"/>
        </w:rPr>
        <w:t>1.1</w:t>
      </w:r>
      <w:r>
        <w:rPr>
          <w:rFonts w:hint="eastAsia" w:ascii="宋体"/>
          <w:sz w:val="24"/>
        </w:rPr>
        <w:t xml:space="preserve"> 《中华人民共和国民法典》和《中华人民共和国建筑法》。</w:t>
      </w:r>
    </w:p>
    <w:p w14:paraId="1E00F58C">
      <w:pPr>
        <w:spacing w:line="360" w:lineRule="auto"/>
        <w:rPr>
          <w:rFonts w:ascii="宋体"/>
          <w:sz w:val="24"/>
        </w:rPr>
      </w:pPr>
      <w:r>
        <w:rPr>
          <w:rFonts w:ascii="宋体"/>
          <w:sz w:val="24"/>
        </w:rPr>
        <w:t>1.2</w:t>
      </w:r>
      <w:r>
        <w:rPr>
          <w:rFonts w:hint="eastAsia" w:ascii="宋体"/>
          <w:sz w:val="24"/>
        </w:rPr>
        <w:t xml:space="preserve"> 国家及地方有关建设工程设计管理法规和规章。</w:t>
      </w:r>
    </w:p>
    <w:p w14:paraId="52C51DFC">
      <w:pPr>
        <w:spacing w:line="360" w:lineRule="auto"/>
        <w:rPr>
          <w:rFonts w:ascii="宋体"/>
          <w:sz w:val="24"/>
        </w:rPr>
      </w:pPr>
      <w:r>
        <w:rPr>
          <w:rFonts w:ascii="宋体"/>
          <w:sz w:val="24"/>
        </w:rPr>
        <w:t>1.3</w:t>
      </w:r>
      <w:r>
        <w:rPr>
          <w:rFonts w:hint="eastAsia" w:ascii="宋体"/>
          <w:sz w:val="24"/>
        </w:rPr>
        <w:t xml:space="preserve"> 建设工程批准文件。</w:t>
      </w:r>
    </w:p>
    <w:p w14:paraId="19347E36">
      <w:pPr>
        <w:spacing w:line="360" w:lineRule="auto"/>
        <w:ind w:left="420"/>
        <w:rPr>
          <w:rFonts w:ascii="宋体"/>
          <w:sz w:val="24"/>
        </w:rPr>
      </w:pPr>
      <w:r>
        <w:rPr>
          <w:rFonts w:hint="eastAsia" w:ascii="宋体"/>
          <w:b/>
          <w:sz w:val="24"/>
        </w:rPr>
        <w:t xml:space="preserve">第二条  </w:t>
      </w:r>
      <w:r>
        <w:rPr>
          <w:rFonts w:hint="eastAsia" w:ascii="宋体" w:hAnsi="宋体"/>
          <w:sz w:val="24"/>
        </w:rPr>
        <w:t>本合同设计项目的名称、规模、内容及设计费</w:t>
      </w:r>
      <w:r>
        <w:rPr>
          <w:rFonts w:hint="eastAsia" w:ascii="宋体"/>
          <w:sz w:val="24"/>
        </w:rPr>
        <w:t>。</w:t>
      </w:r>
    </w:p>
    <w:p w14:paraId="02CE2F10">
      <w:pPr>
        <w:spacing w:line="360" w:lineRule="auto"/>
        <w:jc w:val="left"/>
        <w:rPr>
          <w:rFonts w:hint="eastAsia" w:ascii="宋体" w:hAnsi="宋体"/>
          <w:b/>
          <w:sz w:val="24"/>
        </w:rPr>
      </w:pPr>
      <w:r>
        <w:rPr>
          <w:rFonts w:hint="eastAsia" w:ascii="宋体" w:hAnsi="宋体"/>
          <w:b/>
          <w:sz w:val="24"/>
        </w:rPr>
        <w:t>2.1项目概况</w:t>
      </w:r>
    </w:p>
    <w:p w14:paraId="4595A2A9">
      <w:pPr>
        <w:spacing w:line="360" w:lineRule="auto"/>
        <w:jc w:val="left"/>
        <w:rPr>
          <w:rFonts w:ascii="宋体"/>
          <w:color w:val="auto"/>
          <w:sz w:val="24"/>
        </w:rPr>
      </w:pPr>
      <w:r>
        <w:rPr>
          <w:rFonts w:hint="eastAsia" w:ascii="宋体" w:hAnsi="宋体"/>
          <w:sz w:val="24"/>
        </w:rPr>
        <w:t>2.1.1 工程名称：</w:t>
      </w:r>
      <w:r>
        <w:rPr>
          <w:rFonts w:hint="eastAsia" w:ascii="宋体" w:hAnsi="宋体" w:cs="宋体"/>
          <w:bCs/>
          <w:kern w:val="0"/>
          <w:sz w:val="24"/>
          <w:u w:val="single"/>
        </w:rPr>
        <w:t>中山大学孙逸仙</w:t>
      </w:r>
      <w:r>
        <w:rPr>
          <w:rFonts w:hint="eastAsia" w:ascii="宋体" w:hAnsi="宋体" w:cs="宋体"/>
          <w:bCs/>
          <w:color w:val="auto"/>
          <w:kern w:val="0"/>
          <w:sz w:val="24"/>
          <w:u w:val="single"/>
        </w:rPr>
        <w:t>纪念医院</w:t>
      </w:r>
      <w:r>
        <w:rPr>
          <w:rFonts w:hint="eastAsia" w:ascii="宋体" w:hAnsi="宋体" w:eastAsia="宋体" w:cs="宋体"/>
          <w:bCs/>
          <w:color w:val="auto"/>
          <w:kern w:val="0"/>
          <w:sz w:val="24"/>
          <w:u w:val="single"/>
        </w:rPr>
        <w:t>2026年度工程项目设计服务</w:t>
      </w:r>
      <w:r>
        <w:rPr>
          <w:rFonts w:hint="eastAsia" w:ascii="宋体" w:hAnsi="宋体" w:eastAsia="宋体" w:cs="宋体"/>
          <w:bCs/>
          <w:color w:val="auto"/>
          <w:kern w:val="0"/>
          <w:sz w:val="24"/>
          <w:u w:val="single"/>
          <w:lang w:val="en-US" w:eastAsia="zh-CN"/>
        </w:rPr>
        <w:t>采购项目</w:t>
      </w:r>
    </w:p>
    <w:p w14:paraId="0F97E8D0">
      <w:pPr>
        <w:spacing w:line="360" w:lineRule="auto"/>
        <w:jc w:val="left"/>
        <w:rPr>
          <w:rFonts w:hint="eastAsia" w:ascii="宋体" w:hAnsi="宋体"/>
          <w:sz w:val="24"/>
          <w:u w:val="single"/>
        </w:rPr>
      </w:pPr>
      <w:r>
        <w:rPr>
          <w:rFonts w:hint="eastAsia" w:ascii="宋体" w:hAnsi="宋体"/>
          <w:color w:val="auto"/>
          <w:sz w:val="24"/>
        </w:rPr>
        <w:t>2.1.2 工程规模：</w:t>
      </w:r>
      <w:r>
        <w:rPr>
          <w:rFonts w:hint="eastAsia" w:ascii="宋体" w:hAnsi="宋体"/>
          <w:color w:val="auto"/>
          <w:sz w:val="24"/>
          <w:u w:val="single"/>
        </w:rPr>
        <w:t>2026年度小型</w:t>
      </w:r>
      <w:r>
        <w:rPr>
          <w:rFonts w:hint="eastAsia" w:ascii="宋体" w:hAnsi="宋体"/>
          <w:color w:val="auto"/>
          <w:sz w:val="24"/>
          <w:u w:val="single"/>
          <w:lang w:val="en-US" w:eastAsia="zh-CN"/>
        </w:rPr>
        <w:t>工程</w:t>
      </w:r>
      <w:r>
        <w:rPr>
          <w:rFonts w:hint="eastAsia" w:ascii="宋体" w:hAnsi="宋体"/>
          <w:color w:val="auto"/>
          <w:sz w:val="24"/>
          <w:u w:val="single"/>
        </w:rPr>
        <w:t>项目</w:t>
      </w:r>
      <w:r>
        <w:rPr>
          <w:rFonts w:hint="eastAsia" w:ascii="宋体" w:hAnsi="宋体"/>
          <w:color w:val="auto"/>
          <w:sz w:val="24"/>
          <w:u w:val="single"/>
          <w:lang w:val="en-US" w:eastAsia="zh-CN"/>
        </w:rPr>
        <w:t>设计服务</w:t>
      </w:r>
      <w:r>
        <w:rPr>
          <w:rFonts w:hint="eastAsia" w:ascii="宋体" w:hAnsi="宋体"/>
          <w:color w:val="auto"/>
          <w:sz w:val="24"/>
          <w:u w:val="single"/>
        </w:rPr>
        <w:t>（按</w:t>
      </w:r>
      <w:r>
        <w:rPr>
          <w:rFonts w:hint="eastAsia" w:ascii="宋体" w:hAnsi="宋体"/>
          <w:sz w:val="24"/>
          <w:u w:val="single"/>
          <w:lang w:val="en-US" w:eastAsia="zh-CN"/>
        </w:rPr>
        <w:t>设计</w:t>
      </w:r>
      <w:r>
        <w:rPr>
          <w:rFonts w:hint="eastAsia" w:ascii="宋体" w:hAnsi="宋体"/>
          <w:sz w:val="24"/>
          <w:u w:val="single"/>
        </w:rPr>
        <w:t>费率乘以每个项目的工程最高限价得出</w:t>
      </w:r>
      <w:r>
        <w:rPr>
          <w:rFonts w:hint="eastAsia" w:ascii="宋体" w:hAnsi="宋体"/>
          <w:sz w:val="24"/>
          <w:u w:val="single"/>
          <w:lang w:val="en-US" w:eastAsia="zh-CN"/>
        </w:rPr>
        <w:t>该项目设计</w:t>
      </w:r>
      <w:r>
        <w:rPr>
          <w:rFonts w:hint="eastAsia" w:ascii="宋体" w:hAnsi="宋体"/>
          <w:sz w:val="24"/>
          <w:u w:val="single"/>
        </w:rPr>
        <w:t>费低于20万元的项目）</w:t>
      </w:r>
    </w:p>
    <w:p w14:paraId="57724527">
      <w:pPr>
        <w:spacing w:line="360" w:lineRule="auto"/>
        <w:jc w:val="left"/>
        <w:rPr>
          <w:rFonts w:hint="eastAsia" w:ascii="宋体" w:hAnsi="宋体"/>
          <w:sz w:val="24"/>
        </w:rPr>
      </w:pPr>
      <w:r>
        <w:rPr>
          <w:rFonts w:hint="eastAsia" w:ascii="宋体" w:hAnsi="宋体"/>
          <w:sz w:val="24"/>
        </w:rPr>
        <w:t>2.1.</w:t>
      </w:r>
      <w:r>
        <w:rPr>
          <w:rFonts w:hint="eastAsia" w:ascii="宋体" w:hAnsi="宋体"/>
          <w:sz w:val="24"/>
          <w:lang w:val="en-US" w:eastAsia="zh-CN"/>
        </w:rPr>
        <w:t>3</w:t>
      </w:r>
      <w:r>
        <w:rPr>
          <w:rFonts w:hint="eastAsia" w:ascii="宋体" w:hAnsi="宋体"/>
          <w:sz w:val="24"/>
          <w:highlight w:val="none"/>
        </w:rPr>
        <w:t xml:space="preserve"> </w:t>
      </w:r>
      <w:r>
        <w:rPr>
          <w:rFonts w:hint="eastAsia" w:ascii="宋体" w:hAnsi="宋体" w:cs="宋体"/>
          <w:b w:val="0"/>
          <w:bCs w:val="0"/>
          <w:color w:val="auto"/>
          <w:sz w:val="24"/>
          <w:highlight w:val="none"/>
          <w:lang w:eastAsia="zh-CN"/>
        </w:rPr>
        <w:t>项目</w:t>
      </w:r>
      <w:r>
        <w:rPr>
          <w:rFonts w:hint="eastAsia" w:ascii="宋体" w:hAnsi="宋体" w:cs="宋体"/>
          <w:b w:val="0"/>
          <w:bCs w:val="0"/>
          <w:color w:val="auto"/>
          <w:sz w:val="24"/>
          <w:highlight w:val="none"/>
          <w:lang w:val="en-US" w:eastAsia="zh-CN"/>
        </w:rPr>
        <w:t>服务</w:t>
      </w:r>
      <w:r>
        <w:rPr>
          <w:rFonts w:hint="eastAsia" w:ascii="宋体" w:hAnsi="宋体" w:cs="宋体"/>
          <w:b w:val="0"/>
          <w:bCs w:val="0"/>
          <w:color w:val="auto"/>
          <w:sz w:val="24"/>
          <w:highlight w:val="none"/>
          <w:lang w:eastAsia="zh-CN"/>
        </w:rPr>
        <w:t>期</w:t>
      </w:r>
      <w:r>
        <w:rPr>
          <w:rFonts w:hint="eastAsia" w:ascii="宋体" w:hAnsi="宋体" w:cs="宋体"/>
          <w:b w:val="0"/>
          <w:bCs w:val="0"/>
          <w:color w:val="auto"/>
          <w:sz w:val="24"/>
          <w:szCs w:val="20"/>
          <w:highlight w:val="none"/>
        </w:rPr>
        <w:t>：</w:t>
      </w:r>
      <w:r>
        <w:rPr>
          <w:rFonts w:hint="eastAsia" w:ascii="宋体" w:hAnsi="宋体" w:cs="宋体"/>
          <w:b w:val="0"/>
          <w:bCs w:val="0"/>
          <w:color w:val="auto"/>
          <w:sz w:val="24"/>
          <w:szCs w:val="20"/>
          <w:highlight w:val="none"/>
          <w:lang w:val="en-US" w:eastAsia="zh-CN"/>
        </w:rPr>
        <w:t>项目委托期限</w:t>
      </w:r>
      <w:r>
        <w:rPr>
          <w:rFonts w:hint="eastAsia" w:ascii="宋体" w:hAnsi="宋体" w:eastAsia="宋体" w:cs="宋体"/>
          <w:b w:val="0"/>
          <w:bCs w:val="0"/>
          <w:color w:val="auto"/>
          <w:sz w:val="24"/>
          <w:highlight w:val="none"/>
          <w:lang w:val="en-US" w:eastAsia="zh-CN"/>
        </w:rPr>
        <w:t>自</w:t>
      </w:r>
      <w:r>
        <w:rPr>
          <w:rFonts w:hint="eastAsia" w:ascii="宋体" w:hAnsi="宋体" w:eastAsia="宋体" w:cs="宋体"/>
          <w:bCs/>
          <w:color w:val="auto"/>
          <w:sz w:val="24"/>
          <w:highlight w:val="none"/>
          <w:lang w:val="en-US" w:eastAsia="zh-CN"/>
        </w:rPr>
        <w:t>合</w:t>
      </w:r>
      <w:r>
        <w:rPr>
          <w:rFonts w:hint="eastAsia" w:ascii="宋体" w:hAnsi="宋体" w:cs="宋体"/>
          <w:bCs/>
          <w:color w:val="auto"/>
          <w:sz w:val="24"/>
          <w:highlight w:val="none"/>
          <w:lang w:val="en-US" w:eastAsia="zh-CN"/>
        </w:rPr>
        <w:t>同签订之日起至2026年12月31日</w:t>
      </w:r>
      <w:r>
        <w:rPr>
          <w:rFonts w:hint="eastAsia" w:ascii="宋体" w:hAnsi="宋体" w:cs="宋体"/>
          <w:bCs/>
          <w:color w:val="auto"/>
          <w:sz w:val="24"/>
          <w:highlight w:val="none"/>
        </w:rPr>
        <w:t>，</w:t>
      </w:r>
      <w:r>
        <w:rPr>
          <w:rFonts w:hint="eastAsia" w:ascii="宋体" w:hAnsi="宋体" w:cs="宋体"/>
          <w:sz w:val="24"/>
          <w:szCs w:val="24"/>
          <w:highlight w:val="none"/>
          <w:lang w:val="en-US" w:eastAsia="zh-CN"/>
        </w:rPr>
        <w:t>或累计实际结算款项达到本项目的采购预算时止</w:t>
      </w:r>
      <w:r>
        <w:rPr>
          <w:rFonts w:hint="eastAsia" w:ascii="宋体" w:hAnsi="宋体" w:eastAsia="宋体" w:cs="宋体"/>
          <w:sz w:val="24"/>
          <w:szCs w:val="24"/>
          <w:highlight w:val="none"/>
        </w:rPr>
        <w:t>。具体项目</w:t>
      </w:r>
      <w:r>
        <w:rPr>
          <w:rFonts w:hint="eastAsia" w:ascii="宋体" w:hAnsi="宋体" w:cs="宋体"/>
          <w:sz w:val="24"/>
          <w:szCs w:val="24"/>
          <w:highlight w:val="none"/>
          <w:lang w:val="en-US" w:eastAsia="zh-CN"/>
        </w:rPr>
        <w:t>服务时间到</w:t>
      </w:r>
      <w:r>
        <w:rPr>
          <w:rFonts w:hint="eastAsia" w:ascii="宋体" w:hAnsi="宋体" w:cs="宋体"/>
          <w:bCs/>
          <w:color w:val="auto"/>
          <w:sz w:val="24"/>
          <w:highlight w:val="none"/>
          <w:lang w:val="zh-CN"/>
        </w:rPr>
        <w:t>项目工程竣工验收合格并投入使用为止</w:t>
      </w:r>
      <w:r>
        <w:rPr>
          <w:rFonts w:hint="eastAsia" w:ascii="宋体" w:hAnsi="宋体" w:cs="宋体"/>
          <w:bCs/>
          <w:color w:val="000000"/>
          <w:sz w:val="24"/>
          <w:highlight w:val="none"/>
          <w:lang w:val="en-US" w:eastAsia="zh-CN"/>
        </w:rPr>
        <w:t xml:space="preserve">。 </w:t>
      </w:r>
      <w:r>
        <w:rPr>
          <w:rFonts w:hint="eastAsia" w:ascii="宋体" w:hAnsi="宋体" w:cs="宋体"/>
          <w:bCs/>
          <w:color w:val="000000"/>
          <w:sz w:val="24"/>
          <w:highlight w:val="yellow"/>
          <w:lang w:val="en-US" w:eastAsia="zh-CN"/>
        </w:rPr>
        <w:t xml:space="preserve">   </w:t>
      </w:r>
      <w:r>
        <w:rPr>
          <w:rFonts w:hint="eastAsia" w:ascii="宋体" w:hAnsi="宋体"/>
          <w:sz w:val="24"/>
        </w:rPr>
        <w:t>在合同履行期内，委托人有权按需选择</w:t>
      </w:r>
      <w:r>
        <w:rPr>
          <w:rFonts w:hint="eastAsia" w:ascii="宋体" w:hAnsi="宋体"/>
          <w:sz w:val="24"/>
          <w:lang w:val="en-US" w:eastAsia="zh-CN"/>
        </w:rPr>
        <w:t>设计</w:t>
      </w:r>
      <w:r>
        <w:rPr>
          <w:rFonts w:hint="eastAsia" w:ascii="宋体" w:hAnsi="宋体"/>
          <w:sz w:val="24"/>
        </w:rPr>
        <w:t>服务，以委托人发出的委托函为准。</w:t>
      </w:r>
    </w:p>
    <w:p w14:paraId="1CCDB0B1">
      <w:pPr>
        <w:spacing w:line="360" w:lineRule="auto"/>
        <w:jc w:val="left"/>
        <w:rPr>
          <w:rFonts w:hint="eastAsia" w:ascii="宋体" w:hAnsi="宋体"/>
          <w:sz w:val="24"/>
          <w:u w:val="single"/>
        </w:rPr>
      </w:pPr>
      <w:r>
        <w:rPr>
          <w:rFonts w:hint="eastAsia" w:ascii="宋体" w:hAnsi="宋体"/>
          <w:sz w:val="24"/>
        </w:rPr>
        <w:t>2.1.</w:t>
      </w:r>
      <w:r>
        <w:rPr>
          <w:rFonts w:hint="eastAsia" w:ascii="宋体" w:hAnsi="宋体"/>
          <w:sz w:val="24"/>
          <w:lang w:val="en-US" w:eastAsia="zh-CN"/>
        </w:rPr>
        <w:t>4</w:t>
      </w:r>
      <w:r>
        <w:rPr>
          <w:rFonts w:hint="eastAsia" w:ascii="宋体" w:hAnsi="宋体"/>
          <w:sz w:val="24"/>
        </w:rPr>
        <w:t xml:space="preserve"> </w:t>
      </w:r>
      <w:r>
        <w:rPr>
          <w:rFonts w:hint="eastAsia" w:ascii="宋体" w:hAnsi="宋体"/>
          <w:sz w:val="24"/>
          <w:lang w:val="en-US" w:eastAsia="zh-CN"/>
        </w:rPr>
        <w:t>项目施工合同总金额</w:t>
      </w:r>
      <w:r>
        <w:rPr>
          <w:rFonts w:hint="eastAsia" w:ascii="宋体" w:hAnsi="宋体"/>
          <w:sz w:val="24"/>
        </w:rPr>
        <w:t>估算：</w:t>
      </w:r>
      <w:r>
        <w:rPr>
          <w:rFonts w:hint="eastAsia" w:ascii="宋体" w:hAnsi="宋体"/>
          <w:sz w:val="24"/>
          <w:u w:val="single"/>
        </w:rPr>
        <w:t>约2400万，实际的项目数量、项目总投资金额可能会因项目的具体情况而有所不同，仅供参考。</w:t>
      </w:r>
    </w:p>
    <w:p w14:paraId="464143EB">
      <w:pPr>
        <w:spacing w:line="360" w:lineRule="auto"/>
        <w:jc w:val="left"/>
        <w:rPr>
          <w:rFonts w:hint="eastAsia" w:ascii="宋体" w:hAnsi="宋体"/>
          <w:sz w:val="24"/>
        </w:rPr>
      </w:pPr>
      <w:r>
        <w:rPr>
          <w:rFonts w:hint="eastAsia" w:ascii="宋体" w:hAnsi="宋体"/>
          <w:sz w:val="24"/>
        </w:rPr>
        <w:t>2.1.</w:t>
      </w:r>
      <w:r>
        <w:rPr>
          <w:rFonts w:hint="eastAsia" w:ascii="宋体" w:hAnsi="宋体"/>
          <w:sz w:val="24"/>
          <w:lang w:val="en-US" w:eastAsia="zh-CN"/>
        </w:rPr>
        <w:t>5</w:t>
      </w:r>
      <w:r>
        <w:rPr>
          <w:rFonts w:hint="eastAsia" w:ascii="宋体" w:hAnsi="宋体"/>
          <w:sz w:val="24"/>
        </w:rPr>
        <w:t xml:space="preserve"> 工程位置：</w:t>
      </w:r>
      <w:r>
        <w:rPr>
          <w:rFonts w:hint="eastAsia" w:ascii="宋体" w:hAnsi="宋体"/>
          <w:sz w:val="24"/>
          <w:u w:val="single"/>
        </w:rPr>
        <w:t>中山大学孙逸仙纪念医院北院区、南院区、花都院区以及其他医院物业</w:t>
      </w:r>
      <w:r>
        <w:rPr>
          <w:rFonts w:hint="eastAsia" w:ascii="宋体" w:hAnsi="宋体"/>
          <w:bCs/>
          <w:sz w:val="24"/>
        </w:rPr>
        <w:t>。</w:t>
      </w:r>
    </w:p>
    <w:p w14:paraId="43ADAB2F">
      <w:pPr>
        <w:spacing w:line="360" w:lineRule="auto"/>
        <w:jc w:val="left"/>
        <w:rPr>
          <w:rFonts w:hint="eastAsia" w:ascii="宋体" w:hAnsi="宋体"/>
          <w:sz w:val="24"/>
          <w:u w:val="single"/>
        </w:rPr>
      </w:pPr>
      <w:r>
        <w:rPr>
          <w:rFonts w:hint="eastAsia" w:ascii="宋体" w:hAnsi="宋体"/>
          <w:sz w:val="24"/>
        </w:rPr>
        <w:t>2.1.</w:t>
      </w:r>
      <w:r>
        <w:rPr>
          <w:rFonts w:hint="eastAsia" w:ascii="宋体" w:hAnsi="宋体"/>
          <w:sz w:val="24"/>
          <w:lang w:val="en-US" w:eastAsia="zh-CN"/>
        </w:rPr>
        <w:t>6</w:t>
      </w:r>
      <w:r>
        <w:rPr>
          <w:rFonts w:hint="eastAsia" w:ascii="宋体" w:hAnsi="宋体"/>
          <w:sz w:val="24"/>
        </w:rPr>
        <w:t xml:space="preserve"> 项目批准文件：</w:t>
      </w:r>
      <w:r>
        <w:rPr>
          <w:rFonts w:hint="eastAsia" w:ascii="宋体" w:hAnsi="宋体"/>
          <w:sz w:val="24"/>
          <w:u w:val="single"/>
        </w:rPr>
        <w:t xml:space="preserve">  \             </w:t>
      </w:r>
    </w:p>
    <w:p w14:paraId="63FDBDAE">
      <w:pPr>
        <w:spacing w:line="360" w:lineRule="auto"/>
        <w:jc w:val="left"/>
        <w:rPr>
          <w:rFonts w:hint="eastAsia" w:ascii="宋体" w:hAnsi="宋体"/>
          <w:sz w:val="24"/>
          <w:u w:val="single"/>
        </w:rPr>
      </w:pPr>
      <w:r>
        <w:rPr>
          <w:rFonts w:hint="eastAsia" w:ascii="宋体" w:hAnsi="宋体"/>
          <w:sz w:val="24"/>
        </w:rPr>
        <w:t>2.1.</w:t>
      </w:r>
      <w:r>
        <w:rPr>
          <w:rFonts w:hint="eastAsia" w:ascii="宋体" w:hAnsi="宋体"/>
          <w:sz w:val="24"/>
          <w:lang w:val="en-US" w:eastAsia="zh-CN"/>
        </w:rPr>
        <w:t>7</w:t>
      </w:r>
      <w:r>
        <w:rPr>
          <w:rFonts w:hint="eastAsia" w:ascii="宋体" w:hAnsi="宋体"/>
          <w:sz w:val="24"/>
        </w:rPr>
        <w:t xml:space="preserve"> 资金来源：</w:t>
      </w:r>
      <w:r>
        <w:rPr>
          <w:rFonts w:hint="eastAsia" w:ascii="宋体" w:hAnsi="宋体"/>
          <w:sz w:val="24"/>
          <w:u w:val="single"/>
        </w:rPr>
        <w:t xml:space="preserve">  医院自筹  </w:t>
      </w:r>
    </w:p>
    <w:p w14:paraId="5F36A617">
      <w:pPr>
        <w:spacing w:line="360" w:lineRule="auto"/>
        <w:ind w:left="1"/>
        <w:jc w:val="left"/>
        <w:rPr>
          <w:rFonts w:hint="eastAsia" w:ascii="宋体" w:hAnsi="宋体"/>
          <w:bCs/>
          <w:sz w:val="24"/>
        </w:rPr>
      </w:pPr>
      <w:r>
        <w:rPr>
          <w:rFonts w:ascii="宋体" w:hAnsi="宋体"/>
          <w:sz w:val="24"/>
        </w:rPr>
        <w:t>2.1.</w:t>
      </w:r>
      <w:r>
        <w:rPr>
          <w:rFonts w:hint="eastAsia" w:ascii="宋体" w:hAnsi="宋体"/>
          <w:sz w:val="24"/>
          <w:lang w:val="en-US" w:eastAsia="zh-CN"/>
        </w:rPr>
        <w:t>8</w:t>
      </w:r>
      <w:r>
        <w:rPr>
          <w:rFonts w:ascii="宋体" w:hAnsi="宋体"/>
          <w:sz w:val="24"/>
        </w:rPr>
        <w:t xml:space="preserve"> 工程设计范围：</w:t>
      </w:r>
      <w:r>
        <w:rPr>
          <w:rFonts w:hint="eastAsia" w:ascii="宋体" w:hAnsi="宋体"/>
          <w:bCs/>
          <w:sz w:val="24"/>
        </w:rPr>
        <w:t>包括但不限于结构、建筑、景观、门窗、装饰装修、幕墙、强弱电、给排水、暖通空调、消防、医用气体、外立面、污水处理</w:t>
      </w:r>
      <w:r>
        <w:rPr>
          <w:rFonts w:hint="eastAsia" w:ascii="宋体" w:hAnsi="宋体"/>
          <w:bCs/>
          <w:sz w:val="24"/>
          <w:lang w:eastAsia="zh-CN"/>
        </w:rPr>
        <w:t>、</w:t>
      </w:r>
      <w:r>
        <w:rPr>
          <w:rFonts w:hint="eastAsia" w:ascii="宋体" w:hAnsi="宋体"/>
          <w:bCs/>
          <w:color w:val="auto"/>
          <w:sz w:val="24"/>
          <w:lang w:val="en-US" w:eastAsia="zh-CN"/>
        </w:rPr>
        <w:t>防雷</w:t>
      </w:r>
      <w:r>
        <w:rPr>
          <w:rFonts w:hint="eastAsia" w:ascii="宋体" w:hAnsi="宋体"/>
          <w:bCs/>
          <w:color w:val="auto"/>
          <w:sz w:val="24"/>
        </w:rPr>
        <w:t>等专业</w:t>
      </w:r>
      <w:r>
        <w:rPr>
          <w:rFonts w:ascii="Arial" w:hAnsi="Arial" w:cs="Arial"/>
          <w:color w:val="auto"/>
          <w:sz w:val="24"/>
          <w:shd w:val="clear" w:color="auto" w:fill="FFFFFF"/>
        </w:rPr>
        <w:t>。</w:t>
      </w:r>
    </w:p>
    <w:p w14:paraId="553C42C9">
      <w:pPr>
        <w:spacing w:line="360" w:lineRule="auto"/>
        <w:jc w:val="left"/>
        <w:rPr>
          <w:rFonts w:hint="eastAsia" w:ascii="宋体" w:hAnsi="宋体"/>
          <w:sz w:val="24"/>
        </w:rPr>
      </w:pPr>
      <w:r>
        <w:rPr>
          <w:rFonts w:ascii="宋体" w:hAnsi="宋体"/>
          <w:sz w:val="24"/>
        </w:rPr>
        <w:t>2.1.</w:t>
      </w:r>
      <w:r>
        <w:rPr>
          <w:rFonts w:hint="eastAsia" w:ascii="宋体" w:hAnsi="宋体"/>
          <w:sz w:val="24"/>
          <w:lang w:val="en-US" w:eastAsia="zh-CN"/>
        </w:rPr>
        <w:t>9</w:t>
      </w:r>
      <w:r>
        <w:rPr>
          <w:rFonts w:hint="eastAsia" w:ascii="宋体" w:hAnsi="宋体"/>
          <w:sz w:val="24"/>
        </w:rPr>
        <w:t xml:space="preserve"> 设计依据：按委托人给设计人的</w:t>
      </w:r>
      <w:r>
        <w:rPr>
          <w:rFonts w:hint="eastAsia" w:ascii="宋体" w:hAnsi="宋体"/>
          <w:sz w:val="24"/>
          <w:lang w:val="en-US" w:eastAsia="zh-CN"/>
        </w:rPr>
        <w:t>用户需求书及设计成交文件</w:t>
      </w:r>
      <w:r>
        <w:rPr>
          <w:rFonts w:hint="eastAsia" w:ascii="宋体" w:hAnsi="宋体"/>
          <w:sz w:val="24"/>
        </w:rPr>
        <w:t>，工程范围内的设计必须符合国家规范和行业标准的相关要求。如果国家有新的行业标准公布，则按新标准执行。</w:t>
      </w:r>
    </w:p>
    <w:p w14:paraId="6040B697">
      <w:pPr>
        <w:spacing w:line="360" w:lineRule="auto"/>
        <w:jc w:val="left"/>
        <w:rPr>
          <w:rFonts w:hint="eastAsia" w:ascii="宋体" w:hAnsi="宋体"/>
          <w:sz w:val="24"/>
        </w:rPr>
      </w:pPr>
      <w:r>
        <w:rPr>
          <w:rFonts w:hint="eastAsia" w:ascii="宋体" w:hAnsi="宋体"/>
          <w:sz w:val="24"/>
        </w:rPr>
        <w:t>2.1.</w:t>
      </w:r>
      <w:r>
        <w:rPr>
          <w:rFonts w:hint="eastAsia" w:ascii="宋体" w:hAnsi="宋体"/>
          <w:sz w:val="24"/>
          <w:lang w:val="en-US" w:eastAsia="zh-CN"/>
        </w:rPr>
        <w:t>10</w:t>
      </w:r>
      <w:r>
        <w:rPr>
          <w:rFonts w:hint="eastAsia" w:ascii="宋体" w:hAnsi="宋体"/>
          <w:sz w:val="24"/>
        </w:rPr>
        <w:t>合同文件及解释顺序</w:t>
      </w:r>
    </w:p>
    <w:p w14:paraId="1DB857E1">
      <w:pPr>
        <w:spacing w:line="360" w:lineRule="auto"/>
        <w:jc w:val="left"/>
        <w:rPr>
          <w:rFonts w:hint="eastAsia" w:ascii="宋体" w:hAnsi="宋体"/>
          <w:sz w:val="24"/>
        </w:rPr>
      </w:pPr>
      <w:r>
        <w:rPr>
          <w:rFonts w:hint="eastAsia" w:ascii="宋体" w:hAnsi="宋体"/>
          <w:sz w:val="24"/>
        </w:rPr>
        <w:t>①本合同；②履行本合同的相关补充协议；③</w:t>
      </w:r>
      <w:r>
        <w:rPr>
          <w:rFonts w:hint="eastAsia" w:ascii="宋体" w:hAnsi="宋体"/>
          <w:sz w:val="24"/>
          <w:lang w:val="en-US" w:eastAsia="zh-CN"/>
        </w:rPr>
        <w:t>采购</w:t>
      </w:r>
      <w:r>
        <w:rPr>
          <w:rFonts w:hint="eastAsia" w:ascii="宋体" w:hAnsi="宋体"/>
          <w:sz w:val="24"/>
        </w:rPr>
        <w:t>文件及其附件（含评</w:t>
      </w:r>
      <w:r>
        <w:rPr>
          <w:rFonts w:hint="eastAsia" w:ascii="宋体" w:hAnsi="宋体"/>
          <w:sz w:val="24"/>
          <w:lang w:val="en-US" w:eastAsia="zh-CN"/>
        </w:rPr>
        <w:t>审</w:t>
      </w:r>
      <w:r>
        <w:rPr>
          <w:rFonts w:hint="eastAsia" w:ascii="宋体" w:hAnsi="宋体"/>
          <w:sz w:val="24"/>
        </w:rPr>
        <w:t>期间的澄清文件和补充资料、设计任务书）；④标准、规范及有关技术文件；⑤其他。</w:t>
      </w:r>
    </w:p>
    <w:p w14:paraId="2D2CBC18">
      <w:pPr>
        <w:spacing w:line="360" w:lineRule="auto"/>
        <w:jc w:val="left"/>
        <w:rPr>
          <w:rFonts w:hint="eastAsia" w:ascii="宋体" w:hAnsi="宋体"/>
          <w:sz w:val="24"/>
        </w:rPr>
      </w:pPr>
      <w:r>
        <w:rPr>
          <w:rFonts w:hint="eastAsia" w:ascii="宋体" w:hAnsi="宋体"/>
          <w:sz w:val="24"/>
        </w:rPr>
        <w:t>2.1.</w:t>
      </w:r>
      <w:r>
        <w:rPr>
          <w:rFonts w:hint="eastAsia" w:ascii="宋体" w:hAnsi="宋体"/>
          <w:sz w:val="24"/>
          <w:lang w:val="en-US" w:eastAsia="zh-CN"/>
        </w:rPr>
        <w:t>11</w:t>
      </w:r>
      <w:r>
        <w:rPr>
          <w:rFonts w:hint="eastAsia" w:ascii="宋体" w:hAnsi="宋体"/>
          <w:sz w:val="24"/>
        </w:rPr>
        <w:t xml:space="preserve"> 其他</w:t>
      </w:r>
      <w:r>
        <w:rPr>
          <w:rFonts w:ascii="宋体" w:hAnsi="宋体"/>
          <w:sz w:val="24"/>
        </w:rPr>
        <w:t>说明：其他要求详见设计任务书。</w:t>
      </w:r>
    </w:p>
    <w:p w14:paraId="1F825DB2">
      <w:pPr>
        <w:spacing w:line="360" w:lineRule="auto"/>
        <w:ind w:left="723" w:hanging="723" w:hangingChars="300"/>
        <w:jc w:val="left"/>
        <w:rPr>
          <w:rFonts w:hint="eastAsia" w:ascii="宋体" w:hAnsi="宋体"/>
          <w:b/>
          <w:sz w:val="24"/>
        </w:rPr>
      </w:pPr>
      <w:r>
        <w:rPr>
          <w:rFonts w:hint="eastAsia" w:ascii="宋体" w:hAnsi="宋体"/>
          <w:b/>
          <w:sz w:val="24"/>
        </w:rPr>
        <w:t>2.2本合同设计费承担的设计内容</w:t>
      </w:r>
    </w:p>
    <w:p w14:paraId="5FA0365C">
      <w:pPr>
        <w:spacing w:line="360" w:lineRule="auto"/>
        <w:jc w:val="left"/>
        <w:rPr>
          <w:rFonts w:hint="eastAsia" w:ascii="宋体" w:hAnsi="宋体"/>
          <w:sz w:val="24"/>
          <w:u w:val="single"/>
        </w:rPr>
      </w:pPr>
      <w:r>
        <w:rPr>
          <w:rFonts w:hint="eastAsia" w:ascii="宋体" w:hAnsi="宋体"/>
          <w:sz w:val="24"/>
        </w:rPr>
        <w:t>2.2.1 设计内容：包括但不限于立项论证设计配合、方案设计、深化设计、编制工程概算、施工图设计、建设期间图纸变更修改、参加图纸会审、技术交底、现场指导与监督、及时解答各阶段的图纸疑问等设计跟踪服务；施工配合、配合整个项目的施工与验收工作、竣工图审核及其他相关图纸设计、协助委托人办理其他专业报批手续及与地方行政主管部门协调等。设计人应按国家技术规范、标准、规程及委托人提出的设计要求进行工程设计，按合同规定的进度要求提交质量合格的设计资料，并对其负责。</w:t>
      </w:r>
    </w:p>
    <w:p w14:paraId="6FE991E8">
      <w:pPr>
        <w:spacing w:line="440" w:lineRule="exact"/>
        <w:ind w:left="720" w:hanging="720" w:hangingChars="300"/>
        <w:jc w:val="left"/>
        <w:rPr>
          <w:rFonts w:hint="eastAsia" w:ascii="宋体" w:hAnsi="宋体"/>
          <w:sz w:val="24"/>
        </w:rPr>
      </w:pPr>
      <w:r>
        <w:rPr>
          <w:rFonts w:hint="eastAsia" w:ascii="宋体" w:hAnsi="宋体"/>
          <w:sz w:val="24"/>
        </w:rPr>
        <w:t xml:space="preserve">2.2.2 </w:t>
      </w:r>
      <w:r>
        <w:rPr>
          <w:rFonts w:ascii="宋体" w:hAnsi="宋体"/>
          <w:sz w:val="24"/>
        </w:rPr>
        <w:t>设计范围</w:t>
      </w:r>
      <w:r>
        <w:rPr>
          <w:rFonts w:hint="eastAsia" w:ascii="宋体" w:hAnsi="宋体"/>
          <w:sz w:val="24"/>
        </w:rPr>
        <w:t>细节详见本合同条款2.1.6工程设计范围。</w:t>
      </w:r>
    </w:p>
    <w:p w14:paraId="2CF54DA5">
      <w:pPr>
        <w:spacing w:line="440" w:lineRule="exact"/>
        <w:ind w:left="2"/>
        <w:jc w:val="left"/>
        <w:rPr>
          <w:rFonts w:hint="eastAsia" w:ascii="宋体" w:hAnsi="宋体"/>
          <w:sz w:val="24"/>
        </w:rPr>
      </w:pPr>
      <w:r>
        <w:rPr>
          <w:rFonts w:hint="eastAsia" w:ascii="宋体" w:hAnsi="宋体"/>
          <w:sz w:val="24"/>
        </w:rPr>
        <w:t>2.2.3 设计费的内容包括但不限于本合同项目的全部设计费用、设计文件修改费用以及采购文件要求、报价文件承诺的一切相关任务所发生的所有费用。</w:t>
      </w:r>
    </w:p>
    <w:p w14:paraId="5560A1D3">
      <w:pPr>
        <w:spacing w:line="440" w:lineRule="exact"/>
        <w:ind w:left="720" w:hanging="720" w:hangingChars="300"/>
        <w:jc w:val="left"/>
        <w:rPr>
          <w:rFonts w:hint="eastAsia" w:ascii="宋体" w:hAnsi="宋体"/>
          <w:sz w:val="24"/>
        </w:rPr>
      </w:pPr>
      <w:r>
        <w:rPr>
          <w:rFonts w:hint="eastAsia" w:ascii="宋体" w:hAnsi="宋体"/>
          <w:sz w:val="24"/>
        </w:rPr>
        <w:t>2.2.</w:t>
      </w:r>
      <w:r>
        <w:rPr>
          <w:rFonts w:hint="eastAsia" w:ascii="宋体" w:hAnsi="宋体"/>
          <w:sz w:val="24"/>
          <w:lang w:val="en-US" w:eastAsia="zh-CN"/>
        </w:rPr>
        <w:t xml:space="preserve">4 </w:t>
      </w:r>
      <w:r>
        <w:rPr>
          <w:rFonts w:hint="eastAsia" w:ascii="宋体" w:hAnsi="宋体"/>
          <w:sz w:val="24"/>
        </w:rPr>
        <w:t>设计所需的原有图纸和资料等由委托人提供，费用已包含在设计费中。</w:t>
      </w:r>
    </w:p>
    <w:p w14:paraId="3137918B">
      <w:pPr>
        <w:numPr>
          <w:ilvl w:val="0"/>
          <w:numId w:val="6"/>
        </w:numPr>
        <w:spacing w:line="360" w:lineRule="auto"/>
        <w:rPr>
          <w:rFonts w:ascii="宋体"/>
          <w:sz w:val="24"/>
        </w:rPr>
      </w:pPr>
      <w:r>
        <w:rPr>
          <w:rFonts w:hint="eastAsia" w:ascii="宋体"/>
          <w:sz w:val="24"/>
        </w:rPr>
        <w:t>委托人应向设计人提交的有关资料及文件：</w:t>
      </w:r>
    </w:p>
    <w:tbl>
      <w:tblPr>
        <w:tblStyle w:val="26"/>
        <w:tblW w:w="9690"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836"/>
        <w:gridCol w:w="992"/>
        <w:gridCol w:w="1276"/>
        <w:gridCol w:w="3884"/>
      </w:tblGrid>
      <w:tr w14:paraId="7308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Pr>
          <w:p w14:paraId="18C5B199">
            <w:pPr>
              <w:jc w:val="center"/>
              <w:rPr>
                <w:rFonts w:ascii="宋体"/>
                <w:sz w:val="24"/>
              </w:rPr>
            </w:pPr>
            <w:r>
              <w:rPr>
                <w:rFonts w:hint="eastAsia" w:ascii="宋体"/>
                <w:sz w:val="24"/>
              </w:rPr>
              <w:t>序号</w:t>
            </w:r>
          </w:p>
        </w:tc>
        <w:tc>
          <w:tcPr>
            <w:tcW w:w="2836" w:type="dxa"/>
          </w:tcPr>
          <w:p w14:paraId="3FB9E238">
            <w:pPr>
              <w:jc w:val="center"/>
              <w:rPr>
                <w:rFonts w:ascii="宋体"/>
                <w:sz w:val="24"/>
              </w:rPr>
            </w:pPr>
            <w:r>
              <w:rPr>
                <w:rFonts w:hint="eastAsia" w:ascii="宋体"/>
                <w:sz w:val="24"/>
              </w:rPr>
              <w:t>资料及文件名称</w:t>
            </w:r>
          </w:p>
        </w:tc>
        <w:tc>
          <w:tcPr>
            <w:tcW w:w="992" w:type="dxa"/>
          </w:tcPr>
          <w:p w14:paraId="0BABFD25">
            <w:pPr>
              <w:jc w:val="center"/>
              <w:rPr>
                <w:rFonts w:ascii="宋体"/>
                <w:sz w:val="24"/>
              </w:rPr>
            </w:pPr>
            <w:r>
              <w:rPr>
                <w:rFonts w:hint="eastAsia" w:ascii="宋体"/>
                <w:sz w:val="24"/>
              </w:rPr>
              <w:t>份数</w:t>
            </w:r>
          </w:p>
        </w:tc>
        <w:tc>
          <w:tcPr>
            <w:tcW w:w="1276" w:type="dxa"/>
          </w:tcPr>
          <w:p w14:paraId="449E49D9">
            <w:pPr>
              <w:jc w:val="center"/>
              <w:rPr>
                <w:rFonts w:ascii="宋体"/>
                <w:sz w:val="24"/>
              </w:rPr>
            </w:pPr>
            <w:r>
              <w:rPr>
                <w:rFonts w:hint="eastAsia" w:ascii="宋体"/>
                <w:sz w:val="24"/>
              </w:rPr>
              <w:t>提交日期</w:t>
            </w:r>
          </w:p>
        </w:tc>
        <w:tc>
          <w:tcPr>
            <w:tcW w:w="3884" w:type="dxa"/>
          </w:tcPr>
          <w:p w14:paraId="0723246B">
            <w:pPr>
              <w:jc w:val="center"/>
              <w:rPr>
                <w:rFonts w:ascii="宋体"/>
                <w:sz w:val="24"/>
              </w:rPr>
            </w:pPr>
            <w:r>
              <w:rPr>
                <w:rFonts w:hint="eastAsia" w:ascii="宋体"/>
                <w:sz w:val="24"/>
              </w:rPr>
              <w:t>备注</w:t>
            </w:r>
          </w:p>
        </w:tc>
      </w:tr>
      <w:tr w14:paraId="7A0F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shd w:val="clear" w:color="auto" w:fill="auto"/>
            <w:vAlign w:val="center"/>
          </w:tcPr>
          <w:p w14:paraId="0DA348CC">
            <w:pPr>
              <w:jc w:val="center"/>
              <w:rPr>
                <w:rFonts w:ascii="宋体" w:hAnsi="Times New Roman" w:eastAsia="宋体" w:cs="Times New Roman"/>
                <w:kern w:val="2"/>
                <w:sz w:val="24"/>
                <w:lang w:val="en-US" w:eastAsia="zh-CN" w:bidi="ar-SA"/>
              </w:rPr>
            </w:pPr>
            <w:r>
              <w:rPr>
                <w:rFonts w:hint="eastAsia" w:ascii="宋体"/>
                <w:sz w:val="24"/>
              </w:rPr>
              <w:t>1</w:t>
            </w:r>
          </w:p>
        </w:tc>
        <w:tc>
          <w:tcPr>
            <w:tcW w:w="2836" w:type="dxa"/>
            <w:shd w:val="clear" w:color="auto" w:fill="auto"/>
            <w:vAlign w:val="top"/>
          </w:tcPr>
          <w:p w14:paraId="390697B5">
            <w:pPr>
              <w:jc w:val="left"/>
              <w:rPr>
                <w:rFonts w:ascii="宋体" w:hAnsi="Times New Roman" w:eastAsia="宋体" w:cs="Times New Roman"/>
                <w:kern w:val="2"/>
                <w:sz w:val="24"/>
                <w:lang w:val="en-US" w:eastAsia="zh-CN" w:bidi="ar-SA"/>
              </w:rPr>
            </w:pPr>
            <w:r>
              <w:rPr>
                <w:rFonts w:hint="eastAsia" w:ascii="宋体"/>
                <w:sz w:val="24"/>
              </w:rPr>
              <w:t>立项文件</w:t>
            </w:r>
          </w:p>
        </w:tc>
        <w:tc>
          <w:tcPr>
            <w:tcW w:w="992" w:type="dxa"/>
            <w:shd w:val="clear" w:color="auto" w:fill="auto"/>
            <w:vAlign w:val="center"/>
          </w:tcPr>
          <w:p w14:paraId="3F904BF4">
            <w:pPr>
              <w:jc w:val="center"/>
              <w:rPr>
                <w:rFonts w:ascii="宋体" w:hAnsi="Times New Roman" w:eastAsia="宋体" w:cs="Times New Roman"/>
                <w:kern w:val="2"/>
                <w:sz w:val="24"/>
                <w:lang w:val="en-US" w:eastAsia="zh-CN" w:bidi="ar-SA"/>
              </w:rPr>
            </w:pPr>
            <w:r>
              <w:rPr>
                <w:rFonts w:hint="eastAsia" w:ascii="宋体"/>
                <w:sz w:val="24"/>
              </w:rPr>
              <w:t>1</w:t>
            </w:r>
          </w:p>
        </w:tc>
        <w:tc>
          <w:tcPr>
            <w:tcW w:w="1276" w:type="dxa"/>
            <w:vMerge w:val="restart"/>
            <w:vAlign w:val="center"/>
          </w:tcPr>
          <w:p w14:paraId="1BBBEC37">
            <w:pPr>
              <w:jc w:val="center"/>
              <w:rPr>
                <w:rFonts w:ascii="宋体"/>
                <w:sz w:val="24"/>
              </w:rPr>
            </w:pPr>
          </w:p>
        </w:tc>
        <w:tc>
          <w:tcPr>
            <w:tcW w:w="3884" w:type="dxa"/>
            <w:vMerge w:val="restart"/>
            <w:vAlign w:val="center"/>
          </w:tcPr>
          <w:p w14:paraId="3FA3FD45">
            <w:pPr>
              <w:jc w:val="center"/>
              <w:rPr>
                <w:rFonts w:ascii="宋体"/>
                <w:sz w:val="24"/>
              </w:rPr>
            </w:pPr>
            <w:r>
              <w:rPr>
                <w:rFonts w:hint="eastAsia" w:ascii="宋体"/>
                <w:sz w:val="24"/>
              </w:rPr>
              <w:t>根据</w:t>
            </w:r>
            <w:r>
              <w:rPr>
                <w:rFonts w:hint="eastAsia" w:ascii="宋体"/>
                <w:sz w:val="24"/>
                <w:lang w:eastAsia="zh-CN"/>
              </w:rPr>
              <w:t>委托工程</w:t>
            </w:r>
            <w:r>
              <w:rPr>
                <w:rFonts w:hint="eastAsia" w:ascii="宋体"/>
                <w:sz w:val="24"/>
              </w:rPr>
              <w:t>实际情况而定，不保证资料齐全</w:t>
            </w:r>
          </w:p>
        </w:tc>
      </w:tr>
      <w:tr w14:paraId="5A2E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shd w:val="clear" w:color="auto" w:fill="auto"/>
            <w:vAlign w:val="center"/>
          </w:tcPr>
          <w:p w14:paraId="0A4D4648">
            <w:pPr>
              <w:jc w:val="center"/>
              <w:rPr>
                <w:rFonts w:ascii="宋体" w:hAnsi="Times New Roman" w:eastAsia="宋体" w:cs="Times New Roman"/>
                <w:kern w:val="2"/>
                <w:sz w:val="24"/>
                <w:lang w:val="en-US" w:eastAsia="zh-CN" w:bidi="ar-SA"/>
              </w:rPr>
            </w:pPr>
            <w:r>
              <w:rPr>
                <w:rFonts w:hint="eastAsia" w:ascii="宋体"/>
                <w:sz w:val="24"/>
              </w:rPr>
              <w:t>2</w:t>
            </w:r>
          </w:p>
        </w:tc>
        <w:tc>
          <w:tcPr>
            <w:tcW w:w="2836" w:type="dxa"/>
            <w:shd w:val="clear" w:color="auto" w:fill="auto"/>
            <w:vAlign w:val="top"/>
          </w:tcPr>
          <w:p w14:paraId="7DF323E9">
            <w:pPr>
              <w:jc w:val="left"/>
              <w:rPr>
                <w:rFonts w:ascii="Times New Roman" w:hAnsi="Times New Roman" w:eastAsia="宋体" w:cs="Times New Roman"/>
                <w:kern w:val="2"/>
                <w:sz w:val="24"/>
                <w:lang w:val="en-US" w:eastAsia="zh-CN" w:bidi="ar-SA"/>
              </w:rPr>
            </w:pPr>
            <w:r>
              <w:rPr>
                <w:rFonts w:hint="eastAsia"/>
                <w:sz w:val="24"/>
              </w:rPr>
              <w:t>现有建筑相关图纸</w:t>
            </w:r>
          </w:p>
        </w:tc>
        <w:tc>
          <w:tcPr>
            <w:tcW w:w="992" w:type="dxa"/>
            <w:shd w:val="clear" w:color="auto" w:fill="auto"/>
            <w:vAlign w:val="center"/>
          </w:tcPr>
          <w:p w14:paraId="247171FB">
            <w:pPr>
              <w:jc w:val="center"/>
              <w:rPr>
                <w:rFonts w:ascii="宋体" w:hAnsi="Times New Roman" w:eastAsia="宋体" w:cs="Times New Roman"/>
                <w:kern w:val="2"/>
                <w:sz w:val="24"/>
                <w:lang w:val="en-US" w:eastAsia="zh-CN" w:bidi="ar-SA"/>
              </w:rPr>
            </w:pPr>
            <w:r>
              <w:rPr>
                <w:rFonts w:hint="eastAsia" w:ascii="宋体"/>
                <w:sz w:val="24"/>
              </w:rPr>
              <w:t>1</w:t>
            </w:r>
          </w:p>
        </w:tc>
        <w:tc>
          <w:tcPr>
            <w:tcW w:w="1276" w:type="dxa"/>
            <w:vMerge w:val="continue"/>
            <w:vAlign w:val="center"/>
          </w:tcPr>
          <w:p w14:paraId="2FFD246C">
            <w:pPr>
              <w:jc w:val="center"/>
              <w:rPr>
                <w:rFonts w:ascii="宋体"/>
                <w:sz w:val="24"/>
              </w:rPr>
            </w:pPr>
          </w:p>
        </w:tc>
        <w:tc>
          <w:tcPr>
            <w:tcW w:w="3884" w:type="dxa"/>
            <w:vMerge w:val="continue"/>
            <w:vAlign w:val="center"/>
          </w:tcPr>
          <w:p w14:paraId="53C169F3">
            <w:pPr>
              <w:jc w:val="center"/>
              <w:rPr>
                <w:rFonts w:ascii="宋体"/>
                <w:sz w:val="24"/>
              </w:rPr>
            </w:pPr>
          </w:p>
        </w:tc>
      </w:tr>
      <w:tr w14:paraId="55B9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2" w:type="dxa"/>
            <w:vAlign w:val="center"/>
          </w:tcPr>
          <w:p w14:paraId="4B28031A">
            <w:pPr>
              <w:jc w:val="center"/>
              <w:rPr>
                <w:rFonts w:ascii="宋体"/>
                <w:sz w:val="24"/>
              </w:rPr>
            </w:pPr>
          </w:p>
        </w:tc>
        <w:tc>
          <w:tcPr>
            <w:tcW w:w="2836" w:type="dxa"/>
          </w:tcPr>
          <w:p w14:paraId="56D4A0CB">
            <w:pPr>
              <w:jc w:val="left"/>
              <w:rPr>
                <w:rFonts w:hint="eastAsia" w:ascii="宋体" w:hAnsi="宋体"/>
                <w:sz w:val="24"/>
              </w:rPr>
            </w:pPr>
          </w:p>
        </w:tc>
        <w:tc>
          <w:tcPr>
            <w:tcW w:w="992" w:type="dxa"/>
            <w:vAlign w:val="center"/>
          </w:tcPr>
          <w:p w14:paraId="0A51095B">
            <w:pPr>
              <w:jc w:val="center"/>
              <w:rPr>
                <w:rFonts w:ascii="宋体"/>
                <w:sz w:val="24"/>
              </w:rPr>
            </w:pPr>
          </w:p>
        </w:tc>
        <w:tc>
          <w:tcPr>
            <w:tcW w:w="1276" w:type="dxa"/>
            <w:vMerge w:val="continue"/>
            <w:vAlign w:val="center"/>
          </w:tcPr>
          <w:p w14:paraId="134F0EA7">
            <w:pPr>
              <w:jc w:val="center"/>
              <w:rPr>
                <w:rFonts w:ascii="宋体"/>
                <w:sz w:val="24"/>
              </w:rPr>
            </w:pPr>
          </w:p>
        </w:tc>
        <w:tc>
          <w:tcPr>
            <w:tcW w:w="3884" w:type="dxa"/>
            <w:vMerge w:val="continue"/>
            <w:vAlign w:val="center"/>
          </w:tcPr>
          <w:p w14:paraId="01F84185">
            <w:pPr>
              <w:jc w:val="center"/>
              <w:rPr>
                <w:rFonts w:ascii="宋体"/>
                <w:sz w:val="24"/>
              </w:rPr>
            </w:pPr>
          </w:p>
        </w:tc>
      </w:tr>
    </w:tbl>
    <w:p w14:paraId="7059DB97">
      <w:pPr>
        <w:numPr>
          <w:ilvl w:val="0"/>
          <w:numId w:val="6"/>
        </w:numPr>
        <w:spacing w:line="360" w:lineRule="auto"/>
        <w:ind w:left="1275" w:leftChars="0" w:hanging="855" w:firstLineChars="0"/>
        <w:rPr>
          <w:rFonts w:hint="eastAsia" w:ascii="宋体"/>
          <w:sz w:val="24"/>
        </w:rPr>
      </w:pPr>
      <w:r>
        <w:rPr>
          <w:rFonts w:hint="eastAsia" w:ascii="宋体"/>
          <w:b/>
          <w:sz w:val="24"/>
        </w:rPr>
        <w:t xml:space="preserve"> </w:t>
      </w:r>
      <w:r>
        <w:rPr>
          <w:rFonts w:hint="eastAsia" w:ascii="宋体"/>
          <w:sz w:val="24"/>
        </w:rPr>
        <w:t>设计人应按下表的要求向委托人交付的设计资料及文件：（所有的图纸及设计预算均需同时提供电子版一份）</w:t>
      </w:r>
    </w:p>
    <w:tbl>
      <w:tblPr>
        <w:tblStyle w:val="26"/>
        <w:tblW w:w="9705"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895"/>
        <w:gridCol w:w="750"/>
        <w:gridCol w:w="3630"/>
        <w:gridCol w:w="1680"/>
      </w:tblGrid>
      <w:tr w14:paraId="54C4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50" w:type="dxa"/>
            <w:tcBorders>
              <w:top w:val="single" w:color="auto" w:sz="4" w:space="0"/>
              <w:left w:val="single" w:color="auto" w:sz="4" w:space="0"/>
              <w:bottom w:val="single" w:color="auto" w:sz="4" w:space="0"/>
              <w:right w:val="single" w:color="auto" w:sz="4" w:space="0"/>
            </w:tcBorders>
            <w:vAlign w:val="center"/>
          </w:tcPr>
          <w:p w14:paraId="00153E83">
            <w:pPr>
              <w:jc w:val="center"/>
              <w:rPr>
                <w:rFonts w:ascii="宋体"/>
                <w:sz w:val="24"/>
              </w:rPr>
            </w:pPr>
            <w:r>
              <w:rPr>
                <w:rFonts w:hint="eastAsia" w:ascii="宋体"/>
                <w:sz w:val="24"/>
              </w:rPr>
              <w:t>序号</w:t>
            </w:r>
          </w:p>
        </w:tc>
        <w:tc>
          <w:tcPr>
            <w:tcW w:w="2895" w:type="dxa"/>
            <w:tcBorders>
              <w:top w:val="single" w:color="auto" w:sz="4" w:space="0"/>
              <w:left w:val="single" w:color="auto" w:sz="4" w:space="0"/>
              <w:bottom w:val="single" w:color="auto" w:sz="4" w:space="0"/>
              <w:right w:val="single" w:color="auto" w:sz="4" w:space="0"/>
            </w:tcBorders>
            <w:vAlign w:val="center"/>
          </w:tcPr>
          <w:p w14:paraId="4D199567">
            <w:pPr>
              <w:jc w:val="center"/>
              <w:rPr>
                <w:rFonts w:ascii="宋体"/>
                <w:sz w:val="24"/>
              </w:rPr>
            </w:pPr>
            <w:r>
              <w:rPr>
                <w:rFonts w:hint="eastAsia" w:ascii="宋体"/>
                <w:sz w:val="24"/>
              </w:rPr>
              <w:t>资料及文件名称</w:t>
            </w:r>
          </w:p>
        </w:tc>
        <w:tc>
          <w:tcPr>
            <w:tcW w:w="750" w:type="dxa"/>
            <w:tcBorders>
              <w:top w:val="single" w:color="auto" w:sz="4" w:space="0"/>
              <w:left w:val="single" w:color="auto" w:sz="4" w:space="0"/>
              <w:bottom w:val="single" w:color="auto" w:sz="4" w:space="0"/>
              <w:right w:val="single" w:color="auto" w:sz="4" w:space="0"/>
            </w:tcBorders>
            <w:vAlign w:val="center"/>
          </w:tcPr>
          <w:p w14:paraId="1451A218">
            <w:pPr>
              <w:jc w:val="center"/>
              <w:rPr>
                <w:rFonts w:ascii="宋体"/>
                <w:sz w:val="24"/>
              </w:rPr>
            </w:pPr>
            <w:r>
              <w:rPr>
                <w:rFonts w:hint="eastAsia" w:ascii="宋体"/>
                <w:sz w:val="24"/>
              </w:rPr>
              <w:t>份数</w:t>
            </w:r>
          </w:p>
        </w:tc>
        <w:tc>
          <w:tcPr>
            <w:tcW w:w="3630" w:type="dxa"/>
            <w:tcBorders>
              <w:top w:val="single" w:color="auto" w:sz="4" w:space="0"/>
              <w:left w:val="single" w:color="auto" w:sz="4" w:space="0"/>
              <w:bottom w:val="single" w:color="auto" w:sz="4" w:space="0"/>
              <w:right w:val="single" w:color="auto" w:sz="4" w:space="0"/>
            </w:tcBorders>
            <w:vAlign w:val="center"/>
          </w:tcPr>
          <w:p w14:paraId="73956A0B">
            <w:pPr>
              <w:jc w:val="center"/>
              <w:rPr>
                <w:rFonts w:ascii="宋体"/>
                <w:sz w:val="24"/>
              </w:rPr>
            </w:pPr>
            <w:r>
              <w:rPr>
                <w:rFonts w:hint="eastAsia" w:ascii="宋体"/>
                <w:sz w:val="24"/>
              </w:rPr>
              <w:t>日历天数</w:t>
            </w:r>
          </w:p>
        </w:tc>
        <w:tc>
          <w:tcPr>
            <w:tcW w:w="1680" w:type="dxa"/>
            <w:tcBorders>
              <w:top w:val="single" w:color="auto" w:sz="4" w:space="0"/>
              <w:left w:val="single" w:color="auto" w:sz="4" w:space="0"/>
              <w:bottom w:val="single" w:color="auto" w:sz="4" w:space="0"/>
              <w:right w:val="single" w:color="auto" w:sz="4" w:space="0"/>
            </w:tcBorders>
            <w:vAlign w:val="center"/>
          </w:tcPr>
          <w:p w14:paraId="611022C6">
            <w:pPr>
              <w:jc w:val="center"/>
              <w:rPr>
                <w:rFonts w:ascii="宋体"/>
                <w:sz w:val="24"/>
              </w:rPr>
            </w:pPr>
            <w:r>
              <w:rPr>
                <w:rFonts w:hint="eastAsia" w:ascii="宋体"/>
                <w:sz w:val="24"/>
              </w:rPr>
              <w:t>有关事宜</w:t>
            </w:r>
          </w:p>
        </w:tc>
      </w:tr>
      <w:tr w14:paraId="05C1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Borders>
              <w:top w:val="single" w:color="auto" w:sz="4" w:space="0"/>
              <w:left w:val="single" w:color="auto" w:sz="4" w:space="0"/>
              <w:bottom w:val="single" w:color="auto" w:sz="4" w:space="0"/>
              <w:right w:val="single" w:color="auto" w:sz="4" w:space="0"/>
            </w:tcBorders>
            <w:vAlign w:val="center"/>
          </w:tcPr>
          <w:p w14:paraId="7F5211F4">
            <w:pPr>
              <w:jc w:val="center"/>
              <w:rPr>
                <w:rFonts w:ascii="宋体"/>
                <w:sz w:val="24"/>
              </w:rPr>
            </w:pPr>
            <w:r>
              <w:rPr>
                <w:rFonts w:hint="eastAsia" w:ascii="宋体"/>
                <w:sz w:val="24"/>
              </w:rPr>
              <w:t>1</w:t>
            </w:r>
          </w:p>
        </w:tc>
        <w:tc>
          <w:tcPr>
            <w:tcW w:w="2895" w:type="dxa"/>
            <w:tcBorders>
              <w:top w:val="single" w:color="auto" w:sz="4" w:space="0"/>
              <w:left w:val="single" w:color="auto" w:sz="4" w:space="0"/>
              <w:bottom w:val="single" w:color="auto" w:sz="4" w:space="0"/>
              <w:right w:val="single" w:color="auto" w:sz="4" w:space="0"/>
            </w:tcBorders>
            <w:vAlign w:val="center"/>
          </w:tcPr>
          <w:p w14:paraId="6635E7EF">
            <w:pPr>
              <w:jc w:val="center"/>
              <w:rPr>
                <w:rFonts w:ascii="宋体"/>
                <w:sz w:val="24"/>
              </w:rPr>
            </w:pPr>
            <w:r>
              <w:rPr>
                <w:rFonts w:hint="eastAsia" w:ascii="宋体"/>
                <w:sz w:val="24"/>
              </w:rPr>
              <w:t>方案设计及立项估算</w:t>
            </w:r>
          </w:p>
        </w:tc>
        <w:tc>
          <w:tcPr>
            <w:tcW w:w="750" w:type="dxa"/>
            <w:tcBorders>
              <w:top w:val="single" w:color="auto" w:sz="4" w:space="0"/>
              <w:left w:val="single" w:color="auto" w:sz="4" w:space="0"/>
              <w:bottom w:val="single" w:color="auto" w:sz="4" w:space="0"/>
              <w:right w:val="single" w:color="auto" w:sz="4" w:space="0"/>
            </w:tcBorders>
            <w:vAlign w:val="center"/>
          </w:tcPr>
          <w:p w14:paraId="5FC26BB9">
            <w:pPr>
              <w:jc w:val="center"/>
              <w:rPr>
                <w:rFonts w:ascii="宋体"/>
                <w:sz w:val="24"/>
              </w:rPr>
            </w:pPr>
            <w:r>
              <w:rPr>
                <w:rFonts w:hint="eastAsia" w:ascii="宋体"/>
                <w:sz w:val="24"/>
              </w:rPr>
              <w:t>5</w:t>
            </w:r>
          </w:p>
        </w:tc>
        <w:tc>
          <w:tcPr>
            <w:tcW w:w="3630" w:type="dxa"/>
            <w:tcBorders>
              <w:top w:val="single" w:color="auto" w:sz="4" w:space="0"/>
              <w:left w:val="single" w:color="auto" w:sz="4" w:space="0"/>
              <w:bottom w:val="single" w:color="auto" w:sz="4" w:space="0"/>
              <w:right w:val="single" w:color="auto" w:sz="4" w:space="0"/>
            </w:tcBorders>
            <w:vAlign w:val="center"/>
          </w:tcPr>
          <w:p w14:paraId="20B78B55">
            <w:pPr>
              <w:jc w:val="left"/>
              <w:rPr>
                <w:rFonts w:hint="eastAsia" w:ascii="宋体" w:eastAsia="宋体"/>
                <w:color w:val="auto"/>
                <w:sz w:val="24"/>
                <w:lang w:val="en-US" w:eastAsia="zh-CN"/>
              </w:rPr>
            </w:pPr>
            <w:r>
              <w:rPr>
                <w:rFonts w:hint="eastAsia" w:ascii="宋体"/>
                <w:color w:val="auto"/>
                <w:sz w:val="24"/>
              </w:rPr>
              <w:t>委托人提供完整资料后</w:t>
            </w:r>
            <w:r>
              <w:rPr>
                <w:rFonts w:hint="eastAsia" w:ascii="宋体"/>
                <w:color w:val="auto"/>
                <w:sz w:val="24"/>
                <w:lang w:val="en-US" w:eastAsia="zh-CN"/>
              </w:rPr>
              <w:t>7</w:t>
            </w:r>
            <w:r>
              <w:rPr>
                <w:rFonts w:hint="eastAsia" w:ascii="宋体"/>
                <w:color w:val="auto"/>
                <w:sz w:val="24"/>
              </w:rPr>
              <w:t>个日历日内</w:t>
            </w:r>
            <w:r>
              <w:rPr>
                <w:rFonts w:hint="eastAsia" w:ascii="宋体"/>
                <w:color w:val="auto"/>
                <w:sz w:val="24"/>
                <w:lang w:val="en-US" w:eastAsia="zh-CN"/>
              </w:rPr>
              <w:t>完成</w:t>
            </w:r>
          </w:p>
        </w:tc>
        <w:tc>
          <w:tcPr>
            <w:tcW w:w="1680" w:type="dxa"/>
            <w:tcBorders>
              <w:top w:val="single" w:color="auto" w:sz="4" w:space="0"/>
              <w:left w:val="single" w:color="auto" w:sz="4" w:space="0"/>
              <w:bottom w:val="single" w:color="auto" w:sz="4" w:space="0"/>
              <w:right w:val="single" w:color="auto" w:sz="4" w:space="0"/>
            </w:tcBorders>
            <w:vAlign w:val="center"/>
          </w:tcPr>
          <w:p w14:paraId="3992B1F7">
            <w:pPr>
              <w:jc w:val="center"/>
              <w:rPr>
                <w:rFonts w:ascii="宋体"/>
                <w:color w:val="auto"/>
                <w:sz w:val="24"/>
              </w:rPr>
            </w:pPr>
          </w:p>
        </w:tc>
      </w:tr>
      <w:tr w14:paraId="3174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Borders>
              <w:top w:val="single" w:color="auto" w:sz="4" w:space="0"/>
              <w:left w:val="single" w:color="auto" w:sz="4" w:space="0"/>
              <w:bottom w:val="single" w:color="auto" w:sz="4" w:space="0"/>
              <w:right w:val="single" w:color="auto" w:sz="4" w:space="0"/>
            </w:tcBorders>
            <w:vAlign w:val="center"/>
          </w:tcPr>
          <w:p w14:paraId="7B16A3B0">
            <w:pPr>
              <w:jc w:val="center"/>
              <w:rPr>
                <w:rFonts w:hint="eastAsia" w:ascii="宋体"/>
                <w:sz w:val="24"/>
              </w:rPr>
            </w:pPr>
            <w:r>
              <w:rPr>
                <w:rFonts w:hint="eastAsia" w:ascii="宋体"/>
                <w:sz w:val="24"/>
              </w:rPr>
              <w:t>2</w:t>
            </w:r>
          </w:p>
        </w:tc>
        <w:tc>
          <w:tcPr>
            <w:tcW w:w="2895" w:type="dxa"/>
            <w:tcBorders>
              <w:top w:val="single" w:color="auto" w:sz="4" w:space="0"/>
              <w:left w:val="single" w:color="auto" w:sz="4" w:space="0"/>
              <w:bottom w:val="single" w:color="auto" w:sz="4" w:space="0"/>
              <w:right w:val="single" w:color="auto" w:sz="4" w:space="0"/>
            </w:tcBorders>
            <w:vAlign w:val="center"/>
          </w:tcPr>
          <w:p w14:paraId="5C676083">
            <w:pPr>
              <w:jc w:val="center"/>
              <w:rPr>
                <w:rFonts w:hint="eastAsia" w:ascii="宋体" w:eastAsia="宋体"/>
                <w:sz w:val="24"/>
                <w:highlight w:val="none"/>
                <w:lang w:val="en-US" w:eastAsia="zh-CN"/>
              </w:rPr>
            </w:pPr>
            <w:r>
              <w:rPr>
                <w:rFonts w:hint="eastAsia" w:ascii="宋体"/>
                <w:sz w:val="24"/>
                <w:highlight w:val="none"/>
                <w:lang w:val="en-US" w:eastAsia="zh-CN"/>
              </w:rPr>
              <w:t>初步设计及</w:t>
            </w:r>
            <w:r>
              <w:rPr>
                <w:rFonts w:hint="eastAsia" w:ascii="宋体"/>
                <w:sz w:val="24"/>
                <w:highlight w:val="none"/>
              </w:rPr>
              <w:t>工程概算</w:t>
            </w:r>
            <w:r>
              <w:rPr>
                <w:rFonts w:hint="eastAsia" w:ascii="宋体"/>
                <w:sz w:val="24"/>
                <w:highlight w:val="none"/>
                <w:lang w:val="en-US" w:eastAsia="zh-CN"/>
              </w:rPr>
              <w:t>编制</w:t>
            </w:r>
          </w:p>
        </w:tc>
        <w:tc>
          <w:tcPr>
            <w:tcW w:w="750" w:type="dxa"/>
            <w:tcBorders>
              <w:top w:val="single" w:color="auto" w:sz="4" w:space="0"/>
              <w:left w:val="single" w:color="auto" w:sz="4" w:space="0"/>
              <w:bottom w:val="single" w:color="auto" w:sz="4" w:space="0"/>
              <w:right w:val="single" w:color="auto" w:sz="4" w:space="0"/>
            </w:tcBorders>
            <w:vAlign w:val="center"/>
          </w:tcPr>
          <w:p w14:paraId="0EA06E7D">
            <w:pPr>
              <w:jc w:val="center"/>
              <w:rPr>
                <w:rFonts w:hint="eastAsia" w:ascii="宋体"/>
                <w:sz w:val="24"/>
                <w:highlight w:val="none"/>
              </w:rPr>
            </w:pPr>
            <w:r>
              <w:rPr>
                <w:rFonts w:hint="eastAsia" w:ascii="宋体"/>
                <w:sz w:val="24"/>
                <w:highlight w:val="none"/>
              </w:rPr>
              <w:t>4</w:t>
            </w:r>
          </w:p>
        </w:tc>
        <w:tc>
          <w:tcPr>
            <w:tcW w:w="3630" w:type="dxa"/>
            <w:tcBorders>
              <w:top w:val="single" w:color="auto" w:sz="4" w:space="0"/>
              <w:left w:val="single" w:color="auto" w:sz="4" w:space="0"/>
              <w:bottom w:val="single" w:color="auto" w:sz="4" w:space="0"/>
              <w:right w:val="single" w:color="auto" w:sz="4" w:space="0"/>
            </w:tcBorders>
            <w:vAlign w:val="center"/>
          </w:tcPr>
          <w:p w14:paraId="71E957EB">
            <w:pPr>
              <w:jc w:val="left"/>
              <w:rPr>
                <w:rFonts w:hint="eastAsia" w:ascii="宋体" w:eastAsia="宋体"/>
                <w:color w:val="auto"/>
                <w:sz w:val="24"/>
                <w:highlight w:val="none"/>
                <w:lang w:val="en-US" w:eastAsia="zh-CN"/>
              </w:rPr>
            </w:pPr>
            <w:r>
              <w:rPr>
                <w:rFonts w:hint="eastAsia" w:ascii="宋体"/>
                <w:color w:val="auto"/>
                <w:sz w:val="24"/>
                <w:highlight w:val="none"/>
              </w:rPr>
              <w:t>委托人确认方案设计后</w:t>
            </w:r>
            <w:r>
              <w:rPr>
                <w:rFonts w:hint="eastAsia" w:ascii="宋体"/>
                <w:color w:val="auto"/>
                <w:sz w:val="24"/>
                <w:highlight w:val="none"/>
                <w:lang w:val="en-US" w:eastAsia="zh-CN"/>
              </w:rPr>
              <w:t>15</w:t>
            </w:r>
            <w:r>
              <w:rPr>
                <w:rFonts w:hint="eastAsia" w:ascii="宋体"/>
                <w:color w:val="auto"/>
                <w:sz w:val="24"/>
                <w:highlight w:val="none"/>
              </w:rPr>
              <w:t>个日历日内</w:t>
            </w:r>
            <w:r>
              <w:rPr>
                <w:rFonts w:hint="eastAsia" w:ascii="宋体"/>
                <w:color w:val="auto"/>
                <w:sz w:val="24"/>
                <w:highlight w:val="none"/>
                <w:lang w:val="en-US" w:eastAsia="zh-CN"/>
              </w:rPr>
              <w:t>完成</w:t>
            </w:r>
          </w:p>
        </w:tc>
        <w:tc>
          <w:tcPr>
            <w:tcW w:w="1680" w:type="dxa"/>
            <w:tcBorders>
              <w:top w:val="single" w:color="auto" w:sz="4" w:space="0"/>
              <w:left w:val="single" w:color="auto" w:sz="4" w:space="0"/>
              <w:bottom w:val="single" w:color="auto" w:sz="4" w:space="0"/>
              <w:right w:val="single" w:color="auto" w:sz="4" w:space="0"/>
            </w:tcBorders>
            <w:vAlign w:val="center"/>
          </w:tcPr>
          <w:p w14:paraId="31D3EB5B">
            <w:pPr>
              <w:jc w:val="center"/>
              <w:rPr>
                <w:rFonts w:ascii="宋体"/>
                <w:color w:val="auto"/>
                <w:sz w:val="24"/>
              </w:rPr>
            </w:pPr>
            <w:r>
              <w:rPr>
                <w:rFonts w:hint="eastAsia" w:ascii="宋体"/>
                <w:color w:val="auto"/>
                <w:sz w:val="24"/>
              </w:rPr>
              <w:t>概算深度</w:t>
            </w:r>
          </w:p>
        </w:tc>
      </w:tr>
      <w:tr w14:paraId="138A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Borders>
              <w:top w:val="single" w:color="auto" w:sz="4" w:space="0"/>
              <w:left w:val="single" w:color="auto" w:sz="4" w:space="0"/>
              <w:bottom w:val="single" w:color="auto" w:sz="4" w:space="0"/>
              <w:right w:val="single" w:color="auto" w:sz="4" w:space="0"/>
            </w:tcBorders>
            <w:vAlign w:val="center"/>
          </w:tcPr>
          <w:p w14:paraId="03B19001">
            <w:pPr>
              <w:jc w:val="center"/>
              <w:rPr>
                <w:rFonts w:ascii="宋体"/>
                <w:sz w:val="24"/>
              </w:rPr>
            </w:pPr>
            <w:r>
              <w:rPr>
                <w:rFonts w:hint="eastAsia" w:ascii="宋体"/>
                <w:sz w:val="24"/>
              </w:rPr>
              <w:t>3</w:t>
            </w:r>
          </w:p>
        </w:tc>
        <w:tc>
          <w:tcPr>
            <w:tcW w:w="2895" w:type="dxa"/>
            <w:tcBorders>
              <w:top w:val="single" w:color="auto" w:sz="4" w:space="0"/>
              <w:left w:val="single" w:color="auto" w:sz="4" w:space="0"/>
              <w:bottom w:val="single" w:color="auto" w:sz="4" w:space="0"/>
              <w:right w:val="single" w:color="auto" w:sz="4" w:space="0"/>
            </w:tcBorders>
            <w:vAlign w:val="center"/>
          </w:tcPr>
          <w:p w14:paraId="4D757999">
            <w:pPr>
              <w:jc w:val="center"/>
              <w:rPr>
                <w:rFonts w:ascii="宋体"/>
                <w:sz w:val="24"/>
                <w:highlight w:val="none"/>
              </w:rPr>
            </w:pPr>
            <w:r>
              <w:rPr>
                <w:rFonts w:hint="eastAsia" w:ascii="宋体"/>
                <w:sz w:val="24"/>
                <w:highlight w:val="none"/>
              </w:rPr>
              <w:t>施工图设计</w:t>
            </w:r>
          </w:p>
        </w:tc>
        <w:tc>
          <w:tcPr>
            <w:tcW w:w="750" w:type="dxa"/>
            <w:tcBorders>
              <w:top w:val="single" w:color="auto" w:sz="4" w:space="0"/>
              <w:left w:val="single" w:color="auto" w:sz="4" w:space="0"/>
              <w:bottom w:val="single" w:color="auto" w:sz="4" w:space="0"/>
              <w:right w:val="single" w:color="auto" w:sz="4" w:space="0"/>
            </w:tcBorders>
            <w:vAlign w:val="center"/>
          </w:tcPr>
          <w:p w14:paraId="224CF982">
            <w:pPr>
              <w:jc w:val="center"/>
              <w:rPr>
                <w:rFonts w:ascii="宋体"/>
                <w:sz w:val="24"/>
                <w:highlight w:val="none"/>
              </w:rPr>
            </w:pPr>
            <w:r>
              <w:rPr>
                <w:rFonts w:hint="eastAsia" w:ascii="宋体"/>
                <w:sz w:val="24"/>
                <w:highlight w:val="none"/>
              </w:rPr>
              <w:t>5</w:t>
            </w:r>
          </w:p>
        </w:tc>
        <w:tc>
          <w:tcPr>
            <w:tcW w:w="3630" w:type="dxa"/>
            <w:tcBorders>
              <w:top w:val="single" w:color="auto" w:sz="4" w:space="0"/>
              <w:left w:val="single" w:color="auto" w:sz="4" w:space="0"/>
              <w:bottom w:val="single" w:color="auto" w:sz="4" w:space="0"/>
              <w:right w:val="single" w:color="auto" w:sz="4" w:space="0"/>
            </w:tcBorders>
            <w:vAlign w:val="center"/>
          </w:tcPr>
          <w:p w14:paraId="2230C802">
            <w:pPr>
              <w:jc w:val="left"/>
              <w:rPr>
                <w:rFonts w:ascii="宋体"/>
                <w:color w:val="auto"/>
                <w:sz w:val="24"/>
                <w:highlight w:val="none"/>
              </w:rPr>
            </w:pPr>
            <w:r>
              <w:rPr>
                <w:rFonts w:hint="eastAsia" w:ascii="宋体"/>
                <w:color w:val="auto"/>
                <w:sz w:val="24"/>
                <w:highlight w:val="none"/>
              </w:rPr>
              <w:t>委托人确认方案设计及工程概算后</w:t>
            </w:r>
            <w:r>
              <w:rPr>
                <w:rFonts w:hint="default" w:ascii="宋体"/>
                <w:color w:val="auto"/>
                <w:sz w:val="24"/>
                <w:highlight w:val="none"/>
                <w:lang w:val="en-US"/>
              </w:rPr>
              <w:t>30</w:t>
            </w:r>
            <w:r>
              <w:rPr>
                <w:rFonts w:hint="eastAsia" w:ascii="宋体"/>
                <w:color w:val="auto"/>
                <w:sz w:val="24"/>
                <w:highlight w:val="none"/>
              </w:rPr>
              <w:t>个日历日内</w:t>
            </w:r>
            <w:r>
              <w:rPr>
                <w:rFonts w:hint="eastAsia" w:ascii="宋体"/>
                <w:color w:val="auto"/>
                <w:sz w:val="24"/>
                <w:highlight w:val="none"/>
                <w:lang w:val="en-US" w:eastAsia="zh-CN"/>
              </w:rPr>
              <w:t>完成</w:t>
            </w:r>
            <w:r>
              <w:rPr>
                <w:rFonts w:hint="eastAsia" w:ascii="宋体"/>
                <w:color w:val="auto"/>
                <w:sz w:val="24"/>
                <w:highlight w:val="none"/>
              </w:rPr>
              <w:t>（</w:t>
            </w:r>
            <w:r>
              <w:rPr>
                <w:rFonts w:hint="eastAsia" w:ascii="宋体"/>
                <w:color w:val="auto"/>
                <w:sz w:val="24"/>
                <w:highlight w:val="none"/>
                <w:lang w:val="en-US" w:eastAsia="zh-CN"/>
              </w:rPr>
              <w:t>工程</w:t>
            </w:r>
            <w:r>
              <w:rPr>
                <w:rFonts w:hint="eastAsia" w:ascii="宋体"/>
                <w:color w:val="auto"/>
                <w:sz w:val="24"/>
                <w:highlight w:val="none"/>
              </w:rPr>
              <w:t>概算100万元以内的15日历日</w:t>
            </w:r>
            <w:r>
              <w:rPr>
                <w:rFonts w:hint="eastAsia" w:ascii="宋体"/>
                <w:color w:val="auto"/>
                <w:sz w:val="24"/>
                <w:highlight w:val="none"/>
                <w:lang w:val="en-US" w:eastAsia="zh-CN"/>
              </w:rPr>
              <w:t>内</w:t>
            </w:r>
            <w:r>
              <w:rPr>
                <w:rFonts w:hint="eastAsia" w:ascii="宋体"/>
                <w:color w:val="auto"/>
                <w:sz w:val="24"/>
                <w:highlight w:val="none"/>
              </w:rPr>
              <w:t>）</w:t>
            </w:r>
          </w:p>
        </w:tc>
        <w:tc>
          <w:tcPr>
            <w:tcW w:w="1680" w:type="dxa"/>
            <w:tcBorders>
              <w:top w:val="single" w:color="auto" w:sz="4" w:space="0"/>
              <w:left w:val="single" w:color="auto" w:sz="4" w:space="0"/>
              <w:bottom w:val="single" w:color="auto" w:sz="4" w:space="0"/>
              <w:right w:val="single" w:color="auto" w:sz="4" w:space="0"/>
            </w:tcBorders>
            <w:vAlign w:val="center"/>
          </w:tcPr>
          <w:p w14:paraId="3CB35286">
            <w:pPr>
              <w:jc w:val="center"/>
              <w:rPr>
                <w:rFonts w:hint="default" w:ascii="宋体" w:eastAsia="宋体"/>
                <w:color w:val="auto"/>
                <w:sz w:val="24"/>
                <w:lang w:val="en-US" w:eastAsia="zh-CN"/>
              </w:rPr>
            </w:pPr>
            <w:r>
              <w:rPr>
                <w:rFonts w:hint="eastAsia" w:ascii="宋体"/>
                <w:color w:val="auto"/>
                <w:sz w:val="24"/>
                <w:lang w:val="en-US" w:eastAsia="zh-CN"/>
              </w:rPr>
              <w:t>提交纸质施工图的同时提交相应电子版（含软件版）</w:t>
            </w:r>
          </w:p>
        </w:tc>
      </w:tr>
      <w:tr w14:paraId="4D21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50" w:type="dxa"/>
            <w:tcBorders>
              <w:top w:val="single" w:color="auto" w:sz="4" w:space="0"/>
              <w:left w:val="single" w:color="auto" w:sz="4" w:space="0"/>
              <w:bottom w:val="single" w:color="auto" w:sz="4" w:space="0"/>
              <w:right w:val="single" w:color="auto" w:sz="4" w:space="0"/>
            </w:tcBorders>
            <w:vAlign w:val="center"/>
          </w:tcPr>
          <w:p w14:paraId="43E9CCB4">
            <w:pPr>
              <w:jc w:val="center"/>
              <w:rPr>
                <w:rFonts w:ascii="宋体"/>
                <w:sz w:val="24"/>
              </w:rPr>
            </w:pPr>
            <w:r>
              <w:rPr>
                <w:rFonts w:hint="eastAsia" w:ascii="宋体"/>
                <w:sz w:val="24"/>
              </w:rPr>
              <w:t>4</w:t>
            </w:r>
          </w:p>
        </w:tc>
        <w:tc>
          <w:tcPr>
            <w:tcW w:w="2895" w:type="dxa"/>
            <w:tcBorders>
              <w:top w:val="single" w:color="auto" w:sz="4" w:space="0"/>
              <w:left w:val="single" w:color="auto" w:sz="4" w:space="0"/>
              <w:bottom w:val="single" w:color="auto" w:sz="4" w:space="0"/>
              <w:right w:val="single" w:color="auto" w:sz="4" w:space="0"/>
            </w:tcBorders>
            <w:vAlign w:val="center"/>
          </w:tcPr>
          <w:p w14:paraId="2C55B9B3">
            <w:pPr>
              <w:jc w:val="center"/>
              <w:rPr>
                <w:rFonts w:ascii="宋体"/>
                <w:sz w:val="24"/>
              </w:rPr>
            </w:pPr>
            <w:r>
              <w:rPr>
                <w:rFonts w:hint="eastAsia" w:ascii="宋体"/>
                <w:sz w:val="24"/>
              </w:rPr>
              <w:t>施工图设计修改</w:t>
            </w:r>
          </w:p>
        </w:tc>
        <w:tc>
          <w:tcPr>
            <w:tcW w:w="750" w:type="dxa"/>
            <w:tcBorders>
              <w:top w:val="single" w:color="auto" w:sz="4" w:space="0"/>
              <w:left w:val="single" w:color="auto" w:sz="4" w:space="0"/>
              <w:bottom w:val="single" w:color="auto" w:sz="4" w:space="0"/>
              <w:right w:val="single" w:color="auto" w:sz="4" w:space="0"/>
            </w:tcBorders>
            <w:vAlign w:val="center"/>
          </w:tcPr>
          <w:p w14:paraId="55BC489B">
            <w:pPr>
              <w:jc w:val="center"/>
              <w:rPr>
                <w:rFonts w:ascii="宋体"/>
                <w:sz w:val="24"/>
              </w:rPr>
            </w:pPr>
          </w:p>
        </w:tc>
        <w:tc>
          <w:tcPr>
            <w:tcW w:w="3630" w:type="dxa"/>
            <w:tcBorders>
              <w:top w:val="single" w:color="auto" w:sz="4" w:space="0"/>
              <w:left w:val="single" w:color="auto" w:sz="4" w:space="0"/>
              <w:bottom w:val="single" w:color="auto" w:sz="4" w:space="0"/>
              <w:right w:val="single" w:color="auto" w:sz="4" w:space="0"/>
            </w:tcBorders>
            <w:vAlign w:val="center"/>
          </w:tcPr>
          <w:p w14:paraId="7CF8D11A">
            <w:pPr>
              <w:jc w:val="left"/>
              <w:rPr>
                <w:rFonts w:ascii="宋体"/>
                <w:color w:val="auto"/>
                <w:sz w:val="24"/>
              </w:rPr>
            </w:pPr>
            <w:r>
              <w:rPr>
                <w:rFonts w:hint="eastAsia" w:ascii="宋体"/>
                <w:color w:val="auto"/>
                <w:sz w:val="24"/>
              </w:rPr>
              <w:t xml:space="preserve">发现问题后 </w:t>
            </w:r>
            <w:r>
              <w:rPr>
                <w:rFonts w:ascii="宋体"/>
                <w:color w:val="auto"/>
                <w:sz w:val="24"/>
              </w:rPr>
              <w:t>3</w:t>
            </w:r>
            <w:r>
              <w:rPr>
                <w:rFonts w:hint="eastAsia" w:ascii="宋体"/>
                <w:color w:val="auto"/>
                <w:sz w:val="24"/>
              </w:rPr>
              <w:t>个工作日内完成补充、修改</w:t>
            </w:r>
          </w:p>
        </w:tc>
        <w:tc>
          <w:tcPr>
            <w:tcW w:w="1680" w:type="dxa"/>
            <w:tcBorders>
              <w:top w:val="single" w:color="auto" w:sz="4" w:space="0"/>
              <w:left w:val="single" w:color="auto" w:sz="4" w:space="0"/>
              <w:bottom w:val="single" w:color="auto" w:sz="4" w:space="0"/>
              <w:right w:val="single" w:color="auto" w:sz="4" w:space="0"/>
            </w:tcBorders>
            <w:vAlign w:val="center"/>
          </w:tcPr>
          <w:p w14:paraId="78B7D969">
            <w:pPr>
              <w:jc w:val="center"/>
              <w:rPr>
                <w:rFonts w:ascii="宋体"/>
                <w:color w:val="auto"/>
                <w:sz w:val="24"/>
              </w:rPr>
            </w:pPr>
          </w:p>
        </w:tc>
      </w:tr>
      <w:tr w14:paraId="66B5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50" w:type="dxa"/>
            <w:tcBorders>
              <w:top w:val="single" w:color="auto" w:sz="4" w:space="0"/>
              <w:left w:val="single" w:color="auto" w:sz="4" w:space="0"/>
              <w:bottom w:val="single" w:color="auto" w:sz="4" w:space="0"/>
              <w:right w:val="single" w:color="auto" w:sz="4" w:space="0"/>
            </w:tcBorders>
            <w:vAlign w:val="center"/>
          </w:tcPr>
          <w:p w14:paraId="32E39570">
            <w:pPr>
              <w:jc w:val="center"/>
              <w:rPr>
                <w:rFonts w:ascii="宋体"/>
                <w:sz w:val="24"/>
              </w:rPr>
            </w:pPr>
            <w:r>
              <w:rPr>
                <w:rFonts w:hint="eastAsia" w:ascii="宋体"/>
                <w:sz w:val="24"/>
              </w:rPr>
              <w:t>5</w:t>
            </w:r>
          </w:p>
        </w:tc>
        <w:tc>
          <w:tcPr>
            <w:tcW w:w="2895" w:type="dxa"/>
            <w:tcBorders>
              <w:top w:val="single" w:color="auto" w:sz="4" w:space="0"/>
              <w:left w:val="single" w:color="auto" w:sz="4" w:space="0"/>
              <w:bottom w:val="single" w:color="auto" w:sz="4" w:space="0"/>
              <w:right w:val="single" w:color="auto" w:sz="4" w:space="0"/>
            </w:tcBorders>
            <w:vAlign w:val="center"/>
          </w:tcPr>
          <w:p w14:paraId="1390553A">
            <w:pPr>
              <w:jc w:val="center"/>
              <w:rPr>
                <w:rFonts w:ascii="宋体"/>
                <w:sz w:val="24"/>
              </w:rPr>
            </w:pPr>
            <w:r>
              <w:rPr>
                <w:rFonts w:hint="eastAsia" w:ascii="宋体"/>
                <w:sz w:val="24"/>
              </w:rPr>
              <w:t>设计变更通知单</w:t>
            </w:r>
          </w:p>
        </w:tc>
        <w:tc>
          <w:tcPr>
            <w:tcW w:w="750" w:type="dxa"/>
            <w:tcBorders>
              <w:top w:val="single" w:color="auto" w:sz="4" w:space="0"/>
              <w:left w:val="single" w:color="auto" w:sz="4" w:space="0"/>
              <w:bottom w:val="single" w:color="auto" w:sz="4" w:space="0"/>
              <w:right w:val="single" w:color="auto" w:sz="4" w:space="0"/>
            </w:tcBorders>
            <w:vAlign w:val="center"/>
          </w:tcPr>
          <w:p w14:paraId="019830B2">
            <w:pPr>
              <w:jc w:val="center"/>
              <w:rPr>
                <w:rFonts w:ascii="宋体"/>
                <w:sz w:val="24"/>
              </w:rPr>
            </w:pPr>
            <w:r>
              <w:rPr>
                <w:rFonts w:hint="eastAsia" w:ascii="宋体"/>
                <w:sz w:val="24"/>
              </w:rPr>
              <w:t>5</w:t>
            </w:r>
          </w:p>
        </w:tc>
        <w:tc>
          <w:tcPr>
            <w:tcW w:w="3630" w:type="dxa"/>
            <w:tcBorders>
              <w:top w:val="single" w:color="auto" w:sz="4" w:space="0"/>
              <w:left w:val="single" w:color="auto" w:sz="4" w:space="0"/>
              <w:bottom w:val="single" w:color="auto" w:sz="4" w:space="0"/>
              <w:right w:val="single" w:color="auto" w:sz="4" w:space="0"/>
            </w:tcBorders>
            <w:vAlign w:val="center"/>
          </w:tcPr>
          <w:p w14:paraId="463763BF">
            <w:pPr>
              <w:jc w:val="left"/>
              <w:rPr>
                <w:rFonts w:hint="eastAsia" w:ascii="宋体" w:hAnsi="宋体" w:eastAsia="宋体" w:cs="宋体"/>
                <w:color w:val="auto"/>
                <w:sz w:val="24"/>
                <w:lang w:val="en-US" w:eastAsia="zh-CN"/>
              </w:rPr>
            </w:pPr>
            <w:r>
              <w:rPr>
                <w:rFonts w:hint="eastAsia" w:ascii="宋体" w:hAnsi="宋体" w:cs="宋体"/>
                <w:color w:val="auto"/>
                <w:sz w:val="24"/>
              </w:rPr>
              <w:t>收到</w:t>
            </w:r>
            <w:r>
              <w:rPr>
                <w:rFonts w:hint="eastAsia" w:ascii="宋体"/>
                <w:color w:val="auto"/>
                <w:sz w:val="24"/>
              </w:rPr>
              <w:t>委托人</w:t>
            </w:r>
            <w:r>
              <w:rPr>
                <w:rFonts w:hint="eastAsia" w:ascii="宋体" w:hAnsi="宋体" w:cs="宋体"/>
                <w:color w:val="auto"/>
                <w:sz w:val="24"/>
              </w:rPr>
              <w:t>通知后7个日历日内</w:t>
            </w:r>
            <w:r>
              <w:rPr>
                <w:rFonts w:hint="eastAsia" w:ascii="宋体" w:hAnsi="宋体" w:cs="宋体"/>
                <w:color w:val="auto"/>
                <w:sz w:val="24"/>
                <w:lang w:val="en-US" w:eastAsia="zh-CN"/>
              </w:rPr>
              <w:t>完成</w:t>
            </w:r>
          </w:p>
        </w:tc>
        <w:tc>
          <w:tcPr>
            <w:tcW w:w="1680" w:type="dxa"/>
            <w:tcBorders>
              <w:top w:val="single" w:color="auto" w:sz="4" w:space="0"/>
              <w:left w:val="single" w:color="auto" w:sz="4" w:space="0"/>
              <w:bottom w:val="single" w:color="auto" w:sz="4" w:space="0"/>
              <w:right w:val="single" w:color="auto" w:sz="4" w:space="0"/>
            </w:tcBorders>
            <w:vAlign w:val="center"/>
          </w:tcPr>
          <w:p w14:paraId="56A4BFC8">
            <w:pPr>
              <w:jc w:val="left"/>
              <w:rPr>
                <w:rFonts w:hint="eastAsia" w:ascii="宋体" w:hAnsi="宋体" w:cs="宋体"/>
                <w:color w:val="auto"/>
                <w:sz w:val="24"/>
              </w:rPr>
            </w:pPr>
          </w:p>
        </w:tc>
      </w:tr>
      <w:tr w14:paraId="55D2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50" w:type="dxa"/>
            <w:tcBorders>
              <w:top w:val="single" w:color="auto" w:sz="4" w:space="0"/>
              <w:left w:val="single" w:color="auto" w:sz="4" w:space="0"/>
              <w:bottom w:val="single" w:color="auto" w:sz="4" w:space="0"/>
              <w:right w:val="single" w:color="auto" w:sz="4" w:space="0"/>
            </w:tcBorders>
            <w:vAlign w:val="center"/>
          </w:tcPr>
          <w:p w14:paraId="3FCF24B3">
            <w:pPr>
              <w:jc w:val="center"/>
              <w:rPr>
                <w:rFonts w:ascii="宋体"/>
                <w:sz w:val="24"/>
              </w:rPr>
            </w:pPr>
            <w:r>
              <w:rPr>
                <w:rFonts w:hint="eastAsia" w:ascii="宋体"/>
                <w:sz w:val="24"/>
              </w:rPr>
              <w:t>6</w:t>
            </w:r>
          </w:p>
        </w:tc>
        <w:tc>
          <w:tcPr>
            <w:tcW w:w="2895" w:type="dxa"/>
            <w:tcBorders>
              <w:top w:val="single" w:color="auto" w:sz="4" w:space="0"/>
              <w:left w:val="single" w:color="auto" w:sz="4" w:space="0"/>
              <w:bottom w:val="single" w:color="auto" w:sz="4" w:space="0"/>
              <w:right w:val="single" w:color="auto" w:sz="4" w:space="0"/>
            </w:tcBorders>
            <w:vAlign w:val="center"/>
          </w:tcPr>
          <w:p w14:paraId="3377B4B8">
            <w:pPr>
              <w:jc w:val="center"/>
              <w:rPr>
                <w:rFonts w:hint="eastAsia" w:ascii="宋体" w:eastAsia="宋体"/>
                <w:sz w:val="24"/>
                <w:highlight w:val="none"/>
                <w:lang w:val="en-US" w:eastAsia="zh-CN"/>
              </w:rPr>
            </w:pPr>
            <w:r>
              <w:rPr>
                <w:rFonts w:hint="eastAsia" w:ascii="宋体"/>
                <w:sz w:val="24"/>
                <w:highlight w:val="none"/>
              </w:rPr>
              <w:t>竣工图</w:t>
            </w:r>
          </w:p>
        </w:tc>
        <w:tc>
          <w:tcPr>
            <w:tcW w:w="750" w:type="dxa"/>
            <w:tcBorders>
              <w:top w:val="single" w:color="auto" w:sz="4" w:space="0"/>
              <w:left w:val="single" w:color="auto" w:sz="4" w:space="0"/>
              <w:bottom w:val="single" w:color="auto" w:sz="4" w:space="0"/>
              <w:right w:val="single" w:color="auto" w:sz="4" w:space="0"/>
            </w:tcBorders>
            <w:vAlign w:val="center"/>
          </w:tcPr>
          <w:p w14:paraId="42F44F6D">
            <w:pPr>
              <w:jc w:val="center"/>
              <w:rPr>
                <w:rFonts w:ascii="宋体"/>
                <w:sz w:val="24"/>
                <w:highlight w:val="none"/>
              </w:rPr>
            </w:pPr>
          </w:p>
        </w:tc>
        <w:tc>
          <w:tcPr>
            <w:tcW w:w="3630" w:type="dxa"/>
            <w:tcBorders>
              <w:top w:val="single" w:color="auto" w:sz="4" w:space="0"/>
              <w:left w:val="single" w:color="auto" w:sz="4" w:space="0"/>
              <w:bottom w:val="single" w:color="auto" w:sz="4" w:space="0"/>
              <w:right w:val="single" w:color="auto" w:sz="4" w:space="0"/>
            </w:tcBorders>
            <w:vAlign w:val="center"/>
          </w:tcPr>
          <w:p w14:paraId="78AE9AEB">
            <w:pPr>
              <w:jc w:val="lef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项目竣工验收合格后</w:t>
            </w:r>
            <w:r>
              <w:rPr>
                <w:rFonts w:hint="eastAsia" w:ascii="宋体" w:hAnsi="宋体" w:cs="宋体"/>
                <w:color w:val="auto"/>
                <w:sz w:val="24"/>
                <w:highlight w:val="none"/>
              </w:rPr>
              <w:t>15个日历日内</w:t>
            </w:r>
            <w:r>
              <w:rPr>
                <w:rFonts w:hint="eastAsia" w:ascii="宋体" w:hAnsi="宋体" w:cs="宋体"/>
                <w:color w:val="auto"/>
                <w:sz w:val="24"/>
                <w:highlight w:val="none"/>
                <w:lang w:val="en-US" w:eastAsia="zh-CN"/>
              </w:rPr>
              <w:t>完成</w:t>
            </w:r>
          </w:p>
        </w:tc>
        <w:tc>
          <w:tcPr>
            <w:tcW w:w="1680" w:type="dxa"/>
            <w:tcBorders>
              <w:top w:val="single" w:color="auto" w:sz="4" w:space="0"/>
              <w:left w:val="single" w:color="auto" w:sz="4" w:space="0"/>
              <w:bottom w:val="single" w:color="auto" w:sz="4" w:space="0"/>
              <w:right w:val="single" w:color="auto" w:sz="4" w:space="0"/>
            </w:tcBorders>
            <w:vAlign w:val="center"/>
          </w:tcPr>
          <w:p w14:paraId="2ECC5EBC">
            <w:pPr>
              <w:jc w:val="left"/>
              <w:rPr>
                <w:rFonts w:hint="eastAsia" w:ascii="宋体" w:hAnsi="宋体" w:cs="宋体"/>
                <w:color w:val="auto"/>
                <w:sz w:val="24"/>
              </w:rPr>
            </w:pPr>
          </w:p>
        </w:tc>
      </w:tr>
      <w:tr w14:paraId="51E8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50" w:type="dxa"/>
            <w:tcBorders>
              <w:top w:val="single" w:color="auto" w:sz="4" w:space="0"/>
              <w:left w:val="single" w:color="auto" w:sz="4" w:space="0"/>
              <w:bottom w:val="single" w:color="auto" w:sz="4" w:space="0"/>
              <w:right w:val="single" w:color="auto" w:sz="4" w:space="0"/>
            </w:tcBorders>
            <w:vAlign w:val="center"/>
          </w:tcPr>
          <w:p w14:paraId="173809DA">
            <w:pPr>
              <w:jc w:val="center"/>
              <w:rPr>
                <w:rFonts w:ascii="宋体"/>
                <w:sz w:val="24"/>
              </w:rPr>
            </w:pPr>
            <w:r>
              <w:rPr>
                <w:rFonts w:hint="eastAsia" w:ascii="宋体"/>
                <w:sz w:val="24"/>
              </w:rPr>
              <w:t>7</w:t>
            </w:r>
          </w:p>
        </w:tc>
        <w:tc>
          <w:tcPr>
            <w:tcW w:w="2895" w:type="dxa"/>
            <w:tcBorders>
              <w:top w:val="single" w:color="auto" w:sz="4" w:space="0"/>
              <w:left w:val="single" w:color="auto" w:sz="4" w:space="0"/>
              <w:bottom w:val="single" w:color="auto" w:sz="4" w:space="0"/>
              <w:right w:val="single" w:color="auto" w:sz="4" w:space="0"/>
            </w:tcBorders>
            <w:vAlign w:val="center"/>
          </w:tcPr>
          <w:p w14:paraId="23B5A8FA">
            <w:pPr>
              <w:jc w:val="center"/>
              <w:rPr>
                <w:rFonts w:ascii="宋体"/>
                <w:sz w:val="24"/>
              </w:rPr>
            </w:pPr>
            <w:r>
              <w:rPr>
                <w:rFonts w:hint="eastAsia" w:ascii="宋体"/>
                <w:sz w:val="24"/>
              </w:rPr>
              <w:t>其他</w:t>
            </w:r>
          </w:p>
        </w:tc>
        <w:tc>
          <w:tcPr>
            <w:tcW w:w="750" w:type="dxa"/>
            <w:tcBorders>
              <w:top w:val="single" w:color="auto" w:sz="4" w:space="0"/>
              <w:left w:val="single" w:color="auto" w:sz="4" w:space="0"/>
              <w:bottom w:val="single" w:color="auto" w:sz="4" w:space="0"/>
              <w:right w:val="single" w:color="auto" w:sz="4" w:space="0"/>
            </w:tcBorders>
            <w:vAlign w:val="center"/>
          </w:tcPr>
          <w:p w14:paraId="6E229401">
            <w:pPr>
              <w:jc w:val="center"/>
              <w:rPr>
                <w:rFonts w:ascii="宋体"/>
                <w:sz w:val="24"/>
              </w:rPr>
            </w:pPr>
          </w:p>
        </w:tc>
        <w:tc>
          <w:tcPr>
            <w:tcW w:w="5310" w:type="dxa"/>
            <w:gridSpan w:val="2"/>
            <w:tcBorders>
              <w:top w:val="single" w:color="auto" w:sz="4" w:space="0"/>
              <w:left w:val="single" w:color="auto" w:sz="4" w:space="0"/>
              <w:bottom w:val="single" w:color="auto" w:sz="4" w:space="0"/>
              <w:right w:val="single" w:color="auto" w:sz="4" w:space="0"/>
            </w:tcBorders>
            <w:vAlign w:val="center"/>
          </w:tcPr>
          <w:p w14:paraId="52F90753">
            <w:pPr>
              <w:jc w:val="left"/>
              <w:rPr>
                <w:rFonts w:ascii="宋体"/>
                <w:sz w:val="24"/>
              </w:rPr>
            </w:pPr>
            <w:r>
              <w:rPr>
                <w:rFonts w:hint="eastAsia" w:ascii="宋体" w:hAnsi="宋体" w:cs="宋体"/>
                <w:sz w:val="24"/>
              </w:rPr>
              <w:t>在施工建设过程中，为了更好地配合委托人顺利开展工作，如果委托人依据现场的实际情况，提出需要设计人提供现场配合服务或者安排设计师驻场的要求时，设计人应当积极配合。</w:t>
            </w:r>
          </w:p>
        </w:tc>
      </w:tr>
    </w:tbl>
    <w:p w14:paraId="271A6E82">
      <w:pPr>
        <w:spacing w:line="360" w:lineRule="auto"/>
        <w:ind w:left="420"/>
        <w:rPr>
          <w:rFonts w:ascii="宋体"/>
          <w:b/>
          <w:sz w:val="24"/>
        </w:rPr>
      </w:pPr>
      <w:r>
        <w:rPr>
          <w:rFonts w:hint="eastAsia" w:ascii="宋体"/>
          <w:b/>
          <w:sz w:val="24"/>
        </w:rPr>
        <w:t>第五条  设计费</w:t>
      </w:r>
    </w:p>
    <w:p w14:paraId="6C9E8C7E">
      <w:pPr>
        <w:spacing w:line="360" w:lineRule="auto"/>
        <w:ind w:firstLine="480" w:firstLineChars="200"/>
        <w:rPr>
          <w:rFonts w:hint="eastAsia" w:ascii="宋体" w:hAnsi="宋体"/>
          <w:b/>
          <w:sz w:val="24"/>
        </w:rPr>
      </w:pPr>
      <w:r>
        <w:rPr>
          <w:rFonts w:hint="eastAsia" w:ascii="宋体" w:hAnsi="宋体"/>
          <w:sz w:val="24"/>
        </w:rPr>
        <w:t>5.1</w:t>
      </w:r>
      <w:r>
        <w:rPr>
          <w:rFonts w:hint="eastAsia" w:ascii="宋体" w:hAnsi="宋体"/>
          <w:b/>
          <w:sz w:val="24"/>
        </w:rPr>
        <w:t>工程设计费的支付：</w:t>
      </w:r>
    </w:p>
    <w:p w14:paraId="261C8805">
      <w:pPr>
        <w:spacing w:line="360" w:lineRule="auto"/>
        <w:ind w:firstLine="480" w:firstLineChars="200"/>
        <w:rPr>
          <w:rFonts w:hint="eastAsia" w:ascii="宋体"/>
          <w:color w:val="auto"/>
          <w:sz w:val="24"/>
          <w:lang w:eastAsia="zh-CN"/>
        </w:rPr>
      </w:pPr>
      <w:r>
        <w:rPr>
          <w:rFonts w:hint="eastAsia" w:ascii="宋体"/>
          <w:sz w:val="24"/>
        </w:rPr>
        <w:t>5.1.1</w:t>
      </w:r>
      <w:r>
        <w:rPr>
          <w:rFonts w:hint="eastAsia" w:ascii="宋体"/>
          <w:color w:val="auto"/>
          <w:sz w:val="24"/>
        </w:rPr>
        <w:t>本合同设计费暂定总额为</w:t>
      </w:r>
      <w:r>
        <w:rPr>
          <w:rFonts w:hint="eastAsia" w:ascii="宋体"/>
          <w:color w:val="auto"/>
          <w:sz w:val="24"/>
          <w:u w:val="single"/>
        </w:rPr>
        <w:t xml:space="preserve">     </w:t>
      </w:r>
      <w:r>
        <w:rPr>
          <w:rFonts w:hint="eastAsia" w:ascii="宋体"/>
          <w:color w:val="auto"/>
          <w:sz w:val="24"/>
        </w:rPr>
        <w:t>元人民币（含</w:t>
      </w:r>
      <w:r>
        <w:rPr>
          <w:rFonts w:hint="eastAsia" w:ascii="宋体"/>
          <w:color w:val="auto"/>
          <w:sz w:val="24"/>
          <w:lang w:eastAsia="zh-CN"/>
        </w:rPr>
        <w:t>概算</w:t>
      </w:r>
      <w:r>
        <w:rPr>
          <w:rFonts w:hint="eastAsia" w:ascii="宋体"/>
          <w:color w:val="auto"/>
          <w:sz w:val="24"/>
        </w:rPr>
        <w:t>编制费用），大写：</w:t>
      </w:r>
      <w:r>
        <w:rPr>
          <w:rFonts w:hint="eastAsia" w:ascii="宋体"/>
          <w:color w:val="auto"/>
          <w:sz w:val="24"/>
          <w:u w:val="single"/>
          <w:lang w:val="en-US" w:eastAsia="zh-CN"/>
        </w:rPr>
        <w:t xml:space="preserve">   </w:t>
      </w:r>
      <w:r>
        <w:rPr>
          <w:rFonts w:hint="eastAsia" w:ascii="宋体"/>
          <w:color w:val="auto"/>
          <w:sz w:val="24"/>
          <w:lang w:eastAsia="zh-CN"/>
        </w:rPr>
        <w:t>。</w:t>
      </w:r>
    </w:p>
    <w:p w14:paraId="297B3C3B">
      <w:pPr>
        <w:snapToGrid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kern w:val="28"/>
          <w:sz w:val="24"/>
          <w:highlight w:val="none"/>
        </w:rPr>
        <w:t>根据设计单位</w:t>
      </w:r>
      <w:r>
        <w:rPr>
          <w:rFonts w:hint="eastAsia" w:ascii="宋体" w:hAnsi="宋体" w:eastAsia="宋体" w:cs="宋体"/>
          <w:color w:val="auto"/>
          <w:kern w:val="28"/>
          <w:sz w:val="24"/>
          <w:highlight w:val="none"/>
          <w:lang w:val="en-US" w:eastAsia="zh-CN"/>
        </w:rPr>
        <w:t>响应</w:t>
      </w:r>
      <w:r>
        <w:rPr>
          <w:rFonts w:hint="eastAsia" w:ascii="宋体" w:hAnsi="宋体" w:eastAsia="宋体" w:cs="宋体"/>
          <w:color w:val="auto"/>
          <w:kern w:val="28"/>
          <w:sz w:val="24"/>
          <w:highlight w:val="none"/>
        </w:rPr>
        <w:t>文件所报</w:t>
      </w:r>
      <w:r>
        <w:rPr>
          <w:rFonts w:hint="eastAsia" w:ascii="宋体" w:hAnsi="宋体" w:eastAsia="宋体" w:cs="宋体"/>
          <w:color w:val="auto"/>
          <w:kern w:val="28"/>
          <w:sz w:val="24"/>
          <w:highlight w:val="none"/>
          <w:lang w:val="en-US" w:eastAsia="zh-CN"/>
        </w:rPr>
        <w:t>设计</w:t>
      </w:r>
      <w:r>
        <w:rPr>
          <w:rFonts w:hint="eastAsia" w:ascii="宋体" w:hAnsi="宋体" w:eastAsia="宋体" w:cs="宋体"/>
          <w:color w:val="auto"/>
          <w:kern w:val="28"/>
          <w:sz w:val="24"/>
          <w:highlight w:val="none"/>
        </w:rPr>
        <w:t>费费率，为</w:t>
      </w:r>
      <w:r>
        <w:rPr>
          <w:rFonts w:hint="eastAsia" w:ascii="宋体" w:hAnsi="宋体" w:eastAsia="宋体" w:cs="宋体"/>
          <w:color w:val="auto"/>
          <w:kern w:val="28"/>
          <w:sz w:val="24"/>
          <w:highlight w:val="none"/>
          <w:u w:val="single"/>
        </w:rPr>
        <w:t xml:space="preserve">   </w:t>
      </w:r>
      <w:r>
        <w:rPr>
          <w:rFonts w:hint="eastAsia" w:ascii="宋体" w:hAnsi="宋体" w:eastAsia="宋体" w:cs="宋体"/>
          <w:color w:val="auto"/>
          <w:kern w:val="28"/>
          <w:sz w:val="24"/>
          <w:highlight w:val="none"/>
        </w:rPr>
        <w:t>%；单个项目</w:t>
      </w:r>
      <w:r>
        <w:rPr>
          <w:rFonts w:hint="eastAsia" w:ascii="宋体" w:hAnsi="宋体" w:eastAsia="宋体" w:cs="宋体"/>
          <w:color w:val="auto"/>
          <w:kern w:val="28"/>
          <w:sz w:val="24"/>
          <w:highlight w:val="none"/>
          <w:lang w:val="en-US" w:eastAsia="zh-CN"/>
        </w:rPr>
        <w:t>最终</w:t>
      </w:r>
      <w:r>
        <w:rPr>
          <w:rFonts w:hint="eastAsia" w:ascii="宋体" w:hAnsi="宋体" w:eastAsia="宋体" w:cs="宋体"/>
          <w:color w:val="auto"/>
          <w:kern w:val="28"/>
          <w:sz w:val="24"/>
          <w:highlight w:val="none"/>
        </w:rPr>
        <w:t>设计</w:t>
      </w:r>
      <w:r>
        <w:rPr>
          <w:rFonts w:hint="eastAsia" w:ascii="宋体" w:hAnsi="宋体" w:eastAsia="宋体" w:cs="宋体"/>
          <w:color w:val="auto"/>
          <w:kern w:val="28"/>
          <w:sz w:val="24"/>
          <w:highlight w:val="none"/>
          <w:lang w:val="en-US" w:eastAsia="zh-CN"/>
        </w:rPr>
        <w:t>费以委托人编制的工程最高限价为基数，乘以设计费率计算，即最终设计</w:t>
      </w:r>
      <w:r>
        <w:rPr>
          <w:rFonts w:hint="eastAsia" w:ascii="宋体" w:hAnsi="宋体" w:eastAsia="宋体" w:cs="宋体"/>
          <w:color w:val="auto"/>
          <w:kern w:val="28"/>
          <w:sz w:val="24"/>
          <w:highlight w:val="none"/>
        </w:rPr>
        <w:t>费用=</w:t>
      </w:r>
      <w:r>
        <w:rPr>
          <w:rFonts w:hint="eastAsia" w:ascii="宋体" w:hAnsi="宋体" w:eastAsia="宋体" w:cs="宋体"/>
          <w:color w:val="auto"/>
          <w:kern w:val="28"/>
          <w:sz w:val="24"/>
          <w:highlight w:val="none"/>
          <w:lang w:val="en-US" w:eastAsia="zh-CN"/>
        </w:rPr>
        <w:t>工程最高限价</w:t>
      </w:r>
      <w:r>
        <w:rPr>
          <w:rFonts w:hint="eastAsia" w:ascii="宋体" w:hAnsi="宋体" w:eastAsia="宋体" w:cs="宋体"/>
          <w:color w:val="auto"/>
          <w:kern w:val="28"/>
          <w:sz w:val="24"/>
          <w:highlight w:val="none"/>
        </w:rPr>
        <w:t>*</w:t>
      </w:r>
      <w:r>
        <w:rPr>
          <w:rFonts w:hint="eastAsia" w:ascii="宋体" w:hAnsi="宋体" w:eastAsia="宋体" w:cs="宋体"/>
          <w:color w:val="auto"/>
          <w:kern w:val="28"/>
          <w:sz w:val="24"/>
          <w:highlight w:val="none"/>
          <w:lang w:val="en-US" w:eastAsia="zh-CN"/>
        </w:rPr>
        <w:t>设计</w:t>
      </w:r>
      <w:r>
        <w:rPr>
          <w:rFonts w:hint="eastAsia" w:ascii="宋体" w:hAnsi="宋体" w:eastAsia="宋体" w:cs="宋体"/>
          <w:color w:val="auto"/>
          <w:kern w:val="28"/>
          <w:sz w:val="24"/>
          <w:highlight w:val="none"/>
        </w:rPr>
        <w:t>费率。</w:t>
      </w:r>
    </w:p>
    <w:p w14:paraId="4A1E46C2">
      <w:pPr>
        <w:spacing w:line="360" w:lineRule="auto"/>
        <w:ind w:firstLine="480" w:firstLineChars="200"/>
        <w:rPr>
          <w:rFonts w:ascii="宋体"/>
          <w:color w:val="auto"/>
          <w:sz w:val="24"/>
        </w:rPr>
      </w:pPr>
      <w:r>
        <w:rPr>
          <w:rFonts w:hint="eastAsia" w:ascii="宋体"/>
          <w:color w:val="auto"/>
          <w:sz w:val="24"/>
        </w:rPr>
        <w:t>单项</w:t>
      </w:r>
      <w:r>
        <w:rPr>
          <w:rFonts w:hint="eastAsia" w:ascii="宋体"/>
          <w:color w:val="auto"/>
          <w:sz w:val="24"/>
          <w:lang w:val="en-US" w:eastAsia="zh-CN"/>
        </w:rPr>
        <w:t>最终设计</w:t>
      </w:r>
      <w:r>
        <w:rPr>
          <w:rFonts w:hint="eastAsia" w:ascii="宋体"/>
          <w:color w:val="auto"/>
          <w:sz w:val="24"/>
        </w:rPr>
        <w:t>费少于2000元的按2000元计取。</w:t>
      </w:r>
    </w:p>
    <w:p w14:paraId="6DA05C4A">
      <w:pPr>
        <w:spacing w:line="360" w:lineRule="auto"/>
        <w:ind w:firstLine="480"/>
        <w:rPr>
          <w:rFonts w:hint="eastAsia" w:ascii="宋体"/>
          <w:sz w:val="24"/>
        </w:rPr>
      </w:pPr>
      <w:r>
        <w:rPr>
          <w:rFonts w:hint="eastAsia" w:ascii="宋体"/>
          <w:sz w:val="24"/>
        </w:rPr>
        <w:t>5.</w:t>
      </w:r>
      <w:r>
        <w:rPr>
          <w:rFonts w:ascii="宋体"/>
          <w:sz w:val="24"/>
        </w:rPr>
        <w:t>1</w:t>
      </w:r>
      <w:r>
        <w:rPr>
          <w:rFonts w:hint="eastAsia" w:ascii="宋体"/>
          <w:sz w:val="24"/>
        </w:rPr>
        <w:t>.</w:t>
      </w:r>
      <w:r>
        <w:rPr>
          <w:rFonts w:hint="eastAsia" w:ascii="宋体"/>
          <w:sz w:val="24"/>
          <w:lang w:val="en-US" w:eastAsia="zh-CN"/>
        </w:rPr>
        <w:t>2</w:t>
      </w:r>
      <w:r>
        <w:rPr>
          <w:rFonts w:hint="eastAsia" w:ascii="宋体"/>
          <w:sz w:val="24"/>
        </w:rPr>
        <w:t>设计人对工程进行限额设计，包含（但不限于）委托的工程全部设计内容，包括但不限于合同2.1.8 要求的所有专业，且须保证工程费用不突破工程立项金额。如超出，设计人须负责无条件修改设计方案，确保工程费用不突破立项金额。</w:t>
      </w:r>
    </w:p>
    <w:p w14:paraId="32DDB417">
      <w:pPr>
        <w:spacing w:line="360" w:lineRule="auto"/>
        <w:ind w:firstLine="480"/>
        <w:rPr>
          <w:rFonts w:hint="eastAsia" w:ascii="宋体" w:hAnsi="宋体"/>
          <w:sz w:val="24"/>
        </w:rPr>
      </w:pPr>
      <w:r>
        <w:rPr>
          <w:rFonts w:hint="eastAsia" w:ascii="宋体"/>
          <w:sz w:val="24"/>
        </w:rPr>
        <w:t>5.</w:t>
      </w:r>
      <w:r>
        <w:rPr>
          <w:rFonts w:ascii="宋体"/>
          <w:sz w:val="24"/>
        </w:rPr>
        <w:t>1</w:t>
      </w:r>
      <w:r>
        <w:rPr>
          <w:rFonts w:hint="eastAsia" w:ascii="宋体"/>
          <w:sz w:val="24"/>
        </w:rPr>
        <w:t>.</w:t>
      </w:r>
      <w:r>
        <w:rPr>
          <w:rFonts w:hint="eastAsia" w:ascii="宋体"/>
          <w:sz w:val="24"/>
          <w:lang w:val="en-US" w:eastAsia="zh-CN"/>
        </w:rPr>
        <w:t>3</w:t>
      </w:r>
      <w:r>
        <w:rPr>
          <w:rFonts w:hint="eastAsia" w:ascii="宋体" w:hAnsi="宋体"/>
          <w:sz w:val="24"/>
        </w:rPr>
        <w:t>设计人的设计费支付时间如下：</w:t>
      </w:r>
    </w:p>
    <w:tbl>
      <w:tblPr>
        <w:tblStyle w:val="26"/>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252"/>
        <w:gridCol w:w="1888"/>
        <w:gridCol w:w="3600"/>
      </w:tblGrid>
      <w:tr w14:paraId="25A5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368" w:type="dxa"/>
            <w:tcBorders>
              <w:top w:val="single" w:color="auto" w:sz="4" w:space="0"/>
              <w:left w:val="single" w:color="auto" w:sz="4" w:space="0"/>
              <w:bottom w:val="single" w:color="auto" w:sz="4" w:space="0"/>
              <w:right w:val="single" w:color="auto" w:sz="4" w:space="0"/>
            </w:tcBorders>
            <w:vAlign w:val="center"/>
          </w:tcPr>
          <w:p w14:paraId="4CF4D1C9">
            <w:pPr>
              <w:spacing w:line="400" w:lineRule="exact"/>
              <w:jc w:val="center"/>
              <w:rPr>
                <w:rFonts w:ascii="宋体"/>
              </w:rPr>
            </w:pPr>
            <w:r>
              <w:rPr>
                <w:rFonts w:hint="eastAsia" w:ascii="宋体"/>
              </w:rPr>
              <w:t>付费次序</w:t>
            </w:r>
          </w:p>
        </w:tc>
        <w:tc>
          <w:tcPr>
            <w:tcW w:w="2252" w:type="dxa"/>
            <w:tcBorders>
              <w:top w:val="single" w:color="auto" w:sz="4" w:space="0"/>
              <w:left w:val="single" w:color="auto" w:sz="4" w:space="0"/>
              <w:bottom w:val="single" w:color="auto" w:sz="4" w:space="0"/>
              <w:right w:val="single" w:color="auto" w:sz="4" w:space="0"/>
            </w:tcBorders>
            <w:vAlign w:val="center"/>
          </w:tcPr>
          <w:p w14:paraId="660BBF03">
            <w:pPr>
              <w:spacing w:line="400" w:lineRule="exact"/>
              <w:jc w:val="center"/>
              <w:rPr>
                <w:rFonts w:ascii="宋体"/>
              </w:rPr>
            </w:pPr>
            <w:r>
              <w:rPr>
                <w:rFonts w:hint="eastAsia" w:ascii="宋体"/>
              </w:rPr>
              <w:t>占</w:t>
            </w:r>
            <w:r>
              <w:rPr>
                <w:rFonts w:hint="eastAsia" w:ascii="宋体"/>
                <w:lang w:val="en-US" w:eastAsia="zh-CN"/>
              </w:rPr>
              <w:t>单个项目</w:t>
            </w:r>
            <w:r>
              <w:rPr>
                <w:rFonts w:hint="eastAsia" w:ascii="宋体"/>
              </w:rPr>
              <w:t>设计费（</w:t>
            </w:r>
            <w:r>
              <w:rPr>
                <w:rFonts w:ascii="宋体"/>
              </w:rPr>
              <w:t>%</w:t>
            </w:r>
            <w:r>
              <w:rPr>
                <w:rFonts w:hint="eastAsia" w:ascii="宋体"/>
              </w:rPr>
              <w:t>）</w:t>
            </w:r>
          </w:p>
        </w:tc>
        <w:tc>
          <w:tcPr>
            <w:tcW w:w="1888" w:type="dxa"/>
            <w:tcBorders>
              <w:top w:val="single" w:color="auto" w:sz="4" w:space="0"/>
              <w:left w:val="single" w:color="auto" w:sz="4" w:space="0"/>
              <w:bottom w:val="single" w:color="auto" w:sz="4" w:space="0"/>
              <w:right w:val="single" w:color="auto" w:sz="4" w:space="0"/>
            </w:tcBorders>
            <w:vAlign w:val="center"/>
          </w:tcPr>
          <w:p w14:paraId="7FEA9F7B">
            <w:pPr>
              <w:spacing w:line="400" w:lineRule="exact"/>
              <w:jc w:val="center"/>
              <w:rPr>
                <w:rFonts w:ascii="宋体"/>
              </w:rPr>
            </w:pPr>
            <w:r>
              <w:rPr>
                <w:rFonts w:hint="eastAsia" w:ascii="宋体"/>
              </w:rPr>
              <w:t>付费额（元）</w:t>
            </w:r>
          </w:p>
        </w:tc>
        <w:tc>
          <w:tcPr>
            <w:tcW w:w="3600" w:type="dxa"/>
            <w:tcBorders>
              <w:top w:val="single" w:color="auto" w:sz="4" w:space="0"/>
              <w:left w:val="single" w:color="auto" w:sz="4" w:space="0"/>
              <w:bottom w:val="single" w:color="auto" w:sz="4" w:space="0"/>
              <w:right w:val="single" w:color="auto" w:sz="4" w:space="0"/>
            </w:tcBorders>
            <w:vAlign w:val="center"/>
          </w:tcPr>
          <w:p w14:paraId="60770956">
            <w:pPr>
              <w:spacing w:line="400" w:lineRule="exact"/>
              <w:jc w:val="center"/>
              <w:rPr>
                <w:rFonts w:ascii="宋体"/>
              </w:rPr>
            </w:pPr>
            <w:r>
              <w:rPr>
                <w:rFonts w:hint="eastAsia" w:ascii="宋体"/>
              </w:rPr>
              <w:t>付费时间（由交付设计文件所决定）</w:t>
            </w:r>
          </w:p>
        </w:tc>
      </w:tr>
      <w:tr w14:paraId="7528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vAlign w:val="center"/>
          </w:tcPr>
          <w:p w14:paraId="752B13BA">
            <w:pPr>
              <w:spacing w:line="400" w:lineRule="exact"/>
              <w:rPr>
                <w:rFonts w:ascii="宋体"/>
              </w:rPr>
            </w:pPr>
            <w:r>
              <w:rPr>
                <w:rFonts w:hint="eastAsia" w:ascii="宋体"/>
              </w:rPr>
              <w:t>第一次付费</w:t>
            </w:r>
          </w:p>
        </w:tc>
        <w:tc>
          <w:tcPr>
            <w:tcW w:w="2252" w:type="dxa"/>
            <w:tcBorders>
              <w:top w:val="single" w:color="auto" w:sz="4" w:space="0"/>
              <w:left w:val="single" w:color="auto" w:sz="4" w:space="0"/>
              <w:bottom w:val="single" w:color="auto" w:sz="4" w:space="0"/>
              <w:right w:val="single" w:color="auto" w:sz="4" w:space="0"/>
            </w:tcBorders>
            <w:vAlign w:val="center"/>
          </w:tcPr>
          <w:p w14:paraId="59270D1C">
            <w:pPr>
              <w:spacing w:line="400" w:lineRule="exact"/>
              <w:rPr>
                <w:rFonts w:ascii="宋体"/>
                <w:color w:val="auto"/>
                <w:highlight w:val="none"/>
              </w:rPr>
            </w:pPr>
            <w:r>
              <w:rPr>
                <w:rFonts w:hint="eastAsia" w:ascii="宋体"/>
                <w:color w:val="auto"/>
                <w:highlight w:val="none"/>
              </w:rPr>
              <w:t>付至</w:t>
            </w:r>
            <w:r>
              <w:rPr>
                <w:rFonts w:hint="eastAsia" w:ascii="宋体"/>
                <w:color w:val="auto"/>
                <w:highlight w:val="none"/>
                <w:lang w:val="en-US" w:eastAsia="zh-CN"/>
              </w:rPr>
              <w:t>委托的工程设计费</w:t>
            </w:r>
            <w:r>
              <w:rPr>
                <w:rFonts w:hint="eastAsia" w:ascii="宋体"/>
                <w:color w:val="auto"/>
                <w:highlight w:val="none"/>
              </w:rPr>
              <w:t>的50%</w:t>
            </w:r>
          </w:p>
        </w:tc>
        <w:tc>
          <w:tcPr>
            <w:tcW w:w="1888" w:type="dxa"/>
            <w:tcBorders>
              <w:top w:val="single" w:color="auto" w:sz="4" w:space="0"/>
              <w:left w:val="single" w:color="auto" w:sz="4" w:space="0"/>
              <w:bottom w:val="single" w:color="auto" w:sz="4" w:space="0"/>
              <w:right w:val="single" w:color="auto" w:sz="4" w:space="0"/>
            </w:tcBorders>
            <w:vAlign w:val="center"/>
          </w:tcPr>
          <w:p w14:paraId="28C252E6">
            <w:pPr>
              <w:spacing w:line="400" w:lineRule="exact"/>
              <w:rPr>
                <w:rFonts w:ascii="宋体"/>
                <w:color w:val="auto"/>
                <w:highlight w:val="none"/>
              </w:rPr>
            </w:pPr>
          </w:p>
        </w:tc>
        <w:tc>
          <w:tcPr>
            <w:tcW w:w="3600" w:type="dxa"/>
            <w:tcBorders>
              <w:top w:val="single" w:color="auto" w:sz="4" w:space="0"/>
              <w:left w:val="single" w:color="auto" w:sz="4" w:space="0"/>
              <w:bottom w:val="single" w:color="auto" w:sz="4" w:space="0"/>
              <w:right w:val="single" w:color="auto" w:sz="4" w:space="0"/>
            </w:tcBorders>
            <w:vAlign w:val="center"/>
          </w:tcPr>
          <w:p w14:paraId="1900D4B4">
            <w:pPr>
              <w:spacing w:line="400" w:lineRule="exact"/>
              <w:rPr>
                <w:rFonts w:ascii="宋体"/>
                <w:color w:val="auto"/>
                <w:highlight w:val="none"/>
              </w:rPr>
            </w:pPr>
            <w:r>
              <w:rPr>
                <w:rFonts w:hint="eastAsia" w:ascii="宋体"/>
                <w:color w:val="auto"/>
                <w:highlight w:val="none"/>
              </w:rPr>
              <w:t>提供施工图设计全套图纸、提供工程</w:t>
            </w:r>
            <w:r>
              <w:rPr>
                <w:rFonts w:hint="eastAsia" w:ascii="宋体"/>
                <w:color w:val="auto"/>
                <w:highlight w:val="none"/>
                <w:lang w:val="en-US" w:eastAsia="zh-CN"/>
              </w:rPr>
              <w:t>概</w:t>
            </w:r>
            <w:r>
              <w:rPr>
                <w:rFonts w:hint="eastAsia" w:ascii="宋体"/>
                <w:color w:val="auto"/>
                <w:highlight w:val="none"/>
              </w:rPr>
              <w:t>算书，且工程施工项目</w:t>
            </w:r>
            <w:r>
              <w:rPr>
                <w:rFonts w:hint="eastAsia" w:ascii="宋体"/>
                <w:color w:val="auto"/>
                <w:highlight w:val="none"/>
                <w:lang w:val="en-US" w:eastAsia="zh-CN"/>
              </w:rPr>
              <w:t>采购</w:t>
            </w:r>
            <w:r>
              <w:rPr>
                <w:rFonts w:hint="eastAsia" w:ascii="宋体"/>
                <w:color w:val="auto"/>
                <w:highlight w:val="none"/>
              </w:rPr>
              <w:t>完成发出中标（成交）通知书后</w:t>
            </w:r>
          </w:p>
        </w:tc>
      </w:tr>
      <w:tr w14:paraId="13CD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vAlign w:val="center"/>
          </w:tcPr>
          <w:p w14:paraId="4DC7D90E">
            <w:pPr>
              <w:spacing w:line="400" w:lineRule="exact"/>
              <w:rPr>
                <w:rFonts w:ascii="宋体"/>
              </w:rPr>
            </w:pPr>
            <w:r>
              <w:rPr>
                <w:rFonts w:hint="eastAsia" w:ascii="宋体"/>
              </w:rPr>
              <w:t>第二次付费</w:t>
            </w:r>
          </w:p>
        </w:tc>
        <w:tc>
          <w:tcPr>
            <w:tcW w:w="2252" w:type="dxa"/>
            <w:tcBorders>
              <w:top w:val="single" w:color="auto" w:sz="4" w:space="0"/>
              <w:left w:val="single" w:color="auto" w:sz="4" w:space="0"/>
              <w:bottom w:val="single" w:color="auto" w:sz="4" w:space="0"/>
              <w:right w:val="single" w:color="auto" w:sz="4" w:space="0"/>
            </w:tcBorders>
            <w:vAlign w:val="center"/>
          </w:tcPr>
          <w:p w14:paraId="3DA1B2CF">
            <w:pPr>
              <w:spacing w:line="400" w:lineRule="exact"/>
              <w:rPr>
                <w:rFonts w:ascii="宋体"/>
                <w:color w:val="auto"/>
                <w:highlight w:val="none"/>
              </w:rPr>
            </w:pPr>
            <w:r>
              <w:rPr>
                <w:rFonts w:hint="eastAsia" w:ascii="宋体"/>
                <w:color w:val="auto"/>
                <w:highlight w:val="none"/>
              </w:rPr>
              <w:t>付至</w:t>
            </w:r>
            <w:r>
              <w:rPr>
                <w:rFonts w:hint="eastAsia" w:ascii="宋体"/>
                <w:color w:val="auto"/>
                <w:highlight w:val="none"/>
                <w:lang w:val="en-US" w:eastAsia="zh-CN"/>
              </w:rPr>
              <w:t>委托的工程设计费</w:t>
            </w:r>
            <w:r>
              <w:rPr>
                <w:rFonts w:hint="eastAsia" w:ascii="宋体"/>
                <w:color w:val="auto"/>
                <w:highlight w:val="none"/>
              </w:rPr>
              <w:t>的</w:t>
            </w:r>
            <w:r>
              <w:rPr>
                <w:rFonts w:hint="eastAsia" w:ascii="宋体"/>
                <w:color w:val="auto"/>
                <w:highlight w:val="none"/>
                <w:lang w:val="en-US" w:eastAsia="zh-CN"/>
              </w:rPr>
              <w:t>100</w:t>
            </w:r>
            <w:r>
              <w:rPr>
                <w:rFonts w:hint="eastAsia" w:ascii="宋体"/>
                <w:color w:val="auto"/>
                <w:highlight w:val="none"/>
              </w:rPr>
              <w:t>%</w:t>
            </w:r>
          </w:p>
        </w:tc>
        <w:tc>
          <w:tcPr>
            <w:tcW w:w="1888" w:type="dxa"/>
            <w:tcBorders>
              <w:top w:val="single" w:color="auto" w:sz="4" w:space="0"/>
              <w:left w:val="single" w:color="auto" w:sz="4" w:space="0"/>
              <w:bottom w:val="single" w:color="auto" w:sz="4" w:space="0"/>
              <w:right w:val="single" w:color="auto" w:sz="4" w:space="0"/>
            </w:tcBorders>
            <w:vAlign w:val="center"/>
          </w:tcPr>
          <w:p w14:paraId="2D4DF1A4">
            <w:pPr>
              <w:spacing w:line="400" w:lineRule="exact"/>
              <w:rPr>
                <w:rFonts w:ascii="宋体"/>
                <w:color w:val="auto"/>
                <w:highlight w:val="none"/>
              </w:rPr>
            </w:pPr>
          </w:p>
        </w:tc>
        <w:tc>
          <w:tcPr>
            <w:tcW w:w="3600" w:type="dxa"/>
            <w:tcBorders>
              <w:top w:val="single" w:color="auto" w:sz="4" w:space="0"/>
              <w:left w:val="single" w:color="auto" w:sz="4" w:space="0"/>
              <w:bottom w:val="single" w:color="auto" w:sz="4" w:space="0"/>
              <w:right w:val="single" w:color="auto" w:sz="4" w:space="0"/>
            </w:tcBorders>
            <w:vAlign w:val="center"/>
          </w:tcPr>
          <w:p w14:paraId="751CE5E2">
            <w:pPr>
              <w:spacing w:line="400" w:lineRule="exact"/>
              <w:rPr>
                <w:rFonts w:ascii="宋体"/>
                <w:color w:val="auto"/>
                <w:highlight w:val="none"/>
              </w:rPr>
            </w:pPr>
            <w:r>
              <w:rPr>
                <w:rFonts w:hint="eastAsia" w:ascii="宋体" w:hAnsi="Times New Roman" w:eastAsia="宋体" w:cs="Times New Roman"/>
                <w:color w:val="auto"/>
                <w:highlight w:val="none"/>
                <w:lang w:val="en-US" w:eastAsia="zh-CN"/>
              </w:rPr>
              <w:t>工程竣工验收合格</w:t>
            </w:r>
            <w:r>
              <w:rPr>
                <w:rFonts w:hint="eastAsia" w:ascii="宋体" w:cs="Times New Roman"/>
                <w:color w:val="auto"/>
                <w:highlight w:val="none"/>
                <w:lang w:val="en-US" w:eastAsia="zh-CN"/>
              </w:rPr>
              <w:t>并投入使用</w:t>
            </w:r>
            <w:r>
              <w:rPr>
                <w:rFonts w:hint="eastAsia" w:ascii="宋体" w:hAnsi="Times New Roman" w:eastAsia="宋体" w:cs="Times New Roman"/>
                <w:color w:val="auto"/>
                <w:highlight w:val="none"/>
                <w:lang w:val="en-US" w:eastAsia="zh-CN"/>
              </w:rPr>
              <w:t>后</w:t>
            </w:r>
          </w:p>
        </w:tc>
      </w:tr>
      <w:tr w14:paraId="0BE5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Borders>
              <w:top w:val="single" w:color="auto" w:sz="4" w:space="0"/>
              <w:left w:val="single" w:color="auto" w:sz="4" w:space="0"/>
              <w:bottom w:val="single" w:color="auto" w:sz="4" w:space="0"/>
              <w:right w:val="single" w:color="auto" w:sz="4" w:space="0"/>
            </w:tcBorders>
            <w:vAlign w:val="center"/>
          </w:tcPr>
          <w:p w14:paraId="2856B46C">
            <w:pPr>
              <w:spacing w:line="400" w:lineRule="exact"/>
              <w:rPr>
                <w:rFonts w:ascii="宋体"/>
              </w:rPr>
            </w:pPr>
            <w:r>
              <w:rPr>
                <w:rFonts w:hint="eastAsia" w:ascii="宋体"/>
              </w:rPr>
              <w:t>合计</w:t>
            </w:r>
          </w:p>
        </w:tc>
        <w:tc>
          <w:tcPr>
            <w:tcW w:w="2252" w:type="dxa"/>
            <w:tcBorders>
              <w:top w:val="single" w:color="auto" w:sz="4" w:space="0"/>
              <w:left w:val="single" w:color="auto" w:sz="4" w:space="0"/>
              <w:bottom w:val="single" w:color="auto" w:sz="4" w:space="0"/>
              <w:right w:val="single" w:color="auto" w:sz="4" w:space="0"/>
            </w:tcBorders>
            <w:vAlign w:val="center"/>
          </w:tcPr>
          <w:p w14:paraId="537AF58E">
            <w:pPr>
              <w:spacing w:line="400" w:lineRule="exact"/>
              <w:rPr>
                <w:rFonts w:ascii="宋体"/>
              </w:rPr>
            </w:pPr>
          </w:p>
        </w:tc>
        <w:tc>
          <w:tcPr>
            <w:tcW w:w="1888" w:type="dxa"/>
            <w:tcBorders>
              <w:top w:val="single" w:color="auto" w:sz="4" w:space="0"/>
              <w:left w:val="single" w:color="auto" w:sz="4" w:space="0"/>
              <w:bottom w:val="single" w:color="auto" w:sz="4" w:space="0"/>
              <w:right w:val="single" w:color="auto" w:sz="4" w:space="0"/>
            </w:tcBorders>
            <w:vAlign w:val="center"/>
          </w:tcPr>
          <w:p w14:paraId="1D94941E">
            <w:pPr>
              <w:spacing w:line="400" w:lineRule="exact"/>
              <w:rPr>
                <w:rFonts w:ascii="宋体"/>
              </w:rPr>
            </w:pPr>
          </w:p>
        </w:tc>
        <w:tc>
          <w:tcPr>
            <w:tcW w:w="3600" w:type="dxa"/>
            <w:tcBorders>
              <w:top w:val="single" w:color="auto" w:sz="4" w:space="0"/>
              <w:left w:val="single" w:color="auto" w:sz="4" w:space="0"/>
              <w:bottom w:val="single" w:color="auto" w:sz="4" w:space="0"/>
              <w:right w:val="single" w:color="auto" w:sz="4" w:space="0"/>
            </w:tcBorders>
            <w:vAlign w:val="center"/>
          </w:tcPr>
          <w:p w14:paraId="5FA2E385">
            <w:pPr>
              <w:spacing w:line="400" w:lineRule="exact"/>
              <w:rPr>
                <w:rFonts w:ascii="宋体"/>
              </w:rPr>
            </w:pPr>
          </w:p>
        </w:tc>
      </w:tr>
    </w:tbl>
    <w:p w14:paraId="40580880">
      <w:pPr>
        <w:spacing w:line="440" w:lineRule="exact"/>
        <w:ind w:firstLine="480" w:firstLineChars="200"/>
        <w:rPr>
          <w:rFonts w:hint="eastAsia" w:ascii="宋体"/>
          <w:sz w:val="24"/>
        </w:rPr>
      </w:pPr>
      <w:r>
        <w:rPr>
          <w:rFonts w:hint="eastAsia" w:ascii="宋体"/>
          <w:sz w:val="24"/>
        </w:rPr>
        <w:t>注：1</w:t>
      </w:r>
      <w:r>
        <w:rPr>
          <w:rFonts w:hint="eastAsia" w:ascii="宋体"/>
          <w:sz w:val="24"/>
          <w:lang w:eastAsia="zh-CN"/>
        </w:rPr>
        <w:t>、</w:t>
      </w:r>
      <w:r>
        <w:rPr>
          <w:rFonts w:hint="eastAsia" w:ascii="宋体"/>
          <w:sz w:val="24"/>
        </w:rPr>
        <w:t>若使用财政资金，其支付程序及所需周期从其约定。</w:t>
      </w:r>
    </w:p>
    <w:p w14:paraId="6F41CF7E">
      <w:pPr>
        <w:numPr>
          <w:ilvl w:val="0"/>
          <w:numId w:val="7"/>
        </w:numPr>
        <w:spacing w:line="440" w:lineRule="exact"/>
        <w:ind w:left="960" w:leftChars="0" w:firstLine="0" w:firstLineChars="0"/>
        <w:rPr>
          <w:rFonts w:hint="eastAsia" w:ascii="宋体"/>
          <w:sz w:val="24"/>
        </w:rPr>
      </w:pPr>
      <w:r>
        <w:rPr>
          <w:rFonts w:hint="eastAsia" w:ascii="宋体"/>
          <w:sz w:val="24"/>
        </w:rPr>
        <w:t>原则上设计费用每季度支付一次。</w:t>
      </w:r>
    </w:p>
    <w:p w14:paraId="3B097272">
      <w:pPr>
        <w:numPr>
          <w:ilvl w:val="0"/>
          <w:numId w:val="7"/>
        </w:numPr>
        <w:spacing w:line="440" w:lineRule="exact"/>
        <w:ind w:left="960" w:leftChars="0" w:firstLine="0" w:firstLineChars="0"/>
        <w:rPr>
          <w:rFonts w:hint="eastAsia" w:ascii="宋体"/>
          <w:sz w:val="24"/>
        </w:rPr>
      </w:pPr>
      <w:r>
        <w:rPr>
          <w:rFonts w:hint="eastAsia" w:ascii="宋体" w:hAnsi="宋体" w:eastAsia="宋体" w:cs="宋体"/>
          <w:color w:val="auto"/>
          <w:kern w:val="28"/>
          <w:sz w:val="24"/>
          <w:highlight w:val="none"/>
        </w:rPr>
        <w:t>根据</w:t>
      </w:r>
      <w:r>
        <w:rPr>
          <w:rFonts w:hint="eastAsia" w:ascii="宋体" w:hAnsi="宋体" w:eastAsia="宋体" w:cs="宋体"/>
          <w:color w:val="auto"/>
          <w:kern w:val="28"/>
          <w:sz w:val="24"/>
          <w:highlight w:val="none"/>
          <w:lang w:val="en-US" w:eastAsia="zh-CN"/>
        </w:rPr>
        <w:t>供应商响应</w:t>
      </w:r>
      <w:r>
        <w:rPr>
          <w:rFonts w:hint="eastAsia" w:ascii="宋体" w:hAnsi="宋体" w:eastAsia="宋体" w:cs="宋体"/>
          <w:color w:val="auto"/>
          <w:kern w:val="28"/>
          <w:sz w:val="24"/>
          <w:highlight w:val="none"/>
        </w:rPr>
        <w:t>文件所报</w:t>
      </w:r>
      <w:r>
        <w:rPr>
          <w:rFonts w:hint="eastAsia" w:ascii="宋体" w:hAnsi="宋体" w:eastAsia="宋体" w:cs="宋体"/>
          <w:color w:val="auto"/>
          <w:kern w:val="28"/>
          <w:sz w:val="24"/>
          <w:highlight w:val="none"/>
          <w:lang w:val="en-US" w:eastAsia="zh-CN"/>
        </w:rPr>
        <w:t>设计</w:t>
      </w:r>
      <w:r>
        <w:rPr>
          <w:rFonts w:hint="eastAsia" w:ascii="宋体" w:hAnsi="宋体" w:eastAsia="宋体" w:cs="宋体"/>
          <w:color w:val="auto"/>
          <w:kern w:val="28"/>
          <w:sz w:val="24"/>
          <w:highlight w:val="none"/>
        </w:rPr>
        <w:t>费费率</w:t>
      </w:r>
      <w:r>
        <w:rPr>
          <w:rFonts w:hint="eastAsia" w:ascii="宋体" w:hAnsi="宋体" w:eastAsia="宋体" w:cs="宋体"/>
          <w:color w:val="auto"/>
          <w:kern w:val="28"/>
          <w:sz w:val="24"/>
          <w:highlight w:val="none"/>
          <w:lang w:eastAsia="zh-CN"/>
        </w:rPr>
        <w:t>，</w:t>
      </w:r>
      <w:r>
        <w:rPr>
          <w:rFonts w:hint="eastAsia" w:ascii="宋体" w:hAnsi="宋体" w:eastAsia="宋体" w:cs="宋体"/>
          <w:color w:val="auto"/>
          <w:kern w:val="28"/>
          <w:sz w:val="24"/>
          <w:highlight w:val="none"/>
        </w:rPr>
        <w:t>单个项目</w:t>
      </w:r>
      <w:r>
        <w:rPr>
          <w:rFonts w:hint="eastAsia" w:ascii="宋体" w:hAnsi="宋体" w:eastAsia="宋体" w:cs="宋体"/>
          <w:color w:val="auto"/>
          <w:kern w:val="28"/>
          <w:sz w:val="24"/>
          <w:highlight w:val="none"/>
          <w:lang w:val="en-US" w:eastAsia="zh-CN"/>
        </w:rPr>
        <w:t>最终</w:t>
      </w:r>
      <w:r>
        <w:rPr>
          <w:rFonts w:hint="eastAsia" w:ascii="宋体" w:hAnsi="宋体" w:eastAsia="宋体" w:cs="宋体"/>
          <w:color w:val="auto"/>
          <w:kern w:val="28"/>
          <w:sz w:val="24"/>
          <w:highlight w:val="none"/>
        </w:rPr>
        <w:t>设计</w:t>
      </w:r>
      <w:r>
        <w:rPr>
          <w:rFonts w:hint="eastAsia" w:ascii="宋体" w:hAnsi="宋体" w:eastAsia="宋体" w:cs="宋体"/>
          <w:color w:val="auto"/>
          <w:kern w:val="28"/>
          <w:sz w:val="24"/>
          <w:highlight w:val="none"/>
          <w:lang w:val="en-US" w:eastAsia="zh-CN"/>
        </w:rPr>
        <w:t>费以采购人编制的工程最高限价为基数，乘以设计费率计算，即最终设计</w:t>
      </w:r>
      <w:r>
        <w:rPr>
          <w:rFonts w:hint="eastAsia" w:ascii="宋体" w:hAnsi="宋体" w:eastAsia="宋体" w:cs="宋体"/>
          <w:color w:val="auto"/>
          <w:kern w:val="28"/>
          <w:sz w:val="24"/>
          <w:highlight w:val="none"/>
        </w:rPr>
        <w:t>费用=</w:t>
      </w:r>
      <w:r>
        <w:rPr>
          <w:rFonts w:hint="eastAsia" w:ascii="宋体" w:hAnsi="宋体" w:eastAsia="宋体" w:cs="宋体"/>
          <w:color w:val="auto"/>
          <w:kern w:val="28"/>
          <w:sz w:val="24"/>
          <w:highlight w:val="none"/>
          <w:lang w:val="en-US" w:eastAsia="zh-CN"/>
        </w:rPr>
        <w:t>工程最高限价</w:t>
      </w:r>
      <w:r>
        <w:rPr>
          <w:rFonts w:hint="eastAsia" w:ascii="宋体" w:hAnsi="宋体" w:eastAsia="宋体" w:cs="宋体"/>
          <w:color w:val="auto"/>
          <w:kern w:val="28"/>
          <w:sz w:val="24"/>
          <w:highlight w:val="none"/>
        </w:rPr>
        <w:t>*</w:t>
      </w:r>
      <w:r>
        <w:rPr>
          <w:rFonts w:hint="eastAsia" w:ascii="宋体" w:hAnsi="宋体" w:eastAsia="宋体" w:cs="宋体"/>
          <w:color w:val="auto"/>
          <w:kern w:val="28"/>
          <w:sz w:val="24"/>
          <w:highlight w:val="none"/>
          <w:lang w:val="en-US" w:eastAsia="zh-CN"/>
        </w:rPr>
        <w:t>设计</w:t>
      </w:r>
      <w:r>
        <w:rPr>
          <w:rFonts w:hint="eastAsia" w:ascii="宋体" w:hAnsi="宋体" w:eastAsia="宋体" w:cs="宋体"/>
          <w:color w:val="auto"/>
          <w:kern w:val="28"/>
          <w:sz w:val="24"/>
          <w:highlight w:val="none"/>
        </w:rPr>
        <w:t>费率。</w:t>
      </w:r>
    </w:p>
    <w:p w14:paraId="5DFC5A13">
      <w:pPr>
        <w:numPr>
          <w:ilvl w:val="0"/>
          <w:numId w:val="7"/>
        </w:numPr>
        <w:spacing w:line="440" w:lineRule="exact"/>
        <w:ind w:left="960" w:leftChars="0" w:firstLine="0" w:firstLineChars="0"/>
        <w:rPr>
          <w:rFonts w:hint="eastAsia" w:ascii="宋体"/>
          <w:sz w:val="24"/>
        </w:rPr>
      </w:pPr>
      <w:r>
        <w:rPr>
          <w:rFonts w:hint="eastAsia" w:ascii="宋体"/>
          <w:b w:val="0"/>
          <w:bCs w:val="0"/>
          <w:color w:val="auto"/>
          <w:sz w:val="24"/>
        </w:rPr>
        <w:t>单项</w:t>
      </w:r>
      <w:r>
        <w:rPr>
          <w:rFonts w:hint="eastAsia" w:ascii="宋体"/>
          <w:b w:val="0"/>
          <w:bCs w:val="0"/>
          <w:color w:val="auto"/>
          <w:sz w:val="24"/>
          <w:lang w:val="en-US" w:eastAsia="zh-CN"/>
        </w:rPr>
        <w:t>最终设计</w:t>
      </w:r>
      <w:r>
        <w:rPr>
          <w:rFonts w:hint="eastAsia" w:ascii="宋体"/>
          <w:b w:val="0"/>
          <w:bCs w:val="0"/>
          <w:color w:val="auto"/>
          <w:sz w:val="24"/>
        </w:rPr>
        <w:t>费少于2000元的按2000元计取。</w:t>
      </w:r>
    </w:p>
    <w:p w14:paraId="46F2994A">
      <w:pPr>
        <w:numPr>
          <w:ilvl w:val="0"/>
          <w:numId w:val="7"/>
        </w:numPr>
        <w:spacing w:line="440" w:lineRule="exact"/>
        <w:ind w:left="960" w:leftChars="0" w:firstLine="0" w:firstLineChars="0"/>
        <w:rPr>
          <w:rFonts w:hint="eastAsia" w:ascii="宋体"/>
          <w:sz w:val="24"/>
        </w:rPr>
      </w:pPr>
      <w:r>
        <w:rPr>
          <w:rFonts w:hint="eastAsia" w:ascii="宋体" w:hAnsi="宋体" w:cs="宋体"/>
          <w:bCs/>
          <w:color w:val="auto"/>
          <w:sz w:val="24"/>
          <w:highlight w:val="none"/>
          <w:lang w:val="en-US" w:eastAsia="zh-CN"/>
        </w:rPr>
        <w:t>付款形式：采用支票、银行汇付（含电汇）等形式。</w:t>
      </w:r>
    </w:p>
    <w:p w14:paraId="216C1CCB">
      <w:pPr>
        <w:spacing w:line="440" w:lineRule="exact"/>
        <w:ind w:firstLine="480" w:firstLineChars="200"/>
        <w:rPr>
          <w:rFonts w:ascii="宋体"/>
          <w:sz w:val="24"/>
        </w:rPr>
      </w:pPr>
      <w:r>
        <w:rPr>
          <w:rFonts w:hint="eastAsia" w:ascii="宋体"/>
          <w:sz w:val="24"/>
        </w:rPr>
        <w:t>5.1.</w:t>
      </w:r>
      <w:r>
        <w:rPr>
          <w:rFonts w:hint="eastAsia" w:ascii="宋体"/>
          <w:sz w:val="24"/>
          <w:lang w:val="en-US" w:eastAsia="zh-CN"/>
        </w:rPr>
        <w:t>4</w:t>
      </w:r>
      <w:r>
        <w:rPr>
          <w:rFonts w:hint="eastAsia" w:ascii="宋体" w:hAnsi="宋体" w:cs="宋体"/>
          <w:b w:val="0"/>
          <w:color w:val="auto"/>
          <w:sz w:val="24"/>
          <w:szCs w:val="24"/>
          <w:highlight w:val="none"/>
          <w:lang w:val="en-US" w:eastAsia="zh-CN"/>
        </w:rPr>
        <w:t>成交供应商</w:t>
      </w:r>
      <w:r>
        <w:rPr>
          <w:rFonts w:hint="eastAsia" w:ascii="宋体" w:hAnsi="宋体" w:eastAsia="宋体" w:cs="宋体"/>
          <w:b w:val="0"/>
          <w:color w:val="auto"/>
          <w:sz w:val="24"/>
          <w:szCs w:val="24"/>
          <w:highlight w:val="none"/>
        </w:rPr>
        <w:t>在完成各阶段相应工作后，应以书面形式向</w:t>
      </w:r>
      <w:r>
        <w:rPr>
          <w:rFonts w:hint="eastAsia" w:ascii="宋体" w:hAnsi="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申请设计费</w:t>
      </w:r>
      <w:r>
        <w:rPr>
          <w:rFonts w:hint="eastAsia" w:ascii="宋体" w:hAnsi="宋体" w:cs="宋体"/>
          <w:b w:val="0"/>
          <w:color w:val="auto"/>
          <w:sz w:val="24"/>
          <w:szCs w:val="24"/>
          <w:highlight w:val="none"/>
          <w:lang w:eastAsia="zh-CN"/>
        </w:rPr>
        <w:t>。</w:t>
      </w:r>
      <w:r>
        <w:rPr>
          <w:rFonts w:hint="eastAsia" w:ascii="宋体" w:hAnsi="宋体" w:cs="宋体"/>
          <w:b w:val="0"/>
          <w:color w:val="auto"/>
          <w:sz w:val="24"/>
          <w:szCs w:val="24"/>
          <w:highlight w:val="none"/>
          <w:lang w:val="en-US" w:eastAsia="zh-CN"/>
        </w:rPr>
        <w:t>请款资料经过采购人审计部门审核无误，采购人收到成交供应商合法等额发票且满足支付条件后30天内支付设计费。</w:t>
      </w:r>
    </w:p>
    <w:p w14:paraId="61B6BA41">
      <w:pPr>
        <w:spacing w:line="440" w:lineRule="exact"/>
        <w:ind w:firstLine="480" w:firstLineChars="200"/>
        <w:rPr>
          <w:rFonts w:ascii="宋体"/>
          <w:sz w:val="24"/>
        </w:rPr>
      </w:pPr>
      <w:r>
        <w:rPr>
          <w:rFonts w:hint="eastAsia" w:ascii="宋体"/>
          <w:sz w:val="24"/>
        </w:rPr>
        <w:t>5.1.</w:t>
      </w:r>
      <w:r>
        <w:rPr>
          <w:rFonts w:hint="eastAsia" w:ascii="宋体"/>
          <w:sz w:val="24"/>
          <w:lang w:val="en-US" w:eastAsia="zh-CN"/>
        </w:rPr>
        <w:t>5</w:t>
      </w:r>
      <w:r>
        <w:rPr>
          <w:rFonts w:hint="eastAsia" w:ascii="宋体"/>
          <w:sz w:val="24"/>
        </w:rPr>
        <w:t>每次付款前，双方必须明确设计人有无违约行为。若有</w:t>
      </w:r>
      <w:r>
        <w:rPr>
          <w:rFonts w:hint="eastAsia" w:ascii="宋体"/>
          <w:sz w:val="24"/>
          <w:lang w:eastAsia="zh-CN"/>
        </w:rPr>
        <w:t>，</w:t>
      </w:r>
      <w:r>
        <w:rPr>
          <w:rFonts w:hint="eastAsia" w:ascii="宋体"/>
          <w:sz w:val="24"/>
        </w:rPr>
        <w:t>委托人有权从应付的设计费中扣除，设计人不得有异议。</w:t>
      </w:r>
    </w:p>
    <w:p w14:paraId="15BAA3FC">
      <w:pPr>
        <w:spacing w:line="440" w:lineRule="exact"/>
        <w:ind w:firstLine="480" w:firstLineChars="200"/>
        <w:jc w:val="left"/>
        <w:rPr>
          <w:rFonts w:hint="eastAsia" w:ascii="宋体" w:hAnsi="宋体"/>
          <w:sz w:val="24"/>
        </w:rPr>
      </w:pPr>
      <w:r>
        <w:rPr>
          <w:rFonts w:hint="eastAsia" w:ascii="宋体" w:hAnsi="宋体"/>
          <w:sz w:val="24"/>
        </w:rPr>
        <w:t>5.2特殊情况下设计费的支付：</w:t>
      </w:r>
    </w:p>
    <w:p w14:paraId="2FEE11DB">
      <w:pPr>
        <w:spacing w:line="440" w:lineRule="exact"/>
        <w:ind w:firstLine="480" w:firstLineChars="200"/>
        <w:jc w:val="left"/>
        <w:rPr>
          <w:rFonts w:hint="default" w:ascii="宋体" w:hAnsi="宋体" w:eastAsia="宋体"/>
          <w:sz w:val="24"/>
          <w:lang w:val="en-US" w:eastAsia="zh-CN"/>
        </w:rPr>
      </w:pPr>
      <w:r>
        <w:rPr>
          <w:rFonts w:hint="eastAsia" w:ascii="宋体" w:hAnsi="宋体"/>
          <w:sz w:val="24"/>
        </w:rPr>
        <w:t>5.2.1委托人因自身情况终止项目设计的</w:t>
      </w:r>
      <w:r>
        <w:rPr>
          <w:rFonts w:hint="eastAsia" w:ascii="宋体" w:hAnsi="宋体"/>
          <w:sz w:val="24"/>
          <w:lang w:eastAsia="zh-CN"/>
        </w:rPr>
        <w:t>：</w:t>
      </w:r>
      <w:r>
        <w:rPr>
          <w:rFonts w:hint="eastAsia" w:ascii="宋体" w:hAnsi="宋体"/>
          <w:sz w:val="24"/>
        </w:rPr>
        <w:t>已开始方案设计但未完成的，付至</w:t>
      </w:r>
      <w:r>
        <w:rPr>
          <w:rFonts w:hint="eastAsia" w:ascii="宋体" w:hAnsi="宋体"/>
          <w:sz w:val="24"/>
          <w:lang w:val="en-US" w:eastAsia="zh-CN"/>
        </w:rPr>
        <w:t>委托工程</w:t>
      </w:r>
      <w:r>
        <w:rPr>
          <w:rFonts w:hint="eastAsia" w:ascii="宋体" w:hAnsi="宋体"/>
          <w:sz w:val="24"/>
        </w:rPr>
        <w:t>设计费暂定价的10%；已完成方案设计但未开始施工图设计的，付至</w:t>
      </w:r>
      <w:r>
        <w:rPr>
          <w:rFonts w:hint="eastAsia" w:ascii="宋体" w:hAnsi="宋体"/>
          <w:sz w:val="24"/>
          <w:lang w:val="en-US" w:eastAsia="zh-CN"/>
        </w:rPr>
        <w:t>委托工程</w:t>
      </w:r>
      <w:r>
        <w:rPr>
          <w:rFonts w:hint="eastAsia" w:ascii="宋体" w:hAnsi="宋体"/>
          <w:sz w:val="24"/>
        </w:rPr>
        <w:t>设计费暂定</w:t>
      </w:r>
      <w:r>
        <w:rPr>
          <w:rFonts w:hint="eastAsia" w:ascii="宋体" w:hAnsi="宋体"/>
          <w:sz w:val="24"/>
          <w:highlight w:val="none"/>
        </w:rPr>
        <w:t>价的</w:t>
      </w:r>
      <w:r>
        <w:rPr>
          <w:rFonts w:hint="eastAsia" w:ascii="宋体" w:hAnsi="宋体"/>
          <w:sz w:val="24"/>
          <w:highlight w:val="none"/>
          <w:lang w:val="en-US" w:eastAsia="zh-CN"/>
        </w:rPr>
        <w:t>20</w:t>
      </w:r>
      <w:r>
        <w:rPr>
          <w:rFonts w:hint="eastAsia" w:ascii="宋体" w:hAnsi="宋体"/>
          <w:sz w:val="24"/>
          <w:highlight w:val="none"/>
        </w:rPr>
        <w:t>%；已完成方案设计，并开始施工图设计但未完成的，付至</w:t>
      </w:r>
      <w:r>
        <w:rPr>
          <w:rFonts w:hint="eastAsia" w:ascii="宋体" w:hAnsi="宋体"/>
          <w:sz w:val="24"/>
          <w:highlight w:val="none"/>
          <w:lang w:val="en-US" w:eastAsia="zh-CN"/>
        </w:rPr>
        <w:t>委托工程</w:t>
      </w:r>
      <w:r>
        <w:rPr>
          <w:rFonts w:hint="eastAsia" w:ascii="宋体" w:hAnsi="宋体"/>
          <w:sz w:val="24"/>
          <w:highlight w:val="none"/>
        </w:rPr>
        <w:t>设计费暂定价的</w:t>
      </w:r>
      <w:r>
        <w:rPr>
          <w:rFonts w:hint="eastAsia" w:ascii="宋体" w:hAnsi="宋体"/>
          <w:sz w:val="24"/>
          <w:highlight w:val="none"/>
          <w:lang w:eastAsia="zh-CN"/>
        </w:rPr>
        <w:t>3</w:t>
      </w:r>
      <w:r>
        <w:rPr>
          <w:rFonts w:hint="eastAsia" w:ascii="宋体" w:hAnsi="宋体"/>
          <w:sz w:val="24"/>
          <w:highlight w:val="none"/>
          <w:lang w:val="en-US" w:eastAsia="zh-CN"/>
        </w:rPr>
        <w:t>0</w:t>
      </w:r>
      <w:r>
        <w:rPr>
          <w:rFonts w:hint="eastAsia" w:ascii="宋体" w:hAnsi="宋体"/>
          <w:sz w:val="24"/>
          <w:highlight w:val="none"/>
        </w:rPr>
        <w:t>%；</w:t>
      </w:r>
      <w:r>
        <w:rPr>
          <w:rFonts w:hint="eastAsia" w:ascii="宋体" w:hAnsi="宋体"/>
          <w:sz w:val="24"/>
          <w:highlight w:val="none"/>
          <w:lang w:val="en-US" w:eastAsia="zh-CN"/>
        </w:rPr>
        <w:t>已完成方案设计、施工图设计，但项目暂缓没有开展项目招标或已完成招标但未开工建设的，付至委托工程设计费暂定价的75%</w:t>
      </w:r>
      <w:r>
        <w:rPr>
          <w:rFonts w:hint="eastAsia" w:ascii="宋体" w:hAnsi="宋体"/>
          <w:sz w:val="24"/>
          <w:highlight w:val="none"/>
          <w:lang w:eastAsia="zh-CN"/>
        </w:rPr>
        <w:t>。</w:t>
      </w:r>
      <w:r>
        <w:rPr>
          <w:rFonts w:hint="eastAsia" w:ascii="宋体" w:hAnsi="宋体"/>
          <w:sz w:val="24"/>
          <w:highlight w:val="none"/>
          <w:lang w:val="en-US" w:eastAsia="zh-CN"/>
        </w:rPr>
        <w:t>如项目已开工建设，视项目进度情况双方另行协</w:t>
      </w:r>
      <w:r>
        <w:rPr>
          <w:rFonts w:hint="eastAsia" w:ascii="宋体" w:hAnsi="宋体"/>
          <w:sz w:val="24"/>
          <w:lang w:val="en-US" w:eastAsia="zh-CN"/>
        </w:rPr>
        <w:t>商。</w:t>
      </w:r>
    </w:p>
    <w:p w14:paraId="02C43319">
      <w:pPr>
        <w:spacing w:line="440" w:lineRule="exact"/>
        <w:ind w:firstLine="480" w:firstLineChars="200"/>
        <w:jc w:val="left"/>
        <w:rPr>
          <w:rFonts w:hint="eastAsia" w:ascii="宋体" w:hAnsi="宋体"/>
          <w:sz w:val="24"/>
        </w:rPr>
      </w:pPr>
      <w:r>
        <w:rPr>
          <w:rFonts w:hint="eastAsia" w:ascii="宋体" w:hAnsi="宋体"/>
          <w:sz w:val="24"/>
        </w:rPr>
        <w:t>5.2.2委托人的上级或设计审批部门对设计文件不审批或本合同项目暂停缓建，委托人均按5.2.1条规定支付设计费。</w:t>
      </w:r>
    </w:p>
    <w:p w14:paraId="54F41462">
      <w:pPr>
        <w:spacing w:line="360" w:lineRule="auto"/>
        <w:ind w:firstLine="482" w:firstLineChars="200"/>
        <w:rPr>
          <w:rFonts w:ascii="宋体"/>
          <w:sz w:val="24"/>
        </w:rPr>
      </w:pPr>
      <w:r>
        <w:rPr>
          <w:rFonts w:hint="eastAsia" w:ascii="宋体"/>
          <w:b/>
          <w:sz w:val="24"/>
        </w:rPr>
        <w:t>第六条  双方责任</w:t>
      </w:r>
    </w:p>
    <w:p w14:paraId="06680611">
      <w:pPr>
        <w:spacing w:line="440" w:lineRule="exact"/>
        <w:ind w:firstLine="480" w:firstLineChars="200"/>
        <w:rPr>
          <w:rFonts w:ascii="宋体"/>
          <w:sz w:val="24"/>
        </w:rPr>
      </w:pPr>
      <w:r>
        <w:rPr>
          <w:rFonts w:ascii="宋体"/>
          <w:sz w:val="24"/>
        </w:rPr>
        <w:t>6.1</w:t>
      </w:r>
      <w:r>
        <w:rPr>
          <w:rFonts w:hint="eastAsia" w:ascii="宋体"/>
          <w:sz w:val="24"/>
        </w:rPr>
        <w:t>委托人责任：</w:t>
      </w:r>
    </w:p>
    <w:p w14:paraId="7174CD9A">
      <w:pPr>
        <w:spacing w:line="440" w:lineRule="exact"/>
        <w:ind w:firstLine="480" w:firstLineChars="200"/>
        <w:rPr>
          <w:rFonts w:ascii="宋体"/>
          <w:sz w:val="24"/>
        </w:rPr>
      </w:pPr>
      <w:r>
        <w:rPr>
          <w:rFonts w:hint="eastAsia" w:ascii="宋体"/>
          <w:sz w:val="24"/>
        </w:rPr>
        <w:t>6.1.1下达设计任务，确定基本工作内容和要求。</w:t>
      </w:r>
    </w:p>
    <w:p w14:paraId="39B73A61">
      <w:pPr>
        <w:spacing w:line="440" w:lineRule="exact"/>
        <w:ind w:firstLine="480" w:firstLineChars="200"/>
        <w:rPr>
          <w:rFonts w:ascii="宋体"/>
          <w:sz w:val="24"/>
        </w:rPr>
      </w:pPr>
      <w:r>
        <w:rPr>
          <w:rFonts w:hint="eastAsia" w:ascii="宋体"/>
          <w:sz w:val="24"/>
        </w:rPr>
        <w:t>6.1.2协助有关的现状基础资料调查工作，提供相关基础数据、专项资料、基础图件和其他相关部门研究的成果。</w:t>
      </w:r>
    </w:p>
    <w:p w14:paraId="37352EA3">
      <w:pPr>
        <w:spacing w:line="440" w:lineRule="exact"/>
        <w:ind w:firstLine="480" w:firstLineChars="200"/>
        <w:rPr>
          <w:rFonts w:ascii="宋体"/>
          <w:sz w:val="24"/>
        </w:rPr>
      </w:pPr>
      <w:r>
        <w:rPr>
          <w:rFonts w:ascii="宋体"/>
          <w:sz w:val="24"/>
        </w:rPr>
        <w:t>6.1.</w:t>
      </w:r>
      <w:r>
        <w:rPr>
          <w:rFonts w:hint="eastAsia" w:ascii="宋体"/>
          <w:sz w:val="24"/>
        </w:rPr>
        <w:t>3委托人按本合同第三条规定的内容，在规定的时间内向设计人提交资料及文件，并对其完整性、正确性及时限负责，委托人不得要求设计人违反国家有关标准进行设计。</w:t>
      </w:r>
    </w:p>
    <w:p w14:paraId="505FFF98">
      <w:pPr>
        <w:spacing w:line="440" w:lineRule="exact"/>
        <w:ind w:firstLine="480" w:firstLineChars="200"/>
        <w:rPr>
          <w:rFonts w:ascii="宋体"/>
          <w:sz w:val="24"/>
        </w:rPr>
      </w:pPr>
      <w:r>
        <w:rPr>
          <w:rFonts w:hint="eastAsia" w:ascii="宋体"/>
          <w:sz w:val="24"/>
        </w:rPr>
        <w:t>委托人提交上述资料及文件超过规定期限</w:t>
      </w:r>
      <w:r>
        <w:rPr>
          <w:rFonts w:ascii="宋体"/>
          <w:sz w:val="24"/>
        </w:rPr>
        <w:t>15</w:t>
      </w:r>
      <w:r>
        <w:rPr>
          <w:rFonts w:hint="eastAsia" w:ascii="宋体"/>
          <w:sz w:val="24"/>
        </w:rPr>
        <w:t>天以内，设计人按合同第四条规定交付设计文件的时间顺延；超过规定期限</w:t>
      </w:r>
      <w:r>
        <w:rPr>
          <w:rFonts w:ascii="宋体"/>
          <w:sz w:val="24"/>
        </w:rPr>
        <w:t>15</w:t>
      </w:r>
      <w:r>
        <w:rPr>
          <w:rFonts w:hint="eastAsia" w:ascii="宋体"/>
          <w:sz w:val="24"/>
        </w:rPr>
        <w:t>天以上时，设计人与委托人重新协商确定提交设计文件的时间。</w:t>
      </w:r>
    </w:p>
    <w:p w14:paraId="1E3835CB">
      <w:pPr>
        <w:spacing w:line="440" w:lineRule="exact"/>
        <w:ind w:firstLine="480" w:firstLineChars="200"/>
        <w:rPr>
          <w:rFonts w:ascii="宋体"/>
          <w:sz w:val="24"/>
        </w:rPr>
      </w:pPr>
      <w:r>
        <w:rPr>
          <w:rFonts w:hint="eastAsia" w:ascii="宋体"/>
          <w:sz w:val="24"/>
        </w:rPr>
        <w:t>6.1.4负责协调各阶段方案成果会审工作。</w:t>
      </w:r>
    </w:p>
    <w:p w14:paraId="45ADDF46">
      <w:pPr>
        <w:spacing w:line="440" w:lineRule="exact"/>
        <w:ind w:firstLine="480" w:firstLineChars="200"/>
        <w:rPr>
          <w:rFonts w:ascii="宋体"/>
          <w:sz w:val="24"/>
        </w:rPr>
      </w:pPr>
      <w:r>
        <w:rPr>
          <w:rFonts w:hint="eastAsia" w:ascii="宋体"/>
          <w:sz w:val="24"/>
        </w:rPr>
        <w:t>6.1.5按本合同规定向设计人支付合同款项。</w:t>
      </w:r>
    </w:p>
    <w:p w14:paraId="5303D4F1">
      <w:pPr>
        <w:spacing w:line="440" w:lineRule="exact"/>
        <w:ind w:firstLine="480" w:firstLineChars="200"/>
        <w:rPr>
          <w:rFonts w:ascii="宋体"/>
          <w:sz w:val="24"/>
        </w:rPr>
      </w:pPr>
      <w:r>
        <w:rPr>
          <w:rFonts w:hint="eastAsia" w:ascii="宋体"/>
          <w:sz w:val="24"/>
        </w:rPr>
        <w:t>6.1.6其他内容：</w:t>
      </w:r>
      <w:r>
        <w:rPr>
          <w:rFonts w:hint="eastAsia" w:ascii="宋体"/>
          <w:sz w:val="24"/>
          <w:u w:val="single"/>
        </w:rPr>
        <w:t xml:space="preserve"> 无                    </w:t>
      </w:r>
    </w:p>
    <w:p w14:paraId="51777789">
      <w:pPr>
        <w:spacing w:line="440" w:lineRule="exact"/>
        <w:ind w:firstLine="480" w:firstLineChars="200"/>
        <w:rPr>
          <w:rFonts w:ascii="宋体"/>
          <w:sz w:val="24"/>
        </w:rPr>
      </w:pPr>
      <w:r>
        <w:rPr>
          <w:rFonts w:ascii="宋体"/>
          <w:sz w:val="24"/>
        </w:rPr>
        <w:t>6.2</w:t>
      </w:r>
      <w:r>
        <w:rPr>
          <w:rFonts w:hint="eastAsia" w:ascii="宋体"/>
          <w:sz w:val="24"/>
        </w:rPr>
        <w:t>设计人责任：</w:t>
      </w:r>
    </w:p>
    <w:p w14:paraId="5C72C43F">
      <w:pPr>
        <w:spacing w:line="440" w:lineRule="exact"/>
        <w:ind w:firstLine="480" w:firstLineChars="200"/>
        <w:rPr>
          <w:rFonts w:ascii="宋体"/>
          <w:b/>
          <w:bCs/>
          <w:color w:val="auto"/>
          <w:sz w:val="24"/>
          <w:highlight w:val="none"/>
        </w:rPr>
      </w:pPr>
      <w:r>
        <w:rPr>
          <w:rFonts w:hint="eastAsia" w:ascii="宋体"/>
          <w:sz w:val="24"/>
        </w:rPr>
        <w:t>6.2.1按照委托人要求的工作内容、深度、进度及成果质量，完成设计工作。在合同履行期间，委托人提出的任何设计修改要求，设计人必须无条件服从和执行，并按时提交修改成果（委托人已书面确认的除外）</w:t>
      </w:r>
      <w:r>
        <w:rPr>
          <w:rFonts w:hint="eastAsia" w:ascii="宋体"/>
          <w:b w:val="0"/>
          <w:bCs w:val="0"/>
          <w:sz w:val="24"/>
        </w:rPr>
        <w:t>。</w:t>
      </w:r>
      <w:r>
        <w:rPr>
          <w:rFonts w:hint="eastAsia" w:ascii="宋体"/>
          <w:b w:val="0"/>
          <w:bCs w:val="0"/>
          <w:color w:val="auto"/>
          <w:sz w:val="24"/>
          <w:highlight w:val="none"/>
        </w:rPr>
        <w:t>若因设计人设计成果质量问题给委托人造成损失的，委托人有权解除合同，并向设计人索赔损失，索赔金额最高不超过合同金额。若委托人在编制招标控制价或施工图审查过程中，发现设计成果出现图纸不完善、前后不对应等情况，经核实后情况的确存在的，</w:t>
      </w:r>
      <w:r>
        <w:rPr>
          <w:rFonts w:hint="eastAsia" w:ascii="宋体"/>
          <w:b w:val="0"/>
          <w:bCs w:val="0"/>
          <w:color w:val="auto"/>
          <w:sz w:val="24"/>
          <w:highlight w:val="none"/>
          <w:lang w:val="en-US" w:eastAsia="zh-CN"/>
        </w:rPr>
        <w:t>单项目</w:t>
      </w:r>
      <w:r>
        <w:rPr>
          <w:rFonts w:hint="eastAsia" w:ascii="宋体"/>
          <w:b w:val="0"/>
          <w:bCs w:val="0"/>
          <w:color w:val="auto"/>
          <w:sz w:val="24"/>
          <w:highlight w:val="none"/>
        </w:rPr>
        <w:t>意见1</w:t>
      </w:r>
      <w:r>
        <w:rPr>
          <w:rFonts w:hint="eastAsia" w:ascii="宋体"/>
          <w:b w:val="0"/>
          <w:bCs w:val="0"/>
          <w:color w:val="auto"/>
          <w:sz w:val="24"/>
          <w:highlight w:val="none"/>
          <w:lang w:eastAsia="zh-CN"/>
        </w:rPr>
        <w:t>～</w:t>
      </w:r>
      <w:r>
        <w:rPr>
          <w:rFonts w:hint="eastAsia" w:ascii="宋体"/>
          <w:b w:val="0"/>
          <w:bCs w:val="0"/>
          <w:color w:val="auto"/>
          <w:sz w:val="24"/>
          <w:highlight w:val="none"/>
        </w:rPr>
        <w:t>5条（含）的，每条处以200元罚款；</w:t>
      </w:r>
      <w:r>
        <w:rPr>
          <w:rFonts w:hint="eastAsia" w:ascii="宋体"/>
          <w:b w:val="0"/>
          <w:bCs w:val="0"/>
          <w:color w:val="auto"/>
          <w:sz w:val="24"/>
          <w:highlight w:val="none"/>
          <w:lang w:val="en-US" w:eastAsia="zh-CN"/>
        </w:rPr>
        <w:t>单项目</w:t>
      </w:r>
      <w:r>
        <w:rPr>
          <w:rFonts w:hint="eastAsia" w:ascii="宋体"/>
          <w:b w:val="0"/>
          <w:bCs w:val="0"/>
          <w:color w:val="auto"/>
          <w:sz w:val="24"/>
          <w:highlight w:val="none"/>
        </w:rPr>
        <w:t>意见6</w:t>
      </w:r>
      <w:r>
        <w:rPr>
          <w:rFonts w:hint="eastAsia" w:ascii="宋体"/>
          <w:b w:val="0"/>
          <w:bCs w:val="0"/>
          <w:color w:val="auto"/>
          <w:sz w:val="24"/>
          <w:highlight w:val="none"/>
          <w:lang w:eastAsia="zh-CN"/>
        </w:rPr>
        <w:t>～</w:t>
      </w:r>
      <w:r>
        <w:rPr>
          <w:rFonts w:hint="eastAsia" w:ascii="宋体"/>
          <w:b w:val="0"/>
          <w:bCs w:val="0"/>
          <w:color w:val="auto"/>
          <w:sz w:val="24"/>
          <w:highlight w:val="none"/>
        </w:rPr>
        <w:t>10条（含）的，每条处以800元罚款。意见超过10条的，委托人有权解除合同，如造成损失的，委托人有权向设计人索赔损失。（</w:t>
      </w:r>
      <w:r>
        <w:rPr>
          <w:rFonts w:hint="eastAsia" w:ascii="宋体"/>
          <w:b w:val="0"/>
          <w:bCs w:val="0"/>
          <w:color w:val="auto"/>
          <w:sz w:val="24"/>
          <w:highlight w:val="none"/>
          <w:lang w:val="en-US" w:eastAsia="zh-CN"/>
        </w:rPr>
        <w:t>例</w:t>
      </w:r>
      <w:r>
        <w:rPr>
          <w:rFonts w:hint="eastAsia" w:ascii="宋体"/>
          <w:b w:val="0"/>
          <w:bCs w:val="0"/>
          <w:color w:val="auto"/>
          <w:sz w:val="24"/>
          <w:highlight w:val="none"/>
        </w:rPr>
        <w:t>如有8条意见，则罚款金额为200*5+800*3=3400元）</w:t>
      </w:r>
    </w:p>
    <w:p w14:paraId="1037967E">
      <w:pPr>
        <w:spacing w:line="440" w:lineRule="exact"/>
        <w:ind w:firstLine="480" w:firstLineChars="200"/>
        <w:rPr>
          <w:rFonts w:ascii="宋体"/>
          <w:sz w:val="24"/>
        </w:rPr>
      </w:pPr>
      <w:r>
        <w:rPr>
          <w:rFonts w:ascii="宋体"/>
          <w:color w:val="auto"/>
          <w:sz w:val="24"/>
          <w:highlight w:val="none"/>
        </w:rPr>
        <w:t>6.2.</w:t>
      </w:r>
      <w:r>
        <w:rPr>
          <w:rFonts w:hint="eastAsia" w:ascii="宋体"/>
          <w:color w:val="auto"/>
          <w:sz w:val="24"/>
          <w:highlight w:val="none"/>
        </w:rPr>
        <w:t>2设计人应按国家技术规范、标准、规程及委托人提出的</w:t>
      </w:r>
      <w:r>
        <w:rPr>
          <w:rFonts w:hint="eastAsia" w:ascii="宋体"/>
          <w:sz w:val="24"/>
        </w:rPr>
        <w:t>设计要求，进行工程设计，按合同规定的进度要求提交质量合格的设计资料，并对其负责。</w:t>
      </w:r>
    </w:p>
    <w:p w14:paraId="6DEEF00B">
      <w:pPr>
        <w:spacing w:line="440" w:lineRule="exact"/>
        <w:ind w:firstLine="480" w:firstLineChars="200"/>
        <w:rPr>
          <w:rFonts w:ascii="宋体"/>
          <w:sz w:val="24"/>
        </w:rPr>
      </w:pPr>
      <w:r>
        <w:rPr>
          <w:rFonts w:ascii="宋体"/>
          <w:sz w:val="24"/>
        </w:rPr>
        <w:t>6.2.</w:t>
      </w:r>
      <w:r>
        <w:rPr>
          <w:rFonts w:hint="eastAsia" w:ascii="宋体"/>
          <w:sz w:val="24"/>
        </w:rPr>
        <w:t>3设计人采用的主要技术标准是：</w:t>
      </w:r>
      <w:r>
        <w:rPr>
          <w:rFonts w:hint="eastAsia" w:ascii="宋体"/>
          <w:sz w:val="24"/>
          <w:u w:val="single"/>
        </w:rPr>
        <w:t xml:space="preserve"> 按国家现行相关规定执行。  </w:t>
      </w:r>
    </w:p>
    <w:p w14:paraId="65D2C5A5">
      <w:pPr>
        <w:spacing w:line="440" w:lineRule="exact"/>
        <w:ind w:firstLine="480" w:firstLineChars="200"/>
        <w:rPr>
          <w:rFonts w:ascii="宋体"/>
          <w:sz w:val="24"/>
        </w:rPr>
      </w:pPr>
      <w:r>
        <w:rPr>
          <w:rFonts w:ascii="宋体"/>
          <w:sz w:val="24"/>
        </w:rPr>
        <w:t>6.2.</w:t>
      </w:r>
      <w:r>
        <w:rPr>
          <w:rFonts w:hint="eastAsia" w:ascii="宋体"/>
          <w:sz w:val="24"/>
        </w:rPr>
        <w:t>4设计合理使用年限：</w:t>
      </w:r>
      <w:r>
        <w:rPr>
          <w:rFonts w:hint="eastAsia" w:ascii="宋体"/>
          <w:sz w:val="24"/>
          <w:u w:val="single"/>
        </w:rPr>
        <w:t xml:space="preserve"> 按国家现行相关规定执行。 </w:t>
      </w:r>
    </w:p>
    <w:p w14:paraId="58F4396F">
      <w:pPr>
        <w:spacing w:line="440" w:lineRule="exact"/>
        <w:ind w:firstLine="480" w:firstLineChars="200"/>
        <w:rPr>
          <w:rFonts w:ascii="宋体"/>
          <w:sz w:val="24"/>
        </w:rPr>
      </w:pPr>
      <w:r>
        <w:rPr>
          <w:rFonts w:ascii="宋体"/>
          <w:sz w:val="24"/>
        </w:rPr>
        <w:t>6.2.</w:t>
      </w:r>
      <w:r>
        <w:rPr>
          <w:rFonts w:hint="eastAsia" w:ascii="宋体"/>
          <w:sz w:val="24"/>
        </w:rPr>
        <w:t>5设计人按本合同第二条和第四条规定的内容、进度及份数向委托人交付资料及文件。</w:t>
      </w:r>
    </w:p>
    <w:p w14:paraId="1F104A4B">
      <w:pPr>
        <w:spacing w:line="440" w:lineRule="exact"/>
        <w:ind w:firstLine="480" w:firstLineChars="200"/>
        <w:rPr>
          <w:rFonts w:ascii="宋体"/>
          <w:sz w:val="24"/>
        </w:rPr>
      </w:pPr>
      <w:r>
        <w:rPr>
          <w:rFonts w:hint="eastAsia" w:ascii="宋体"/>
          <w:sz w:val="24"/>
        </w:rPr>
        <w:t>6.2.6设计人交付设计资料及文件后，按规定参加有关的设计审查，并根据审查意见做必要的修改补充及回复。设计人按合同规定时限交付设计资料及文件，项目开始施工，负责向委托人及施工单位进行设计交底、随时处理有关设计问题、参加施工例会</w:t>
      </w:r>
      <w:r>
        <w:rPr>
          <w:rFonts w:hint="eastAsia" w:ascii="宋体"/>
          <w:sz w:val="24"/>
          <w:lang w:eastAsia="zh-CN"/>
        </w:rPr>
        <w:t>（</w:t>
      </w:r>
      <w:r>
        <w:rPr>
          <w:rFonts w:hint="eastAsia" w:ascii="宋体"/>
          <w:sz w:val="24"/>
          <w:lang w:val="en-US" w:eastAsia="zh-CN"/>
        </w:rPr>
        <w:t>若委托人提出</w:t>
      </w:r>
      <w:r>
        <w:rPr>
          <w:rFonts w:hint="eastAsia" w:ascii="宋体"/>
          <w:sz w:val="24"/>
          <w:lang w:eastAsia="zh-CN"/>
        </w:rPr>
        <w:t>）</w:t>
      </w:r>
      <w:r>
        <w:rPr>
          <w:rFonts w:hint="eastAsia" w:ascii="宋体"/>
          <w:sz w:val="24"/>
        </w:rPr>
        <w:t>和竣工验收。如一年后项目尚未开始施工，设计人仍负责上述工作，不另计费用。</w:t>
      </w:r>
    </w:p>
    <w:p w14:paraId="6FEE2B17">
      <w:pPr>
        <w:spacing w:line="440" w:lineRule="exact"/>
        <w:ind w:firstLine="480" w:firstLineChars="200"/>
        <w:rPr>
          <w:rFonts w:ascii="宋体"/>
          <w:sz w:val="24"/>
        </w:rPr>
      </w:pPr>
      <w:r>
        <w:rPr>
          <w:rFonts w:ascii="宋体"/>
          <w:sz w:val="24"/>
        </w:rPr>
        <w:t>6.2.</w:t>
      </w:r>
      <w:r>
        <w:rPr>
          <w:rFonts w:hint="eastAsia" w:ascii="宋体"/>
          <w:sz w:val="24"/>
        </w:rPr>
        <w:t>7设计人应保护委托人的知识产权，不得向第三人泄露、转让委托人提交的产品图纸等技术经济资料。如发生以上情况并给委托人造成经济损失，委托人有权向设计人索赔。</w:t>
      </w:r>
    </w:p>
    <w:p w14:paraId="5FECD360">
      <w:pPr>
        <w:spacing w:line="440" w:lineRule="exact"/>
        <w:ind w:firstLine="480" w:firstLineChars="200"/>
        <w:rPr>
          <w:rFonts w:ascii="宋体"/>
          <w:sz w:val="24"/>
        </w:rPr>
      </w:pPr>
      <w:r>
        <w:rPr>
          <w:rFonts w:hint="eastAsia" w:ascii="宋体"/>
          <w:sz w:val="24"/>
        </w:rPr>
        <w:t>6.2.8如设计人在履行本合同过程中使用了他人的专利、专有技术，所需费用由设计人自行承担；如设计人向委托人交付的工程成果涉及第三人权利而引发争议，由此引起的一切法律责任和经济责任由设计人负责。</w:t>
      </w:r>
    </w:p>
    <w:p w14:paraId="1EDF35A1">
      <w:pPr>
        <w:spacing w:line="440" w:lineRule="exact"/>
        <w:ind w:firstLine="480" w:firstLineChars="200"/>
        <w:rPr>
          <w:rFonts w:ascii="宋体"/>
          <w:sz w:val="24"/>
        </w:rPr>
      </w:pPr>
      <w:r>
        <w:rPr>
          <w:rFonts w:hint="eastAsia" w:ascii="宋体"/>
          <w:sz w:val="24"/>
        </w:rPr>
        <w:t>6.2.9设计人应无条件负责该项目施工图设计及后期项目实施工作。</w:t>
      </w:r>
    </w:p>
    <w:p w14:paraId="65BC2DDA">
      <w:pPr>
        <w:spacing w:line="440" w:lineRule="exact"/>
        <w:ind w:firstLine="480" w:firstLineChars="200"/>
        <w:rPr>
          <w:rFonts w:ascii="宋体"/>
          <w:sz w:val="24"/>
        </w:rPr>
      </w:pPr>
      <w:r>
        <w:rPr>
          <w:rFonts w:ascii="宋体"/>
          <w:sz w:val="24"/>
        </w:rPr>
        <w:t>6</w:t>
      </w:r>
      <w:r>
        <w:rPr>
          <w:rFonts w:hint="eastAsia" w:ascii="宋体"/>
          <w:sz w:val="24"/>
        </w:rPr>
        <w:t>.</w:t>
      </w:r>
      <w:r>
        <w:rPr>
          <w:rFonts w:ascii="宋体"/>
          <w:sz w:val="24"/>
        </w:rPr>
        <w:t>2</w:t>
      </w:r>
      <w:r>
        <w:rPr>
          <w:rFonts w:hint="eastAsia" w:ascii="宋体"/>
          <w:sz w:val="24"/>
        </w:rPr>
        <w:t>.10合同签署后，未经委托人同意不得变更主要设计人员。如有违反，处以每人次1000元罚款。</w:t>
      </w:r>
    </w:p>
    <w:p w14:paraId="1DA24D95">
      <w:pPr>
        <w:spacing w:line="440" w:lineRule="exact"/>
        <w:ind w:firstLine="480" w:firstLineChars="200"/>
        <w:rPr>
          <w:rFonts w:ascii="宋体"/>
          <w:sz w:val="24"/>
        </w:rPr>
      </w:pPr>
      <w:r>
        <w:rPr>
          <w:rFonts w:ascii="宋体"/>
          <w:sz w:val="24"/>
        </w:rPr>
        <w:t>6</w:t>
      </w:r>
      <w:r>
        <w:rPr>
          <w:rFonts w:hint="eastAsia" w:ascii="宋体"/>
          <w:sz w:val="24"/>
        </w:rPr>
        <w:t>.</w:t>
      </w:r>
      <w:r>
        <w:rPr>
          <w:rFonts w:ascii="宋体"/>
          <w:sz w:val="24"/>
        </w:rPr>
        <w:t>2</w:t>
      </w:r>
      <w:r>
        <w:rPr>
          <w:rFonts w:hint="eastAsia" w:ascii="宋体"/>
          <w:sz w:val="24"/>
        </w:rPr>
        <w:t>.11</w:t>
      </w:r>
      <w:r>
        <w:rPr>
          <w:rFonts w:hint="eastAsia" w:ascii="宋体" w:hAnsi="宋体"/>
          <w:sz w:val="24"/>
        </w:rPr>
        <w:t>施工过程中，设计人按</w:t>
      </w:r>
      <w:r>
        <w:rPr>
          <w:rFonts w:hint="eastAsia" w:ascii="宋体" w:hAnsi="宋体"/>
          <w:sz w:val="24"/>
          <w:lang w:val="en-US" w:eastAsia="zh-CN"/>
        </w:rPr>
        <w:t>每个项目实际需要以及</w:t>
      </w:r>
      <w:r>
        <w:rPr>
          <w:rFonts w:hint="eastAsia" w:ascii="宋体" w:hAnsi="宋体"/>
          <w:sz w:val="24"/>
        </w:rPr>
        <w:t>施工进度要求，</w:t>
      </w:r>
      <w:r>
        <w:rPr>
          <w:rFonts w:hint="eastAsia" w:ascii="宋体" w:hAnsi="宋体"/>
          <w:sz w:val="24"/>
          <w:lang w:val="en-US" w:eastAsia="zh-CN"/>
        </w:rPr>
        <w:t>不同项目或者</w:t>
      </w:r>
      <w:r>
        <w:rPr>
          <w:rFonts w:hint="eastAsia" w:ascii="宋体" w:hAnsi="宋体"/>
          <w:sz w:val="24"/>
        </w:rPr>
        <w:t>不同施工阶段派驻相关专业人员至现场，并配合相关设计。</w:t>
      </w:r>
    </w:p>
    <w:p w14:paraId="3AEB95D4">
      <w:pPr>
        <w:spacing w:line="360" w:lineRule="auto"/>
        <w:ind w:firstLine="482" w:firstLineChars="200"/>
        <w:rPr>
          <w:rFonts w:ascii="宋体"/>
          <w:b/>
          <w:sz w:val="24"/>
        </w:rPr>
      </w:pPr>
      <w:r>
        <w:rPr>
          <w:rFonts w:hint="eastAsia" w:ascii="宋体"/>
          <w:b/>
          <w:sz w:val="24"/>
        </w:rPr>
        <w:t>第七条  成果要求</w:t>
      </w:r>
    </w:p>
    <w:p w14:paraId="0ADBC286">
      <w:pPr>
        <w:spacing w:line="360" w:lineRule="auto"/>
        <w:ind w:firstLine="482" w:firstLineChars="200"/>
        <w:rPr>
          <w:rFonts w:hint="default" w:ascii="宋体" w:eastAsia="宋体"/>
          <w:b/>
          <w:sz w:val="24"/>
          <w:lang w:val="en-US" w:eastAsia="zh-CN"/>
        </w:rPr>
      </w:pPr>
      <w:r>
        <w:rPr>
          <w:rFonts w:hint="eastAsia" w:ascii="宋体"/>
          <w:b/>
          <w:sz w:val="24"/>
        </w:rPr>
        <w:t>设计人</w:t>
      </w:r>
      <w:r>
        <w:rPr>
          <w:rFonts w:hint="eastAsia" w:ascii="宋体"/>
          <w:b/>
          <w:sz w:val="24"/>
          <w:lang w:val="en-US" w:eastAsia="zh-CN"/>
        </w:rPr>
        <w:t>应根据委托工程实际需要</w:t>
      </w:r>
      <w:r>
        <w:rPr>
          <w:rFonts w:hint="eastAsia" w:ascii="宋体"/>
          <w:b/>
          <w:sz w:val="24"/>
        </w:rPr>
        <w:t>提供</w:t>
      </w:r>
      <w:r>
        <w:rPr>
          <w:rFonts w:hint="eastAsia" w:ascii="宋体"/>
          <w:b/>
          <w:sz w:val="24"/>
          <w:lang w:val="en-US" w:eastAsia="zh-CN"/>
        </w:rPr>
        <w:t>设计</w:t>
      </w:r>
      <w:r>
        <w:rPr>
          <w:rFonts w:hint="eastAsia" w:ascii="宋体"/>
          <w:b/>
          <w:sz w:val="24"/>
        </w:rPr>
        <w:t>成果，包括纸质版和电子版</w:t>
      </w:r>
      <w:r>
        <w:rPr>
          <w:rFonts w:hint="eastAsia" w:ascii="宋体"/>
          <w:b/>
          <w:sz w:val="24"/>
          <w:lang w:eastAsia="zh-CN"/>
        </w:rPr>
        <w:t>，</w:t>
      </w:r>
      <w:r>
        <w:rPr>
          <w:rFonts w:hint="eastAsia" w:ascii="宋体"/>
          <w:b/>
          <w:sz w:val="24"/>
          <w:lang w:val="en-US" w:eastAsia="zh-CN"/>
        </w:rPr>
        <w:t>设计成果应包含如下：</w:t>
      </w:r>
    </w:p>
    <w:p w14:paraId="7306B06B">
      <w:pPr>
        <w:spacing w:line="440" w:lineRule="exact"/>
        <w:ind w:firstLine="480" w:firstLineChars="200"/>
        <w:rPr>
          <w:rFonts w:ascii="宋体"/>
          <w:sz w:val="24"/>
        </w:rPr>
      </w:pPr>
      <w:r>
        <w:rPr>
          <w:rFonts w:hint="eastAsia" w:ascii="宋体"/>
          <w:sz w:val="24"/>
        </w:rPr>
        <w:t xml:space="preserve">7.1 </w:t>
      </w:r>
      <w:r>
        <w:rPr>
          <w:rFonts w:ascii="宋体"/>
          <w:sz w:val="24"/>
        </w:rPr>
        <w:t>设计说明书</w:t>
      </w:r>
    </w:p>
    <w:p w14:paraId="486D5F04">
      <w:pPr>
        <w:spacing w:line="440" w:lineRule="exact"/>
        <w:ind w:firstLine="480" w:firstLineChars="200"/>
        <w:rPr>
          <w:rFonts w:ascii="宋体"/>
          <w:sz w:val="24"/>
        </w:rPr>
      </w:pPr>
      <w:r>
        <w:rPr>
          <w:rFonts w:hint="eastAsia" w:ascii="宋体"/>
          <w:sz w:val="24"/>
        </w:rPr>
        <w:t>7.2施工图纸</w:t>
      </w:r>
    </w:p>
    <w:p w14:paraId="02467EE9">
      <w:pPr>
        <w:spacing w:line="440" w:lineRule="exact"/>
        <w:ind w:firstLine="480" w:firstLineChars="200"/>
        <w:rPr>
          <w:rFonts w:hint="eastAsia" w:ascii="宋体" w:eastAsia="宋体"/>
          <w:sz w:val="24"/>
          <w:lang w:eastAsia="zh-CN"/>
        </w:rPr>
      </w:pPr>
      <w:r>
        <w:rPr>
          <w:rFonts w:hint="eastAsia" w:ascii="宋体"/>
          <w:sz w:val="24"/>
        </w:rPr>
        <w:t>（1）装饰装修专业</w:t>
      </w:r>
    </w:p>
    <w:p w14:paraId="2ACB753B">
      <w:pPr>
        <w:pStyle w:val="40"/>
        <w:numPr>
          <w:ilvl w:val="0"/>
          <w:numId w:val="8"/>
        </w:numPr>
        <w:spacing w:line="440" w:lineRule="exact"/>
        <w:ind w:firstLineChars="0"/>
        <w:rPr>
          <w:rFonts w:hint="eastAsia" w:ascii="宋体" w:hAnsi="宋体" w:cs="宋体"/>
          <w:sz w:val="24"/>
        </w:rPr>
      </w:pPr>
      <w:r>
        <w:rPr>
          <w:rFonts w:hint="eastAsia" w:ascii="宋体" w:hAnsi="宋体" w:cs="宋体"/>
          <w:sz w:val="24"/>
        </w:rPr>
        <w:t>平面图</w:t>
      </w:r>
    </w:p>
    <w:p w14:paraId="65BA05D9">
      <w:pPr>
        <w:pStyle w:val="40"/>
        <w:numPr>
          <w:ilvl w:val="0"/>
          <w:numId w:val="9"/>
        </w:numPr>
        <w:spacing w:line="440" w:lineRule="exact"/>
        <w:ind w:firstLineChars="0"/>
        <w:rPr>
          <w:rFonts w:hint="eastAsia" w:ascii="宋体" w:hAnsi="宋体" w:cs="宋体"/>
          <w:sz w:val="24"/>
        </w:rPr>
      </w:pPr>
      <w:r>
        <w:rPr>
          <w:rFonts w:hint="eastAsia" w:ascii="宋体" w:hAnsi="宋体" w:cs="宋体"/>
          <w:sz w:val="24"/>
        </w:rPr>
        <w:t>设计前平面；</w:t>
      </w:r>
    </w:p>
    <w:p w14:paraId="19219F43">
      <w:pPr>
        <w:pStyle w:val="40"/>
        <w:numPr>
          <w:ilvl w:val="0"/>
          <w:numId w:val="9"/>
        </w:numPr>
        <w:spacing w:line="440" w:lineRule="exact"/>
        <w:ind w:firstLineChars="0"/>
        <w:rPr>
          <w:rFonts w:hint="eastAsia" w:ascii="宋体" w:hAnsi="宋体" w:cs="宋体"/>
          <w:sz w:val="24"/>
        </w:rPr>
      </w:pPr>
      <w:r>
        <w:rPr>
          <w:rFonts w:hint="eastAsia" w:ascii="宋体" w:hAnsi="宋体" w:cs="宋体"/>
          <w:sz w:val="24"/>
        </w:rPr>
        <w:t>设计后平面：建筑设计新砌墙体与原建筑墙体填充区分；</w:t>
      </w:r>
    </w:p>
    <w:p w14:paraId="7464D025">
      <w:pPr>
        <w:pStyle w:val="40"/>
        <w:numPr>
          <w:ilvl w:val="0"/>
          <w:numId w:val="9"/>
        </w:numPr>
        <w:spacing w:line="440" w:lineRule="exact"/>
        <w:ind w:firstLineChars="0"/>
        <w:rPr>
          <w:rFonts w:hint="eastAsia" w:ascii="宋体" w:hAnsi="宋体" w:cs="宋体"/>
          <w:sz w:val="24"/>
        </w:rPr>
      </w:pPr>
      <w:r>
        <w:rPr>
          <w:rFonts w:hint="eastAsia" w:ascii="宋体" w:hAnsi="宋体" w:cs="宋体"/>
          <w:sz w:val="24"/>
        </w:rPr>
        <w:t>墙体定位平面：标明墙体种类及放线尺寸；</w:t>
      </w:r>
    </w:p>
    <w:p w14:paraId="275BCD1B">
      <w:pPr>
        <w:pStyle w:val="40"/>
        <w:numPr>
          <w:ilvl w:val="0"/>
          <w:numId w:val="9"/>
        </w:numPr>
        <w:spacing w:line="440" w:lineRule="exact"/>
        <w:ind w:firstLineChars="0"/>
        <w:rPr>
          <w:rFonts w:hint="eastAsia" w:ascii="宋体" w:hAnsi="宋体" w:cs="宋体"/>
          <w:sz w:val="24"/>
        </w:rPr>
      </w:pPr>
      <w:r>
        <w:rPr>
          <w:rFonts w:hint="eastAsia" w:ascii="宋体" w:hAnsi="宋体" w:cs="宋体"/>
          <w:sz w:val="24"/>
        </w:rPr>
        <w:t>索引平面：标明立面图索引标号；</w:t>
      </w:r>
    </w:p>
    <w:p w14:paraId="4922AC76">
      <w:pPr>
        <w:pStyle w:val="40"/>
        <w:numPr>
          <w:ilvl w:val="0"/>
          <w:numId w:val="9"/>
        </w:numPr>
        <w:spacing w:line="440" w:lineRule="exact"/>
        <w:ind w:firstLineChars="0"/>
        <w:rPr>
          <w:rFonts w:hint="eastAsia" w:ascii="宋体" w:hAnsi="宋体" w:cs="宋体"/>
          <w:sz w:val="24"/>
        </w:rPr>
      </w:pPr>
      <w:r>
        <w:rPr>
          <w:rFonts w:hint="eastAsia" w:ascii="宋体" w:hAnsi="宋体" w:cs="宋体"/>
          <w:sz w:val="24"/>
        </w:rPr>
        <w:t>天花图：标明天花的材料、尺寸、标高，灯具的种类，空调风口、应急灯、疏散指示灯位置等；</w:t>
      </w:r>
    </w:p>
    <w:p w14:paraId="5F446A35">
      <w:pPr>
        <w:pStyle w:val="40"/>
        <w:numPr>
          <w:ilvl w:val="0"/>
          <w:numId w:val="9"/>
        </w:numPr>
        <w:spacing w:line="440" w:lineRule="exact"/>
        <w:ind w:firstLineChars="0"/>
        <w:rPr>
          <w:rFonts w:hint="eastAsia" w:ascii="宋体" w:hAnsi="宋体" w:cs="宋体"/>
          <w:sz w:val="24"/>
        </w:rPr>
      </w:pPr>
      <w:r>
        <w:rPr>
          <w:rFonts w:hint="eastAsia" w:ascii="宋体" w:hAnsi="宋体" w:cs="宋体"/>
          <w:sz w:val="24"/>
        </w:rPr>
        <w:t>地面铺装平面：标明铺地材料的材料编号及详尽尺寸；</w:t>
      </w:r>
    </w:p>
    <w:p w14:paraId="0CF35756">
      <w:pPr>
        <w:pStyle w:val="40"/>
        <w:numPr>
          <w:ilvl w:val="0"/>
          <w:numId w:val="8"/>
        </w:numPr>
        <w:spacing w:line="440" w:lineRule="exact"/>
        <w:ind w:firstLineChars="0"/>
        <w:rPr>
          <w:rFonts w:hint="eastAsia" w:ascii="宋体" w:hAnsi="宋体" w:cs="宋体"/>
          <w:sz w:val="24"/>
        </w:rPr>
      </w:pPr>
      <w:r>
        <w:rPr>
          <w:rFonts w:hint="eastAsia" w:ascii="宋体" w:hAnsi="宋体" w:cs="宋体"/>
          <w:sz w:val="24"/>
        </w:rPr>
        <w:t>立面图</w:t>
      </w:r>
    </w:p>
    <w:p w14:paraId="056BA9A8">
      <w:pPr>
        <w:pStyle w:val="40"/>
        <w:numPr>
          <w:ilvl w:val="0"/>
          <w:numId w:val="10"/>
        </w:numPr>
        <w:spacing w:line="440" w:lineRule="exact"/>
        <w:ind w:firstLineChars="0"/>
        <w:rPr>
          <w:rFonts w:hint="eastAsia" w:ascii="宋体" w:hAnsi="宋体" w:cs="宋体"/>
          <w:sz w:val="24"/>
        </w:rPr>
      </w:pPr>
      <w:r>
        <w:rPr>
          <w:rFonts w:hint="eastAsia" w:ascii="宋体" w:hAnsi="宋体" w:cs="宋体"/>
          <w:sz w:val="24"/>
        </w:rPr>
        <w:t>标明尺寸、材料、标高、设备等；</w:t>
      </w:r>
    </w:p>
    <w:p w14:paraId="5EF7528B">
      <w:pPr>
        <w:pStyle w:val="40"/>
        <w:numPr>
          <w:ilvl w:val="0"/>
          <w:numId w:val="8"/>
        </w:numPr>
        <w:spacing w:line="440" w:lineRule="exact"/>
        <w:ind w:firstLineChars="0"/>
        <w:rPr>
          <w:rFonts w:hint="eastAsia" w:ascii="宋体" w:hAnsi="宋体" w:cs="宋体"/>
          <w:sz w:val="24"/>
        </w:rPr>
      </w:pPr>
      <w:r>
        <w:rPr>
          <w:rFonts w:hint="eastAsia" w:ascii="宋体" w:hAnsi="宋体" w:cs="宋体"/>
          <w:sz w:val="24"/>
        </w:rPr>
        <w:t>剖面详图</w:t>
      </w:r>
    </w:p>
    <w:p w14:paraId="4B300E41">
      <w:pPr>
        <w:pStyle w:val="40"/>
        <w:numPr>
          <w:ilvl w:val="0"/>
          <w:numId w:val="11"/>
        </w:numPr>
        <w:spacing w:line="360" w:lineRule="auto"/>
        <w:ind w:firstLineChars="0"/>
        <w:jc w:val="left"/>
        <w:rPr>
          <w:rFonts w:hint="eastAsia" w:ascii="宋体" w:hAnsi="宋体" w:cs="宋体"/>
          <w:sz w:val="24"/>
        </w:rPr>
      </w:pPr>
      <w:r>
        <w:rPr>
          <w:rFonts w:hint="eastAsia" w:ascii="宋体" w:hAnsi="宋体" w:cs="宋体"/>
          <w:sz w:val="24"/>
        </w:rPr>
        <w:t>标明室内建筑标高，注明所剖部位吊顶高度；</w:t>
      </w:r>
    </w:p>
    <w:p w14:paraId="02BCA7F2">
      <w:pPr>
        <w:pStyle w:val="40"/>
        <w:numPr>
          <w:ilvl w:val="0"/>
          <w:numId w:val="11"/>
        </w:numPr>
        <w:spacing w:line="440" w:lineRule="exact"/>
        <w:ind w:firstLineChars="0"/>
        <w:rPr>
          <w:rFonts w:hint="eastAsia" w:ascii="宋体" w:hAnsi="宋体" w:cs="宋体"/>
          <w:sz w:val="24"/>
        </w:rPr>
      </w:pPr>
      <w:r>
        <w:rPr>
          <w:rFonts w:hint="eastAsia" w:ascii="宋体" w:hAnsi="宋体" w:cs="宋体"/>
          <w:sz w:val="24"/>
        </w:rPr>
        <w:t>所剖部位材料做法、节点详图；</w:t>
      </w:r>
    </w:p>
    <w:p w14:paraId="45E48984">
      <w:pPr>
        <w:spacing w:line="440" w:lineRule="exact"/>
        <w:ind w:firstLine="480" w:firstLineChars="200"/>
        <w:rPr>
          <w:rFonts w:hint="eastAsia" w:ascii="宋体" w:hAnsi="宋体" w:cs="宋体"/>
          <w:sz w:val="24"/>
        </w:rPr>
      </w:pPr>
      <w:r>
        <w:rPr>
          <w:rFonts w:hint="eastAsia" w:ascii="宋体" w:hAnsi="宋体" w:cs="宋体"/>
          <w:sz w:val="24"/>
        </w:rPr>
        <w:t>（2）强弱电专业</w:t>
      </w:r>
    </w:p>
    <w:p w14:paraId="69321156">
      <w:pPr>
        <w:pStyle w:val="40"/>
        <w:numPr>
          <w:ilvl w:val="0"/>
          <w:numId w:val="12"/>
        </w:numPr>
        <w:spacing w:line="440" w:lineRule="exact"/>
        <w:ind w:firstLineChars="0"/>
        <w:rPr>
          <w:rFonts w:hint="eastAsia" w:ascii="宋体" w:hAnsi="宋体" w:cs="宋体"/>
          <w:sz w:val="24"/>
        </w:rPr>
      </w:pPr>
      <w:r>
        <w:rPr>
          <w:rFonts w:hint="eastAsia" w:ascii="宋体" w:hAnsi="宋体" w:cs="宋体"/>
          <w:sz w:val="24"/>
        </w:rPr>
        <w:t>强弱电设计说明、强弱电系统图、照明平面图；</w:t>
      </w:r>
    </w:p>
    <w:p w14:paraId="5F71C4D2">
      <w:pPr>
        <w:spacing w:line="440" w:lineRule="exact"/>
        <w:ind w:firstLine="480" w:firstLineChars="200"/>
        <w:rPr>
          <w:rFonts w:hint="eastAsia" w:ascii="宋体" w:hAnsi="宋体" w:cs="宋体"/>
          <w:sz w:val="24"/>
        </w:rPr>
      </w:pPr>
      <w:r>
        <w:rPr>
          <w:rFonts w:hint="eastAsia" w:ascii="宋体" w:hAnsi="宋体" w:cs="宋体"/>
          <w:sz w:val="24"/>
        </w:rPr>
        <w:t>（3）给排水专业</w:t>
      </w:r>
    </w:p>
    <w:p w14:paraId="2FA248C6">
      <w:pPr>
        <w:pStyle w:val="40"/>
        <w:numPr>
          <w:ilvl w:val="0"/>
          <w:numId w:val="12"/>
        </w:numPr>
        <w:spacing w:line="440" w:lineRule="exact"/>
        <w:ind w:firstLineChars="0"/>
        <w:rPr>
          <w:rFonts w:hint="eastAsia" w:ascii="宋体" w:hAnsi="宋体" w:cs="宋体"/>
          <w:sz w:val="24"/>
        </w:rPr>
      </w:pPr>
      <w:r>
        <w:rPr>
          <w:rFonts w:hint="eastAsia" w:ascii="宋体" w:hAnsi="宋体" w:cs="宋体"/>
          <w:sz w:val="24"/>
        </w:rPr>
        <w:t>给排水设计说明、给排水系统图、给排水平面图；</w:t>
      </w:r>
    </w:p>
    <w:p w14:paraId="4BB89978">
      <w:pPr>
        <w:spacing w:line="440" w:lineRule="exact"/>
        <w:ind w:firstLine="480" w:firstLineChars="200"/>
        <w:rPr>
          <w:rFonts w:hint="eastAsia" w:ascii="宋体" w:hAnsi="宋体" w:cs="宋体"/>
          <w:sz w:val="24"/>
        </w:rPr>
      </w:pPr>
      <w:r>
        <w:rPr>
          <w:rFonts w:hint="eastAsia" w:ascii="宋体" w:hAnsi="宋体" w:cs="宋体"/>
          <w:sz w:val="24"/>
        </w:rPr>
        <w:t>（4）暖通空调</w:t>
      </w:r>
      <w:r>
        <w:rPr>
          <w:rFonts w:ascii="宋体" w:hAnsi="宋体" w:cs="宋体"/>
          <w:sz w:val="24"/>
        </w:rPr>
        <w:t>专业</w:t>
      </w:r>
    </w:p>
    <w:p w14:paraId="11B01E3F">
      <w:pPr>
        <w:pStyle w:val="40"/>
        <w:numPr>
          <w:ilvl w:val="0"/>
          <w:numId w:val="12"/>
        </w:numPr>
        <w:spacing w:line="440" w:lineRule="exact"/>
        <w:ind w:firstLineChars="0"/>
        <w:rPr>
          <w:rFonts w:hint="eastAsia" w:ascii="宋体" w:hAnsi="宋体" w:cs="宋体"/>
          <w:sz w:val="24"/>
        </w:rPr>
      </w:pPr>
      <w:r>
        <w:rPr>
          <w:rFonts w:hint="eastAsia" w:ascii="宋体" w:hAnsi="宋体" w:cs="宋体"/>
          <w:sz w:val="24"/>
        </w:rPr>
        <w:t>暖通空调设计说明、送排风系统图、送排风平面图、</w:t>
      </w:r>
      <w:r>
        <w:rPr>
          <w:rFonts w:ascii="宋体" w:hAnsi="宋体" w:cs="宋体"/>
          <w:sz w:val="24"/>
        </w:rPr>
        <w:t>冷冻水</w:t>
      </w:r>
      <w:r>
        <w:rPr>
          <w:rFonts w:hint="eastAsia" w:ascii="宋体" w:hAnsi="宋体" w:cs="宋体"/>
          <w:sz w:val="24"/>
        </w:rPr>
        <w:t>送回水</w:t>
      </w:r>
      <w:r>
        <w:rPr>
          <w:rFonts w:ascii="宋体" w:hAnsi="宋体" w:cs="宋体"/>
          <w:sz w:val="24"/>
        </w:rPr>
        <w:t>平面图</w:t>
      </w:r>
      <w:r>
        <w:rPr>
          <w:rFonts w:hint="eastAsia" w:ascii="宋体" w:hAnsi="宋体" w:cs="宋体"/>
          <w:sz w:val="24"/>
        </w:rPr>
        <w:t>；</w:t>
      </w:r>
    </w:p>
    <w:p w14:paraId="6CAD8CEA">
      <w:pPr>
        <w:spacing w:line="440" w:lineRule="exact"/>
        <w:ind w:firstLine="480"/>
        <w:rPr>
          <w:rFonts w:hint="eastAsia" w:ascii="宋体" w:hAnsi="宋体" w:cs="宋体"/>
          <w:sz w:val="24"/>
        </w:rPr>
      </w:pPr>
      <w:r>
        <w:rPr>
          <w:rFonts w:hint="eastAsia" w:ascii="宋体" w:hAnsi="宋体" w:cs="宋体"/>
          <w:sz w:val="24"/>
        </w:rPr>
        <w:t>（5）消防专业</w:t>
      </w:r>
    </w:p>
    <w:p w14:paraId="2A839B0E">
      <w:pPr>
        <w:pStyle w:val="40"/>
        <w:numPr>
          <w:ilvl w:val="0"/>
          <w:numId w:val="12"/>
        </w:numPr>
        <w:spacing w:line="440" w:lineRule="exact"/>
        <w:ind w:firstLineChars="0"/>
        <w:rPr>
          <w:rFonts w:hint="eastAsia" w:ascii="宋体" w:hAnsi="宋体" w:cs="宋体"/>
          <w:sz w:val="24"/>
        </w:rPr>
      </w:pPr>
      <w:r>
        <w:rPr>
          <w:rFonts w:hint="eastAsia" w:ascii="宋体" w:hAnsi="宋体" w:cs="宋体"/>
          <w:sz w:val="24"/>
        </w:rPr>
        <w:t>消防设计说明、消防电平面图、消防电系统图、消防水平面图、消防水系统图；</w:t>
      </w:r>
    </w:p>
    <w:p w14:paraId="6F124C53">
      <w:pPr>
        <w:spacing w:line="440" w:lineRule="exact"/>
        <w:ind w:firstLine="480"/>
        <w:rPr>
          <w:rFonts w:hint="eastAsia" w:ascii="宋体" w:hAnsi="宋体" w:cs="宋体"/>
          <w:sz w:val="24"/>
        </w:rPr>
      </w:pPr>
      <w:r>
        <w:rPr>
          <w:rFonts w:hint="eastAsia" w:ascii="宋体" w:hAnsi="宋体" w:cs="宋体"/>
          <w:sz w:val="24"/>
        </w:rPr>
        <w:t>（6）医用气体专业</w:t>
      </w:r>
    </w:p>
    <w:p w14:paraId="1F5A10FD">
      <w:pPr>
        <w:pStyle w:val="40"/>
        <w:numPr>
          <w:ilvl w:val="0"/>
          <w:numId w:val="12"/>
        </w:numPr>
        <w:spacing w:line="440" w:lineRule="exact"/>
        <w:ind w:firstLineChars="0"/>
        <w:rPr>
          <w:rFonts w:hint="eastAsia" w:ascii="宋体" w:hAnsi="宋体" w:cs="宋体"/>
          <w:sz w:val="24"/>
        </w:rPr>
      </w:pPr>
      <w:r>
        <w:rPr>
          <w:rFonts w:hint="eastAsia" w:ascii="宋体" w:hAnsi="宋体" w:cs="宋体"/>
          <w:sz w:val="24"/>
        </w:rPr>
        <w:t>医用气体设计说明、医用气体平面图；</w:t>
      </w:r>
    </w:p>
    <w:p w14:paraId="73EE7A24">
      <w:pPr>
        <w:spacing w:line="440" w:lineRule="exact"/>
        <w:ind w:firstLine="480"/>
        <w:rPr>
          <w:rFonts w:hint="eastAsia" w:ascii="宋体" w:hAnsi="宋体" w:cs="宋体"/>
          <w:sz w:val="24"/>
        </w:rPr>
      </w:pPr>
      <w:r>
        <w:rPr>
          <w:rFonts w:hint="eastAsia" w:ascii="宋体" w:hAnsi="宋体" w:cs="宋体"/>
          <w:sz w:val="24"/>
        </w:rPr>
        <w:t>（7）外立面专业</w:t>
      </w:r>
    </w:p>
    <w:p w14:paraId="2A4C52EA">
      <w:pPr>
        <w:pStyle w:val="40"/>
        <w:numPr>
          <w:ilvl w:val="0"/>
          <w:numId w:val="12"/>
        </w:numPr>
        <w:spacing w:line="440" w:lineRule="exact"/>
        <w:ind w:firstLineChars="0"/>
        <w:rPr>
          <w:rFonts w:hint="eastAsia" w:ascii="宋体" w:hAnsi="宋体" w:cs="宋体"/>
          <w:sz w:val="24"/>
        </w:rPr>
      </w:pPr>
      <w:r>
        <w:rPr>
          <w:rFonts w:hint="eastAsia" w:ascii="宋体" w:hAnsi="宋体" w:cs="宋体"/>
          <w:sz w:val="24"/>
        </w:rPr>
        <w:t>外立面设计说明、外立面效果图、外立面立面图、外立面大样图；</w:t>
      </w:r>
    </w:p>
    <w:p w14:paraId="5BABB9DD">
      <w:pPr>
        <w:pStyle w:val="40"/>
        <w:numPr>
          <w:ilvl w:val="0"/>
          <w:numId w:val="0"/>
        </w:numPr>
        <w:spacing w:line="440" w:lineRule="exact"/>
        <w:rPr>
          <w:rFonts w:hint="default" w:ascii="宋体" w:hAnsi="宋体" w:eastAsia="宋体" w:cs="宋体"/>
          <w:sz w:val="24"/>
          <w:lang w:val="en-US" w:eastAsia="zh-CN"/>
        </w:rPr>
      </w:pPr>
      <w:r>
        <w:rPr>
          <w:rFonts w:hint="eastAsia" w:ascii="宋体" w:hAnsi="宋体" w:cs="宋体"/>
          <w:sz w:val="24"/>
          <w:lang w:val="en-US" w:eastAsia="zh-CN"/>
        </w:rPr>
        <w:t xml:space="preserve">    （8）其他委托工程实际所需图纸。</w:t>
      </w:r>
    </w:p>
    <w:p w14:paraId="41B34571">
      <w:pPr>
        <w:pStyle w:val="40"/>
        <w:numPr>
          <w:ilvl w:val="0"/>
          <w:numId w:val="0"/>
        </w:numPr>
        <w:spacing w:line="440" w:lineRule="exact"/>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7.3效果图</w:t>
      </w:r>
    </w:p>
    <w:p w14:paraId="175EF878">
      <w:pPr>
        <w:pStyle w:val="40"/>
        <w:numPr>
          <w:ilvl w:val="0"/>
          <w:numId w:val="0"/>
        </w:num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如项目有需要则</w:t>
      </w:r>
      <w:r>
        <w:rPr>
          <w:rFonts w:hint="default" w:ascii="宋体" w:hAnsi="宋体" w:cs="宋体"/>
          <w:color w:val="auto"/>
          <w:sz w:val="24"/>
          <w:highlight w:val="none"/>
          <w:lang w:val="en-US" w:eastAsia="zh-CN"/>
        </w:rPr>
        <w:t>每个项目</w:t>
      </w:r>
      <w:r>
        <w:rPr>
          <w:rFonts w:hint="eastAsia" w:ascii="宋体" w:hAnsi="宋体" w:cs="宋体"/>
          <w:color w:val="auto"/>
          <w:sz w:val="24"/>
          <w:highlight w:val="none"/>
          <w:lang w:val="en-US" w:eastAsia="zh-CN"/>
        </w:rPr>
        <w:t>设计人应免费提供</w:t>
      </w:r>
      <w:r>
        <w:rPr>
          <w:rFonts w:hint="default" w:ascii="宋体" w:hAnsi="宋体" w:cs="宋体"/>
          <w:color w:val="auto"/>
          <w:sz w:val="24"/>
          <w:highlight w:val="none"/>
          <w:lang w:val="en-US" w:eastAsia="zh-CN"/>
        </w:rPr>
        <w:t>3张效果图，</w:t>
      </w:r>
      <w:r>
        <w:rPr>
          <w:rFonts w:hint="eastAsia" w:ascii="宋体" w:hAnsi="宋体" w:cs="宋体"/>
          <w:color w:val="auto"/>
          <w:sz w:val="24"/>
          <w:highlight w:val="none"/>
          <w:lang w:val="en-US" w:eastAsia="zh-CN"/>
        </w:rPr>
        <w:t>超过3张的部分每张委托人需额外支付1400元。</w:t>
      </w:r>
    </w:p>
    <w:p w14:paraId="03808F6B">
      <w:pPr>
        <w:spacing w:line="440" w:lineRule="exact"/>
        <w:ind w:firstLine="480" w:firstLineChars="200"/>
        <w:outlineLvl w:val="0"/>
        <w:rPr>
          <w:rFonts w:ascii="宋体"/>
          <w:sz w:val="24"/>
        </w:rPr>
      </w:pPr>
      <w:r>
        <w:rPr>
          <w:rFonts w:hint="eastAsia" w:ascii="宋体"/>
          <w:sz w:val="24"/>
        </w:rPr>
        <w:t>7.4其他相关要求</w:t>
      </w:r>
    </w:p>
    <w:p w14:paraId="294602DA">
      <w:pPr>
        <w:spacing w:line="440" w:lineRule="exact"/>
        <w:ind w:firstLine="480" w:firstLineChars="200"/>
        <w:rPr>
          <w:rFonts w:ascii="宋体"/>
          <w:sz w:val="24"/>
        </w:rPr>
      </w:pPr>
      <w:r>
        <w:rPr>
          <w:rFonts w:hint="eastAsia" w:ascii="宋体"/>
          <w:sz w:val="24"/>
        </w:rPr>
        <w:t>（1）按照报建需要及时出具各专业图纸并符合主管部门要求；</w:t>
      </w:r>
    </w:p>
    <w:p w14:paraId="4F60597C">
      <w:pPr>
        <w:spacing w:line="440" w:lineRule="exact"/>
        <w:ind w:firstLine="480" w:firstLineChars="200"/>
        <w:rPr>
          <w:rFonts w:ascii="宋体"/>
          <w:sz w:val="24"/>
        </w:rPr>
      </w:pPr>
      <w:r>
        <w:rPr>
          <w:rFonts w:hint="eastAsia" w:ascii="宋体"/>
          <w:sz w:val="24"/>
        </w:rPr>
        <w:t>（2）按照报建需要及时出具电子版专业图纸并符合主管部门要求；</w:t>
      </w:r>
    </w:p>
    <w:p w14:paraId="19A9A63E">
      <w:pPr>
        <w:spacing w:line="440" w:lineRule="exact"/>
        <w:ind w:firstLine="480" w:firstLineChars="200"/>
        <w:rPr>
          <w:rFonts w:ascii="宋体"/>
          <w:sz w:val="24"/>
        </w:rPr>
      </w:pPr>
      <w:r>
        <w:rPr>
          <w:rFonts w:hint="eastAsia" w:ascii="宋体"/>
          <w:sz w:val="24"/>
        </w:rPr>
        <w:t>（3）按照报建过程中建设单位需要印晒指定规格、份数的蓝图；</w:t>
      </w:r>
    </w:p>
    <w:p w14:paraId="45AAB68B">
      <w:pPr>
        <w:spacing w:line="440" w:lineRule="exact"/>
        <w:ind w:firstLine="480" w:firstLineChars="200"/>
        <w:outlineLvl w:val="0"/>
        <w:rPr>
          <w:rFonts w:ascii="宋体"/>
          <w:sz w:val="24"/>
        </w:rPr>
      </w:pPr>
      <w:r>
        <w:rPr>
          <w:rFonts w:hint="eastAsia" w:ascii="宋体"/>
          <w:sz w:val="24"/>
        </w:rPr>
        <w:t>7.5 以上资料的电子版。</w:t>
      </w:r>
    </w:p>
    <w:p w14:paraId="448A95BC">
      <w:pPr>
        <w:spacing w:line="360" w:lineRule="auto"/>
        <w:ind w:firstLine="482" w:firstLineChars="200"/>
        <w:rPr>
          <w:rFonts w:ascii="宋体"/>
          <w:sz w:val="24"/>
        </w:rPr>
      </w:pPr>
      <w:r>
        <w:rPr>
          <w:rFonts w:hint="eastAsia" w:ascii="宋体"/>
          <w:b/>
          <w:sz w:val="24"/>
        </w:rPr>
        <w:t>第八条  违约责任</w:t>
      </w:r>
    </w:p>
    <w:p w14:paraId="430EBF01">
      <w:pPr>
        <w:spacing w:line="440" w:lineRule="exact"/>
        <w:ind w:firstLine="480" w:firstLineChars="200"/>
        <w:rPr>
          <w:rFonts w:ascii="宋体"/>
          <w:sz w:val="24"/>
        </w:rPr>
      </w:pPr>
      <w:r>
        <w:rPr>
          <w:rFonts w:hint="eastAsia" w:ascii="宋体"/>
          <w:sz w:val="24"/>
        </w:rPr>
        <w:t>8</w:t>
      </w:r>
      <w:r>
        <w:rPr>
          <w:rFonts w:ascii="宋体"/>
          <w:sz w:val="24"/>
        </w:rPr>
        <w:t>.</w:t>
      </w:r>
      <w:r>
        <w:rPr>
          <w:rFonts w:hint="eastAsia" w:ascii="宋体"/>
          <w:sz w:val="24"/>
          <w:lang w:val="en-US" w:eastAsia="zh-CN"/>
        </w:rPr>
        <w:t>1</w:t>
      </w:r>
      <w:r>
        <w:rPr>
          <w:rFonts w:hint="eastAsia" w:ascii="宋体"/>
          <w:sz w:val="24"/>
        </w:rPr>
        <w:t>设计人对设计资料及文件出现的遗漏或错误负责修改或补充。由于设计人员错误造成工程质量事故损失，设计人除负责采取补救措施外，应免收直接受损失部分的设计费，损失严重的根据损失的程度和设计人责任大小向委托人支付赔偿金。</w:t>
      </w:r>
    </w:p>
    <w:p w14:paraId="4297979B">
      <w:pPr>
        <w:spacing w:line="440" w:lineRule="exact"/>
        <w:ind w:firstLine="480" w:firstLineChars="200"/>
        <w:rPr>
          <w:rFonts w:ascii="宋体"/>
          <w:sz w:val="24"/>
        </w:rPr>
      </w:pPr>
      <w:r>
        <w:rPr>
          <w:rFonts w:hint="eastAsia" w:ascii="宋体"/>
          <w:sz w:val="24"/>
        </w:rPr>
        <w:t>8</w:t>
      </w:r>
      <w:r>
        <w:rPr>
          <w:rFonts w:ascii="宋体"/>
          <w:sz w:val="24"/>
        </w:rPr>
        <w:t>.</w:t>
      </w:r>
      <w:r>
        <w:rPr>
          <w:rFonts w:hint="eastAsia" w:ascii="宋体"/>
          <w:sz w:val="24"/>
          <w:lang w:val="en-US" w:eastAsia="zh-CN"/>
        </w:rPr>
        <w:t>2</w:t>
      </w:r>
      <w:r>
        <w:rPr>
          <w:rFonts w:hint="eastAsia" w:ascii="宋体"/>
          <w:sz w:val="24"/>
        </w:rPr>
        <w:t>由于设计人自身原因，延误了按本合同第四条规定的设计资料及设计文件的交付时间，</w:t>
      </w:r>
      <w:r>
        <w:rPr>
          <w:rFonts w:hint="eastAsia" w:ascii="宋体" w:hAnsi="宋体"/>
          <w:sz w:val="24"/>
        </w:rPr>
        <w:t>设计人向委托人支付的误期损害赔偿费每天为合同价的0.1%；误期损害赔偿费的最高限额为最终设计合同总额的30%</w:t>
      </w:r>
      <w:r>
        <w:rPr>
          <w:rFonts w:hint="eastAsia" w:ascii="宋体"/>
          <w:sz w:val="24"/>
        </w:rPr>
        <w:t>。设计人按时提交各阶段设计文件并经委托人审核通过后，委托人未按本合同第五条金额和时间向设计人支付设计费，设计人应书面通知委托人，委托人不支付的，每逾期支付一天，应承担当期应支付金额的0.05%的逾期违约金，逾期违约金总金额不超过当期应支付金额的5%。逾期超过30天以上时，设计人有权暂停履行下阶段工作，并书面通知委托人。</w:t>
      </w:r>
    </w:p>
    <w:p w14:paraId="3880759D">
      <w:pPr>
        <w:spacing w:line="440" w:lineRule="exact"/>
        <w:ind w:firstLine="480" w:firstLineChars="200"/>
        <w:rPr>
          <w:rFonts w:ascii="宋体"/>
          <w:sz w:val="24"/>
        </w:rPr>
      </w:pPr>
      <w:r>
        <w:rPr>
          <w:rFonts w:hint="eastAsia" w:ascii="宋体"/>
          <w:sz w:val="24"/>
        </w:rPr>
        <w:t>8</w:t>
      </w:r>
      <w:r>
        <w:rPr>
          <w:rFonts w:ascii="宋体"/>
          <w:sz w:val="24"/>
        </w:rPr>
        <w:t>.</w:t>
      </w:r>
      <w:r>
        <w:rPr>
          <w:rFonts w:hint="eastAsia" w:ascii="宋体"/>
          <w:sz w:val="24"/>
          <w:lang w:val="en-US" w:eastAsia="zh-CN"/>
        </w:rPr>
        <w:t>3若</w:t>
      </w:r>
      <w:r>
        <w:rPr>
          <w:rFonts w:hint="eastAsia" w:ascii="宋体"/>
          <w:sz w:val="24"/>
        </w:rPr>
        <w:t>委托人</w:t>
      </w:r>
      <w:r>
        <w:rPr>
          <w:rFonts w:hint="eastAsia" w:ascii="宋体"/>
          <w:sz w:val="24"/>
          <w:lang w:val="en-US" w:eastAsia="zh-CN"/>
        </w:rPr>
        <w:t>根据项目实际需求</w:t>
      </w:r>
      <w:r>
        <w:rPr>
          <w:rFonts w:hint="eastAsia" w:ascii="宋体"/>
          <w:sz w:val="24"/>
        </w:rPr>
        <w:t>要求设计人派代表参加工地例会</w:t>
      </w:r>
      <w:r>
        <w:rPr>
          <w:rFonts w:hint="eastAsia" w:ascii="宋体"/>
          <w:sz w:val="24"/>
          <w:lang w:val="en-US" w:eastAsia="zh-CN"/>
        </w:rPr>
        <w:t>或</w:t>
      </w:r>
      <w:r>
        <w:rPr>
          <w:rFonts w:hint="eastAsia" w:ascii="宋体"/>
          <w:sz w:val="24"/>
        </w:rPr>
        <w:t>委托人临时通知的各种会议，委托人应提前通知设计人，</w:t>
      </w:r>
      <w:r>
        <w:rPr>
          <w:rFonts w:hint="eastAsia" w:ascii="宋体"/>
          <w:sz w:val="24"/>
          <w:lang w:val="en-US" w:eastAsia="zh-CN"/>
        </w:rPr>
        <w:t>设计人应准时参加，</w:t>
      </w:r>
      <w:r>
        <w:rPr>
          <w:rFonts w:hint="eastAsia" w:ascii="宋体"/>
          <w:sz w:val="24"/>
        </w:rPr>
        <w:t>设计人无故缺席的每次罚500元。</w:t>
      </w:r>
    </w:p>
    <w:p w14:paraId="31B4217D">
      <w:pPr>
        <w:spacing w:line="440" w:lineRule="exact"/>
        <w:ind w:firstLine="480" w:firstLineChars="200"/>
        <w:rPr>
          <w:rFonts w:ascii="宋体"/>
          <w:sz w:val="24"/>
        </w:rPr>
      </w:pPr>
      <w:r>
        <w:rPr>
          <w:rFonts w:hint="eastAsia" w:ascii="宋体"/>
          <w:sz w:val="24"/>
        </w:rPr>
        <w:t>8</w:t>
      </w:r>
      <w:r>
        <w:rPr>
          <w:rFonts w:ascii="宋体"/>
          <w:sz w:val="24"/>
        </w:rPr>
        <w:t>.</w:t>
      </w:r>
      <w:r>
        <w:rPr>
          <w:rFonts w:hint="eastAsia" w:ascii="宋体"/>
          <w:sz w:val="24"/>
          <w:lang w:val="en-US" w:eastAsia="zh-CN"/>
        </w:rPr>
        <w:t>4</w:t>
      </w:r>
      <w:r>
        <w:rPr>
          <w:rFonts w:hint="eastAsia" w:ascii="宋体"/>
          <w:sz w:val="24"/>
        </w:rPr>
        <w:t>合同生效后，设计人要求终止或解除合同，设计人应双倍偿还已支付的设计费。非设计人原因委托人要求终止或解除合同，设计人未开始设计工作的，应退还委托人已付的预付款。</w:t>
      </w:r>
    </w:p>
    <w:p w14:paraId="4BB0B326">
      <w:pPr>
        <w:spacing w:line="440" w:lineRule="exact"/>
        <w:ind w:firstLine="480" w:firstLineChars="200"/>
        <w:rPr>
          <w:rFonts w:hint="eastAsia" w:ascii="宋体" w:hAnsi="宋体"/>
          <w:sz w:val="24"/>
        </w:rPr>
      </w:pPr>
      <w:r>
        <w:rPr>
          <w:rFonts w:hint="eastAsia" w:ascii="宋体" w:hAnsi="宋体"/>
          <w:sz w:val="24"/>
        </w:rPr>
        <w:t>8.</w:t>
      </w:r>
      <w:r>
        <w:rPr>
          <w:rFonts w:hint="eastAsia" w:ascii="宋体" w:hAnsi="宋体"/>
          <w:sz w:val="24"/>
          <w:lang w:val="en-US" w:eastAsia="zh-CN"/>
        </w:rPr>
        <w:t>5</w:t>
      </w:r>
      <w:r>
        <w:rPr>
          <w:rFonts w:hint="eastAsia" w:ascii="宋体" w:hAnsi="宋体"/>
          <w:sz w:val="24"/>
        </w:rPr>
        <w:t>因设计人的原因，造成严重设计失误（影响工期滞后1个月及以上或造价增加5万元以上），设计人除了需要弥补失误，进行设计修改（变更）外，还要接受每宗失误3000元的处罚。因设计人严重设计失误给委托人造成损失的，委托人有权要求设计人赔偿其损失。</w:t>
      </w:r>
    </w:p>
    <w:p w14:paraId="6D4D6839">
      <w:pPr>
        <w:spacing w:line="440" w:lineRule="exact"/>
        <w:ind w:firstLine="480" w:firstLineChars="200"/>
        <w:rPr>
          <w:rFonts w:hint="eastAsia" w:ascii="宋体" w:hAnsi="宋体"/>
          <w:sz w:val="24"/>
        </w:rPr>
      </w:pPr>
      <w:r>
        <w:rPr>
          <w:rFonts w:hint="eastAsia" w:ascii="宋体" w:hAnsi="宋体"/>
          <w:sz w:val="24"/>
        </w:rPr>
        <w:t>8.</w:t>
      </w:r>
      <w:r>
        <w:rPr>
          <w:rFonts w:hint="eastAsia" w:ascii="宋体" w:hAnsi="宋体"/>
          <w:sz w:val="24"/>
          <w:lang w:val="en-US" w:eastAsia="zh-CN"/>
        </w:rPr>
        <w:t>6</w:t>
      </w:r>
      <w:r>
        <w:rPr>
          <w:rFonts w:hint="eastAsia" w:ascii="宋体" w:hAnsi="宋体"/>
          <w:sz w:val="24"/>
        </w:rPr>
        <w:t>设计人的设计深度必须达到</w:t>
      </w:r>
      <w:r>
        <w:rPr>
          <w:rFonts w:ascii="宋体" w:hAnsi="宋体"/>
          <w:sz w:val="24"/>
        </w:rPr>
        <w:t>《建筑工程设计文件编制深度规定》</w:t>
      </w:r>
      <w:r>
        <w:rPr>
          <w:rFonts w:hint="eastAsia" w:ascii="宋体" w:hAnsi="宋体"/>
          <w:sz w:val="24"/>
        </w:rPr>
        <w:t>（</w:t>
      </w:r>
      <w:r>
        <w:rPr>
          <w:rFonts w:ascii="宋体" w:hAnsi="宋体"/>
          <w:sz w:val="24"/>
        </w:rPr>
        <w:t>20</w:t>
      </w:r>
      <w:r>
        <w:rPr>
          <w:rFonts w:hint="eastAsia" w:ascii="宋体" w:hAnsi="宋体"/>
          <w:sz w:val="24"/>
        </w:rPr>
        <w:t>17</w:t>
      </w:r>
      <w:r>
        <w:rPr>
          <w:rFonts w:ascii="宋体" w:hAnsi="宋体"/>
          <w:sz w:val="24"/>
        </w:rPr>
        <w:t>年版</w:t>
      </w:r>
      <w:r>
        <w:rPr>
          <w:rFonts w:hint="eastAsia" w:ascii="宋体" w:hAnsi="宋体"/>
          <w:sz w:val="24"/>
        </w:rPr>
        <w:t>）规定的设计深度，满足施工图设计的深度要求。</w:t>
      </w:r>
    </w:p>
    <w:p w14:paraId="3D47607E">
      <w:pPr>
        <w:spacing w:line="440" w:lineRule="exact"/>
        <w:ind w:firstLine="480" w:firstLineChars="200"/>
        <w:rPr>
          <w:rFonts w:hint="eastAsia" w:ascii="宋体" w:hAnsi="宋体"/>
          <w:color w:val="auto"/>
          <w:sz w:val="24"/>
        </w:rPr>
      </w:pPr>
      <w:r>
        <w:rPr>
          <w:rFonts w:hint="eastAsia" w:ascii="宋体" w:hAnsi="宋体"/>
          <w:sz w:val="24"/>
        </w:rPr>
        <w:t>8.</w:t>
      </w:r>
      <w:r>
        <w:rPr>
          <w:rFonts w:hint="eastAsia" w:ascii="宋体" w:hAnsi="宋体"/>
          <w:sz w:val="24"/>
          <w:lang w:val="en-US" w:eastAsia="zh-CN"/>
        </w:rPr>
        <w:t>7</w:t>
      </w:r>
      <w:r>
        <w:rPr>
          <w:rFonts w:hint="eastAsia" w:ascii="宋体" w:hAnsi="宋体"/>
          <w:sz w:val="24"/>
        </w:rPr>
        <w:t>设计</w:t>
      </w:r>
      <w:r>
        <w:rPr>
          <w:rFonts w:hint="eastAsia" w:ascii="宋体" w:hAnsi="宋体"/>
          <w:kern w:val="0"/>
          <w:sz w:val="24"/>
        </w:rPr>
        <w:t>人在履行合同期间</w:t>
      </w:r>
      <w:r>
        <w:rPr>
          <w:rFonts w:hint="eastAsia" w:ascii="宋体" w:hAnsi="宋体"/>
          <w:sz w:val="24"/>
        </w:rPr>
        <w:t>。因设计人的原因导致建安工程造价比本合同第五条第5.1.3点规定的</w:t>
      </w:r>
      <w:r>
        <w:rPr>
          <w:rFonts w:ascii="宋体" w:hAnsi="宋体"/>
          <w:sz w:val="24"/>
        </w:rPr>
        <w:t>工程</w:t>
      </w:r>
      <w:r>
        <w:rPr>
          <w:rFonts w:hint="eastAsia" w:ascii="宋体" w:hAnsi="宋体"/>
          <w:sz w:val="24"/>
        </w:rPr>
        <w:t>费用限额超过10％或以上，需按设计费总额的20%向招标人支付违约金。因设计人的原因导致建安工程费用比本合同第五条第5.1.3点规定的</w:t>
      </w:r>
      <w:r>
        <w:rPr>
          <w:rFonts w:ascii="宋体" w:hAnsi="宋体"/>
          <w:sz w:val="24"/>
        </w:rPr>
        <w:t>工程</w:t>
      </w:r>
      <w:r>
        <w:rPr>
          <w:rFonts w:hint="eastAsia" w:ascii="宋体" w:hAnsi="宋体"/>
          <w:sz w:val="24"/>
        </w:rPr>
        <w:t>费用限额超过10％以内的，需按设计费总额的10%向委托人支付违约金。相关费用将从工程设计费中扣除，设计人不得有任何异议。并必须无条件按委托人的要求在规定的时间内重新调整设计，保证工程造价可以控制在建安工程费</w:t>
      </w:r>
      <w:r>
        <w:rPr>
          <w:rFonts w:hint="eastAsia" w:ascii="宋体" w:hAnsi="宋体"/>
          <w:color w:val="auto"/>
          <w:sz w:val="24"/>
        </w:rPr>
        <w:t>用限额以内。</w:t>
      </w:r>
    </w:p>
    <w:p w14:paraId="6D477EE0">
      <w:pPr>
        <w:spacing w:line="440" w:lineRule="exact"/>
        <w:ind w:firstLine="480" w:firstLineChars="200"/>
        <w:rPr>
          <w:rFonts w:hint="eastAsia" w:ascii="宋体" w:hAnsi="宋体"/>
          <w:color w:val="auto"/>
          <w:sz w:val="24"/>
          <w:lang w:val="en-US" w:eastAsia="zh-CN"/>
        </w:rPr>
      </w:pPr>
      <w:r>
        <w:rPr>
          <w:rFonts w:hint="eastAsia" w:ascii="宋体" w:hAnsi="宋体"/>
          <w:color w:val="auto"/>
          <w:sz w:val="24"/>
          <w:lang w:val="en-US" w:eastAsia="zh-CN"/>
        </w:rPr>
        <w:t>8.8设计人有以下情形的，委托人可以无条件解除合同，未完成设计内容的项目，委托人不必支付设计费并可向设计人索赔损失：</w:t>
      </w:r>
    </w:p>
    <w:p w14:paraId="4D0464BB">
      <w:pPr>
        <w:spacing w:line="440" w:lineRule="exact"/>
        <w:ind w:firstLine="480" w:firstLineChars="200"/>
        <w:rPr>
          <w:rFonts w:hint="eastAsia" w:ascii="宋体" w:hAnsi="宋体"/>
          <w:color w:val="auto"/>
          <w:sz w:val="24"/>
          <w:lang w:val="en-US" w:eastAsia="zh-CN"/>
        </w:rPr>
      </w:pPr>
      <w:r>
        <w:rPr>
          <w:rFonts w:hint="eastAsia" w:ascii="宋体" w:hAnsi="宋体"/>
          <w:color w:val="auto"/>
          <w:sz w:val="24"/>
          <w:lang w:val="en-US" w:eastAsia="zh-CN"/>
        </w:rPr>
        <w:t>8.8.1设计人未按规范设计，导致委托人损失超过工程最高限价的20%；</w:t>
      </w:r>
    </w:p>
    <w:p w14:paraId="3750E41B">
      <w:pPr>
        <w:spacing w:line="440" w:lineRule="exact"/>
        <w:ind w:firstLine="480" w:firstLineChars="200"/>
        <w:rPr>
          <w:rFonts w:hint="eastAsia" w:ascii="宋体" w:hAnsi="宋体"/>
          <w:color w:val="auto"/>
          <w:sz w:val="24"/>
          <w:lang w:val="en-US" w:eastAsia="zh-CN"/>
        </w:rPr>
      </w:pPr>
      <w:r>
        <w:rPr>
          <w:rFonts w:hint="eastAsia" w:ascii="宋体" w:hAnsi="宋体"/>
          <w:color w:val="auto"/>
          <w:sz w:val="24"/>
          <w:lang w:val="en-US" w:eastAsia="zh-CN"/>
        </w:rPr>
        <w:t>8.8.2设计人的成果存在缺项漏项，缺项内容超过工程最高限价的20%；</w:t>
      </w:r>
    </w:p>
    <w:p w14:paraId="5EC1F0D1">
      <w:pPr>
        <w:spacing w:line="440" w:lineRule="exact"/>
        <w:ind w:firstLine="480" w:firstLineChars="200"/>
        <w:rPr>
          <w:rFonts w:hint="default" w:ascii="宋体" w:hAnsi="宋体"/>
          <w:color w:val="auto"/>
          <w:sz w:val="24"/>
          <w:lang w:val="en-US" w:eastAsia="zh-CN"/>
        </w:rPr>
      </w:pPr>
      <w:r>
        <w:rPr>
          <w:rFonts w:hint="eastAsia" w:ascii="宋体" w:hAnsi="宋体"/>
          <w:color w:val="auto"/>
          <w:sz w:val="24"/>
          <w:lang w:val="en-US" w:eastAsia="zh-CN"/>
        </w:rPr>
        <w:t>8.8.3其他因为设计人的严重失误导致委托人遭受重大损失或者造成恶劣影响的。</w:t>
      </w:r>
    </w:p>
    <w:p w14:paraId="54D5EA52">
      <w:pPr>
        <w:spacing w:line="440" w:lineRule="exact"/>
        <w:ind w:firstLine="480" w:firstLineChars="200"/>
        <w:rPr>
          <w:rFonts w:hint="eastAsia" w:ascii="宋体" w:hAnsi="宋体"/>
          <w:color w:val="auto"/>
          <w:sz w:val="24"/>
        </w:rPr>
      </w:pPr>
    </w:p>
    <w:p w14:paraId="5056709B">
      <w:pPr>
        <w:spacing w:line="360" w:lineRule="auto"/>
        <w:ind w:firstLine="482" w:firstLineChars="200"/>
        <w:rPr>
          <w:rFonts w:ascii="宋体"/>
          <w:sz w:val="24"/>
        </w:rPr>
      </w:pPr>
      <w:r>
        <w:rPr>
          <w:rFonts w:hint="eastAsia" w:ascii="宋体"/>
          <w:b/>
          <w:sz w:val="24"/>
        </w:rPr>
        <w:t>第九条  其他</w:t>
      </w:r>
    </w:p>
    <w:p w14:paraId="1A32DFFB">
      <w:pPr>
        <w:spacing w:line="440" w:lineRule="exact"/>
        <w:ind w:firstLine="480" w:firstLineChars="200"/>
        <w:rPr>
          <w:rFonts w:hint="eastAsia" w:ascii="宋体"/>
          <w:sz w:val="24"/>
        </w:rPr>
      </w:pPr>
      <w:r>
        <w:rPr>
          <w:rFonts w:hint="eastAsia" w:ascii="宋体"/>
          <w:sz w:val="24"/>
        </w:rPr>
        <w:t>9</w:t>
      </w:r>
      <w:r>
        <w:rPr>
          <w:rFonts w:ascii="宋体"/>
          <w:sz w:val="24"/>
        </w:rPr>
        <w:t>.1</w:t>
      </w:r>
      <w:r>
        <w:rPr>
          <w:rFonts w:hint="eastAsia" w:ascii="宋体"/>
          <w:sz w:val="24"/>
        </w:rPr>
        <w:t xml:space="preserve"> </w:t>
      </w:r>
      <w:r>
        <w:rPr>
          <w:rFonts w:hint="eastAsia" w:ascii="宋体" w:hAnsi="宋体" w:cs="宋体"/>
          <w:sz w:val="24"/>
        </w:rPr>
        <w:t>在施工建设过程中，为了更好地配合委托人顺利开展工作，如果委托人依据现场的实际情况，提出需要设计人提供现场配合服务或者安排设计师驻场的要求时，设计人应当积极配合。</w:t>
      </w:r>
    </w:p>
    <w:p w14:paraId="0185529A">
      <w:pPr>
        <w:spacing w:line="440" w:lineRule="exact"/>
        <w:ind w:firstLine="480" w:firstLineChars="200"/>
        <w:rPr>
          <w:rFonts w:ascii="宋体"/>
          <w:sz w:val="24"/>
        </w:rPr>
      </w:pPr>
      <w:r>
        <w:rPr>
          <w:rFonts w:hint="eastAsia" w:ascii="宋体"/>
          <w:sz w:val="24"/>
        </w:rPr>
        <w:t>9</w:t>
      </w:r>
      <w:r>
        <w:rPr>
          <w:rFonts w:ascii="宋体"/>
          <w:sz w:val="24"/>
        </w:rPr>
        <w:t>.2</w:t>
      </w:r>
      <w:r>
        <w:rPr>
          <w:rFonts w:hint="eastAsia" w:ascii="宋体"/>
          <w:sz w:val="24"/>
        </w:rPr>
        <w:t xml:space="preserve"> 设计人为本合同项目所采用的国家或地方标准图，由设计人自费向有关出版部门购买。超过本合同第四条规定设计人交付的设计资料及文件份数，设计人另收工本费。</w:t>
      </w:r>
    </w:p>
    <w:p w14:paraId="403179FA">
      <w:pPr>
        <w:spacing w:line="440" w:lineRule="exact"/>
        <w:ind w:firstLine="480" w:firstLineChars="200"/>
        <w:rPr>
          <w:rFonts w:ascii="宋体"/>
          <w:sz w:val="24"/>
        </w:rPr>
      </w:pPr>
      <w:r>
        <w:rPr>
          <w:rFonts w:hint="eastAsia" w:ascii="宋体"/>
          <w:sz w:val="24"/>
        </w:rPr>
        <w:t>9</w:t>
      </w:r>
      <w:r>
        <w:rPr>
          <w:rFonts w:ascii="宋体"/>
          <w:sz w:val="24"/>
        </w:rPr>
        <w:t>.3</w:t>
      </w:r>
      <w:r>
        <w:rPr>
          <w:rFonts w:hint="eastAsia" w:ascii="宋体"/>
          <w:sz w:val="24"/>
        </w:rPr>
        <w:t xml:space="preserve"> 本工程设计资料及文件选用的建筑材料、建筑构配件和设备，应当注明其规格、型号、性能等技术指标，其质量要求必须要符合国家规定的标准。设计人的设计人员需配合委托人的加工定货工作。</w:t>
      </w:r>
    </w:p>
    <w:p w14:paraId="6646A9C0">
      <w:pPr>
        <w:spacing w:line="440" w:lineRule="exact"/>
        <w:ind w:firstLine="480" w:firstLineChars="200"/>
        <w:rPr>
          <w:rFonts w:ascii="宋体"/>
          <w:sz w:val="24"/>
        </w:rPr>
      </w:pPr>
      <w:r>
        <w:rPr>
          <w:rFonts w:hint="eastAsia" w:ascii="宋体"/>
          <w:sz w:val="24"/>
        </w:rPr>
        <w:t>9</w:t>
      </w:r>
      <w:r>
        <w:rPr>
          <w:rFonts w:ascii="宋体"/>
          <w:sz w:val="24"/>
        </w:rPr>
        <w:t>.4</w:t>
      </w:r>
      <w:r>
        <w:rPr>
          <w:rFonts w:hint="eastAsia" w:ascii="宋体"/>
          <w:sz w:val="24"/>
        </w:rPr>
        <w:t xml:space="preserve"> 委托人委托设计配合引进项目的设计任务，从询价、对外谈判、国内外技术考察直至建成投产的各个阶段，应吸收承担有关设计任务的设计人参加。</w:t>
      </w:r>
    </w:p>
    <w:p w14:paraId="6EFC8E88">
      <w:pPr>
        <w:spacing w:line="440" w:lineRule="exact"/>
        <w:ind w:firstLine="480" w:firstLineChars="200"/>
        <w:rPr>
          <w:rFonts w:ascii="宋体"/>
          <w:sz w:val="24"/>
        </w:rPr>
      </w:pPr>
      <w:r>
        <w:rPr>
          <w:rFonts w:hint="eastAsia" w:ascii="宋体"/>
          <w:sz w:val="24"/>
        </w:rPr>
        <w:t>9</w:t>
      </w:r>
      <w:r>
        <w:rPr>
          <w:rFonts w:ascii="宋体"/>
          <w:sz w:val="24"/>
        </w:rPr>
        <w:t>.</w:t>
      </w:r>
      <w:r>
        <w:rPr>
          <w:rFonts w:hint="eastAsia" w:ascii="宋体"/>
          <w:sz w:val="24"/>
        </w:rPr>
        <w:t>5 由于不可抗力因素致使合同无法履行时，双方应及时协商解决。</w:t>
      </w:r>
    </w:p>
    <w:p w14:paraId="040F9932">
      <w:pPr>
        <w:spacing w:line="440" w:lineRule="exact"/>
        <w:ind w:firstLine="480" w:firstLineChars="200"/>
        <w:rPr>
          <w:rFonts w:ascii="宋体"/>
          <w:sz w:val="24"/>
        </w:rPr>
      </w:pPr>
      <w:r>
        <w:rPr>
          <w:rFonts w:hint="eastAsia" w:ascii="宋体"/>
          <w:sz w:val="24"/>
        </w:rPr>
        <w:t>9</w:t>
      </w:r>
      <w:r>
        <w:rPr>
          <w:rFonts w:ascii="宋体"/>
          <w:sz w:val="24"/>
        </w:rPr>
        <w:t>.</w:t>
      </w:r>
      <w:r>
        <w:rPr>
          <w:rFonts w:hint="eastAsia" w:ascii="宋体"/>
          <w:sz w:val="24"/>
        </w:rPr>
        <w:t>6 本合同发生争议，双方当事人应及时协商解决。也可由当地建设行政主管部门调解，调解不成时，双方当事人可向</w:t>
      </w:r>
      <w:r>
        <w:rPr>
          <w:rFonts w:hint="eastAsia" w:ascii="宋体"/>
          <w:sz w:val="24"/>
          <w:u w:val="single"/>
        </w:rPr>
        <w:t>广州市越秀区</w:t>
      </w:r>
      <w:r>
        <w:rPr>
          <w:rFonts w:hint="eastAsia" w:ascii="宋体"/>
          <w:sz w:val="24"/>
        </w:rPr>
        <w:t>人民法院起诉。</w:t>
      </w:r>
    </w:p>
    <w:p w14:paraId="06D9F824">
      <w:pPr>
        <w:spacing w:line="440" w:lineRule="exact"/>
        <w:ind w:firstLine="480" w:firstLineChars="200"/>
        <w:rPr>
          <w:rFonts w:ascii="宋体"/>
          <w:sz w:val="24"/>
        </w:rPr>
      </w:pPr>
      <w:r>
        <w:rPr>
          <w:rFonts w:hint="eastAsia" w:ascii="宋体"/>
          <w:sz w:val="24"/>
        </w:rPr>
        <w:t>9.7 如一方地址、电话、传真号码有变更，应在变更当日内书面通知对方，否则，应承担相应责任。</w:t>
      </w:r>
    </w:p>
    <w:p w14:paraId="39C84BBC">
      <w:pPr>
        <w:spacing w:line="440" w:lineRule="exact"/>
        <w:ind w:firstLine="480" w:firstLineChars="200"/>
        <w:rPr>
          <w:rFonts w:ascii="宋体"/>
          <w:sz w:val="24"/>
        </w:rPr>
      </w:pPr>
      <w:r>
        <w:rPr>
          <w:rFonts w:hint="eastAsia" w:ascii="宋体"/>
          <w:sz w:val="24"/>
        </w:rPr>
        <w:t>9.8 未经委托人书面同意，设计人不得擅自向第三方转让其应履行的合同项下的义务。</w:t>
      </w:r>
    </w:p>
    <w:p w14:paraId="5B88378B">
      <w:pPr>
        <w:spacing w:line="440" w:lineRule="exact"/>
        <w:ind w:firstLine="480" w:firstLineChars="200"/>
        <w:rPr>
          <w:rFonts w:ascii="宋体"/>
          <w:sz w:val="24"/>
        </w:rPr>
      </w:pPr>
      <w:r>
        <w:rPr>
          <w:rFonts w:hint="eastAsia" w:ascii="宋体"/>
          <w:sz w:val="24"/>
        </w:rPr>
        <w:t>9</w:t>
      </w:r>
      <w:r>
        <w:rPr>
          <w:rFonts w:ascii="宋体"/>
          <w:sz w:val="24"/>
        </w:rPr>
        <w:t>.</w:t>
      </w:r>
      <w:r>
        <w:rPr>
          <w:rFonts w:hint="eastAsia" w:ascii="宋体"/>
          <w:sz w:val="24"/>
        </w:rPr>
        <w:t>9 本合同一式</w:t>
      </w:r>
      <w:r>
        <w:rPr>
          <w:rFonts w:ascii="宋体"/>
          <w:sz w:val="24"/>
          <w:u w:val="single"/>
        </w:rPr>
        <w:t>_</w:t>
      </w:r>
      <w:r>
        <w:rPr>
          <w:rFonts w:hint="eastAsia" w:ascii="宋体"/>
          <w:sz w:val="24"/>
          <w:u w:val="single"/>
        </w:rPr>
        <w:t>5</w:t>
      </w:r>
      <w:r>
        <w:rPr>
          <w:rFonts w:ascii="宋体"/>
          <w:sz w:val="24"/>
          <w:u w:val="single"/>
        </w:rPr>
        <w:t>_</w:t>
      </w:r>
      <w:r>
        <w:rPr>
          <w:rFonts w:hint="eastAsia" w:ascii="宋体"/>
          <w:sz w:val="24"/>
        </w:rPr>
        <w:t>份，委托人</w:t>
      </w:r>
      <w:r>
        <w:rPr>
          <w:rFonts w:ascii="宋体"/>
          <w:sz w:val="24"/>
          <w:u w:val="single"/>
        </w:rPr>
        <w:t>_</w:t>
      </w:r>
      <w:r>
        <w:rPr>
          <w:rFonts w:hint="eastAsia" w:ascii="宋体"/>
          <w:sz w:val="24"/>
          <w:u w:val="single"/>
        </w:rPr>
        <w:t>3</w:t>
      </w:r>
      <w:r>
        <w:rPr>
          <w:rFonts w:ascii="宋体"/>
          <w:sz w:val="24"/>
          <w:u w:val="single"/>
        </w:rPr>
        <w:t>_</w:t>
      </w:r>
      <w:r>
        <w:rPr>
          <w:rFonts w:hint="eastAsia" w:ascii="宋体"/>
          <w:sz w:val="24"/>
        </w:rPr>
        <w:t>份，设计人</w:t>
      </w:r>
      <w:r>
        <w:rPr>
          <w:rFonts w:ascii="宋体"/>
          <w:sz w:val="24"/>
          <w:u w:val="single"/>
        </w:rPr>
        <w:t>_</w:t>
      </w:r>
      <w:r>
        <w:rPr>
          <w:rFonts w:hint="eastAsia" w:ascii="宋体"/>
          <w:sz w:val="24"/>
          <w:u w:val="single"/>
        </w:rPr>
        <w:t>2</w:t>
      </w:r>
      <w:r>
        <w:rPr>
          <w:rFonts w:ascii="宋体"/>
          <w:sz w:val="24"/>
          <w:u w:val="single"/>
        </w:rPr>
        <w:t>_</w:t>
      </w:r>
      <w:r>
        <w:rPr>
          <w:rFonts w:hint="eastAsia" w:ascii="宋体"/>
          <w:sz w:val="24"/>
        </w:rPr>
        <w:t>份。</w:t>
      </w:r>
    </w:p>
    <w:p w14:paraId="7EAB87FC">
      <w:pPr>
        <w:spacing w:line="440" w:lineRule="exact"/>
        <w:ind w:firstLine="480" w:firstLineChars="200"/>
        <w:rPr>
          <w:rFonts w:ascii="宋体"/>
          <w:sz w:val="24"/>
        </w:rPr>
      </w:pPr>
      <w:r>
        <w:rPr>
          <w:rFonts w:hint="eastAsia" w:ascii="宋体"/>
          <w:sz w:val="24"/>
        </w:rPr>
        <w:t>9</w:t>
      </w:r>
      <w:r>
        <w:rPr>
          <w:rFonts w:ascii="宋体"/>
          <w:sz w:val="24"/>
        </w:rPr>
        <w:t>.</w:t>
      </w:r>
      <w:r>
        <w:rPr>
          <w:rFonts w:hint="eastAsia" w:ascii="宋体"/>
          <w:sz w:val="24"/>
        </w:rPr>
        <w:t>10 本合同经双方签章后生效。</w:t>
      </w:r>
    </w:p>
    <w:p w14:paraId="7B5A0C04">
      <w:pPr>
        <w:spacing w:line="440" w:lineRule="exact"/>
        <w:ind w:firstLine="480" w:firstLineChars="200"/>
        <w:rPr>
          <w:rFonts w:ascii="宋体"/>
          <w:sz w:val="24"/>
        </w:rPr>
      </w:pPr>
      <w:r>
        <w:rPr>
          <w:rFonts w:hint="eastAsia" w:ascii="宋体"/>
          <w:sz w:val="24"/>
        </w:rPr>
        <w:t>9</w:t>
      </w:r>
      <w:r>
        <w:rPr>
          <w:rFonts w:ascii="宋体"/>
          <w:sz w:val="24"/>
        </w:rPr>
        <w:t>.1</w:t>
      </w:r>
      <w:r>
        <w:rPr>
          <w:rFonts w:hint="eastAsia" w:ascii="宋体"/>
          <w:sz w:val="24"/>
        </w:rPr>
        <w:t>1 本合同生效后，按规定到项目所在省级建设行政主管部门规定的审查部门备案。双方认为必要时，到项目所在地工商行政管理部门申请鉴证。双方履行完合同规定的义务后，本合同即行终止。</w:t>
      </w:r>
    </w:p>
    <w:p w14:paraId="6EAD62DA">
      <w:pPr>
        <w:spacing w:line="440" w:lineRule="exact"/>
        <w:ind w:firstLine="480" w:firstLineChars="200"/>
        <w:rPr>
          <w:rFonts w:ascii="宋体"/>
          <w:sz w:val="24"/>
        </w:rPr>
      </w:pPr>
      <w:r>
        <w:rPr>
          <w:rFonts w:hint="eastAsia" w:ascii="宋体"/>
          <w:sz w:val="24"/>
        </w:rPr>
        <w:t>9.12 双方均已对以上各条款及附件作充分了解，并明确理解由此而产生的相关权责。</w:t>
      </w:r>
    </w:p>
    <w:p w14:paraId="1644D29A">
      <w:pPr>
        <w:spacing w:line="440" w:lineRule="exact"/>
        <w:ind w:firstLine="480" w:firstLineChars="200"/>
        <w:rPr>
          <w:rFonts w:ascii="宋体"/>
          <w:sz w:val="24"/>
        </w:rPr>
      </w:pPr>
      <w:r>
        <w:rPr>
          <w:rFonts w:hint="eastAsia" w:ascii="宋体"/>
          <w:sz w:val="24"/>
        </w:rPr>
        <w:t>9</w:t>
      </w:r>
      <w:r>
        <w:rPr>
          <w:rFonts w:ascii="宋体"/>
          <w:sz w:val="24"/>
        </w:rPr>
        <w:t>.1</w:t>
      </w:r>
      <w:r>
        <w:rPr>
          <w:rFonts w:hint="eastAsia" w:ascii="宋体"/>
          <w:sz w:val="24"/>
        </w:rPr>
        <w:t>3 本合同未尽事宜，双方可签订补充协议，有关协议及双方认可的来往电报、传真、会议纪要等，均为本合同组成部分，与本合同具有同等法律效力。</w:t>
      </w:r>
    </w:p>
    <w:p w14:paraId="6658A7BF">
      <w:pPr>
        <w:spacing w:line="440" w:lineRule="exact"/>
        <w:ind w:firstLine="480" w:firstLineChars="200"/>
        <w:rPr>
          <w:rFonts w:ascii="宋体"/>
          <w:b w:val="0"/>
          <w:bCs w:val="0"/>
          <w:color w:val="auto"/>
          <w:sz w:val="24"/>
          <w:highlight w:val="none"/>
        </w:rPr>
      </w:pPr>
      <w:r>
        <w:rPr>
          <w:rFonts w:hint="eastAsia" w:ascii="宋体"/>
          <w:b w:val="0"/>
          <w:bCs w:val="0"/>
          <w:color w:val="auto"/>
          <w:sz w:val="24"/>
          <w:highlight w:val="none"/>
        </w:rPr>
        <w:t>9.14 在合同履行过程中设计人的联系人及电话如下（如</w:t>
      </w:r>
      <w:r>
        <w:rPr>
          <w:rFonts w:hint="eastAsia" w:ascii="宋体"/>
          <w:b w:val="0"/>
          <w:bCs w:val="0"/>
          <w:color w:val="auto"/>
          <w:sz w:val="24"/>
          <w:highlight w:val="none"/>
          <w:lang w:val="en-US" w:eastAsia="zh-CN"/>
        </w:rPr>
        <w:t>需</w:t>
      </w:r>
      <w:r>
        <w:rPr>
          <w:rFonts w:hint="eastAsia" w:ascii="宋体"/>
          <w:b w:val="0"/>
          <w:bCs w:val="0"/>
          <w:color w:val="auto"/>
          <w:sz w:val="24"/>
          <w:highlight w:val="none"/>
        </w:rPr>
        <w:t>变更，应在变更发生</w:t>
      </w:r>
      <w:r>
        <w:rPr>
          <w:rFonts w:hint="eastAsia" w:ascii="宋体"/>
          <w:b w:val="0"/>
          <w:bCs w:val="0"/>
          <w:color w:val="auto"/>
          <w:sz w:val="24"/>
          <w:highlight w:val="none"/>
          <w:lang w:val="en-US" w:eastAsia="zh-CN"/>
        </w:rPr>
        <w:t>前</w:t>
      </w:r>
      <w:r>
        <w:rPr>
          <w:rFonts w:hint="eastAsia" w:ascii="宋体"/>
          <w:b w:val="0"/>
          <w:bCs w:val="0"/>
          <w:color w:val="auto"/>
          <w:sz w:val="24"/>
          <w:highlight w:val="none"/>
        </w:rPr>
        <w:t>三个工作日内书面</w:t>
      </w:r>
      <w:r>
        <w:rPr>
          <w:rFonts w:hint="eastAsia" w:ascii="宋体"/>
          <w:b w:val="0"/>
          <w:bCs w:val="0"/>
          <w:color w:val="auto"/>
          <w:sz w:val="24"/>
          <w:highlight w:val="none"/>
          <w:lang w:val="en-US" w:eastAsia="zh-CN"/>
        </w:rPr>
        <w:t>报告</w:t>
      </w:r>
      <w:r>
        <w:rPr>
          <w:rFonts w:hint="eastAsia" w:ascii="宋体"/>
          <w:b w:val="0"/>
          <w:bCs w:val="0"/>
          <w:color w:val="auto"/>
          <w:sz w:val="24"/>
          <w:highlight w:val="none"/>
        </w:rPr>
        <w:t>委托人</w:t>
      </w:r>
      <w:r>
        <w:rPr>
          <w:rFonts w:hint="eastAsia" w:ascii="宋体"/>
          <w:b w:val="0"/>
          <w:bCs w:val="0"/>
          <w:color w:val="auto"/>
          <w:sz w:val="24"/>
          <w:highlight w:val="none"/>
          <w:lang w:val="en-US" w:eastAsia="zh-CN"/>
        </w:rPr>
        <w:t>并获委托人同意</w:t>
      </w:r>
      <w:r>
        <w:rPr>
          <w:rFonts w:hint="eastAsia" w:ascii="宋体"/>
          <w:b w:val="0"/>
          <w:bCs w:val="0"/>
          <w:color w:val="auto"/>
          <w:sz w:val="24"/>
          <w:highlight w:val="none"/>
        </w:rPr>
        <w:t>）：</w:t>
      </w:r>
    </w:p>
    <w:p w14:paraId="4B26BB95">
      <w:pPr>
        <w:spacing w:line="440" w:lineRule="exact"/>
        <w:ind w:firstLine="480" w:firstLineChars="200"/>
        <w:rPr>
          <w:rFonts w:ascii="宋体"/>
          <w:b w:val="0"/>
          <w:bCs w:val="0"/>
          <w:color w:val="auto"/>
          <w:sz w:val="24"/>
          <w:highlight w:val="none"/>
        </w:rPr>
      </w:pPr>
      <w:r>
        <w:rPr>
          <w:rFonts w:hint="eastAsia" w:ascii="宋体"/>
          <w:b w:val="0"/>
          <w:bCs w:val="0"/>
          <w:color w:val="auto"/>
          <w:sz w:val="24"/>
          <w:highlight w:val="none"/>
        </w:rPr>
        <w:t>联系人：</w:t>
      </w:r>
      <w:r>
        <w:rPr>
          <w:rFonts w:hint="eastAsia" w:ascii="宋体"/>
          <w:b w:val="0"/>
          <w:bCs w:val="0"/>
          <w:color w:val="auto"/>
          <w:sz w:val="24"/>
          <w:highlight w:val="none"/>
          <w:u w:val="single"/>
        </w:rPr>
        <w:t xml:space="preserve">                          </w:t>
      </w:r>
    </w:p>
    <w:p w14:paraId="32D1BA63">
      <w:pPr>
        <w:spacing w:line="440" w:lineRule="exact"/>
        <w:ind w:firstLine="480" w:firstLineChars="200"/>
        <w:rPr>
          <w:color w:val="auto"/>
          <w:highlight w:val="none"/>
        </w:rPr>
      </w:pPr>
      <w:r>
        <w:rPr>
          <w:rFonts w:hint="eastAsia" w:ascii="宋体"/>
          <w:b w:val="0"/>
          <w:bCs w:val="0"/>
          <w:color w:val="auto"/>
          <w:sz w:val="24"/>
          <w:highlight w:val="none"/>
        </w:rPr>
        <w:t>电  话：</w:t>
      </w:r>
      <w:r>
        <w:rPr>
          <w:rFonts w:hint="eastAsia" w:ascii="宋体"/>
          <w:b w:val="0"/>
          <w:bCs w:val="0"/>
          <w:color w:val="auto"/>
          <w:sz w:val="24"/>
          <w:highlight w:val="none"/>
          <w:u w:val="single"/>
        </w:rPr>
        <w:t xml:space="preserve">                          </w:t>
      </w:r>
    </w:p>
    <w:p w14:paraId="72D6872F">
      <w:pPr>
        <w:spacing w:line="360" w:lineRule="auto"/>
        <w:ind w:firstLine="420"/>
        <w:rPr>
          <w:rFonts w:ascii="宋体"/>
          <w:sz w:val="24"/>
          <w:u w:val="single"/>
        </w:rPr>
      </w:pPr>
      <w:r>
        <w:rPr>
          <w:rFonts w:hint="eastAsia" w:ascii="宋体"/>
          <w:sz w:val="24"/>
        </w:rPr>
        <w:t>9</w:t>
      </w:r>
      <w:r>
        <w:rPr>
          <w:rFonts w:ascii="宋体"/>
          <w:sz w:val="24"/>
        </w:rPr>
        <w:t>.1</w:t>
      </w:r>
      <w:r>
        <w:rPr>
          <w:rFonts w:hint="eastAsia" w:ascii="宋体"/>
          <w:sz w:val="24"/>
        </w:rPr>
        <w:t>5 其他约定事项：</w:t>
      </w:r>
      <w:r>
        <w:rPr>
          <w:rFonts w:hint="eastAsia" w:ascii="宋体"/>
          <w:sz w:val="24"/>
          <w:u w:val="single"/>
        </w:rPr>
        <w:t xml:space="preserve">  无             </w:t>
      </w:r>
    </w:p>
    <w:p w14:paraId="2959657C">
      <w:pPr>
        <w:spacing w:line="360" w:lineRule="auto"/>
        <w:ind w:firstLine="420"/>
        <w:rPr>
          <w:rFonts w:hint="eastAsia" w:ascii="宋体"/>
          <w:sz w:val="24"/>
        </w:rPr>
      </w:pPr>
      <w:r>
        <w:rPr>
          <w:rFonts w:hint="eastAsia" w:ascii="宋体" w:hAnsi="宋体" w:eastAsia="宋体" w:cs="宋体"/>
          <w:kern w:val="0"/>
          <w:sz w:val="21"/>
          <w:szCs w:val="21"/>
          <w:lang w:eastAsia="zh-CN"/>
        </w:rPr>
        <w:t>合同</w:t>
      </w:r>
      <w:r>
        <w:rPr>
          <w:rFonts w:hint="eastAsia" w:ascii="宋体" w:hAnsi="宋体" w:eastAsia="宋体" w:cs="宋体"/>
          <w:kern w:val="0"/>
          <w:sz w:val="21"/>
          <w:szCs w:val="21"/>
        </w:rPr>
        <w:t>附件：</w:t>
      </w:r>
      <w:r>
        <w:rPr>
          <w:rFonts w:hint="eastAsia" w:ascii="宋体" w:hAnsi="宋体" w:eastAsia="宋体" w:cs="宋体"/>
          <w:kern w:val="0"/>
          <w:sz w:val="21"/>
          <w:szCs w:val="21"/>
          <w:lang w:eastAsia="zh-CN"/>
        </w:rPr>
        <w:t>供应商</w:t>
      </w:r>
      <w:r>
        <w:rPr>
          <w:rFonts w:hint="eastAsia" w:ascii="宋体" w:hAnsi="宋体" w:eastAsia="宋体" w:cs="宋体"/>
          <w:kern w:val="0"/>
          <w:sz w:val="21"/>
          <w:szCs w:val="21"/>
        </w:rPr>
        <w:t>廉洁守约承诺书</w:t>
      </w:r>
    </w:p>
    <w:p w14:paraId="66922CD2">
      <w:pPr>
        <w:spacing w:line="360" w:lineRule="auto"/>
        <w:ind w:firstLine="420"/>
        <w:rPr>
          <w:rFonts w:ascii="宋体"/>
          <w:sz w:val="24"/>
        </w:rPr>
      </w:pPr>
      <w:r>
        <w:rPr>
          <w:rFonts w:hint="eastAsia" w:ascii="宋体"/>
          <w:sz w:val="24"/>
        </w:rPr>
        <w:t>（以下无正文）</w:t>
      </w:r>
    </w:p>
    <w:tbl>
      <w:tblPr>
        <w:tblStyle w:val="26"/>
        <w:tblW w:w="0" w:type="auto"/>
        <w:tblInd w:w="0" w:type="dxa"/>
        <w:tblLayout w:type="fixed"/>
        <w:tblCellMar>
          <w:top w:w="0" w:type="dxa"/>
          <w:left w:w="108" w:type="dxa"/>
          <w:bottom w:w="0" w:type="dxa"/>
          <w:right w:w="108" w:type="dxa"/>
        </w:tblCellMar>
      </w:tblPr>
      <w:tblGrid>
        <w:gridCol w:w="4968"/>
        <w:gridCol w:w="3960"/>
      </w:tblGrid>
      <w:tr w14:paraId="40940606">
        <w:tblPrEx>
          <w:tblCellMar>
            <w:top w:w="0" w:type="dxa"/>
            <w:left w:w="108" w:type="dxa"/>
            <w:bottom w:w="0" w:type="dxa"/>
            <w:right w:w="108" w:type="dxa"/>
          </w:tblCellMar>
        </w:tblPrEx>
        <w:tc>
          <w:tcPr>
            <w:tcW w:w="4968" w:type="dxa"/>
            <w:vAlign w:val="center"/>
          </w:tcPr>
          <w:p w14:paraId="44F085D0">
            <w:pPr>
              <w:spacing w:line="360" w:lineRule="auto"/>
              <w:rPr>
                <w:rFonts w:hint="eastAsia" w:ascii="宋体"/>
                <w:sz w:val="24"/>
              </w:rPr>
            </w:pPr>
            <w:r>
              <w:rPr>
                <w:rFonts w:hint="eastAsia" w:ascii="宋体"/>
                <w:sz w:val="24"/>
              </w:rPr>
              <w:t>法定代表人：（签字）</w:t>
            </w:r>
          </w:p>
          <w:p w14:paraId="1B661411">
            <w:pPr>
              <w:spacing w:line="360" w:lineRule="auto"/>
              <w:rPr>
                <w:rFonts w:hint="eastAsia" w:ascii="宋体"/>
                <w:sz w:val="24"/>
              </w:rPr>
            </w:pPr>
          </w:p>
          <w:p w14:paraId="4CC14DE2">
            <w:pPr>
              <w:pStyle w:val="25"/>
            </w:pPr>
          </w:p>
        </w:tc>
        <w:tc>
          <w:tcPr>
            <w:tcW w:w="3960" w:type="dxa"/>
            <w:vAlign w:val="center"/>
          </w:tcPr>
          <w:p w14:paraId="3D51A00F">
            <w:pPr>
              <w:spacing w:line="360" w:lineRule="auto"/>
              <w:rPr>
                <w:rFonts w:hint="eastAsia" w:ascii="宋体"/>
                <w:sz w:val="24"/>
              </w:rPr>
            </w:pPr>
            <w:r>
              <w:rPr>
                <w:rFonts w:hint="eastAsia" w:ascii="宋体"/>
                <w:sz w:val="24"/>
              </w:rPr>
              <w:t>法定代表人：（签字）</w:t>
            </w:r>
          </w:p>
          <w:p w14:paraId="6E615B8F">
            <w:pPr>
              <w:spacing w:line="360" w:lineRule="auto"/>
              <w:rPr>
                <w:rFonts w:hint="eastAsia" w:ascii="宋体"/>
                <w:sz w:val="24"/>
              </w:rPr>
            </w:pPr>
          </w:p>
          <w:p w14:paraId="4BB99B1D">
            <w:pPr>
              <w:pStyle w:val="25"/>
            </w:pPr>
          </w:p>
        </w:tc>
      </w:tr>
      <w:tr w14:paraId="21FF81AC">
        <w:tblPrEx>
          <w:tblCellMar>
            <w:top w:w="0" w:type="dxa"/>
            <w:left w:w="108" w:type="dxa"/>
            <w:bottom w:w="0" w:type="dxa"/>
            <w:right w:w="108" w:type="dxa"/>
          </w:tblCellMar>
        </w:tblPrEx>
        <w:tc>
          <w:tcPr>
            <w:tcW w:w="4968" w:type="dxa"/>
            <w:vAlign w:val="center"/>
          </w:tcPr>
          <w:p w14:paraId="4113C417">
            <w:pPr>
              <w:spacing w:line="360" w:lineRule="auto"/>
              <w:rPr>
                <w:rFonts w:hint="eastAsia" w:ascii="宋体"/>
                <w:sz w:val="24"/>
              </w:rPr>
            </w:pPr>
            <w:r>
              <w:rPr>
                <w:rFonts w:hint="eastAsia" w:ascii="宋体"/>
                <w:sz w:val="24"/>
              </w:rPr>
              <w:t>委托代理人：（签字）</w:t>
            </w:r>
          </w:p>
          <w:p w14:paraId="478B34B1">
            <w:pPr>
              <w:spacing w:line="360" w:lineRule="auto"/>
              <w:rPr>
                <w:rFonts w:hint="eastAsia" w:ascii="宋体"/>
                <w:sz w:val="24"/>
              </w:rPr>
            </w:pPr>
          </w:p>
          <w:p w14:paraId="4AB837AA">
            <w:pPr>
              <w:pStyle w:val="25"/>
            </w:pPr>
          </w:p>
        </w:tc>
        <w:tc>
          <w:tcPr>
            <w:tcW w:w="3960" w:type="dxa"/>
            <w:vAlign w:val="center"/>
          </w:tcPr>
          <w:p w14:paraId="6449D698">
            <w:pPr>
              <w:spacing w:line="360" w:lineRule="auto"/>
              <w:rPr>
                <w:rFonts w:hint="eastAsia" w:ascii="宋体"/>
                <w:sz w:val="24"/>
              </w:rPr>
            </w:pPr>
            <w:r>
              <w:rPr>
                <w:rFonts w:hint="eastAsia" w:ascii="宋体"/>
                <w:sz w:val="24"/>
              </w:rPr>
              <w:t>委托代理人：（签字）</w:t>
            </w:r>
          </w:p>
          <w:p w14:paraId="297E9DF6">
            <w:pPr>
              <w:spacing w:line="360" w:lineRule="auto"/>
              <w:rPr>
                <w:rFonts w:hint="eastAsia" w:ascii="宋体"/>
                <w:sz w:val="24"/>
              </w:rPr>
            </w:pPr>
          </w:p>
          <w:p w14:paraId="30CAF2F5">
            <w:pPr>
              <w:pStyle w:val="25"/>
            </w:pPr>
          </w:p>
        </w:tc>
      </w:tr>
      <w:tr w14:paraId="7EB1B1C1">
        <w:tblPrEx>
          <w:tblCellMar>
            <w:top w:w="0" w:type="dxa"/>
            <w:left w:w="108" w:type="dxa"/>
            <w:bottom w:w="0" w:type="dxa"/>
            <w:right w:w="108" w:type="dxa"/>
          </w:tblCellMar>
        </w:tblPrEx>
        <w:tc>
          <w:tcPr>
            <w:tcW w:w="4968" w:type="dxa"/>
            <w:vAlign w:val="center"/>
          </w:tcPr>
          <w:p w14:paraId="2AC917DC">
            <w:pPr>
              <w:spacing w:line="360" w:lineRule="auto"/>
              <w:rPr>
                <w:rFonts w:hint="eastAsia" w:ascii="宋体"/>
                <w:sz w:val="24"/>
              </w:rPr>
            </w:pPr>
            <w:r>
              <w:rPr>
                <w:rFonts w:hint="eastAsia" w:ascii="宋体"/>
                <w:sz w:val="24"/>
              </w:rPr>
              <w:t>联系人：</w:t>
            </w:r>
          </w:p>
          <w:p w14:paraId="3146F9AE">
            <w:pPr>
              <w:spacing w:line="360" w:lineRule="auto"/>
              <w:rPr>
                <w:rFonts w:hint="eastAsia" w:ascii="宋体"/>
                <w:sz w:val="24"/>
              </w:rPr>
            </w:pPr>
          </w:p>
          <w:p w14:paraId="14E56602">
            <w:pPr>
              <w:pStyle w:val="25"/>
            </w:pPr>
          </w:p>
        </w:tc>
        <w:tc>
          <w:tcPr>
            <w:tcW w:w="3960" w:type="dxa"/>
            <w:vAlign w:val="center"/>
          </w:tcPr>
          <w:p w14:paraId="22550E84">
            <w:pPr>
              <w:spacing w:line="360" w:lineRule="auto"/>
              <w:rPr>
                <w:rFonts w:hint="eastAsia" w:ascii="宋体"/>
                <w:sz w:val="24"/>
              </w:rPr>
            </w:pPr>
            <w:r>
              <w:rPr>
                <w:rFonts w:hint="eastAsia" w:ascii="宋体"/>
                <w:sz w:val="24"/>
              </w:rPr>
              <w:t>联系人：</w:t>
            </w:r>
          </w:p>
          <w:p w14:paraId="7F437E30">
            <w:pPr>
              <w:spacing w:line="360" w:lineRule="auto"/>
              <w:rPr>
                <w:rFonts w:hint="eastAsia" w:ascii="宋体"/>
                <w:sz w:val="24"/>
              </w:rPr>
            </w:pPr>
          </w:p>
          <w:p w14:paraId="7BF8E753">
            <w:pPr>
              <w:pStyle w:val="25"/>
            </w:pPr>
          </w:p>
        </w:tc>
      </w:tr>
      <w:tr w14:paraId="5AE1DD1C">
        <w:tblPrEx>
          <w:tblCellMar>
            <w:top w:w="0" w:type="dxa"/>
            <w:left w:w="108" w:type="dxa"/>
            <w:bottom w:w="0" w:type="dxa"/>
            <w:right w:w="108" w:type="dxa"/>
          </w:tblCellMar>
        </w:tblPrEx>
        <w:tc>
          <w:tcPr>
            <w:tcW w:w="4968" w:type="dxa"/>
            <w:vAlign w:val="center"/>
          </w:tcPr>
          <w:p w14:paraId="26E9BA66">
            <w:pPr>
              <w:spacing w:line="360" w:lineRule="auto"/>
              <w:rPr>
                <w:rFonts w:ascii="宋体"/>
                <w:sz w:val="24"/>
              </w:rPr>
            </w:pPr>
            <w:r>
              <w:rPr>
                <w:rFonts w:hint="eastAsia" w:ascii="宋体"/>
                <w:sz w:val="24"/>
              </w:rPr>
              <w:t>住　　所：广州市沿江西路107号</w:t>
            </w:r>
          </w:p>
        </w:tc>
        <w:tc>
          <w:tcPr>
            <w:tcW w:w="3960" w:type="dxa"/>
            <w:vAlign w:val="center"/>
          </w:tcPr>
          <w:p w14:paraId="685B8432">
            <w:pPr>
              <w:spacing w:line="360" w:lineRule="auto"/>
              <w:rPr>
                <w:rFonts w:ascii="宋体"/>
                <w:sz w:val="24"/>
              </w:rPr>
            </w:pPr>
            <w:r>
              <w:rPr>
                <w:rFonts w:hint="eastAsia" w:ascii="宋体"/>
                <w:sz w:val="24"/>
              </w:rPr>
              <w:t xml:space="preserve">住　　所： </w:t>
            </w:r>
          </w:p>
        </w:tc>
      </w:tr>
      <w:tr w14:paraId="7F0C20FB">
        <w:tblPrEx>
          <w:tblCellMar>
            <w:top w:w="0" w:type="dxa"/>
            <w:left w:w="108" w:type="dxa"/>
            <w:bottom w:w="0" w:type="dxa"/>
            <w:right w:w="108" w:type="dxa"/>
          </w:tblCellMar>
        </w:tblPrEx>
        <w:tc>
          <w:tcPr>
            <w:tcW w:w="4968" w:type="dxa"/>
            <w:vAlign w:val="center"/>
          </w:tcPr>
          <w:p w14:paraId="08BA409E">
            <w:pPr>
              <w:spacing w:line="360" w:lineRule="auto"/>
              <w:rPr>
                <w:rFonts w:ascii="宋体"/>
                <w:sz w:val="24"/>
              </w:rPr>
            </w:pPr>
            <w:r>
              <w:rPr>
                <w:rFonts w:hint="eastAsia" w:ascii="宋体"/>
                <w:sz w:val="24"/>
              </w:rPr>
              <w:t>邮政编码：510120</w:t>
            </w:r>
          </w:p>
        </w:tc>
        <w:tc>
          <w:tcPr>
            <w:tcW w:w="3960" w:type="dxa"/>
            <w:vAlign w:val="center"/>
          </w:tcPr>
          <w:p w14:paraId="06E119B0">
            <w:pPr>
              <w:spacing w:line="360" w:lineRule="auto"/>
              <w:rPr>
                <w:rFonts w:ascii="宋体"/>
                <w:sz w:val="24"/>
              </w:rPr>
            </w:pPr>
            <w:r>
              <w:rPr>
                <w:rFonts w:hint="eastAsia" w:ascii="宋体"/>
                <w:sz w:val="24"/>
              </w:rPr>
              <w:t>邮政编码：</w:t>
            </w:r>
          </w:p>
        </w:tc>
      </w:tr>
      <w:tr w14:paraId="2C0ECDFC">
        <w:tblPrEx>
          <w:tblCellMar>
            <w:top w:w="0" w:type="dxa"/>
            <w:left w:w="108" w:type="dxa"/>
            <w:bottom w:w="0" w:type="dxa"/>
            <w:right w:w="108" w:type="dxa"/>
          </w:tblCellMar>
        </w:tblPrEx>
        <w:tc>
          <w:tcPr>
            <w:tcW w:w="4968" w:type="dxa"/>
            <w:vAlign w:val="center"/>
          </w:tcPr>
          <w:p w14:paraId="41C7D9CC">
            <w:pPr>
              <w:spacing w:line="360" w:lineRule="auto"/>
              <w:rPr>
                <w:rFonts w:ascii="宋体"/>
                <w:sz w:val="24"/>
              </w:rPr>
            </w:pPr>
            <w:r>
              <w:rPr>
                <w:rFonts w:hint="eastAsia" w:ascii="宋体"/>
                <w:sz w:val="24"/>
              </w:rPr>
              <w:t>电　　话：020-81332029/34071710</w:t>
            </w:r>
          </w:p>
        </w:tc>
        <w:tc>
          <w:tcPr>
            <w:tcW w:w="3960" w:type="dxa"/>
            <w:vAlign w:val="center"/>
          </w:tcPr>
          <w:p w14:paraId="69797646">
            <w:pPr>
              <w:spacing w:line="360" w:lineRule="auto"/>
              <w:rPr>
                <w:rFonts w:ascii="宋体"/>
                <w:sz w:val="24"/>
              </w:rPr>
            </w:pPr>
            <w:r>
              <w:rPr>
                <w:rFonts w:hint="eastAsia" w:ascii="宋体"/>
                <w:sz w:val="24"/>
              </w:rPr>
              <w:t>电　　话：</w:t>
            </w:r>
          </w:p>
        </w:tc>
      </w:tr>
      <w:tr w14:paraId="570CFF89">
        <w:tblPrEx>
          <w:tblCellMar>
            <w:top w:w="0" w:type="dxa"/>
            <w:left w:w="108" w:type="dxa"/>
            <w:bottom w:w="0" w:type="dxa"/>
            <w:right w:w="108" w:type="dxa"/>
          </w:tblCellMar>
        </w:tblPrEx>
        <w:tc>
          <w:tcPr>
            <w:tcW w:w="4968" w:type="dxa"/>
            <w:vAlign w:val="center"/>
          </w:tcPr>
          <w:p w14:paraId="22AF9022">
            <w:pPr>
              <w:spacing w:line="360" w:lineRule="auto"/>
              <w:rPr>
                <w:rFonts w:ascii="宋体"/>
                <w:sz w:val="24"/>
              </w:rPr>
            </w:pPr>
          </w:p>
        </w:tc>
        <w:tc>
          <w:tcPr>
            <w:tcW w:w="3960" w:type="dxa"/>
            <w:vAlign w:val="center"/>
          </w:tcPr>
          <w:p w14:paraId="6CD5BDD5">
            <w:pPr>
              <w:spacing w:line="360" w:lineRule="auto"/>
              <w:rPr>
                <w:rFonts w:ascii="宋体"/>
                <w:sz w:val="24"/>
              </w:rPr>
            </w:pPr>
          </w:p>
        </w:tc>
      </w:tr>
      <w:tr w14:paraId="58271949">
        <w:tblPrEx>
          <w:tblCellMar>
            <w:top w:w="0" w:type="dxa"/>
            <w:left w:w="108" w:type="dxa"/>
            <w:bottom w:w="0" w:type="dxa"/>
            <w:right w:w="108" w:type="dxa"/>
          </w:tblCellMar>
        </w:tblPrEx>
        <w:tc>
          <w:tcPr>
            <w:tcW w:w="4968" w:type="dxa"/>
            <w:vAlign w:val="center"/>
          </w:tcPr>
          <w:p w14:paraId="3263436E">
            <w:pPr>
              <w:spacing w:line="360" w:lineRule="auto"/>
              <w:rPr>
                <w:rFonts w:ascii="宋体"/>
                <w:sz w:val="24"/>
              </w:rPr>
            </w:pPr>
            <w:r>
              <w:rPr>
                <w:rFonts w:hint="eastAsia" w:ascii="宋体"/>
                <w:sz w:val="24"/>
              </w:rPr>
              <w:t>开户银行：广州市工商银行第二支行</w:t>
            </w:r>
          </w:p>
        </w:tc>
        <w:tc>
          <w:tcPr>
            <w:tcW w:w="3960" w:type="dxa"/>
            <w:vAlign w:val="center"/>
          </w:tcPr>
          <w:p w14:paraId="2E3140A3">
            <w:pPr>
              <w:spacing w:line="360" w:lineRule="auto"/>
              <w:rPr>
                <w:rFonts w:ascii="宋体"/>
                <w:sz w:val="24"/>
              </w:rPr>
            </w:pPr>
            <w:r>
              <w:rPr>
                <w:rFonts w:hint="eastAsia" w:ascii="宋体"/>
                <w:sz w:val="24"/>
              </w:rPr>
              <w:t xml:space="preserve">开户银行： </w:t>
            </w:r>
          </w:p>
        </w:tc>
      </w:tr>
      <w:tr w14:paraId="28FB8302">
        <w:tblPrEx>
          <w:tblCellMar>
            <w:top w:w="0" w:type="dxa"/>
            <w:left w:w="108" w:type="dxa"/>
            <w:bottom w:w="0" w:type="dxa"/>
            <w:right w:w="108" w:type="dxa"/>
          </w:tblCellMar>
        </w:tblPrEx>
        <w:tc>
          <w:tcPr>
            <w:tcW w:w="4968" w:type="dxa"/>
            <w:vAlign w:val="center"/>
          </w:tcPr>
          <w:p w14:paraId="7EE82F92">
            <w:pPr>
              <w:spacing w:line="360" w:lineRule="auto"/>
              <w:rPr>
                <w:rFonts w:ascii="宋体"/>
                <w:sz w:val="24"/>
              </w:rPr>
            </w:pPr>
            <w:r>
              <w:rPr>
                <w:rFonts w:hint="eastAsia" w:ascii="宋体"/>
                <w:sz w:val="24"/>
              </w:rPr>
              <w:t>银行账号：</w:t>
            </w:r>
            <w:r>
              <w:rPr>
                <w:rFonts w:ascii="宋体"/>
                <w:sz w:val="24"/>
              </w:rPr>
              <w:t>3602000509000704422</w:t>
            </w:r>
          </w:p>
        </w:tc>
        <w:tc>
          <w:tcPr>
            <w:tcW w:w="3960" w:type="dxa"/>
            <w:vAlign w:val="center"/>
          </w:tcPr>
          <w:p w14:paraId="57285BE6">
            <w:pPr>
              <w:spacing w:line="360" w:lineRule="auto"/>
              <w:rPr>
                <w:rFonts w:ascii="宋体"/>
                <w:sz w:val="24"/>
              </w:rPr>
            </w:pPr>
            <w:r>
              <w:rPr>
                <w:rFonts w:hint="eastAsia" w:ascii="宋体"/>
                <w:sz w:val="24"/>
              </w:rPr>
              <w:t>银行账号：</w:t>
            </w:r>
          </w:p>
        </w:tc>
      </w:tr>
      <w:tr w14:paraId="7CC114AC">
        <w:tblPrEx>
          <w:tblCellMar>
            <w:top w:w="0" w:type="dxa"/>
            <w:left w:w="108" w:type="dxa"/>
            <w:bottom w:w="0" w:type="dxa"/>
            <w:right w:w="108" w:type="dxa"/>
          </w:tblCellMar>
        </w:tblPrEx>
        <w:tc>
          <w:tcPr>
            <w:tcW w:w="4968" w:type="dxa"/>
            <w:vAlign w:val="center"/>
          </w:tcPr>
          <w:p w14:paraId="2D33CC0C">
            <w:pPr>
              <w:spacing w:line="360" w:lineRule="auto"/>
              <w:rPr>
                <w:rFonts w:ascii="宋体"/>
                <w:sz w:val="24"/>
              </w:rPr>
            </w:pPr>
          </w:p>
        </w:tc>
        <w:tc>
          <w:tcPr>
            <w:tcW w:w="3960" w:type="dxa"/>
            <w:vAlign w:val="center"/>
          </w:tcPr>
          <w:p w14:paraId="3ACEF868">
            <w:pPr>
              <w:spacing w:line="360" w:lineRule="auto"/>
              <w:rPr>
                <w:rFonts w:ascii="宋体"/>
                <w:sz w:val="24"/>
              </w:rPr>
            </w:pPr>
          </w:p>
        </w:tc>
      </w:tr>
      <w:tr w14:paraId="5CB9D900">
        <w:tblPrEx>
          <w:tblCellMar>
            <w:top w:w="0" w:type="dxa"/>
            <w:left w:w="108" w:type="dxa"/>
            <w:bottom w:w="0" w:type="dxa"/>
            <w:right w:w="108" w:type="dxa"/>
          </w:tblCellMar>
        </w:tblPrEx>
        <w:tc>
          <w:tcPr>
            <w:tcW w:w="4968" w:type="dxa"/>
            <w:vAlign w:val="center"/>
          </w:tcPr>
          <w:p w14:paraId="735C7FDA">
            <w:pPr>
              <w:spacing w:line="360" w:lineRule="auto"/>
              <w:rPr>
                <w:rFonts w:ascii="宋体"/>
                <w:sz w:val="24"/>
              </w:rPr>
            </w:pPr>
            <w:r>
              <w:rPr>
                <w:rFonts w:hint="eastAsia" w:ascii="宋体"/>
                <w:sz w:val="24"/>
              </w:rPr>
              <w:t>签约日期：2025年　 月　 日</w:t>
            </w:r>
          </w:p>
        </w:tc>
        <w:tc>
          <w:tcPr>
            <w:tcW w:w="3960" w:type="dxa"/>
            <w:vAlign w:val="center"/>
          </w:tcPr>
          <w:p w14:paraId="313CF796">
            <w:pPr>
              <w:spacing w:line="360" w:lineRule="auto"/>
              <w:rPr>
                <w:rFonts w:ascii="宋体"/>
                <w:sz w:val="24"/>
              </w:rPr>
            </w:pPr>
            <w:r>
              <w:rPr>
                <w:rFonts w:hint="eastAsia" w:ascii="宋体"/>
                <w:sz w:val="24"/>
              </w:rPr>
              <w:t>签约日期：2025年　 月　 日</w:t>
            </w:r>
          </w:p>
        </w:tc>
      </w:tr>
    </w:tbl>
    <w:p w14:paraId="5BE46986">
      <w:pPr>
        <w:shd w:val="clear" w:color="auto" w:fill="FFFFFF"/>
        <w:spacing w:line="315" w:lineRule="atLeast"/>
      </w:pPr>
    </w:p>
    <w:p w14:paraId="29A8A97A">
      <w:pPr>
        <w:spacing w:line="500" w:lineRule="exact"/>
        <w:jc w:val="right"/>
      </w:pPr>
    </w:p>
    <w:p w14:paraId="7F1F761C">
      <w:pPr>
        <w:spacing w:line="360" w:lineRule="auto"/>
      </w:pPr>
    </w:p>
    <w:p w14:paraId="34392A19"/>
    <w:p w14:paraId="2355F44B">
      <w:pPr>
        <w:spacing w:line="360" w:lineRule="auto"/>
        <w:ind w:firstLine="1200" w:firstLineChars="500"/>
        <w:rPr>
          <w:rFonts w:hint="eastAsia" w:ascii="宋体" w:hAnsi="宋体" w:cs="SimSun-Identity-H"/>
          <w:kern w:val="0"/>
          <w:sz w:val="24"/>
        </w:rPr>
      </w:pPr>
    </w:p>
    <w:p w14:paraId="377E9C4B">
      <w:pPr>
        <w:spacing w:line="360" w:lineRule="auto"/>
        <w:rPr>
          <w:rFonts w:ascii="宋体" w:hAnsi="宋体" w:cs="SimSun-Identity-H"/>
          <w:b/>
          <w:kern w:val="0"/>
          <w:sz w:val="24"/>
        </w:rPr>
      </w:pPr>
      <w:r>
        <w:rPr>
          <w:rFonts w:hint="eastAsia" w:ascii="宋体" w:hAnsi="宋体" w:cs="SimSun-Identity-H"/>
          <w:kern w:val="0"/>
          <w:sz w:val="24"/>
        </w:rPr>
        <w:br w:type="page"/>
      </w: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w:t>
      </w:r>
    </w:p>
    <w:p w14:paraId="3BA24C51">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7DED7687">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031386E1">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4D0FB36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6C859D2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2E30572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2B6E3CB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C21583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7C96D0E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62170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417D1AB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184C691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03A13D7D">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7FD1CFD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523534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5882135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46E3DFC7">
      <w:pPr>
        <w:adjustRightInd w:val="0"/>
        <w:snapToGrid w:val="0"/>
        <w:spacing w:line="336" w:lineRule="auto"/>
        <w:rPr>
          <w:rFonts w:ascii="宋体" w:hAnsi="宋体" w:cs="仿宋_GB2312"/>
          <w:sz w:val="24"/>
        </w:rPr>
      </w:pPr>
    </w:p>
    <w:p w14:paraId="133803E6">
      <w:pPr>
        <w:adjustRightInd w:val="0"/>
        <w:snapToGrid w:val="0"/>
        <w:spacing w:line="336" w:lineRule="auto"/>
        <w:rPr>
          <w:rFonts w:ascii="宋体" w:hAnsi="宋体" w:cs="仿宋_GB2312"/>
          <w:sz w:val="24"/>
        </w:rPr>
      </w:pPr>
    </w:p>
    <w:p w14:paraId="5E1AFCDE">
      <w:pPr>
        <w:adjustRightInd w:val="0"/>
        <w:snapToGrid w:val="0"/>
        <w:spacing w:line="336" w:lineRule="auto"/>
        <w:rPr>
          <w:rFonts w:ascii="宋体" w:hAnsi="宋体" w:cs="仿宋_GB2312"/>
          <w:sz w:val="24"/>
        </w:rPr>
      </w:pPr>
    </w:p>
    <w:p w14:paraId="46798AF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02C6D652">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13037452">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755A010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66684961">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74A6C7DB">
      <w:pPr>
        <w:spacing w:line="360" w:lineRule="auto"/>
        <w:rPr>
          <w:rFonts w:ascii="宋体" w:hAnsi="宋体" w:cs="SimSun-Identity-H"/>
          <w:b/>
          <w:kern w:val="0"/>
          <w:sz w:val="24"/>
        </w:rPr>
      </w:pPr>
    </w:p>
    <w:p w14:paraId="3A459951">
      <w:pPr>
        <w:spacing w:line="360" w:lineRule="auto"/>
        <w:rPr>
          <w:rFonts w:hint="eastAsia" w:ascii="宋体" w:hAnsi="宋体" w:cs="SimSun-Identity-H"/>
          <w:b/>
          <w:kern w:val="0"/>
          <w:sz w:val="24"/>
        </w:rPr>
      </w:pPr>
    </w:p>
    <w:p w14:paraId="10E8606F">
      <w:pPr>
        <w:spacing w:line="360" w:lineRule="auto"/>
        <w:rPr>
          <w:rFonts w:hint="eastAsia" w:ascii="宋体" w:hAnsi="宋体" w:cs="SimSun-Identity-H"/>
          <w:b/>
          <w:kern w:val="0"/>
          <w:sz w:val="24"/>
        </w:rPr>
      </w:pPr>
    </w:p>
    <w:p w14:paraId="0579612F">
      <w:pPr>
        <w:spacing w:line="360" w:lineRule="auto"/>
        <w:rPr>
          <w:rFonts w:hint="eastAsia" w:ascii="宋体" w:hAnsi="宋体" w:cs="SimSun-Identity-H"/>
          <w:b/>
          <w:kern w:val="0"/>
          <w:sz w:val="24"/>
        </w:rPr>
      </w:pPr>
    </w:p>
    <w:p w14:paraId="06A7CB1A">
      <w:pPr>
        <w:spacing w:line="360" w:lineRule="auto"/>
        <w:rPr>
          <w:rFonts w:hint="eastAsia" w:ascii="宋体" w:hAnsi="宋体" w:cs="SimSun-Identity-H"/>
          <w:b/>
          <w:kern w:val="0"/>
          <w:sz w:val="24"/>
        </w:rPr>
      </w:pPr>
    </w:p>
    <w:p w14:paraId="5640CE9D">
      <w:pPr>
        <w:spacing w:line="360" w:lineRule="auto"/>
        <w:rPr>
          <w:rFonts w:hint="eastAsia" w:ascii="宋体" w:hAnsi="宋体" w:cs="SimSun-Identity-H"/>
          <w:b/>
          <w:kern w:val="0"/>
          <w:sz w:val="24"/>
        </w:rPr>
      </w:pPr>
    </w:p>
    <w:p w14:paraId="307BE60B">
      <w:pPr>
        <w:spacing w:line="360" w:lineRule="auto"/>
        <w:rPr>
          <w:rFonts w:hint="eastAsia" w:ascii="宋体" w:hAnsi="宋体" w:cs="SimSun-Identity-H"/>
          <w:b/>
          <w:kern w:val="0"/>
          <w:sz w:val="24"/>
        </w:rPr>
      </w:pPr>
    </w:p>
    <w:p w14:paraId="779D1428">
      <w:pPr>
        <w:spacing w:line="360" w:lineRule="auto"/>
        <w:rPr>
          <w:rFonts w:hint="eastAsia" w:ascii="宋体" w:hAnsi="宋体" w:cs="SimSun-Identity-H"/>
          <w:b/>
          <w:kern w:val="0"/>
          <w:sz w:val="24"/>
        </w:rPr>
      </w:pPr>
    </w:p>
    <w:p w14:paraId="262B9759">
      <w:pPr>
        <w:spacing w:line="360" w:lineRule="auto"/>
        <w:rPr>
          <w:rFonts w:hint="eastAsia" w:ascii="宋体" w:hAnsi="宋体" w:cs="SimSun-Identity-H"/>
          <w:b/>
          <w:kern w:val="0"/>
          <w:sz w:val="24"/>
        </w:rPr>
      </w:pPr>
    </w:p>
    <w:p w14:paraId="01D8F4F3">
      <w:pPr>
        <w:spacing w:line="360" w:lineRule="auto"/>
        <w:rPr>
          <w:rFonts w:hint="eastAsia" w:ascii="宋体" w:hAnsi="宋体" w:cs="SimSun-Identity-H"/>
          <w:b/>
          <w:kern w:val="0"/>
          <w:sz w:val="24"/>
        </w:rPr>
      </w:pPr>
    </w:p>
    <w:p w14:paraId="59903620">
      <w:pPr>
        <w:spacing w:line="360" w:lineRule="auto"/>
        <w:rPr>
          <w:rFonts w:hint="eastAsia" w:ascii="宋体" w:hAnsi="宋体" w:cs="SimSun-Identity-H"/>
          <w:b/>
          <w:kern w:val="0"/>
          <w:sz w:val="24"/>
        </w:rPr>
      </w:pPr>
    </w:p>
    <w:p w14:paraId="26F723F3">
      <w:pPr>
        <w:spacing w:line="360" w:lineRule="auto"/>
        <w:rPr>
          <w:rFonts w:hint="eastAsia" w:ascii="宋体" w:hAnsi="宋体" w:cs="SimSun-Identity-H"/>
          <w:b/>
          <w:kern w:val="0"/>
          <w:sz w:val="24"/>
        </w:rPr>
      </w:pPr>
    </w:p>
    <w:p w14:paraId="461A12D4">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E6F253D">
      <w:pPr>
        <w:pStyle w:val="33"/>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33"/>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33"/>
        <w:numPr>
          <w:ilvl w:val="0"/>
          <w:numId w:val="13"/>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33"/>
        <w:numPr>
          <w:ilvl w:val="0"/>
          <w:numId w:val="13"/>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33"/>
        <w:numPr>
          <w:ilvl w:val="0"/>
          <w:numId w:val="13"/>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33"/>
        <w:numPr>
          <w:ilvl w:val="0"/>
          <w:numId w:val="13"/>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33"/>
        <w:numPr>
          <w:ilvl w:val="0"/>
          <w:numId w:val="13"/>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33"/>
        <w:numPr>
          <w:ilvl w:val="0"/>
          <w:numId w:val="13"/>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33"/>
        <w:numPr>
          <w:ilvl w:val="0"/>
          <w:numId w:val="13"/>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33"/>
        <w:spacing w:line="360" w:lineRule="auto"/>
        <w:ind w:left="480" w:firstLine="0" w:firstLineChars="0"/>
        <w:rPr>
          <w:rFonts w:ascii="黑体" w:hAnsi="黑体" w:eastAsia="黑体" w:cs="黑体"/>
          <w:color w:val="000000"/>
          <w:sz w:val="24"/>
        </w:rPr>
      </w:pPr>
    </w:p>
    <w:p w14:paraId="63C68B55">
      <w:pPr>
        <w:pStyle w:val="33"/>
        <w:spacing w:line="360" w:lineRule="auto"/>
        <w:ind w:left="480" w:firstLine="0" w:firstLineChars="0"/>
        <w:rPr>
          <w:rFonts w:ascii="黑体" w:hAnsi="黑体" w:eastAsia="黑体" w:cs="黑体"/>
          <w:color w:val="000000"/>
          <w:sz w:val="24"/>
        </w:rPr>
      </w:pPr>
    </w:p>
    <w:p w14:paraId="72F65DA1">
      <w:pPr>
        <w:pStyle w:val="33"/>
        <w:spacing w:line="360" w:lineRule="auto"/>
        <w:ind w:left="480" w:firstLine="0" w:firstLineChars="0"/>
        <w:rPr>
          <w:rFonts w:ascii="黑体" w:hAnsi="黑体" w:eastAsia="黑体" w:cs="黑体"/>
          <w:color w:val="000000"/>
          <w:sz w:val="24"/>
        </w:rPr>
      </w:pPr>
    </w:p>
    <w:p w14:paraId="4AC0D508">
      <w:pPr>
        <w:pStyle w:val="33"/>
        <w:spacing w:line="360" w:lineRule="auto"/>
        <w:ind w:left="480" w:firstLine="0" w:firstLineChars="0"/>
        <w:rPr>
          <w:rFonts w:ascii="黑体" w:hAnsi="黑体" w:eastAsia="黑体" w:cs="黑体"/>
          <w:color w:val="000000"/>
          <w:sz w:val="24"/>
        </w:rPr>
      </w:pPr>
    </w:p>
    <w:p w14:paraId="17F29617">
      <w:pPr>
        <w:pStyle w:val="33"/>
        <w:spacing w:line="360" w:lineRule="auto"/>
        <w:ind w:left="480" w:firstLine="0" w:firstLineChars="0"/>
        <w:rPr>
          <w:rFonts w:ascii="黑体" w:hAnsi="黑体" w:eastAsia="黑体" w:cs="黑体"/>
          <w:color w:val="000000"/>
          <w:sz w:val="24"/>
        </w:rPr>
      </w:pPr>
    </w:p>
    <w:p w14:paraId="1BFB6A5B">
      <w:pPr>
        <w:pStyle w:val="33"/>
        <w:spacing w:line="360" w:lineRule="auto"/>
        <w:ind w:left="480" w:firstLine="0" w:firstLineChars="0"/>
        <w:rPr>
          <w:rFonts w:ascii="黑体" w:hAnsi="黑体" w:eastAsia="黑体" w:cs="黑体"/>
          <w:color w:val="000000"/>
          <w:sz w:val="24"/>
        </w:rPr>
      </w:pPr>
    </w:p>
    <w:p w14:paraId="2BF972BE">
      <w:pPr>
        <w:pStyle w:val="33"/>
        <w:spacing w:line="360" w:lineRule="auto"/>
        <w:ind w:left="480" w:firstLine="0" w:firstLineChars="0"/>
        <w:rPr>
          <w:rFonts w:ascii="黑体" w:hAnsi="黑体" w:eastAsia="黑体" w:cs="黑体"/>
          <w:color w:val="000000"/>
          <w:sz w:val="24"/>
        </w:rPr>
      </w:pPr>
    </w:p>
    <w:p w14:paraId="02DEA5CE">
      <w:pPr>
        <w:pStyle w:val="33"/>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14"/>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14"/>
        <w:spacing w:line="360" w:lineRule="auto"/>
        <w:ind w:firstLine="643" w:firstLineChars="200"/>
        <w:jc w:val="center"/>
        <w:rPr>
          <w:rFonts w:hAnsi="宋体" w:cs="宋体"/>
          <w:b/>
          <w:sz w:val="32"/>
          <w:szCs w:val="32"/>
        </w:rPr>
      </w:pPr>
    </w:p>
    <w:p w14:paraId="6692C73F">
      <w:pPr>
        <w:pStyle w:val="14"/>
        <w:spacing w:line="360" w:lineRule="auto"/>
        <w:ind w:firstLine="1928" w:firstLineChars="600"/>
        <w:jc w:val="left"/>
        <w:rPr>
          <w:rFonts w:hint="eastAsia" w:hAnsi="宋体" w:cs="宋体"/>
          <w:b/>
          <w:sz w:val="32"/>
          <w:szCs w:val="32"/>
          <w:lang w:eastAsia="zh-CN"/>
        </w:rPr>
      </w:pPr>
    </w:p>
    <w:p w14:paraId="60B61818">
      <w:pPr>
        <w:pStyle w:val="14"/>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14"/>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14"/>
        <w:spacing w:line="360" w:lineRule="auto"/>
        <w:ind w:firstLine="643" w:firstLineChars="200"/>
        <w:jc w:val="center"/>
        <w:rPr>
          <w:rFonts w:hAnsi="宋体" w:cs="宋体"/>
          <w:b/>
          <w:sz w:val="32"/>
          <w:szCs w:val="32"/>
        </w:rPr>
      </w:pPr>
    </w:p>
    <w:p w14:paraId="5654BB8B">
      <w:pPr>
        <w:pStyle w:val="14"/>
        <w:spacing w:line="360" w:lineRule="auto"/>
        <w:ind w:firstLine="643" w:firstLineChars="200"/>
        <w:jc w:val="center"/>
        <w:rPr>
          <w:rFonts w:hAnsi="宋体" w:cs="宋体"/>
          <w:b/>
          <w:sz w:val="32"/>
          <w:szCs w:val="32"/>
        </w:rPr>
      </w:pPr>
    </w:p>
    <w:p w14:paraId="61FFA84D">
      <w:pPr>
        <w:pStyle w:val="14"/>
        <w:spacing w:line="360" w:lineRule="auto"/>
        <w:ind w:firstLine="643" w:firstLineChars="200"/>
        <w:jc w:val="center"/>
        <w:rPr>
          <w:rFonts w:hAnsi="宋体" w:cs="宋体"/>
          <w:b/>
          <w:sz w:val="32"/>
          <w:szCs w:val="32"/>
        </w:rPr>
      </w:pPr>
    </w:p>
    <w:p w14:paraId="6ABAA749">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14"/>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3"/>
        <w:pageBreakBefore/>
        <w:jc w:val="center"/>
        <w:rPr>
          <w:rFonts w:ascii="Calibri" w:hAnsi="Calibri" w:eastAsia="宋体" w:cs="宋体"/>
          <w:sz w:val="24"/>
        </w:rPr>
      </w:pPr>
      <w:bookmarkStart w:id="134" w:name="_Toc97049462"/>
      <w:bookmarkStart w:id="135" w:name="_Toc97049463"/>
      <w:r>
        <w:rPr>
          <w:rFonts w:hint="eastAsia" w:ascii="黑体" w:hAnsi="黑体" w:cs="黑体"/>
          <w:sz w:val="36"/>
          <w:szCs w:val="36"/>
        </w:rPr>
        <w:t>响应文件目录</w:t>
      </w:r>
      <w:bookmarkEnd w:id="134"/>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33"/>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33"/>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33"/>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33"/>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33"/>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33"/>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33"/>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33"/>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33"/>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33"/>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33"/>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33"/>
        <w:ind w:firstLine="0" w:firstLineChars="0"/>
      </w:pPr>
    </w:p>
    <w:p w14:paraId="3249329A">
      <w:pPr>
        <w:pStyle w:val="33"/>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33"/>
        <w:ind w:firstLine="0" w:firstLineChars="0"/>
        <w:rPr>
          <w:rFonts w:ascii="宋体" w:hAnsi="宋体" w:cs="宋体"/>
          <w:sz w:val="24"/>
        </w:rPr>
      </w:pPr>
    </w:p>
    <w:p w14:paraId="58C1A95E">
      <w:pPr>
        <w:pStyle w:val="33"/>
        <w:ind w:firstLine="0" w:firstLineChars="0"/>
        <w:rPr>
          <w:rFonts w:ascii="宋体" w:hAnsi="宋体" w:cs="宋体"/>
          <w:sz w:val="24"/>
        </w:rPr>
      </w:pPr>
    </w:p>
    <w:p w14:paraId="318A1BEB">
      <w:pPr>
        <w:pStyle w:val="33"/>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1"/>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33"/>
        <w:adjustRightInd w:val="0"/>
        <w:snapToGrid w:val="0"/>
        <w:spacing w:line="360" w:lineRule="auto"/>
        <w:ind w:firstLine="0" w:firstLineChars="0"/>
        <w:rPr>
          <w:sz w:val="21"/>
          <w:szCs w:val="28"/>
        </w:rPr>
      </w:pPr>
    </w:p>
    <w:bookmarkEnd w:id="135"/>
    <w:p w14:paraId="53B0183A">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26"/>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12"/>
        <w:spacing w:line="360" w:lineRule="auto"/>
        <w:jc w:val="center"/>
        <w:outlineLvl w:val="1"/>
        <w:rPr>
          <w:rFonts w:ascii="宋体" w:hAnsi="宋体" w:cs="宋体"/>
          <w:bCs/>
          <w:sz w:val="10"/>
          <w:szCs w:val="21"/>
        </w:rPr>
      </w:pPr>
    </w:p>
    <w:tbl>
      <w:tblPr>
        <w:tblStyle w:val="26"/>
        <w:tblW w:w="4962"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733"/>
        <w:gridCol w:w="2429"/>
        <w:gridCol w:w="6566"/>
      </w:tblGrid>
      <w:tr w14:paraId="369528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77" w:type="pct"/>
            <w:noWrap/>
            <w:vAlign w:val="center"/>
          </w:tcPr>
          <w:p w14:paraId="4A38B6DC">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22" w:type="pct"/>
            <w:gridSpan w:val="2"/>
            <w:noWrap/>
            <w:vAlign w:val="center"/>
          </w:tcPr>
          <w:p w14:paraId="446BAC52">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5A1EA9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77" w:type="pct"/>
            <w:noWrap/>
            <w:vAlign w:val="center"/>
          </w:tcPr>
          <w:p w14:paraId="57B92F8E">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1248" w:type="pct"/>
            <w:noWrap/>
            <w:vAlign w:val="center"/>
          </w:tcPr>
          <w:p w14:paraId="0AA6705D">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w:t>
            </w:r>
            <w:r>
              <w:rPr>
                <w:rFonts w:hint="eastAsia" w:ascii="宋体" w:hAnsi="宋体" w:cs="宋体"/>
                <w:b/>
                <w:sz w:val="24"/>
                <w:lang w:val="en-US" w:eastAsia="zh-CN"/>
              </w:rPr>
              <w:t>设计费率</w:t>
            </w:r>
            <w:r>
              <w:rPr>
                <w:rFonts w:hint="eastAsia" w:ascii="宋体" w:hAnsi="宋体" w:cs="宋体"/>
                <w:b/>
                <w:sz w:val="24"/>
              </w:rPr>
              <w:t>（</w:t>
            </w:r>
            <w:r>
              <w:rPr>
                <w:rFonts w:hint="eastAsia" w:ascii="宋体" w:hAnsi="宋体" w:cs="宋体"/>
                <w:b/>
                <w:sz w:val="24"/>
                <w:lang w:val="en-US" w:eastAsia="zh-CN"/>
              </w:rPr>
              <w:t>%</w:t>
            </w:r>
            <w:r>
              <w:rPr>
                <w:rFonts w:hint="eastAsia" w:ascii="宋体" w:hAnsi="宋体" w:cs="宋体"/>
                <w:b/>
                <w:sz w:val="24"/>
              </w:rPr>
              <w:t>）</w:t>
            </w:r>
          </w:p>
        </w:tc>
        <w:tc>
          <w:tcPr>
            <w:tcW w:w="3373" w:type="pct"/>
            <w:noWrap/>
            <w:vAlign w:val="center"/>
          </w:tcPr>
          <w:p w14:paraId="478147FB">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single"/>
                <w:lang w:val="en-US" w:eastAsia="zh-CN"/>
              </w:rPr>
              <w:t xml:space="preserve">          %</w:t>
            </w:r>
          </w:p>
        </w:tc>
      </w:tr>
      <w:tr w14:paraId="294A91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77" w:type="pct"/>
            <w:noWrap/>
            <w:vAlign w:val="center"/>
          </w:tcPr>
          <w:p w14:paraId="62CD3F5A">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1248" w:type="pct"/>
            <w:noWrap/>
            <w:vAlign w:val="center"/>
          </w:tcPr>
          <w:p w14:paraId="353DC135">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373" w:type="pct"/>
            <w:noWrap/>
            <w:vAlign w:val="center"/>
          </w:tcPr>
          <w:p w14:paraId="07413BCD">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14:paraId="67FEB2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77" w:type="pct"/>
            <w:noWrap/>
            <w:vAlign w:val="center"/>
          </w:tcPr>
          <w:p w14:paraId="0112D711">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1248" w:type="pct"/>
            <w:noWrap/>
            <w:vAlign w:val="center"/>
          </w:tcPr>
          <w:p w14:paraId="21BBD3B0">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373" w:type="pct"/>
            <w:noWrap/>
            <w:vAlign w:val="center"/>
          </w:tcPr>
          <w:p w14:paraId="3794EC10">
            <w:pPr>
              <w:tabs>
                <w:tab w:val="left" w:pos="8364"/>
              </w:tabs>
              <w:snapToGrid w:val="0"/>
              <w:spacing w:line="360" w:lineRule="auto"/>
              <w:ind w:right="-58"/>
              <w:jc w:val="center"/>
              <w:rPr>
                <w:rFonts w:ascii="宋体" w:hAnsi="宋体" w:cs="宋体"/>
                <w:sz w:val="24"/>
              </w:rPr>
            </w:pPr>
          </w:p>
        </w:tc>
      </w:tr>
    </w:tbl>
    <w:p w14:paraId="5B3CA269">
      <w:pPr>
        <w:adjustRightInd w:val="0"/>
        <w:snapToGrid w:val="0"/>
        <w:ind w:firstLine="420" w:firstLineChars="200"/>
        <w:rPr>
          <w:rFonts w:ascii="宋体" w:hAnsi="宋体" w:cs="宋体"/>
          <w:szCs w:val="21"/>
        </w:rPr>
      </w:pPr>
    </w:p>
    <w:p w14:paraId="73E00F6E">
      <w:pPr>
        <w:adjustRightInd w:val="0"/>
        <w:snapToGrid w:val="0"/>
      </w:pPr>
      <w:r>
        <w:rPr>
          <w:rFonts w:hint="eastAsia" w:ascii="宋体" w:hAnsi="宋体" w:cs="宋体"/>
          <w:szCs w:val="21"/>
        </w:rPr>
        <w:t>注：</w:t>
      </w:r>
    </w:p>
    <w:p w14:paraId="249D217D">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本项目采用费率报价</w:t>
      </w:r>
      <w:r>
        <w:rPr>
          <w:rFonts w:hint="eastAsia" w:ascii="宋体" w:hAnsi="宋体" w:cs="宋体"/>
          <w:szCs w:val="21"/>
        </w:rPr>
        <w:t>。</w:t>
      </w:r>
    </w:p>
    <w:p w14:paraId="6C295A1B">
      <w:pPr>
        <w:pStyle w:val="33"/>
        <w:tabs>
          <w:tab w:val="left" w:pos="3150"/>
        </w:tabs>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val="en-US" w:eastAsia="zh-CN"/>
        </w:rPr>
        <w:t>供应商的最高报价不得超过</w:t>
      </w:r>
      <w:r>
        <w:rPr>
          <w:rFonts w:hint="eastAsia" w:ascii="宋体" w:hAnsi="宋体" w:cs="宋体"/>
          <w:b/>
          <w:bCs/>
          <w:sz w:val="21"/>
          <w:szCs w:val="21"/>
          <w:lang w:val="en-US" w:eastAsia="zh-CN"/>
        </w:rPr>
        <w:t>最高设计费率3.6%</w:t>
      </w:r>
      <w:r>
        <w:rPr>
          <w:rFonts w:hint="eastAsia" w:ascii="宋体" w:hAnsi="宋体" w:cs="宋体"/>
          <w:sz w:val="21"/>
          <w:szCs w:val="21"/>
        </w:rPr>
        <w:t>。</w:t>
      </w:r>
    </w:p>
    <w:p w14:paraId="0D278840">
      <w:pPr>
        <w:pStyle w:val="22"/>
        <w:jc w:val="left"/>
        <w:rPr>
          <w:rFonts w:ascii="宋体" w:hAnsi="宋体" w:cs="宋体"/>
          <w:sz w:val="21"/>
          <w:szCs w:val="21"/>
        </w:rPr>
      </w:pPr>
    </w:p>
    <w:p w14:paraId="32637A99">
      <w:pPr>
        <w:pStyle w:val="33"/>
        <w:ind w:firstLine="400"/>
      </w:pPr>
    </w:p>
    <w:p w14:paraId="366A97D8">
      <w:pPr>
        <w:pStyle w:val="33"/>
        <w:ind w:firstLine="400"/>
      </w:pPr>
    </w:p>
    <w:p w14:paraId="3447183D">
      <w:pPr>
        <w:pStyle w:val="33"/>
        <w:ind w:firstLine="400"/>
      </w:pPr>
    </w:p>
    <w:p w14:paraId="1D733912">
      <w:pPr>
        <w:pStyle w:val="33"/>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0BC2B8C5"/>
    <w:p w14:paraId="49822132">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26"/>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r>
              <w:rPr>
                <w:rFonts w:hint="eastAsia" w:ascii="宋体" w:hAnsi="宋体" w:cs="宋体"/>
                <w:color w:val="auto"/>
                <w:szCs w:val="21"/>
              </w:rPr>
              <w:t>，格式详见“</w:t>
            </w:r>
            <w:r>
              <w:rPr>
                <w:rFonts w:hint="eastAsia" w:ascii="宋体" w:hAnsi="宋体" w:cs="宋体"/>
                <w:color w:val="auto"/>
                <w:szCs w:val="21"/>
                <w:lang w:val="en-US" w:eastAsia="zh-CN"/>
              </w:rPr>
              <w:t>2.1</w:t>
            </w:r>
            <w:r>
              <w:rPr>
                <w:rFonts w:hint="eastAsia" w:ascii="宋体" w:hAnsi="宋体" w:cs="宋体"/>
                <w:color w:val="auto"/>
                <w:szCs w:val="21"/>
              </w:rPr>
              <w:t>资格声明函”</w:t>
            </w:r>
            <w:r>
              <w:rPr>
                <w:rFonts w:hint="eastAsia"/>
                <w:color w:val="auto"/>
              </w:rPr>
              <w:t>）</w:t>
            </w:r>
          </w:p>
          <w:p w14:paraId="730C2C96">
            <w:pPr>
              <w:pStyle w:val="33"/>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33"/>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33"/>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，不得同时参加本项目的采购活动。（出具有效的声明函加盖公章，格式详见“</w:t>
            </w:r>
            <w:r>
              <w:rPr>
                <w:rFonts w:hint="eastAsia"/>
                <w:color w:val="auto"/>
                <w:lang w:val="en-US" w:eastAsia="zh-CN"/>
              </w:rPr>
              <w:t>2.1</w:t>
            </w:r>
            <w:r>
              <w:rPr>
                <w:rFonts w:hint="eastAsia"/>
                <w:color w:val="auto"/>
              </w:rPr>
              <w:t>资格声明函”）</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92DAB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B17DCF5">
            <w:pPr>
              <w:jc w:val="center"/>
              <w:rPr>
                <w:rFonts w:ascii="宋体" w:hAnsi="宋体" w:cs="华文仿宋"/>
                <w:bCs/>
                <w:szCs w:val="21"/>
              </w:rPr>
            </w:pPr>
          </w:p>
        </w:tc>
        <w:tc>
          <w:tcPr>
            <w:tcW w:w="6160" w:type="dxa"/>
            <w:vAlign w:val="center"/>
          </w:tcPr>
          <w:p w14:paraId="677DE5C7">
            <w:pPr>
              <w:widowControl/>
              <w:autoSpaceDE w:val="0"/>
              <w:autoSpaceDN w:val="0"/>
              <w:adjustRightInd w:val="0"/>
              <w:snapToGrid w:val="0"/>
              <w:spacing w:beforeLines="50" w:line="360" w:lineRule="auto"/>
              <w:rPr>
                <w:rFonts w:hint="eastAsia"/>
                <w:color w:val="auto"/>
              </w:rPr>
            </w:pPr>
            <w:r>
              <w:rPr>
                <w:rFonts w:hint="eastAsia"/>
                <w:color w:val="auto"/>
                <w:sz w:val="21"/>
                <w:szCs w:val="21"/>
              </w:rPr>
              <w:t>供应商</w:t>
            </w:r>
            <w:r>
              <w:rPr>
                <w:rFonts w:hint="eastAsia" w:ascii="宋体" w:hAnsi="宋体" w:cs="宋体"/>
                <w:color w:val="auto"/>
                <w:sz w:val="21"/>
                <w:szCs w:val="21"/>
                <w:lang w:val="en-US" w:eastAsia="zh-CN"/>
              </w:rPr>
              <w:t>须具备建设行政主管部门颁发的工程设计综合甲级资质或工程设计（建筑行业）乙级（或以上）资质或建筑行业（建筑工程）专业设计乙级（或以上）资质</w:t>
            </w:r>
            <w:r>
              <w:rPr>
                <w:rFonts w:hint="eastAsia" w:ascii="宋体" w:hAnsi="宋体" w:cs="宋体"/>
                <w:color w:val="auto"/>
                <w:sz w:val="21"/>
                <w:szCs w:val="21"/>
              </w:rPr>
              <w:t>。</w:t>
            </w:r>
            <w:r>
              <w:rPr>
                <w:rFonts w:hint="eastAsia" w:eastAsia="宋体"/>
                <w:color w:val="auto"/>
                <w:sz w:val="21"/>
                <w:szCs w:val="21"/>
              </w:rPr>
              <w:t>（</w:t>
            </w:r>
            <w:r>
              <w:rPr>
                <w:rFonts w:hint="eastAsia"/>
                <w:color w:val="auto"/>
                <w:sz w:val="21"/>
                <w:szCs w:val="21"/>
              </w:rPr>
              <w:t>供应商提供资质证书复印件并加盖公章）</w:t>
            </w:r>
          </w:p>
        </w:tc>
        <w:tc>
          <w:tcPr>
            <w:tcW w:w="1189" w:type="dxa"/>
            <w:vAlign w:val="center"/>
          </w:tcPr>
          <w:p w14:paraId="61D86E94">
            <w:pPr>
              <w:ind w:left="36" w:leftChars="17"/>
              <w:jc w:val="center"/>
              <w:rPr>
                <w:rFonts w:ascii="宋体" w:hAnsi="宋体" w:cs="宋体"/>
                <w:szCs w:val="21"/>
              </w:rPr>
            </w:pPr>
            <w:r>
              <w:rPr>
                <w:rFonts w:hint="eastAsia" w:ascii="宋体" w:hAnsi="宋体" w:cs="宋体"/>
                <w:szCs w:val="21"/>
              </w:rPr>
              <w:t>□通  过</w:t>
            </w:r>
          </w:p>
          <w:p w14:paraId="5B4960B6">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14:paraId="1CE5228F">
            <w:pPr>
              <w:ind w:right="-78" w:rightChars="-37"/>
              <w:jc w:val="center"/>
              <w:rPr>
                <w:rFonts w:ascii="宋体" w:hAnsi="宋体" w:cs="宋体"/>
                <w:szCs w:val="21"/>
              </w:rPr>
            </w:pPr>
            <w:r>
              <w:rPr>
                <w:rFonts w:hint="eastAsia" w:ascii="宋体" w:hAnsi="宋体" w:cs="宋体"/>
                <w:szCs w:val="21"/>
              </w:rPr>
              <w:t>见响应文件第（）页</w:t>
            </w:r>
          </w:p>
        </w:tc>
      </w:tr>
      <w:tr w14:paraId="47E14A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DF29B32">
            <w:pPr>
              <w:jc w:val="center"/>
              <w:rPr>
                <w:rFonts w:ascii="宋体" w:hAnsi="宋体" w:cs="华文仿宋"/>
                <w:bCs/>
                <w:szCs w:val="21"/>
              </w:rPr>
            </w:pPr>
          </w:p>
        </w:tc>
        <w:tc>
          <w:tcPr>
            <w:tcW w:w="6160" w:type="dxa"/>
            <w:vAlign w:val="center"/>
          </w:tcPr>
          <w:p w14:paraId="1E9B9212">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宋体" w:hAnsi="宋体" w:eastAsia="宋体" w:cs="宋体"/>
                <w:color w:val="auto"/>
                <w:sz w:val="21"/>
                <w:szCs w:val="21"/>
              </w:rPr>
              <w:t>项目负责人</w:t>
            </w:r>
            <w:r>
              <w:rPr>
                <w:rFonts w:hint="eastAsia" w:ascii="宋体" w:hAnsi="宋体" w:eastAsia="宋体" w:cs="宋体"/>
                <w:color w:val="auto"/>
                <w:sz w:val="21"/>
                <w:szCs w:val="21"/>
                <w:lang w:val="en-US" w:eastAsia="zh-CN"/>
              </w:rPr>
              <w:t>要求：具备一级注册建筑师执业资格或一级注册结构师执业资格。提供响应截止日前三个月内任一月份由供应商缴纳的社保证明。</w:t>
            </w:r>
          </w:p>
        </w:tc>
        <w:tc>
          <w:tcPr>
            <w:tcW w:w="1189" w:type="dxa"/>
            <w:vAlign w:val="center"/>
          </w:tcPr>
          <w:p w14:paraId="063997F0">
            <w:pPr>
              <w:ind w:left="36" w:leftChars="17"/>
              <w:jc w:val="center"/>
              <w:rPr>
                <w:rFonts w:ascii="宋体" w:hAnsi="宋体" w:cs="宋体"/>
                <w:szCs w:val="21"/>
              </w:rPr>
            </w:pPr>
            <w:r>
              <w:rPr>
                <w:rFonts w:hint="eastAsia" w:ascii="宋体" w:hAnsi="宋体" w:cs="宋体"/>
                <w:szCs w:val="21"/>
              </w:rPr>
              <w:t>□通  过</w:t>
            </w:r>
          </w:p>
          <w:p w14:paraId="3BBE93BF">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14:paraId="5728A07D">
            <w:pPr>
              <w:ind w:right="-78" w:rightChars="-37"/>
              <w:jc w:val="center"/>
              <w:rPr>
                <w:rFonts w:hint="eastAsia" w:ascii="宋体" w:hAnsi="宋体" w:cs="宋体"/>
                <w:szCs w:val="21"/>
              </w:rPr>
            </w:pPr>
            <w:r>
              <w:rPr>
                <w:rFonts w:hint="eastAsia" w:ascii="宋体" w:hAnsi="宋体" w:cs="宋体"/>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9FDC81B">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本项目不接受联合体响应，供应商不得分包、转包。（出具有效的声明函加盖公章，格式详见“2.1资格声明函”）</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33"/>
        <w:rPr>
          <w:rFonts w:ascii="宋体" w:hAnsi="宋体" w:cs="宋体"/>
          <w:sz w:val="21"/>
          <w:szCs w:val="21"/>
        </w:rPr>
      </w:pPr>
      <w:r>
        <w:rPr>
          <w:rFonts w:hint="eastAsia" w:ascii="宋体" w:hAnsi="宋体" w:cs="宋体"/>
          <w:sz w:val="21"/>
          <w:szCs w:val="21"/>
        </w:rPr>
        <w:t>3.本自查表不得擅自删改。</w:t>
      </w:r>
    </w:p>
    <w:p w14:paraId="12481F9A">
      <w:pPr>
        <w:autoSpaceDE w:val="0"/>
        <w:autoSpaceDN w:val="0"/>
        <w:adjustRightInd w:val="0"/>
        <w:ind w:firstLine="420" w:firstLineChars="200"/>
        <w:jc w:val="left"/>
        <w:rPr>
          <w:rFonts w:ascii="宋体" w:hAnsi="宋体" w:cs="宋体"/>
          <w:szCs w:val="21"/>
        </w:rPr>
      </w:pPr>
    </w:p>
    <w:p w14:paraId="56DD3193">
      <w:pPr>
        <w:pStyle w:val="33"/>
        <w:ind w:firstLine="0" w:firstLineChars="0"/>
        <w:rPr>
          <w:rFonts w:ascii="宋体" w:hAnsi="宋体" w:cs="宋体"/>
          <w:szCs w:val="21"/>
        </w:rPr>
      </w:pPr>
    </w:p>
    <w:p w14:paraId="00C7F78D"/>
    <w:p w14:paraId="7D3913CB">
      <w:pPr>
        <w:pStyle w:val="2"/>
      </w:pP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B5B641">
      <w:pPr>
        <w:spacing w:line="360" w:lineRule="auto"/>
        <w:ind w:firstLine="3542" w:firstLineChars="1476"/>
        <w:rPr>
          <w:rFonts w:hint="eastAsia" w:ascii="宋体" w:hAnsi="宋体" w:cs="宋体"/>
          <w:sz w:val="24"/>
        </w:rPr>
      </w:pPr>
    </w:p>
    <w:p w14:paraId="663845BA">
      <w:pPr>
        <w:pStyle w:val="34"/>
        <w:rPr>
          <w:rFonts w:hint="eastAsia" w:ascii="宋体" w:hAnsi="宋体" w:cs="宋体"/>
          <w:sz w:val="24"/>
        </w:rPr>
      </w:pPr>
    </w:p>
    <w:p w14:paraId="4429DDC4">
      <w:pPr>
        <w:pStyle w:val="34"/>
        <w:rPr>
          <w:rFonts w:hint="eastAsia" w:ascii="宋体" w:hAnsi="宋体" w:cs="宋体"/>
          <w:sz w:val="24"/>
        </w:rPr>
      </w:pPr>
    </w:p>
    <w:p w14:paraId="441044E2">
      <w:pPr>
        <w:pStyle w:val="34"/>
        <w:rPr>
          <w:rFonts w:hint="eastAsia" w:ascii="宋体" w:hAnsi="宋体" w:cs="宋体"/>
          <w:sz w:val="24"/>
        </w:rPr>
      </w:pPr>
    </w:p>
    <w:p w14:paraId="689BDBBE">
      <w:pPr>
        <w:pStyle w:val="34"/>
        <w:rPr>
          <w:rFonts w:hint="eastAsia" w:ascii="宋体" w:hAnsi="宋体" w:cs="宋体"/>
          <w:sz w:val="24"/>
        </w:rPr>
      </w:pPr>
    </w:p>
    <w:p w14:paraId="7F1784C4">
      <w:pPr>
        <w:pStyle w:val="34"/>
        <w:rPr>
          <w:rFonts w:hint="eastAsia" w:ascii="宋体" w:hAnsi="宋体" w:cs="宋体"/>
          <w:sz w:val="24"/>
        </w:rPr>
      </w:pPr>
    </w:p>
    <w:p w14:paraId="19A2B1F0">
      <w:pPr>
        <w:pStyle w:val="34"/>
        <w:rPr>
          <w:rFonts w:hint="eastAsia" w:ascii="宋体" w:hAnsi="宋体" w:cs="宋体"/>
          <w:sz w:val="24"/>
        </w:rPr>
      </w:pPr>
    </w:p>
    <w:p w14:paraId="3C97AD9C">
      <w:pPr>
        <w:pStyle w:val="34"/>
        <w:rPr>
          <w:rFonts w:hint="eastAsia" w:ascii="宋体" w:hAnsi="宋体" w:cs="宋体"/>
          <w:sz w:val="24"/>
        </w:rPr>
      </w:pPr>
    </w:p>
    <w:p w14:paraId="4C567095">
      <w:pPr>
        <w:pStyle w:val="34"/>
        <w:rPr>
          <w:rFonts w:hint="eastAsia" w:ascii="宋体" w:hAnsi="宋体" w:cs="宋体"/>
          <w:sz w:val="24"/>
        </w:rPr>
      </w:pPr>
    </w:p>
    <w:p w14:paraId="32AA8F18">
      <w:pPr>
        <w:pStyle w:val="34"/>
        <w:rPr>
          <w:rFonts w:hint="eastAsia" w:ascii="宋体" w:hAnsi="宋体" w:cs="宋体"/>
          <w:sz w:val="24"/>
        </w:rPr>
      </w:pPr>
    </w:p>
    <w:p w14:paraId="26B2E2C8">
      <w:pPr>
        <w:pStyle w:val="34"/>
        <w:rPr>
          <w:rFonts w:hint="eastAsia" w:ascii="宋体" w:hAnsi="宋体" w:cs="宋体"/>
          <w:sz w:val="24"/>
        </w:rPr>
      </w:pPr>
    </w:p>
    <w:p w14:paraId="7BF54459">
      <w:pPr>
        <w:pStyle w:val="34"/>
        <w:rPr>
          <w:rFonts w:hint="eastAsia" w:ascii="宋体" w:hAnsi="宋体" w:cs="宋体"/>
          <w:sz w:val="24"/>
        </w:rPr>
      </w:pPr>
    </w:p>
    <w:p w14:paraId="13896D3F">
      <w:pPr>
        <w:pStyle w:val="34"/>
        <w:rPr>
          <w:rFonts w:hint="eastAsia" w:ascii="宋体" w:hAnsi="宋体" w:cs="宋体"/>
          <w:sz w:val="24"/>
        </w:rPr>
      </w:pPr>
    </w:p>
    <w:p w14:paraId="1B931034">
      <w:pPr>
        <w:pStyle w:val="34"/>
        <w:rPr>
          <w:rFonts w:hint="eastAsia" w:ascii="宋体" w:hAnsi="宋体" w:cs="宋体"/>
          <w:sz w:val="24"/>
        </w:rPr>
      </w:pPr>
    </w:p>
    <w:p w14:paraId="1C55B6AA">
      <w:pPr>
        <w:pStyle w:val="34"/>
        <w:rPr>
          <w:rFonts w:hint="eastAsia" w:ascii="宋体" w:hAnsi="宋体" w:cs="宋体"/>
          <w:sz w:val="24"/>
        </w:rPr>
      </w:pPr>
    </w:p>
    <w:p w14:paraId="47F97354">
      <w:pPr>
        <w:pStyle w:val="34"/>
        <w:rPr>
          <w:rFonts w:hint="eastAsia" w:ascii="宋体" w:hAnsi="宋体" w:cs="宋体"/>
          <w:sz w:val="24"/>
        </w:rPr>
      </w:pPr>
    </w:p>
    <w:p w14:paraId="04AC56A8">
      <w:pPr>
        <w:pStyle w:val="34"/>
        <w:rPr>
          <w:rFonts w:hint="eastAsia" w:ascii="宋体" w:hAnsi="宋体" w:cs="宋体"/>
          <w:sz w:val="24"/>
        </w:rPr>
      </w:pPr>
    </w:p>
    <w:p w14:paraId="1095513A">
      <w:pPr>
        <w:pStyle w:val="34"/>
        <w:rPr>
          <w:rFonts w:hint="eastAsia" w:ascii="宋体" w:hAnsi="宋体" w:cs="宋体"/>
          <w:sz w:val="24"/>
        </w:rPr>
      </w:pPr>
    </w:p>
    <w:p w14:paraId="2820652D">
      <w:pPr>
        <w:pStyle w:val="34"/>
        <w:rPr>
          <w:rFonts w:hint="eastAsia" w:ascii="宋体" w:hAnsi="宋体" w:cs="宋体"/>
          <w:sz w:val="24"/>
        </w:rPr>
      </w:pPr>
    </w:p>
    <w:p w14:paraId="7880EC29">
      <w:pPr>
        <w:pStyle w:val="12"/>
        <w:rPr>
          <w:rFonts w:hint="eastAsia" w:ascii="宋体" w:hAnsi="宋体" w:cs="宋体"/>
          <w:sz w:val="24"/>
        </w:rPr>
      </w:pPr>
    </w:p>
    <w:p w14:paraId="3A5CC2FE">
      <w:pPr>
        <w:pStyle w:val="33"/>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33"/>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7D24FD13">
      <w:pPr>
        <w:pStyle w:val="33"/>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33"/>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6543AD85">
      <w:pPr>
        <w:pStyle w:val="33"/>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4BED159">
      <w:pPr>
        <w:pStyle w:val="33"/>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4A1564FE">
      <w:pPr>
        <w:pStyle w:val="33"/>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6</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33"/>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7</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33"/>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6AFAB2">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9BD1C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5A937107">
      <w:pPr>
        <w:pStyle w:val="33"/>
        <w:ind w:firstLine="400"/>
        <w:rPr>
          <w:rFonts w:ascii="宋体" w:hAnsi="宋体" w:cs="宋体"/>
          <w:color w:val="auto"/>
          <w:szCs w:val="21"/>
        </w:rPr>
      </w:pPr>
    </w:p>
    <w:p w14:paraId="6DDB74D6">
      <w:pPr>
        <w:pStyle w:val="33"/>
        <w:ind w:firstLine="400"/>
        <w:rPr>
          <w:rFonts w:ascii="宋体" w:hAnsi="宋体" w:cs="宋体"/>
          <w:color w:val="auto"/>
          <w:szCs w:val="21"/>
        </w:rPr>
      </w:pPr>
    </w:p>
    <w:p w14:paraId="4A8AA558">
      <w:pPr>
        <w:pStyle w:val="33"/>
        <w:ind w:firstLine="400"/>
        <w:rPr>
          <w:rFonts w:ascii="宋体" w:hAnsi="宋体" w:cs="宋体"/>
          <w:color w:val="auto"/>
          <w:szCs w:val="21"/>
        </w:rPr>
      </w:pPr>
    </w:p>
    <w:p w14:paraId="58BB6E46">
      <w:pPr>
        <w:pStyle w:val="33"/>
        <w:ind w:firstLine="400"/>
        <w:rPr>
          <w:rFonts w:ascii="宋体" w:hAnsi="宋体" w:cs="宋体"/>
          <w:color w:val="auto"/>
          <w:szCs w:val="21"/>
        </w:rPr>
      </w:pPr>
    </w:p>
    <w:p w14:paraId="5EF21909">
      <w:pPr>
        <w:pStyle w:val="33"/>
        <w:ind w:firstLine="400"/>
        <w:rPr>
          <w:rFonts w:ascii="宋体" w:hAnsi="宋体" w:cs="宋体"/>
          <w:color w:val="auto"/>
          <w:szCs w:val="21"/>
        </w:rPr>
      </w:pPr>
    </w:p>
    <w:p w14:paraId="4F56F2E9">
      <w:pPr>
        <w:pStyle w:val="33"/>
        <w:ind w:firstLine="400"/>
        <w:rPr>
          <w:rFonts w:ascii="宋体" w:hAnsi="宋体" w:cs="宋体"/>
          <w:color w:val="auto"/>
          <w:szCs w:val="21"/>
        </w:rPr>
      </w:pPr>
    </w:p>
    <w:p w14:paraId="3042A3FE">
      <w:pPr>
        <w:pStyle w:val="38"/>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33"/>
        <w:ind w:firstLine="400"/>
        <w:rPr>
          <w:rFonts w:ascii="宋体" w:hAnsi="宋体" w:cs="宋体"/>
          <w:color w:val="auto"/>
          <w:szCs w:val="21"/>
        </w:rPr>
      </w:pPr>
    </w:p>
    <w:p w14:paraId="5498DC52">
      <w:pPr>
        <w:pStyle w:val="33"/>
        <w:ind w:firstLine="400"/>
        <w:rPr>
          <w:rFonts w:ascii="宋体" w:hAnsi="宋体" w:cs="宋体"/>
          <w:color w:val="auto"/>
          <w:szCs w:val="21"/>
        </w:rPr>
      </w:pPr>
    </w:p>
    <w:p w14:paraId="5215F4F1">
      <w:pPr>
        <w:pStyle w:val="33"/>
        <w:ind w:firstLine="400"/>
        <w:rPr>
          <w:rFonts w:ascii="宋体" w:hAnsi="宋体" w:cs="宋体"/>
          <w:color w:val="auto"/>
          <w:szCs w:val="21"/>
        </w:rPr>
      </w:pPr>
    </w:p>
    <w:p w14:paraId="499930CA">
      <w:pPr>
        <w:pStyle w:val="33"/>
        <w:ind w:firstLine="400"/>
        <w:rPr>
          <w:rFonts w:ascii="宋体" w:hAnsi="宋体" w:cs="宋体"/>
          <w:color w:val="auto"/>
          <w:szCs w:val="21"/>
        </w:rPr>
      </w:pPr>
    </w:p>
    <w:p w14:paraId="31C253CF">
      <w:pPr>
        <w:pStyle w:val="33"/>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7A9097E7">
      <w:pPr>
        <w:pStyle w:val="33"/>
        <w:numPr>
          <w:ilvl w:val="0"/>
          <w:numId w:val="0"/>
        </w:numPr>
        <w:ind w:firstLine="480" w:firstLineChars="200"/>
        <w:jc w:val="left"/>
        <w:rPr>
          <w:rFonts w:ascii="宋体" w:hAnsi="宋体" w:cs="宋体"/>
          <w:sz w:val="24"/>
          <w:szCs w:val="24"/>
        </w:rPr>
      </w:pPr>
      <w:r>
        <w:rPr>
          <w:rFonts w:hint="eastAsia" w:ascii="宋体" w:hAnsi="宋体" w:cs="宋体"/>
          <w:color w:val="auto"/>
          <w:sz w:val="24"/>
          <w:szCs w:val="24"/>
          <w:lang w:val="en-US" w:eastAsia="zh-CN"/>
        </w:rPr>
        <w:t>具备建设行政主管部门颁发的工程设计综合甲级资质或工程设计（建筑行业）</w:t>
      </w:r>
      <w:r>
        <w:rPr>
          <w:rFonts w:hint="eastAsia" w:ascii="宋体" w:hAnsi="宋体" w:cs="宋体"/>
          <w:color w:val="auto"/>
          <w:sz w:val="24"/>
          <w:lang w:val="en-US" w:eastAsia="zh-CN"/>
        </w:rPr>
        <w:t>乙</w:t>
      </w:r>
      <w:r>
        <w:rPr>
          <w:rFonts w:hint="eastAsia" w:ascii="宋体" w:hAnsi="宋体" w:cs="宋体"/>
          <w:color w:val="auto"/>
          <w:sz w:val="24"/>
          <w:szCs w:val="24"/>
          <w:lang w:val="en-US" w:eastAsia="zh-CN"/>
        </w:rPr>
        <w:t>级（或以上）资质或建筑行业（建筑工程）专业设计</w:t>
      </w:r>
      <w:r>
        <w:rPr>
          <w:rFonts w:hint="eastAsia" w:ascii="宋体" w:hAnsi="宋体" w:cs="宋体"/>
          <w:color w:val="auto"/>
          <w:sz w:val="24"/>
          <w:lang w:val="en-US" w:eastAsia="zh-CN"/>
        </w:rPr>
        <w:t>乙</w:t>
      </w:r>
      <w:r>
        <w:rPr>
          <w:rFonts w:hint="eastAsia" w:ascii="宋体" w:hAnsi="宋体" w:cs="宋体"/>
          <w:color w:val="auto"/>
          <w:sz w:val="24"/>
          <w:szCs w:val="24"/>
          <w:lang w:val="en-US" w:eastAsia="zh-CN"/>
        </w:rPr>
        <w:t>级（或以上）资质</w:t>
      </w:r>
      <w:r>
        <w:rPr>
          <w:rFonts w:hint="eastAsia" w:ascii="宋体" w:hAnsi="宋体" w:cs="宋体"/>
          <w:color w:val="auto"/>
          <w:sz w:val="24"/>
          <w:szCs w:val="24"/>
        </w:rPr>
        <w:t>。</w:t>
      </w:r>
      <w:r>
        <w:rPr>
          <w:rFonts w:hint="eastAsia"/>
          <w:color w:val="auto"/>
          <w:sz w:val="24"/>
          <w:szCs w:val="24"/>
        </w:rPr>
        <w:t>供应商提供资质证书复印件并加盖公章</w:t>
      </w:r>
      <w:r>
        <w:rPr>
          <w:rFonts w:hint="eastAsia"/>
          <w:color w:val="auto"/>
          <w:sz w:val="24"/>
          <w:szCs w:val="24"/>
          <w:lang w:eastAsia="zh-CN"/>
        </w:rPr>
        <w:t>。</w:t>
      </w:r>
    </w:p>
    <w:p w14:paraId="2D0F8B90">
      <w:pPr>
        <w:pStyle w:val="33"/>
        <w:ind w:firstLine="400"/>
        <w:rPr>
          <w:rFonts w:ascii="宋体" w:hAnsi="宋体" w:cs="宋体"/>
          <w:szCs w:val="21"/>
        </w:rPr>
      </w:pPr>
    </w:p>
    <w:p w14:paraId="1ED3D179">
      <w:pPr>
        <w:pStyle w:val="33"/>
        <w:ind w:firstLine="400"/>
        <w:rPr>
          <w:rFonts w:ascii="宋体" w:hAnsi="宋体" w:cs="宋体"/>
          <w:szCs w:val="21"/>
        </w:rPr>
      </w:pPr>
    </w:p>
    <w:p w14:paraId="1C7FF9DE">
      <w:pPr>
        <w:pStyle w:val="33"/>
        <w:ind w:firstLine="400"/>
        <w:rPr>
          <w:rFonts w:ascii="宋体" w:hAnsi="宋体" w:cs="宋体"/>
          <w:szCs w:val="21"/>
        </w:rPr>
      </w:pPr>
    </w:p>
    <w:p w14:paraId="012296F2">
      <w:pPr>
        <w:pStyle w:val="33"/>
        <w:ind w:firstLine="400"/>
      </w:pPr>
    </w:p>
    <w:p w14:paraId="677C81CA">
      <w:pPr>
        <w:pStyle w:val="33"/>
        <w:ind w:firstLine="400"/>
      </w:pPr>
    </w:p>
    <w:p w14:paraId="7A628398">
      <w:pPr>
        <w:pStyle w:val="33"/>
        <w:ind w:firstLine="400"/>
      </w:pPr>
    </w:p>
    <w:p w14:paraId="4AE8C933">
      <w:pPr>
        <w:pStyle w:val="33"/>
        <w:ind w:firstLine="400"/>
      </w:pPr>
    </w:p>
    <w:p w14:paraId="77F65FC0">
      <w:pPr>
        <w:pStyle w:val="33"/>
        <w:ind w:firstLine="400"/>
      </w:pPr>
    </w:p>
    <w:p w14:paraId="68714E1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1F4B57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80A96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86B1CE1">
      <w:pPr>
        <w:spacing w:line="360" w:lineRule="auto"/>
        <w:ind w:firstLine="3542" w:firstLineChars="1476"/>
        <w:jc w:val="left"/>
        <w:rPr>
          <w:rFonts w:hint="eastAsia" w:ascii="宋体" w:hAnsi="宋体" w:cs="宋体"/>
          <w:sz w:val="24"/>
        </w:rPr>
      </w:pPr>
    </w:p>
    <w:p w14:paraId="1F7D40A6">
      <w:pPr>
        <w:pStyle w:val="33"/>
        <w:ind w:firstLine="400"/>
      </w:pPr>
    </w:p>
    <w:p w14:paraId="749DA2C8">
      <w:pPr>
        <w:pStyle w:val="33"/>
        <w:ind w:firstLine="400"/>
      </w:pPr>
    </w:p>
    <w:p w14:paraId="1E1DA9D0">
      <w:pPr>
        <w:pStyle w:val="33"/>
        <w:ind w:firstLine="400"/>
      </w:pPr>
    </w:p>
    <w:p w14:paraId="628B5587">
      <w:pPr>
        <w:pStyle w:val="50"/>
        <w:tabs>
          <w:tab w:val="left" w:pos="1050"/>
          <w:tab w:val="center" w:pos="4535"/>
        </w:tabs>
        <w:spacing w:line="360" w:lineRule="auto"/>
        <w:jc w:val="center"/>
        <w:outlineLvl w:val="0"/>
        <w:rPr>
          <w:rFonts w:hint="default" w:eastAsia="宋体"/>
          <w:b/>
          <w:bCs/>
          <w:color w:val="000000" w:themeColor="text1"/>
          <w:sz w:val="32"/>
          <w:szCs w:val="32"/>
          <w:lang w:val="en-US"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项目负责人</w:t>
      </w:r>
      <w:r>
        <w:rPr>
          <w:rFonts w:hint="eastAsia"/>
          <w:b/>
          <w:bCs/>
          <w:color w:val="000000" w:themeColor="text1"/>
          <w:sz w:val="32"/>
          <w:szCs w:val="32"/>
          <w:lang w:val="en-US" w:eastAsia="zh-CN"/>
          <w14:textFill>
            <w14:solidFill>
              <w14:schemeClr w14:val="tx1"/>
            </w14:solidFill>
          </w14:textFill>
        </w:rPr>
        <w:t>要求</w:t>
      </w:r>
    </w:p>
    <w:p w14:paraId="1502BA42">
      <w:pPr>
        <w:pStyle w:val="10"/>
        <w:numPr>
          <w:ilvl w:val="0"/>
          <w:numId w:val="0"/>
        </w:numPr>
        <w:ind w:firstLine="480" w:firstLineChars="200"/>
        <w:rPr>
          <w:b/>
          <w:bCs/>
          <w:color w:val="000000" w:themeColor="text1"/>
          <w:sz w:val="32"/>
          <w:szCs w:val="32"/>
          <w14:textFill>
            <w14:solidFill>
              <w14:schemeClr w14:val="tx1"/>
            </w14:solidFill>
          </w14:textFill>
        </w:rPr>
      </w:pPr>
      <w:r>
        <w:rPr>
          <w:rFonts w:hint="eastAsia" w:ascii="宋体" w:hAnsi="宋体" w:eastAsia="宋体" w:cs="宋体"/>
          <w:color w:val="auto"/>
          <w:sz w:val="24"/>
          <w:szCs w:val="24"/>
          <w:lang w:val="en-US" w:eastAsia="zh-CN"/>
        </w:rPr>
        <w:t>具备一级注册建筑师执业资格或一级注册结构师执业资格。提供响应截止日前三个月内任一月份由供应商缴纳的社保证明。</w:t>
      </w:r>
      <w:r>
        <w:rPr>
          <w:rFonts w:hint="eastAsia" w:ascii="宋体" w:hAnsi="宋体" w:eastAsia="宋体" w:cs="宋体"/>
          <w:color w:val="auto"/>
          <w:sz w:val="24"/>
          <w:szCs w:val="24"/>
        </w:rPr>
        <w:t>供应商提供资质证书复印件并加盖公章</w:t>
      </w:r>
      <w:r>
        <w:rPr>
          <w:rFonts w:hint="eastAsia" w:ascii="宋体" w:hAnsi="宋体" w:eastAsia="宋体" w:cs="宋体"/>
          <w:color w:val="auto"/>
          <w:sz w:val="24"/>
          <w:szCs w:val="24"/>
          <w:lang w:eastAsia="zh-CN"/>
        </w:rPr>
        <w:t>。</w:t>
      </w:r>
    </w:p>
    <w:p w14:paraId="668AE146">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7E6A0F1">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A8C3801">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C9D74E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74ECEFC">
      <w:pPr>
        <w:pStyle w:val="33"/>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1EFE2CF">
      <w:pPr>
        <w:pStyle w:val="33"/>
        <w:ind w:firstLine="400"/>
      </w:pPr>
    </w:p>
    <w:p w14:paraId="3DA05210">
      <w:pPr>
        <w:pStyle w:val="33"/>
        <w:ind w:firstLine="400"/>
      </w:pPr>
    </w:p>
    <w:p w14:paraId="00A2225B">
      <w:pPr>
        <w:pStyle w:val="33"/>
        <w:ind w:firstLine="400"/>
      </w:pPr>
    </w:p>
    <w:p w14:paraId="5E3EDB23">
      <w:pPr>
        <w:pStyle w:val="50"/>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2.5报名</w:t>
      </w:r>
      <w:r>
        <w:rPr>
          <w:rFonts w:hint="eastAsia"/>
          <w:b/>
          <w:bCs/>
          <w:color w:val="000000" w:themeColor="text1"/>
          <w:sz w:val="32"/>
          <w:szCs w:val="32"/>
          <w:lang w:val="en-US" w:eastAsia="zh-CN"/>
          <w14:textFill>
            <w14:solidFill>
              <w14:schemeClr w14:val="tx1"/>
            </w14:solidFill>
          </w14:textFill>
        </w:rPr>
        <w:t>邮件截图</w:t>
      </w:r>
    </w:p>
    <w:p w14:paraId="5F47B7E9">
      <w:pPr>
        <w:pStyle w:val="50"/>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0"/>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0"/>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0"/>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0"/>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0"/>
        <w:numPr>
          <w:ilvl w:val="0"/>
          <w:numId w:val="0"/>
        </w:numPr>
        <w:ind w:firstLine="480" w:firstLineChars="200"/>
        <w:rPr>
          <w:rFonts w:hint="eastAsia" w:ascii="宋体" w:hAnsi="宋体" w:eastAsia="宋体" w:cs="宋体"/>
          <w:color w:val="auto"/>
          <w:sz w:val="24"/>
          <w:highlight w:val="none"/>
          <w:lang w:val="en-US" w:eastAsia="zh-CN"/>
        </w:rPr>
      </w:pPr>
    </w:p>
    <w:p w14:paraId="7104DBAB">
      <w:pPr>
        <w:pStyle w:val="10"/>
        <w:numPr>
          <w:ilvl w:val="0"/>
          <w:numId w:val="0"/>
        </w:numPr>
        <w:ind w:firstLine="480" w:firstLineChars="200"/>
        <w:rPr>
          <w:rFonts w:hint="eastAsia" w:ascii="宋体" w:hAnsi="宋体" w:eastAsia="宋体" w:cs="宋体"/>
          <w:color w:val="auto"/>
          <w:sz w:val="24"/>
          <w:highlight w:val="none"/>
          <w:lang w:val="en-US" w:eastAsia="zh-CN"/>
        </w:rPr>
      </w:pPr>
    </w:p>
    <w:p w14:paraId="096D381E">
      <w:pPr>
        <w:pStyle w:val="33"/>
        <w:ind w:firstLine="400"/>
      </w:pPr>
    </w:p>
    <w:p w14:paraId="62715701">
      <w:pPr>
        <w:pStyle w:val="33"/>
        <w:ind w:firstLine="400"/>
      </w:pPr>
    </w:p>
    <w:p w14:paraId="58B9F8D5">
      <w:pPr>
        <w:shd w:val="clear" w:color="auto" w:fill="FFFFFF"/>
        <w:adjustRightInd w:val="0"/>
        <w:snapToGrid w:val="0"/>
        <w:spacing w:line="360" w:lineRule="auto"/>
        <w:jc w:val="left"/>
        <w:rPr>
          <w:rFonts w:hint="eastAsia" w:ascii="黑体" w:hAnsi="黑体" w:eastAsia="黑体" w:cs="黑体"/>
          <w:b/>
          <w:bCs/>
          <w:sz w:val="36"/>
          <w:szCs w:val="36"/>
        </w:rPr>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6"/>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提供《响应承诺函》，响应有效期为提交响应文件的截止之日起90天（格式详见“3</w:t>
            </w:r>
            <w:r>
              <w:rPr>
                <w:rFonts w:hint="eastAsia" w:ascii="宋体" w:hAnsi="宋体" w:cs="华文仿宋"/>
                <w:szCs w:val="21"/>
                <w:lang w:val="en-US" w:eastAsia="zh-CN"/>
              </w:rPr>
              <w:t>.3</w:t>
            </w:r>
            <w:r>
              <w:rPr>
                <w:rFonts w:hint="eastAsia" w:ascii="宋体" w:hAnsi="宋体" w:cs="华文仿宋"/>
                <w:szCs w:val="21"/>
              </w:rPr>
              <w:t>响应承诺函”）。</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法定代表人资格证明书及授权委托书：按对应格式文件签署、盖章。（格式详见“3</w:t>
            </w:r>
            <w:r>
              <w:rPr>
                <w:rFonts w:hint="eastAsia" w:ascii="宋体" w:hAnsi="宋体" w:cs="华文仿宋"/>
                <w:szCs w:val="21"/>
                <w:lang w:val="en-US" w:eastAsia="zh-CN"/>
              </w:rPr>
              <w:t>.1及3.2</w:t>
            </w:r>
            <w:r>
              <w:rPr>
                <w:rFonts w:hint="eastAsia" w:ascii="宋体" w:hAnsi="宋体" w:cs="华文仿宋"/>
                <w:szCs w:val="21"/>
              </w:rPr>
              <w:t>”）</w:t>
            </w:r>
          </w:p>
        </w:tc>
        <w:tc>
          <w:tcPr>
            <w:tcW w:w="1275" w:type="dxa"/>
            <w:vAlign w:val="center"/>
          </w:tcPr>
          <w:p w14:paraId="646565D3">
            <w:pPr>
              <w:ind w:left="36" w:leftChars="17"/>
              <w:jc w:val="center"/>
            </w:pPr>
            <w:r>
              <w:rPr>
                <w:rFonts w:hint="eastAsia"/>
              </w:rPr>
              <w:t>□通  过</w:t>
            </w:r>
          </w:p>
          <w:p w14:paraId="0CF77B98">
            <w:pPr>
              <w:pStyle w:val="33"/>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r>
              <w:rPr>
                <w:rFonts w:hint="eastAsia" w:ascii="宋体" w:hAnsi="宋体" w:cs="华文仿宋"/>
                <w:szCs w:val="21"/>
                <w:highlight w:val="none"/>
              </w:rPr>
              <w:t>（格式详见“3</w:t>
            </w:r>
            <w:r>
              <w:rPr>
                <w:rFonts w:hint="eastAsia" w:ascii="宋体" w:hAnsi="宋体" w:cs="华文仿宋"/>
                <w:szCs w:val="21"/>
                <w:highlight w:val="none"/>
                <w:lang w:val="en-US" w:eastAsia="zh-CN"/>
              </w:rPr>
              <w:t>.3</w:t>
            </w:r>
            <w:r>
              <w:rPr>
                <w:rFonts w:hint="eastAsia" w:ascii="宋体" w:hAnsi="宋体" w:cs="华文仿宋"/>
                <w:szCs w:val="21"/>
                <w:highlight w:val="none"/>
              </w:rPr>
              <w:t>响应承诺函”）</w:t>
            </w:r>
            <w:r>
              <w:rPr>
                <w:rFonts w:hint="eastAsia" w:ascii="宋体" w:hAnsi="宋体" w:cs="华文仿宋"/>
                <w:szCs w:val="21"/>
              </w:rPr>
              <w:t>。</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470B80D">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0F40D39D">
            <w:pPr>
              <w:ind w:left="-21" w:leftChars="-10"/>
              <w:rPr>
                <w:rFonts w:hint="eastAsia" w:ascii="宋体" w:hAnsi="宋体" w:cs="华文仿宋"/>
                <w:szCs w:val="21"/>
              </w:rPr>
            </w:pPr>
            <w:r>
              <w:rPr>
                <w:rFonts w:hint="eastAsia" w:ascii="宋体" w:hAnsi="宋体" w:cs="华文仿宋"/>
                <w:szCs w:val="21"/>
              </w:rPr>
              <w:t>（</w:t>
            </w:r>
            <w:r>
              <w:rPr>
                <w:rFonts w:hint="eastAsia" w:ascii="宋体" w:hAnsi="宋体" w:cs="华文仿宋"/>
                <w:szCs w:val="21"/>
                <w:highlight w:val="none"/>
              </w:rPr>
              <w:t>格式详见“3</w:t>
            </w:r>
            <w:r>
              <w:rPr>
                <w:rFonts w:hint="eastAsia" w:ascii="宋体" w:hAnsi="宋体" w:cs="华文仿宋"/>
                <w:szCs w:val="21"/>
                <w:highlight w:val="none"/>
                <w:lang w:val="en-US" w:eastAsia="zh-CN"/>
              </w:rPr>
              <w:t>.3</w:t>
            </w:r>
            <w:r>
              <w:rPr>
                <w:rFonts w:hint="eastAsia" w:ascii="宋体" w:hAnsi="宋体" w:cs="华文仿宋"/>
                <w:szCs w:val="21"/>
                <w:highlight w:val="none"/>
              </w:rPr>
              <w:t>响应承诺函”</w:t>
            </w:r>
            <w:r>
              <w:rPr>
                <w:rFonts w:hint="eastAsia" w:ascii="宋体" w:hAnsi="宋体" w:cs="华文仿宋"/>
                <w:szCs w:val="21"/>
              </w:rPr>
              <w:t>）。</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06E44762">
      <w:pPr>
        <w:pStyle w:val="33"/>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33"/>
        <w:rPr>
          <w:rFonts w:hint="eastAsia" w:ascii="宋体" w:hAnsi="宋体" w:cs="宋体"/>
          <w:color w:val="000000" w:themeColor="text1"/>
          <w:sz w:val="24"/>
          <w14:textFill>
            <w14:solidFill>
              <w14:schemeClr w14:val="tx1"/>
            </w14:solidFill>
          </w14:textFill>
        </w:rPr>
      </w:pPr>
    </w:p>
    <w:p w14:paraId="183256D8">
      <w:pPr>
        <w:pStyle w:val="33"/>
        <w:rPr>
          <w:rFonts w:hint="eastAsia" w:ascii="宋体" w:hAnsi="宋体" w:cs="宋体"/>
          <w:color w:val="000000" w:themeColor="text1"/>
          <w:sz w:val="24"/>
          <w14:textFill>
            <w14:solidFill>
              <w14:schemeClr w14:val="tx1"/>
            </w14:solidFill>
          </w14:textFill>
        </w:rPr>
      </w:pPr>
    </w:p>
    <w:p w14:paraId="00EC59B2">
      <w:pPr>
        <w:pStyle w:val="33"/>
        <w:rPr>
          <w:rFonts w:hint="eastAsia" w:ascii="宋体" w:hAnsi="宋体" w:cs="宋体"/>
          <w:color w:val="000000" w:themeColor="text1"/>
          <w:sz w:val="24"/>
          <w14:textFill>
            <w14:solidFill>
              <w14:schemeClr w14:val="tx1"/>
            </w14:solidFill>
          </w14:textFill>
        </w:rPr>
      </w:pPr>
    </w:p>
    <w:p w14:paraId="1C9DAE76">
      <w:pPr>
        <w:pStyle w:val="33"/>
        <w:rPr>
          <w:rFonts w:hint="eastAsia" w:ascii="宋体" w:hAnsi="宋体" w:cs="宋体"/>
          <w:color w:val="000000" w:themeColor="text1"/>
          <w:sz w:val="24"/>
          <w14:textFill>
            <w14:solidFill>
              <w14:schemeClr w14:val="tx1"/>
            </w14:solidFill>
          </w14:textFill>
        </w:rPr>
      </w:pPr>
    </w:p>
    <w:p w14:paraId="687542DA">
      <w:pPr>
        <w:pStyle w:val="33"/>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13"/>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13"/>
        <w:tabs>
          <w:tab w:val="left" w:pos="900"/>
        </w:tabs>
        <w:spacing w:line="400" w:lineRule="exact"/>
        <w:ind w:firstLine="0"/>
        <w:jc w:val="center"/>
        <w:rPr>
          <w:rFonts w:cs="仿宋_GB2312"/>
          <w:bCs/>
          <w:color w:val="000000"/>
          <w:sz w:val="22"/>
          <w:szCs w:val="22"/>
        </w:rPr>
      </w:pPr>
    </w:p>
    <w:p w14:paraId="03EE1120">
      <w:pPr>
        <w:pStyle w:val="13"/>
        <w:tabs>
          <w:tab w:val="left" w:pos="900"/>
        </w:tabs>
        <w:spacing w:line="400" w:lineRule="exact"/>
        <w:ind w:firstLine="0"/>
        <w:rPr>
          <w:rFonts w:cs="仿宋_GB2312"/>
          <w:bCs/>
          <w:color w:val="000000"/>
        </w:rPr>
      </w:pPr>
    </w:p>
    <w:p w14:paraId="0D3CFA33">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13"/>
        <w:tabs>
          <w:tab w:val="left" w:pos="900"/>
        </w:tabs>
        <w:adjustRightInd w:val="0"/>
        <w:snapToGrid w:val="0"/>
        <w:spacing w:line="360" w:lineRule="auto"/>
        <w:ind w:firstLine="560" w:firstLineChars="200"/>
        <w:jc w:val="left"/>
        <w:rPr>
          <w:rFonts w:cs="仿宋_GB2312"/>
          <w:bCs/>
          <w:color w:val="000000"/>
          <w:szCs w:val="28"/>
        </w:rPr>
      </w:pPr>
    </w:p>
    <w:p w14:paraId="54B44C5D">
      <w:pPr>
        <w:pStyle w:val="13"/>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13"/>
        <w:tabs>
          <w:tab w:val="left" w:pos="900"/>
        </w:tabs>
        <w:adjustRightInd w:val="0"/>
        <w:snapToGrid w:val="0"/>
        <w:spacing w:line="360" w:lineRule="auto"/>
        <w:ind w:firstLine="3732" w:firstLineChars="1333"/>
        <w:jc w:val="left"/>
        <w:rPr>
          <w:rFonts w:cs="仿宋_GB2312"/>
          <w:bCs/>
          <w:color w:val="000000"/>
          <w:szCs w:val="28"/>
        </w:rPr>
      </w:pPr>
    </w:p>
    <w:p w14:paraId="30586C10">
      <w:pPr>
        <w:pStyle w:val="13"/>
        <w:tabs>
          <w:tab w:val="left" w:pos="900"/>
        </w:tabs>
        <w:adjustRightInd w:val="0"/>
        <w:snapToGrid w:val="0"/>
        <w:spacing w:line="360" w:lineRule="auto"/>
        <w:ind w:firstLine="3732" w:firstLineChars="1333"/>
        <w:jc w:val="left"/>
        <w:rPr>
          <w:rFonts w:cs="仿宋_GB2312"/>
          <w:bCs/>
          <w:color w:val="000000"/>
          <w:szCs w:val="28"/>
        </w:rPr>
      </w:pPr>
    </w:p>
    <w:p w14:paraId="784BDE1F">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D3E323F">
      <w:pPr>
        <w:pStyle w:val="13"/>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13"/>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7CADCBA1">
      <w:pPr>
        <w:tabs>
          <w:tab w:val="left" w:pos="4602"/>
        </w:tabs>
        <w:ind w:left="391"/>
        <w:rPr>
          <w:sz w:val="20"/>
        </w:rPr>
      </w:pPr>
    </w:p>
    <w:p w14:paraId="3DBBB83E">
      <w:pPr>
        <w:pStyle w:val="13"/>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13"/>
        <w:tabs>
          <w:tab w:val="left" w:pos="900"/>
        </w:tabs>
        <w:spacing w:line="400" w:lineRule="exact"/>
        <w:ind w:firstLine="0"/>
        <w:rPr>
          <w:rFonts w:cs="仿宋_GB2312"/>
          <w:bCs/>
          <w:color w:val="000000"/>
          <w:sz w:val="24"/>
          <w:szCs w:val="24"/>
        </w:rPr>
      </w:pPr>
    </w:p>
    <w:p w14:paraId="02717140">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13"/>
        <w:tabs>
          <w:tab w:val="left" w:pos="900"/>
        </w:tabs>
        <w:adjustRightInd w:val="0"/>
        <w:snapToGrid w:val="0"/>
        <w:spacing w:line="360" w:lineRule="auto"/>
        <w:ind w:firstLine="560" w:firstLineChars="200"/>
        <w:rPr>
          <w:rFonts w:cs="仿宋_GB2312"/>
          <w:bCs/>
          <w:color w:val="000000"/>
          <w:szCs w:val="28"/>
        </w:rPr>
      </w:pPr>
    </w:p>
    <w:p w14:paraId="6CAB92BC">
      <w:pPr>
        <w:pStyle w:val="13"/>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13"/>
        <w:tabs>
          <w:tab w:val="left" w:pos="900"/>
        </w:tabs>
        <w:adjustRightInd w:val="0"/>
        <w:snapToGrid w:val="0"/>
        <w:spacing w:line="360" w:lineRule="auto"/>
        <w:ind w:firstLine="560" w:firstLineChars="200"/>
        <w:rPr>
          <w:rFonts w:cs="仿宋_GB2312"/>
          <w:bCs/>
          <w:color w:val="000000"/>
          <w:szCs w:val="28"/>
        </w:rPr>
      </w:pPr>
    </w:p>
    <w:p w14:paraId="5B907622">
      <w:pPr>
        <w:pStyle w:val="13"/>
        <w:tabs>
          <w:tab w:val="left" w:pos="900"/>
        </w:tabs>
        <w:adjustRightInd w:val="0"/>
        <w:snapToGrid w:val="0"/>
        <w:spacing w:line="360" w:lineRule="auto"/>
        <w:ind w:firstLine="560" w:firstLineChars="200"/>
        <w:rPr>
          <w:rFonts w:cs="仿宋_GB2312"/>
          <w:bCs/>
          <w:color w:val="000000"/>
          <w:szCs w:val="28"/>
        </w:rPr>
      </w:pPr>
    </w:p>
    <w:p w14:paraId="42887D96">
      <w:pPr>
        <w:pStyle w:val="13"/>
        <w:tabs>
          <w:tab w:val="left" w:pos="900"/>
        </w:tabs>
        <w:adjustRightInd w:val="0"/>
        <w:snapToGrid w:val="0"/>
        <w:spacing w:line="360" w:lineRule="auto"/>
        <w:ind w:firstLine="560" w:firstLineChars="200"/>
        <w:rPr>
          <w:rFonts w:cs="仿宋_GB2312"/>
          <w:bCs/>
          <w:color w:val="000000"/>
          <w:szCs w:val="28"/>
        </w:rPr>
      </w:pPr>
    </w:p>
    <w:p w14:paraId="49CA9295">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1C1C18C8">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13"/>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13"/>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0A2167C">
      <w:pPr>
        <w:pStyle w:val="33"/>
        <w:ind w:firstLine="0" w:firstLineChars="0"/>
        <w:rPr>
          <w:rFonts w:ascii="宋体" w:hAnsi="宋体" w:cs="仿宋_GB2312"/>
          <w:bCs/>
          <w:color w:val="000000"/>
          <w:sz w:val="30"/>
          <w:szCs w:val="30"/>
        </w:rPr>
      </w:pPr>
    </w:p>
    <w:p w14:paraId="3F5FF392">
      <w:pPr>
        <w:pStyle w:val="12"/>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69903F7C">
      <w:pPr>
        <w:adjustRightInd w:val="0"/>
        <w:snapToGrid w:val="0"/>
        <w:spacing w:line="360" w:lineRule="exact"/>
        <w:ind w:firstLine="480" w:firstLineChars="200"/>
        <w:rPr>
          <w:rFonts w:ascii="宋体" w:hAnsi="宋体" w:cs="宋体"/>
          <w:sz w:val="24"/>
        </w:rPr>
      </w:pP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33"/>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33"/>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33"/>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33"/>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33"/>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33"/>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7、我方承诺能够完全对比选文件所有带“★”号条款作出响应，具体如下：</w:t>
      </w:r>
    </w:p>
    <w:p w14:paraId="7DCED9EB">
      <w:pPr>
        <w:pStyle w:val="33"/>
        <w:adjustRightInd w:val="0"/>
        <w:snapToGrid w:val="0"/>
        <w:spacing w:line="360" w:lineRule="exact"/>
        <w:ind w:firstLine="480"/>
        <w:rPr>
          <w:rFonts w:hint="eastAsia" w:ascii="宋体" w:hAnsi="宋体" w:cs="宋体"/>
          <w:sz w:val="24"/>
        </w:rPr>
      </w:pPr>
      <w:r>
        <w:rPr>
          <w:rFonts w:hint="eastAsia" w:ascii="宋体" w:hAnsi="宋体" w:cs="宋体"/>
          <w:sz w:val="24"/>
          <w:lang w:val="en-US" w:eastAsia="zh-CN"/>
        </w:rPr>
        <w:t>7.1</w:t>
      </w:r>
      <w:r>
        <w:rPr>
          <w:rFonts w:hint="eastAsia" w:ascii="宋体" w:hAnsi="宋体" w:cs="宋体"/>
          <w:sz w:val="24"/>
        </w:rPr>
        <w:t>★</w:t>
      </w:r>
      <w:r>
        <w:rPr>
          <w:rFonts w:hint="eastAsia" w:ascii="宋体" w:hAnsi="宋体" w:cs="宋体"/>
          <w:sz w:val="24"/>
          <w:lang w:val="en-US" w:eastAsia="zh-CN"/>
        </w:rPr>
        <w:t>2.3</w:t>
      </w:r>
      <w:r>
        <w:rPr>
          <w:rFonts w:hint="eastAsia" w:ascii="宋体" w:hAnsi="宋体" w:cs="宋体"/>
          <w:sz w:val="24"/>
        </w:rPr>
        <w:t>供应商需确保所承接委托项目的总投资金额严格控制在采购人</w:t>
      </w:r>
      <w:r>
        <w:rPr>
          <w:rFonts w:hint="eastAsia" w:ascii="宋体" w:hAnsi="宋体" w:cs="宋体"/>
          <w:sz w:val="24"/>
          <w:lang w:val="en-US" w:eastAsia="zh-CN"/>
        </w:rPr>
        <w:t>下达</w:t>
      </w:r>
      <w:r>
        <w:rPr>
          <w:rFonts w:hint="eastAsia" w:ascii="宋体" w:hAnsi="宋体" w:cs="宋体"/>
          <w:sz w:val="24"/>
        </w:rPr>
        <w:t>的项目总投资预算</w:t>
      </w:r>
      <w:r>
        <w:rPr>
          <w:rFonts w:hint="eastAsia" w:ascii="宋体" w:hAnsi="宋体" w:cs="宋体"/>
          <w:sz w:val="24"/>
          <w:lang w:val="en-US" w:eastAsia="zh-CN"/>
        </w:rPr>
        <w:t>以</w:t>
      </w:r>
      <w:r>
        <w:rPr>
          <w:rFonts w:hint="eastAsia" w:ascii="宋体" w:hAnsi="宋体" w:cs="宋体"/>
          <w:sz w:val="24"/>
        </w:rPr>
        <w:t>内。该费用</w:t>
      </w:r>
      <w:r>
        <w:rPr>
          <w:rFonts w:hint="eastAsia" w:ascii="宋体" w:hAnsi="宋体" w:cs="宋体"/>
          <w:sz w:val="24"/>
          <w:lang w:val="en-US" w:eastAsia="zh-CN"/>
        </w:rPr>
        <w:t>包括</w:t>
      </w:r>
      <w:r>
        <w:rPr>
          <w:rFonts w:hint="eastAsia" w:ascii="宋体" w:hAnsi="宋体" w:cs="宋体"/>
          <w:sz w:val="24"/>
        </w:rPr>
        <w:t>工程建设过程中的各项</w:t>
      </w:r>
      <w:r>
        <w:rPr>
          <w:rFonts w:hint="eastAsia" w:ascii="宋体" w:hAnsi="宋体" w:cs="宋体"/>
          <w:sz w:val="24"/>
          <w:lang w:val="en-US" w:eastAsia="zh-CN"/>
        </w:rPr>
        <w:t>费用</w:t>
      </w:r>
      <w:r>
        <w:rPr>
          <w:rFonts w:hint="eastAsia" w:ascii="宋体" w:hAnsi="宋体" w:cs="宋体"/>
          <w:sz w:val="24"/>
        </w:rPr>
        <w:t>，为此，供应商</w:t>
      </w:r>
      <w:r>
        <w:rPr>
          <w:rFonts w:hint="eastAsia" w:ascii="宋体" w:hAnsi="宋体" w:cs="宋体"/>
          <w:sz w:val="24"/>
          <w:lang w:val="en-US" w:eastAsia="zh-CN"/>
        </w:rPr>
        <w:t>须</w:t>
      </w:r>
      <w:r>
        <w:rPr>
          <w:rFonts w:hint="eastAsia" w:ascii="宋体" w:hAnsi="宋体" w:cs="宋体"/>
          <w:sz w:val="24"/>
        </w:rPr>
        <w:t>按要求提供详细的委托项目概算投资表。</w:t>
      </w:r>
    </w:p>
    <w:p w14:paraId="1207FA14">
      <w:pPr>
        <w:pStyle w:val="4"/>
        <w:numPr>
          <w:ilvl w:val="0"/>
          <w:numId w:val="0"/>
        </w:numPr>
        <w:tabs>
          <w:tab w:val="clear" w:pos="851"/>
        </w:tabs>
        <w:ind w:firstLine="482" w:firstLineChars="200"/>
        <w:rPr>
          <w:rFonts w:hint="eastAsia" w:ascii="宋体" w:hAnsi="宋体" w:eastAsia="宋体" w:cs="宋体"/>
          <w:b w:val="0"/>
          <w:color w:val="auto"/>
          <w:sz w:val="24"/>
          <w:szCs w:val="24"/>
          <w:highlight w:val="none"/>
          <w:lang w:eastAsia="zh-CN"/>
        </w:rPr>
      </w:pPr>
      <w:r>
        <w:rPr>
          <w:rFonts w:hint="eastAsia" w:ascii="宋体" w:hAnsi="宋体" w:cs="宋体"/>
          <w:color w:val="auto"/>
          <w:sz w:val="24"/>
          <w:highlight w:val="none"/>
          <w:lang w:val="en-US" w:eastAsia="zh-CN"/>
        </w:rPr>
        <w:t>7.2</w:t>
      </w:r>
      <w:r>
        <w:rPr>
          <w:rFonts w:hint="eastAsia" w:ascii="宋体" w:hAnsi="宋体" w:cs="宋体"/>
          <w:bCs/>
          <w:sz w:val="24"/>
          <w:highlight w:val="none"/>
        </w:rPr>
        <w:t>★</w:t>
      </w:r>
      <w:r>
        <w:rPr>
          <w:rFonts w:hint="eastAsia" w:ascii="宋体" w:hAnsi="宋体" w:eastAsia="宋体" w:cs="宋体"/>
          <w:b/>
          <w:bCs w:val="0"/>
          <w:color w:val="auto"/>
          <w:sz w:val="24"/>
          <w:szCs w:val="24"/>
          <w:highlight w:val="none"/>
          <w:lang w:val="en-US" w:eastAsia="zh-CN"/>
        </w:rPr>
        <w:t>九、支付方式</w:t>
      </w:r>
    </w:p>
    <w:p w14:paraId="151DDC7B">
      <w:pPr>
        <w:pStyle w:val="4"/>
        <w:numPr>
          <w:ilvl w:val="0"/>
          <w:numId w:val="0"/>
        </w:numPr>
        <w:tabs>
          <w:tab w:val="clear" w:pos="851"/>
        </w:tabs>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设计费支付进度详见下表：</w:t>
      </w:r>
    </w:p>
    <w:tbl>
      <w:tblPr>
        <w:tblStyle w:val="26"/>
        <w:tblW w:w="9690"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3525"/>
        <w:gridCol w:w="4590"/>
      </w:tblGrid>
      <w:tr w14:paraId="70FE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575" w:type="dxa"/>
            <w:tcBorders>
              <w:top w:val="single" w:color="auto" w:sz="4" w:space="0"/>
              <w:left w:val="single" w:color="auto" w:sz="4" w:space="0"/>
              <w:bottom w:val="single" w:color="auto" w:sz="4" w:space="0"/>
              <w:right w:val="single" w:color="auto" w:sz="4" w:space="0"/>
            </w:tcBorders>
            <w:vAlign w:val="center"/>
          </w:tcPr>
          <w:p w14:paraId="786B2ED8">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支</w:t>
            </w:r>
            <w:r>
              <w:rPr>
                <w:rFonts w:hint="eastAsia" w:ascii="宋体" w:hAnsi="宋体" w:eastAsia="宋体" w:cs="宋体"/>
                <w:sz w:val="24"/>
                <w:szCs w:val="24"/>
              </w:rPr>
              <w:t>付次序</w:t>
            </w:r>
          </w:p>
        </w:tc>
        <w:tc>
          <w:tcPr>
            <w:tcW w:w="3525" w:type="dxa"/>
            <w:tcBorders>
              <w:top w:val="single" w:color="auto" w:sz="4" w:space="0"/>
              <w:left w:val="single" w:color="auto" w:sz="4" w:space="0"/>
              <w:bottom w:val="single" w:color="auto" w:sz="4" w:space="0"/>
              <w:right w:val="single" w:color="auto" w:sz="4" w:space="0"/>
            </w:tcBorders>
            <w:vAlign w:val="center"/>
          </w:tcPr>
          <w:p w14:paraId="7E85EBE1">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占</w:t>
            </w:r>
            <w:r>
              <w:rPr>
                <w:rFonts w:hint="eastAsia" w:ascii="宋体" w:hAnsi="宋体" w:eastAsia="宋体" w:cs="宋体"/>
                <w:sz w:val="24"/>
                <w:szCs w:val="24"/>
                <w:lang w:val="en-US" w:eastAsia="zh-CN"/>
              </w:rPr>
              <w:t>单个项目</w:t>
            </w:r>
            <w:r>
              <w:rPr>
                <w:rFonts w:hint="eastAsia" w:ascii="宋体" w:hAnsi="宋体" w:eastAsia="宋体" w:cs="宋体"/>
                <w:sz w:val="24"/>
                <w:szCs w:val="24"/>
              </w:rPr>
              <w:t>设计费（%）</w:t>
            </w:r>
          </w:p>
        </w:tc>
        <w:tc>
          <w:tcPr>
            <w:tcW w:w="4590" w:type="dxa"/>
            <w:tcBorders>
              <w:top w:val="single" w:color="auto" w:sz="4" w:space="0"/>
              <w:left w:val="single" w:color="auto" w:sz="4" w:space="0"/>
              <w:bottom w:val="single" w:color="auto" w:sz="4" w:space="0"/>
              <w:right w:val="single" w:color="auto" w:sz="4" w:space="0"/>
            </w:tcBorders>
            <w:vAlign w:val="center"/>
          </w:tcPr>
          <w:p w14:paraId="3E91382C">
            <w:pPr>
              <w:spacing w:line="400" w:lineRule="exact"/>
              <w:jc w:val="center"/>
              <w:rPr>
                <w:rFonts w:hint="eastAsia" w:ascii="宋体" w:hAnsi="宋体" w:eastAsia="宋体" w:cs="宋体"/>
                <w:sz w:val="24"/>
                <w:szCs w:val="24"/>
              </w:rPr>
            </w:pPr>
            <w:r>
              <w:rPr>
                <w:rFonts w:hint="eastAsia" w:ascii="宋体" w:hAnsi="宋体" w:eastAsia="宋体" w:cs="宋体"/>
                <w:sz w:val="24"/>
                <w:szCs w:val="24"/>
                <w:lang w:val="en-US" w:eastAsia="zh-CN"/>
              </w:rPr>
              <w:t>支付</w:t>
            </w:r>
            <w:r>
              <w:rPr>
                <w:rFonts w:hint="eastAsia" w:ascii="宋体" w:hAnsi="宋体" w:eastAsia="宋体" w:cs="宋体"/>
                <w:sz w:val="24"/>
                <w:szCs w:val="24"/>
              </w:rPr>
              <w:t>时间（由交付设计文件所决定）</w:t>
            </w:r>
          </w:p>
        </w:tc>
      </w:tr>
      <w:tr w14:paraId="192A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5" w:type="dxa"/>
            <w:tcBorders>
              <w:top w:val="single" w:color="auto" w:sz="4" w:space="0"/>
              <w:left w:val="single" w:color="auto" w:sz="4" w:space="0"/>
              <w:bottom w:val="single" w:color="auto" w:sz="4" w:space="0"/>
              <w:right w:val="single" w:color="auto" w:sz="4" w:space="0"/>
            </w:tcBorders>
            <w:vAlign w:val="center"/>
          </w:tcPr>
          <w:p w14:paraId="0C423596">
            <w:pPr>
              <w:spacing w:line="400" w:lineRule="exact"/>
              <w:rPr>
                <w:rFonts w:hint="eastAsia" w:ascii="宋体" w:hAnsi="宋体" w:eastAsia="宋体" w:cs="宋体"/>
                <w:sz w:val="24"/>
                <w:szCs w:val="24"/>
              </w:rPr>
            </w:pPr>
            <w:r>
              <w:rPr>
                <w:rFonts w:hint="eastAsia" w:ascii="宋体" w:hAnsi="宋体" w:eastAsia="宋体" w:cs="宋体"/>
                <w:sz w:val="24"/>
                <w:szCs w:val="24"/>
              </w:rPr>
              <w:t>第一次付费</w:t>
            </w:r>
          </w:p>
        </w:tc>
        <w:tc>
          <w:tcPr>
            <w:tcW w:w="3525" w:type="dxa"/>
            <w:tcBorders>
              <w:top w:val="single" w:color="auto" w:sz="4" w:space="0"/>
              <w:left w:val="single" w:color="auto" w:sz="4" w:space="0"/>
              <w:bottom w:val="single" w:color="auto" w:sz="4" w:space="0"/>
              <w:right w:val="single" w:color="auto" w:sz="4" w:space="0"/>
            </w:tcBorders>
            <w:vAlign w:val="center"/>
          </w:tcPr>
          <w:p w14:paraId="134E0A8F">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委托的工程设计费</w:t>
            </w:r>
            <w:r>
              <w:rPr>
                <w:rFonts w:hint="eastAsia" w:ascii="宋体" w:hAnsi="宋体" w:eastAsia="宋体" w:cs="宋体"/>
                <w:color w:val="auto"/>
                <w:sz w:val="24"/>
                <w:szCs w:val="24"/>
                <w:highlight w:val="none"/>
              </w:rPr>
              <w:t>的50%</w:t>
            </w:r>
          </w:p>
        </w:tc>
        <w:tc>
          <w:tcPr>
            <w:tcW w:w="4590" w:type="dxa"/>
            <w:tcBorders>
              <w:top w:val="single" w:color="auto" w:sz="4" w:space="0"/>
              <w:left w:val="single" w:color="auto" w:sz="4" w:space="0"/>
              <w:bottom w:val="single" w:color="auto" w:sz="4" w:space="0"/>
              <w:right w:val="single" w:color="auto" w:sz="4" w:space="0"/>
            </w:tcBorders>
            <w:vAlign w:val="center"/>
          </w:tcPr>
          <w:p w14:paraId="04672CFD">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提供施工图设计全套图纸、提供工程</w:t>
            </w:r>
            <w:r>
              <w:rPr>
                <w:rFonts w:hint="eastAsia" w:ascii="宋体" w:hAnsi="宋体" w:eastAsia="宋体" w:cs="宋体"/>
                <w:color w:val="auto"/>
                <w:sz w:val="24"/>
                <w:szCs w:val="24"/>
                <w:highlight w:val="none"/>
                <w:lang w:val="en-US" w:eastAsia="zh-CN"/>
              </w:rPr>
              <w:t>概</w:t>
            </w:r>
            <w:r>
              <w:rPr>
                <w:rFonts w:hint="eastAsia" w:ascii="宋体" w:hAnsi="宋体" w:eastAsia="宋体" w:cs="宋体"/>
                <w:color w:val="auto"/>
                <w:sz w:val="24"/>
                <w:szCs w:val="24"/>
                <w:highlight w:val="none"/>
              </w:rPr>
              <w:t>算书，且工程施工项目</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完成发出中标（成交）通知书后</w:t>
            </w:r>
          </w:p>
        </w:tc>
      </w:tr>
      <w:tr w14:paraId="393B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75" w:type="dxa"/>
            <w:tcBorders>
              <w:top w:val="single" w:color="auto" w:sz="4" w:space="0"/>
              <w:left w:val="single" w:color="auto" w:sz="4" w:space="0"/>
              <w:bottom w:val="single" w:color="auto" w:sz="4" w:space="0"/>
              <w:right w:val="single" w:color="auto" w:sz="4" w:space="0"/>
            </w:tcBorders>
            <w:vAlign w:val="center"/>
          </w:tcPr>
          <w:p w14:paraId="2592E421">
            <w:pPr>
              <w:spacing w:line="400" w:lineRule="exact"/>
              <w:rPr>
                <w:rFonts w:hint="eastAsia" w:ascii="宋体" w:hAnsi="宋体" w:eastAsia="宋体" w:cs="宋体"/>
                <w:sz w:val="24"/>
                <w:szCs w:val="24"/>
              </w:rPr>
            </w:pPr>
            <w:r>
              <w:rPr>
                <w:rFonts w:hint="eastAsia" w:ascii="宋体" w:hAnsi="宋体" w:eastAsia="宋体" w:cs="宋体"/>
                <w:sz w:val="24"/>
                <w:szCs w:val="24"/>
              </w:rPr>
              <w:t>第二次付费</w:t>
            </w:r>
          </w:p>
        </w:tc>
        <w:tc>
          <w:tcPr>
            <w:tcW w:w="3525" w:type="dxa"/>
            <w:tcBorders>
              <w:top w:val="single" w:color="auto" w:sz="4" w:space="0"/>
              <w:left w:val="single" w:color="auto" w:sz="4" w:space="0"/>
              <w:bottom w:val="single" w:color="auto" w:sz="4" w:space="0"/>
              <w:right w:val="single" w:color="auto" w:sz="4" w:space="0"/>
            </w:tcBorders>
            <w:vAlign w:val="center"/>
          </w:tcPr>
          <w:p w14:paraId="2D11EB52">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付至</w:t>
            </w:r>
            <w:r>
              <w:rPr>
                <w:rFonts w:hint="eastAsia" w:ascii="宋体" w:hAnsi="宋体" w:eastAsia="宋体" w:cs="宋体"/>
                <w:color w:val="auto"/>
                <w:sz w:val="24"/>
                <w:szCs w:val="24"/>
                <w:highlight w:val="none"/>
                <w:lang w:val="en-US" w:eastAsia="zh-CN"/>
              </w:rPr>
              <w:t>委托的工程设计费</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rPr>
              <w:t>%</w:t>
            </w:r>
          </w:p>
        </w:tc>
        <w:tc>
          <w:tcPr>
            <w:tcW w:w="4590" w:type="dxa"/>
            <w:tcBorders>
              <w:top w:val="single" w:color="auto" w:sz="4" w:space="0"/>
              <w:left w:val="single" w:color="auto" w:sz="4" w:space="0"/>
              <w:bottom w:val="single" w:color="auto" w:sz="4" w:space="0"/>
              <w:right w:val="single" w:color="auto" w:sz="4" w:space="0"/>
            </w:tcBorders>
            <w:vAlign w:val="center"/>
          </w:tcPr>
          <w:p w14:paraId="2FE9EA63">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工程竣工验收合格并投入使用后</w:t>
            </w:r>
          </w:p>
        </w:tc>
      </w:tr>
      <w:tr w14:paraId="4301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575" w:type="dxa"/>
            <w:tcBorders>
              <w:top w:val="single" w:color="auto" w:sz="4" w:space="0"/>
              <w:left w:val="single" w:color="auto" w:sz="4" w:space="0"/>
              <w:bottom w:val="single" w:color="auto" w:sz="4" w:space="0"/>
              <w:right w:val="single" w:color="auto" w:sz="4" w:space="0"/>
            </w:tcBorders>
            <w:vAlign w:val="center"/>
          </w:tcPr>
          <w:p w14:paraId="3DB703FC">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合计</w:t>
            </w:r>
          </w:p>
        </w:tc>
        <w:tc>
          <w:tcPr>
            <w:tcW w:w="3525" w:type="dxa"/>
            <w:tcBorders>
              <w:top w:val="single" w:color="auto" w:sz="4" w:space="0"/>
              <w:left w:val="single" w:color="auto" w:sz="4" w:space="0"/>
              <w:bottom w:val="single" w:color="auto" w:sz="4" w:space="0"/>
              <w:right w:val="single" w:color="auto" w:sz="4" w:space="0"/>
            </w:tcBorders>
            <w:vAlign w:val="center"/>
          </w:tcPr>
          <w:p w14:paraId="5928C6A2">
            <w:pPr>
              <w:spacing w:line="400" w:lineRule="exact"/>
              <w:rPr>
                <w:rFonts w:hint="eastAsia" w:ascii="宋体" w:hAnsi="宋体" w:eastAsia="宋体" w:cs="宋体"/>
                <w:sz w:val="24"/>
                <w:szCs w:val="24"/>
              </w:rPr>
            </w:pPr>
          </w:p>
        </w:tc>
        <w:tc>
          <w:tcPr>
            <w:tcW w:w="4590" w:type="dxa"/>
            <w:tcBorders>
              <w:top w:val="single" w:color="auto" w:sz="4" w:space="0"/>
              <w:left w:val="single" w:color="auto" w:sz="4" w:space="0"/>
              <w:bottom w:val="single" w:color="auto" w:sz="4" w:space="0"/>
              <w:right w:val="single" w:color="auto" w:sz="4" w:space="0"/>
            </w:tcBorders>
            <w:vAlign w:val="center"/>
          </w:tcPr>
          <w:p w14:paraId="3B3EA3F8">
            <w:pPr>
              <w:spacing w:line="400" w:lineRule="exact"/>
              <w:rPr>
                <w:rFonts w:hint="eastAsia" w:ascii="宋体" w:hAnsi="宋体" w:eastAsia="宋体" w:cs="宋体"/>
                <w:sz w:val="24"/>
                <w:szCs w:val="24"/>
              </w:rPr>
            </w:pPr>
          </w:p>
        </w:tc>
      </w:tr>
    </w:tbl>
    <w:p w14:paraId="7FB30D27">
      <w:pPr>
        <w:snapToGrid w:val="0"/>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b w:val="0"/>
          <w:color w:val="auto"/>
          <w:sz w:val="24"/>
          <w:szCs w:val="24"/>
          <w:highlight w:val="none"/>
          <w:lang w:val="en-US" w:eastAsia="zh-CN"/>
        </w:rPr>
        <w:t>7.</w:t>
      </w:r>
      <w:r>
        <w:rPr>
          <w:rFonts w:hint="eastAsia" w:ascii="宋体" w:hAnsi="宋体" w:eastAsia="宋体" w:cs="宋体"/>
          <w:b w:val="0"/>
          <w:color w:val="auto"/>
          <w:sz w:val="24"/>
          <w:szCs w:val="24"/>
          <w:highlight w:val="none"/>
        </w:rPr>
        <w:t>2.1</w:t>
      </w:r>
      <w:r>
        <w:rPr>
          <w:rFonts w:hint="eastAsia" w:ascii="宋体" w:hAnsi="宋体" w:eastAsia="宋体" w:cs="宋体"/>
          <w:color w:val="auto"/>
          <w:kern w:val="28"/>
          <w:sz w:val="24"/>
          <w:highlight w:val="none"/>
        </w:rPr>
        <w:t>根据</w:t>
      </w:r>
      <w:r>
        <w:rPr>
          <w:rFonts w:hint="eastAsia" w:ascii="宋体" w:hAnsi="宋体" w:eastAsia="宋体" w:cs="宋体"/>
          <w:color w:val="auto"/>
          <w:kern w:val="28"/>
          <w:sz w:val="24"/>
          <w:highlight w:val="none"/>
          <w:lang w:val="en-US" w:eastAsia="zh-CN"/>
        </w:rPr>
        <w:t>供应商响应</w:t>
      </w:r>
      <w:r>
        <w:rPr>
          <w:rFonts w:hint="eastAsia" w:ascii="宋体" w:hAnsi="宋体" w:eastAsia="宋体" w:cs="宋体"/>
          <w:color w:val="auto"/>
          <w:kern w:val="28"/>
          <w:sz w:val="24"/>
          <w:highlight w:val="none"/>
        </w:rPr>
        <w:t>文件所报</w:t>
      </w:r>
      <w:r>
        <w:rPr>
          <w:rFonts w:hint="eastAsia" w:ascii="宋体" w:hAnsi="宋体" w:eastAsia="宋体" w:cs="宋体"/>
          <w:color w:val="auto"/>
          <w:kern w:val="28"/>
          <w:sz w:val="24"/>
          <w:highlight w:val="none"/>
          <w:lang w:val="en-US" w:eastAsia="zh-CN"/>
        </w:rPr>
        <w:t>设计</w:t>
      </w:r>
      <w:r>
        <w:rPr>
          <w:rFonts w:hint="eastAsia" w:ascii="宋体" w:hAnsi="宋体" w:eastAsia="宋体" w:cs="宋体"/>
          <w:color w:val="auto"/>
          <w:kern w:val="28"/>
          <w:sz w:val="24"/>
          <w:highlight w:val="none"/>
        </w:rPr>
        <w:t>费费率</w:t>
      </w:r>
      <w:r>
        <w:rPr>
          <w:rFonts w:hint="eastAsia" w:ascii="宋体" w:hAnsi="宋体" w:eastAsia="宋体" w:cs="宋体"/>
          <w:color w:val="auto"/>
          <w:kern w:val="28"/>
          <w:sz w:val="24"/>
          <w:highlight w:val="none"/>
          <w:lang w:eastAsia="zh-CN"/>
        </w:rPr>
        <w:t>，</w:t>
      </w:r>
      <w:r>
        <w:rPr>
          <w:rFonts w:hint="eastAsia" w:ascii="宋体" w:hAnsi="宋体" w:eastAsia="宋体" w:cs="宋体"/>
          <w:color w:val="auto"/>
          <w:kern w:val="28"/>
          <w:sz w:val="24"/>
          <w:highlight w:val="none"/>
        </w:rPr>
        <w:t>单个项目</w:t>
      </w:r>
      <w:r>
        <w:rPr>
          <w:rFonts w:hint="eastAsia" w:ascii="宋体" w:hAnsi="宋体" w:eastAsia="宋体" w:cs="宋体"/>
          <w:color w:val="auto"/>
          <w:kern w:val="28"/>
          <w:sz w:val="24"/>
          <w:highlight w:val="none"/>
          <w:lang w:val="en-US" w:eastAsia="zh-CN"/>
        </w:rPr>
        <w:t>最终</w:t>
      </w:r>
      <w:r>
        <w:rPr>
          <w:rFonts w:hint="eastAsia" w:ascii="宋体" w:hAnsi="宋体" w:eastAsia="宋体" w:cs="宋体"/>
          <w:color w:val="auto"/>
          <w:kern w:val="28"/>
          <w:sz w:val="24"/>
          <w:highlight w:val="none"/>
        </w:rPr>
        <w:t>设计</w:t>
      </w:r>
      <w:r>
        <w:rPr>
          <w:rFonts w:hint="eastAsia" w:ascii="宋体" w:hAnsi="宋体" w:eastAsia="宋体" w:cs="宋体"/>
          <w:color w:val="auto"/>
          <w:kern w:val="28"/>
          <w:sz w:val="24"/>
          <w:highlight w:val="none"/>
          <w:lang w:val="en-US" w:eastAsia="zh-CN"/>
        </w:rPr>
        <w:t>费以采购人编制的工程最高限价为基数，乘以设计费率计算，即最终设计</w:t>
      </w:r>
      <w:r>
        <w:rPr>
          <w:rFonts w:hint="eastAsia" w:ascii="宋体" w:hAnsi="宋体" w:eastAsia="宋体" w:cs="宋体"/>
          <w:color w:val="auto"/>
          <w:kern w:val="28"/>
          <w:sz w:val="24"/>
          <w:highlight w:val="none"/>
        </w:rPr>
        <w:t>费用=</w:t>
      </w:r>
      <w:r>
        <w:rPr>
          <w:rFonts w:hint="eastAsia" w:ascii="宋体" w:hAnsi="宋体" w:eastAsia="宋体" w:cs="宋体"/>
          <w:color w:val="auto"/>
          <w:kern w:val="28"/>
          <w:sz w:val="24"/>
          <w:highlight w:val="none"/>
          <w:lang w:val="en-US" w:eastAsia="zh-CN"/>
        </w:rPr>
        <w:t>工程最高限价</w:t>
      </w:r>
      <w:r>
        <w:rPr>
          <w:rFonts w:hint="eastAsia" w:ascii="宋体" w:hAnsi="宋体" w:eastAsia="宋体" w:cs="宋体"/>
          <w:color w:val="auto"/>
          <w:kern w:val="28"/>
          <w:sz w:val="24"/>
          <w:highlight w:val="none"/>
        </w:rPr>
        <w:t>*</w:t>
      </w:r>
      <w:r>
        <w:rPr>
          <w:rFonts w:hint="eastAsia" w:ascii="宋体" w:hAnsi="宋体" w:eastAsia="宋体" w:cs="宋体"/>
          <w:color w:val="auto"/>
          <w:kern w:val="28"/>
          <w:sz w:val="24"/>
          <w:highlight w:val="none"/>
          <w:lang w:val="en-US" w:eastAsia="zh-CN"/>
        </w:rPr>
        <w:t>设计</w:t>
      </w:r>
      <w:r>
        <w:rPr>
          <w:rFonts w:hint="eastAsia" w:ascii="宋体" w:hAnsi="宋体" w:eastAsia="宋体" w:cs="宋体"/>
          <w:color w:val="auto"/>
          <w:kern w:val="28"/>
          <w:sz w:val="24"/>
          <w:highlight w:val="none"/>
        </w:rPr>
        <w:t>费率。</w:t>
      </w:r>
    </w:p>
    <w:p w14:paraId="2EF2B1A1">
      <w:pPr>
        <w:pStyle w:val="4"/>
        <w:numPr>
          <w:ilvl w:val="2"/>
          <w:numId w:val="0"/>
        </w:numPr>
        <w:tabs>
          <w:tab w:val="clear" w:pos="851"/>
        </w:tabs>
        <w:ind w:firstLine="480" w:firstLineChars="200"/>
        <w:rPr>
          <w:rFonts w:hint="eastAsia" w:ascii="宋体" w:hAnsi="宋体" w:eastAsia="宋体" w:cs="宋体"/>
          <w:b w:val="0"/>
          <w:bCs w:val="0"/>
          <w:color w:val="auto"/>
          <w:sz w:val="24"/>
          <w:szCs w:val="24"/>
          <w:highlight w:val="none"/>
        </w:rPr>
      </w:pPr>
      <w:r>
        <w:rPr>
          <w:rFonts w:hint="eastAsia" w:ascii="宋体"/>
          <w:b w:val="0"/>
          <w:bCs w:val="0"/>
          <w:color w:val="auto"/>
          <w:sz w:val="24"/>
          <w:lang w:val="en-US" w:eastAsia="zh-CN"/>
        </w:rPr>
        <w:t>7.2.2</w:t>
      </w:r>
      <w:r>
        <w:rPr>
          <w:rFonts w:hint="eastAsia" w:ascii="宋体"/>
          <w:b w:val="0"/>
          <w:bCs w:val="0"/>
          <w:color w:val="auto"/>
          <w:sz w:val="24"/>
        </w:rPr>
        <w:t>单项</w:t>
      </w:r>
      <w:r>
        <w:rPr>
          <w:rFonts w:hint="eastAsia" w:ascii="宋体"/>
          <w:b w:val="0"/>
          <w:bCs w:val="0"/>
          <w:color w:val="auto"/>
          <w:sz w:val="24"/>
          <w:lang w:val="en-US" w:eastAsia="zh-CN"/>
        </w:rPr>
        <w:t>最终设计</w:t>
      </w:r>
      <w:r>
        <w:rPr>
          <w:rFonts w:hint="eastAsia" w:ascii="宋体"/>
          <w:b w:val="0"/>
          <w:bCs w:val="0"/>
          <w:color w:val="auto"/>
          <w:sz w:val="24"/>
        </w:rPr>
        <w:t>费少于2000元的按2000元计取。</w:t>
      </w:r>
      <w:bookmarkStart w:id="136" w:name="_GoBack"/>
      <w:bookmarkEnd w:id="136"/>
    </w:p>
    <w:p w14:paraId="4A497EB8">
      <w:pPr>
        <w:pStyle w:val="4"/>
        <w:numPr>
          <w:ilvl w:val="2"/>
          <w:numId w:val="0"/>
        </w:numPr>
        <w:tabs>
          <w:tab w:val="clear" w:pos="851"/>
        </w:tabs>
        <w:ind w:firstLine="480" w:firstLineChars="200"/>
        <w:rPr>
          <w:rFonts w:hint="default" w:ascii="宋体" w:hAnsi="宋体" w:eastAsia="宋体" w:cs="宋体"/>
          <w:b w:val="0"/>
          <w:bCs w:val="0"/>
          <w:color w:val="auto"/>
          <w:kern w:val="28"/>
          <w:sz w:val="24"/>
          <w:szCs w:val="24"/>
          <w:highlight w:val="none"/>
          <w:lang w:val="en-US" w:eastAsia="zh-CN" w:bidi="ar-SA"/>
        </w:rPr>
      </w:pPr>
      <w:r>
        <w:rPr>
          <w:rFonts w:hint="eastAsia" w:ascii="宋体" w:hAnsi="宋体" w:eastAsia="宋体" w:cs="宋体"/>
          <w:b w:val="0"/>
          <w:bCs w:val="0"/>
          <w:color w:val="auto"/>
          <w:kern w:val="28"/>
          <w:sz w:val="24"/>
          <w:szCs w:val="24"/>
          <w:highlight w:val="none"/>
          <w:lang w:val="en-US" w:eastAsia="zh-CN" w:bidi="ar-SA"/>
        </w:rPr>
        <w:t>7.2.3原则上设计费用每季度支付一次。</w:t>
      </w:r>
    </w:p>
    <w:p w14:paraId="7299AD89">
      <w:pPr>
        <w:pStyle w:val="4"/>
        <w:numPr>
          <w:ilvl w:val="2"/>
          <w:numId w:val="0"/>
        </w:numPr>
        <w:tabs>
          <w:tab w:val="clear" w:pos="851"/>
        </w:tabs>
        <w:ind w:firstLine="480" w:firstLineChars="20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7.2.4成交供应商</w:t>
      </w:r>
      <w:r>
        <w:rPr>
          <w:rFonts w:hint="eastAsia" w:ascii="宋体" w:hAnsi="宋体" w:eastAsia="宋体" w:cs="宋体"/>
          <w:b w:val="0"/>
          <w:color w:val="auto"/>
          <w:sz w:val="24"/>
          <w:szCs w:val="24"/>
          <w:highlight w:val="none"/>
        </w:rPr>
        <w:t>在完成各阶段相应工作后，应以书面形式向</w:t>
      </w:r>
      <w:r>
        <w:rPr>
          <w:rFonts w:hint="eastAsia" w:ascii="宋体" w:hAnsi="宋体" w:cs="宋体"/>
          <w:b w:val="0"/>
          <w:color w:val="auto"/>
          <w:sz w:val="24"/>
          <w:szCs w:val="24"/>
          <w:highlight w:val="none"/>
          <w:lang w:val="en-US" w:eastAsia="zh-CN"/>
        </w:rPr>
        <w:t>采购人</w:t>
      </w:r>
      <w:r>
        <w:rPr>
          <w:rFonts w:hint="eastAsia" w:ascii="宋体" w:hAnsi="宋体" w:eastAsia="宋体" w:cs="宋体"/>
          <w:b w:val="0"/>
          <w:color w:val="auto"/>
          <w:sz w:val="24"/>
          <w:szCs w:val="24"/>
          <w:highlight w:val="none"/>
        </w:rPr>
        <w:t>申请设计费</w:t>
      </w:r>
      <w:r>
        <w:rPr>
          <w:rFonts w:hint="eastAsia" w:ascii="宋体" w:hAnsi="宋体" w:cs="宋体"/>
          <w:b w:val="0"/>
          <w:color w:val="auto"/>
          <w:sz w:val="24"/>
          <w:szCs w:val="24"/>
          <w:highlight w:val="none"/>
          <w:lang w:eastAsia="zh-CN"/>
        </w:rPr>
        <w:t>。</w:t>
      </w:r>
      <w:r>
        <w:rPr>
          <w:rFonts w:hint="eastAsia" w:ascii="宋体" w:hAnsi="宋体" w:cs="宋体"/>
          <w:b w:val="0"/>
          <w:color w:val="auto"/>
          <w:sz w:val="24"/>
          <w:szCs w:val="24"/>
          <w:highlight w:val="none"/>
          <w:lang w:val="en-US" w:eastAsia="zh-CN"/>
        </w:rPr>
        <w:t>请款资料经过采购人审计部门审核无误，采购人收到成交供应商合法等额发票且满足支付条件后30天内支付设计费。</w:t>
      </w:r>
    </w:p>
    <w:p w14:paraId="2CFE4711">
      <w:pPr>
        <w:ind w:firstLine="480" w:firstLineChars="200"/>
        <w:rPr>
          <w:rFonts w:hint="default"/>
          <w:color w:val="auto"/>
          <w:lang w:val="en-US"/>
        </w:rPr>
      </w:pPr>
      <w:r>
        <w:rPr>
          <w:rFonts w:hint="eastAsia" w:ascii="宋体" w:hAnsi="宋体" w:cs="宋体"/>
          <w:b w:val="0"/>
          <w:color w:val="auto"/>
          <w:sz w:val="24"/>
          <w:szCs w:val="24"/>
          <w:highlight w:val="none"/>
          <w:lang w:val="en-US" w:eastAsia="zh-CN"/>
        </w:rPr>
        <w:t>7.2.5</w:t>
      </w:r>
      <w:r>
        <w:rPr>
          <w:rFonts w:hint="eastAsia" w:ascii="宋体" w:hAnsi="宋体" w:cs="宋体"/>
          <w:bCs/>
          <w:color w:val="auto"/>
          <w:sz w:val="24"/>
          <w:highlight w:val="none"/>
          <w:lang w:val="en-US" w:eastAsia="zh-CN"/>
        </w:rPr>
        <w:t>付款形式：采用支票、银行汇付（含电汇）等形式。</w:t>
      </w:r>
    </w:p>
    <w:p w14:paraId="06B7C4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right="0" w:rightChars="0"/>
        <w:jc w:val="left"/>
        <w:textAlignment w:val="auto"/>
        <w:rPr>
          <w:rFonts w:hint="default" w:ascii="宋体" w:hAnsi="宋体" w:eastAsia="宋体" w:cs="宋体"/>
          <w:color w:val="auto"/>
          <w:sz w:val="24"/>
          <w:szCs w:val="24"/>
          <w:highlight w:val="yellow"/>
          <w:lang w:val="en-US" w:eastAsia="zh-CN"/>
        </w:rPr>
      </w:pPr>
    </w:p>
    <w:p w14:paraId="48A45706">
      <w:pPr>
        <w:pStyle w:val="33"/>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33"/>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33"/>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33"/>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33"/>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33"/>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33"/>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07CDBCCB">
      <w:pPr>
        <w:pStyle w:val="33"/>
        <w:adjustRightInd w:val="0"/>
        <w:snapToGrid w:val="0"/>
        <w:spacing w:line="360" w:lineRule="exact"/>
        <w:ind w:firstLine="400"/>
      </w:pP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1641069E">
      <w:pPr>
        <w:pStyle w:val="33"/>
        <w:adjustRightInd w:val="0"/>
        <w:snapToGrid w:val="0"/>
        <w:spacing w:line="360" w:lineRule="exact"/>
        <w:ind w:firstLine="0" w:firstLineChars="0"/>
        <w:rPr>
          <w:sz w:val="24"/>
        </w:rPr>
      </w:pPr>
    </w:p>
    <w:p w14:paraId="62A3EF5A">
      <w:pPr>
        <w:pStyle w:val="33"/>
        <w:adjustRightInd w:val="0"/>
        <w:snapToGrid w:val="0"/>
        <w:spacing w:line="360" w:lineRule="exact"/>
        <w:ind w:firstLine="0" w:firstLineChars="0"/>
        <w:rPr>
          <w:sz w:val="24"/>
        </w:rPr>
      </w:pPr>
    </w:p>
    <w:p w14:paraId="70976E96">
      <w:pPr>
        <w:pStyle w:val="33"/>
        <w:adjustRightInd w:val="0"/>
        <w:snapToGrid w:val="0"/>
        <w:spacing w:line="360" w:lineRule="exact"/>
        <w:ind w:firstLine="0" w:firstLineChars="0"/>
        <w:rPr>
          <w:sz w:val="24"/>
        </w:rPr>
      </w:pPr>
    </w:p>
    <w:p w14:paraId="70E6197D">
      <w:pPr>
        <w:pStyle w:val="33"/>
        <w:adjustRightInd w:val="0"/>
        <w:snapToGrid w:val="0"/>
        <w:spacing w:line="360" w:lineRule="exact"/>
        <w:ind w:firstLine="0" w:firstLineChars="0"/>
        <w:rPr>
          <w:sz w:val="24"/>
        </w:rPr>
      </w:pPr>
    </w:p>
    <w:p w14:paraId="290AEE84">
      <w:pPr>
        <w:pStyle w:val="33"/>
        <w:adjustRightInd w:val="0"/>
        <w:snapToGrid w:val="0"/>
        <w:spacing w:line="360" w:lineRule="exact"/>
        <w:ind w:firstLine="0" w:firstLineChars="0"/>
        <w:rPr>
          <w:sz w:val="24"/>
        </w:rPr>
      </w:pPr>
    </w:p>
    <w:p w14:paraId="3CE653BE">
      <w:pPr>
        <w:pStyle w:val="33"/>
        <w:adjustRightInd w:val="0"/>
        <w:snapToGrid w:val="0"/>
        <w:spacing w:line="360" w:lineRule="exact"/>
        <w:ind w:firstLine="0" w:firstLineChars="0"/>
        <w:rPr>
          <w:sz w:val="24"/>
        </w:rPr>
      </w:pP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B8C309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6C12F5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DAE82E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9DA275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648EA3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8D260F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CF410A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6"/>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5D1B486E">
        <w:tblPrEx>
          <w:tblCellMar>
            <w:top w:w="0" w:type="dxa"/>
            <w:left w:w="108" w:type="dxa"/>
            <w:bottom w:w="0" w:type="dxa"/>
            <w:right w:w="108" w:type="dxa"/>
          </w:tblCellMar>
        </w:tblPrEx>
        <w:trPr>
          <w:trHeight w:val="991" w:hRule="atLeast"/>
        </w:trPr>
        <w:tc>
          <w:tcPr>
            <w:tcW w:w="1108" w:type="dxa"/>
            <w:tcBorders>
              <w:top w:val="single" w:color="000000" w:sz="4" w:space="0"/>
              <w:left w:val="single" w:color="000000" w:sz="4" w:space="0"/>
              <w:right w:val="single" w:color="000000" w:sz="4" w:space="0"/>
            </w:tcBorders>
            <w:shd w:val="clear" w:color="auto" w:fill="auto"/>
            <w:vAlign w:val="center"/>
          </w:tcPr>
          <w:p w14:paraId="230143F6">
            <w:pPr>
              <w:widowControl/>
              <w:jc w:val="center"/>
              <w:textAlignment w:val="center"/>
              <w:rPr>
                <w:rFonts w:hint="eastAsia" w:ascii="宋体" w:hAnsi="宋体"/>
                <w:szCs w:val="21"/>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p w14:paraId="04764FBE">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7CB9F8D5">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A3EB403">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8178D33">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4562FEC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3855C6B6">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注：1）需提供有效的认证证书复印件加盖公章，经认证的管理体系需在有效期内。</w:t>
            </w:r>
          </w:p>
          <w:p w14:paraId="7C3F77B7">
            <w:pPr>
              <w:widowControl/>
              <w:numPr>
                <w:ilvl w:val="0"/>
                <w:numId w:val="0"/>
              </w:numPr>
              <w:ind w:left="0" w:leftChars="0" w:firstLine="420" w:firstLineChars="200"/>
              <w:jc w:val="both"/>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6C28CA9D">
            <w:pPr>
              <w:widowControl/>
              <w:numPr>
                <w:ilvl w:val="0"/>
                <w:numId w:val="0"/>
              </w:numPr>
              <w:ind w:firstLine="420" w:firstLineChars="200"/>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3）未按要求提供的不得分。</w:t>
            </w:r>
          </w:p>
        </w:tc>
        <w:tc>
          <w:tcPr>
            <w:tcW w:w="1108" w:type="dxa"/>
            <w:tcBorders>
              <w:top w:val="single" w:color="000000" w:sz="4" w:space="0"/>
              <w:left w:val="single" w:color="000000" w:sz="4" w:space="0"/>
              <w:right w:val="single" w:color="000000" w:sz="4" w:space="0"/>
            </w:tcBorders>
            <w:shd w:val="clear" w:color="auto" w:fill="auto"/>
            <w:vAlign w:val="center"/>
          </w:tcPr>
          <w:p w14:paraId="3F502BFE">
            <w:pPr>
              <w:widowControl/>
              <w:jc w:val="left"/>
              <w:textAlignment w:val="center"/>
              <w:rPr>
                <w:b/>
                <w:highlight w:val="none"/>
              </w:rPr>
            </w:pPr>
            <w:r>
              <w:rPr>
                <w:rFonts w:hint="eastAsia" w:ascii="宋体" w:hAnsi="宋体" w:cs="宋体"/>
                <w:szCs w:val="21"/>
                <w:highlight w:val="none"/>
              </w:rPr>
              <w:t>见响应文件（ ）页</w:t>
            </w:r>
          </w:p>
        </w:tc>
      </w:tr>
      <w:tr w14:paraId="0FF6E657">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D8C7">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项目</w:t>
            </w:r>
            <w:r>
              <w:rPr>
                <w:rFonts w:hint="eastAsia" w:ascii="宋体" w:hAnsi="宋体"/>
                <w:color w:val="auto"/>
                <w:szCs w:val="21"/>
                <w:highlight w:val="none"/>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C86E">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年1月1日至今完成的</w:t>
            </w:r>
            <w:r>
              <w:rPr>
                <w:rFonts w:hint="eastAsia" w:ascii="宋体" w:hAnsi="宋体" w:cs="宋体"/>
                <w:color w:val="auto"/>
                <w:szCs w:val="21"/>
                <w:highlight w:val="none"/>
                <w:lang w:val="en-US" w:eastAsia="zh-CN"/>
              </w:rPr>
              <w:t>同类</w:t>
            </w:r>
            <w:r>
              <w:rPr>
                <w:rFonts w:hint="eastAsia" w:ascii="宋体" w:hAnsi="宋体" w:cs="宋体"/>
                <w:color w:val="auto"/>
                <w:szCs w:val="21"/>
                <w:highlight w:val="none"/>
              </w:rPr>
              <w:t>项目业绩。每提供一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F8686E0">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注：1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w:t>
            </w:r>
            <w:r>
              <w:rPr>
                <w:rFonts w:hint="eastAsia" w:ascii="宋体" w:hAnsi="宋体" w:cs="宋体"/>
                <w:color w:val="auto"/>
                <w:szCs w:val="21"/>
                <w:highlight w:val="none"/>
              </w:rPr>
              <w:t>类业绩</w:t>
            </w:r>
            <w:r>
              <w:rPr>
                <w:rFonts w:hint="eastAsia" w:ascii="宋体" w:hAnsi="宋体" w:cs="宋体"/>
                <w:color w:val="auto"/>
                <w:sz w:val="21"/>
                <w:szCs w:val="21"/>
                <w:highlight w:val="none"/>
              </w:rPr>
              <w:t>指</w:t>
            </w:r>
            <w:r>
              <w:rPr>
                <w:rFonts w:hint="eastAsia" w:ascii="宋体" w:hAnsi="宋体"/>
                <w:color w:val="auto"/>
                <w:sz w:val="21"/>
                <w:szCs w:val="21"/>
                <w:highlight w:val="none"/>
                <w:lang w:val="en-US" w:eastAsia="zh-CN"/>
              </w:rPr>
              <w:t>工程设计业绩</w:t>
            </w:r>
            <w:r>
              <w:rPr>
                <w:rFonts w:hint="eastAsia" w:ascii="宋体" w:hAnsi="宋体" w:cs="宋体"/>
                <w:color w:val="auto"/>
                <w:szCs w:val="21"/>
                <w:highlight w:val="none"/>
                <w:lang w:eastAsia="zh-CN"/>
              </w:rPr>
              <w:t>。</w:t>
            </w:r>
          </w:p>
          <w:p w14:paraId="1200589F">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须提供合同关键信息页（至少包含项目合同主要内容及合同各方盖章）证明材料，扫描件加盖供应商公章，业绩认定的时间以所提供证明材料中合同签署时间为准。</w:t>
            </w:r>
          </w:p>
          <w:p w14:paraId="5A3005D4">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w:t>
            </w:r>
          </w:p>
          <w:p w14:paraId="48EF2988">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kern w:val="2"/>
                <w:sz w:val="21"/>
                <w:szCs w:val="24"/>
                <w:highlight w:val="none"/>
                <w:lang w:val="en-US" w:eastAsia="zh-CN" w:bidi="ar-SA"/>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E384">
            <w:pPr>
              <w:widowControl/>
              <w:jc w:val="left"/>
              <w:textAlignment w:val="center"/>
              <w:rPr>
                <w:b/>
                <w:highlight w:val="none"/>
              </w:rPr>
            </w:pPr>
            <w:r>
              <w:rPr>
                <w:rFonts w:hint="eastAsia" w:ascii="宋体" w:hAnsi="宋体" w:cs="宋体"/>
                <w:szCs w:val="21"/>
                <w:highlight w:val="none"/>
              </w:rPr>
              <w:t>见响应文件（ ）页</w:t>
            </w:r>
          </w:p>
        </w:tc>
      </w:tr>
      <w:tr w14:paraId="5BA9BBDB">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6AEA">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项目负责人（8分）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17E3">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具有建筑工程类相关专业</w:t>
            </w:r>
            <w:r>
              <w:rPr>
                <w:rFonts w:hint="eastAsia" w:ascii="宋体" w:hAnsi="宋体" w:cs="宋体"/>
                <w:color w:val="auto"/>
                <w:highlight w:val="none"/>
                <w:lang w:val="en-US" w:eastAsia="zh-CN"/>
              </w:rPr>
              <w:t>高</w:t>
            </w:r>
            <w:r>
              <w:rPr>
                <w:rFonts w:hint="eastAsia" w:ascii="宋体" w:hAnsi="宋体" w:eastAsia="宋体" w:cs="宋体"/>
                <w:color w:val="auto"/>
                <w:highlight w:val="none"/>
                <w:lang w:val="en-US" w:eastAsia="zh-CN"/>
              </w:rPr>
              <w:t>级工程师职称的，3分</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具有建筑工程类相关专业</w:t>
            </w:r>
            <w:r>
              <w:rPr>
                <w:rFonts w:hint="eastAsia" w:ascii="宋体" w:hAnsi="宋体" w:cs="宋体"/>
                <w:color w:val="auto"/>
                <w:highlight w:val="none"/>
                <w:lang w:val="en-US" w:eastAsia="zh-CN"/>
              </w:rPr>
              <w:t>教授级</w:t>
            </w:r>
            <w:r>
              <w:rPr>
                <w:rFonts w:hint="eastAsia" w:ascii="宋体" w:hAnsi="宋体" w:eastAsia="宋体" w:cs="宋体"/>
                <w:color w:val="auto"/>
                <w:highlight w:val="none"/>
                <w:lang w:val="en-US" w:eastAsia="zh-CN"/>
              </w:rPr>
              <w:t>高级工程师职称的，得5分。</w:t>
            </w:r>
          </w:p>
          <w:p w14:paraId="4B786DA2">
            <w:pPr>
              <w:widowControl/>
              <w:numPr>
                <w:ilvl w:val="0"/>
                <w:numId w:val="0"/>
              </w:numPr>
              <w:ind w:firstLine="420" w:firstLineChars="200"/>
              <w:jc w:val="left"/>
              <w:textAlignment w:val="center"/>
              <w:rPr>
                <w:rFonts w:hint="eastAsia" w:ascii="宋体" w:hAnsi="宋体" w:eastAsia="宋体" w:cs="宋体"/>
                <w:strike w:val="0"/>
                <w:color w:val="auto"/>
                <w:highlight w:val="none"/>
                <w:lang w:val="en-US" w:eastAsia="zh-CN"/>
              </w:rPr>
            </w:pP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每提供1个</w:t>
            </w:r>
            <w:r>
              <w:rPr>
                <w:rFonts w:hint="eastAsia" w:ascii="宋体" w:hAnsi="宋体" w:cs="宋体"/>
                <w:strike w:val="0"/>
                <w:dstrike w:val="0"/>
                <w:color w:val="auto"/>
                <w:highlight w:val="none"/>
                <w:lang w:val="en-US" w:eastAsia="zh-CN"/>
              </w:rPr>
              <w:t>项目负责人</w:t>
            </w:r>
            <w:r>
              <w:rPr>
                <w:rFonts w:hint="eastAsia" w:ascii="宋体" w:hAnsi="宋体" w:eastAsia="宋体" w:cs="宋体"/>
                <w:strike w:val="0"/>
                <w:dstrike w:val="0"/>
                <w:color w:val="auto"/>
                <w:highlight w:val="none"/>
                <w:lang w:val="en-US" w:eastAsia="zh-CN"/>
              </w:rPr>
              <w:t>自2022年1月1日至今完成的建筑工程相关专业业绩的，得</w:t>
            </w:r>
            <w:r>
              <w:rPr>
                <w:rFonts w:hint="eastAsia" w:ascii="宋体" w:hAnsi="宋体" w:cs="宋体"/>
                <w:strike w:val="0"/>
                <w:dstrike w:val="0"/>
                <w:color w:val="auto"/>
                <w:highlight w:val="none"/>
                <w:lang w:val="en-US" w:eastAsia="zh-CN"/>
              </w:rPr>
              <w:t>1</w:t>
            </w:r>
            <w:r>
              <w:rPr>
                <w:rFonts w:hint="eastAsia" w:ascii="宋体" w:hAnsi="宋体" w:eastAsia="宋体" w:cs="宋体"/>
                <w:strike w:val="0"/>
                <w:dstrike w:val="0"/>
                <w:color w:val="auto"/>
                <w:highlight w:val="none"/>
                <w:lang w:val="en-US" w:eastAsia="zh-CN"/>
              </w:rPr>
              <w:t>分，本小项最高得</w:t>
            </w:r>
            <w:r>
              <w:rPr>
                <w:rFonts w:hint="eastAsia" w:ascii="宋体" w:hAnsi="宋体" w:cs="宋体"/>
                <w:strike w:val="0"/>
                <w:dstrike w:val="0"/>
                <w:color w:val="auto"/>
                <w:highlight w:val="none"/>
                <w:lang w:val="en-US" w:eastAsia="zh-CN"/>
              </w:rPr>
              <w:t>3</w:t>
            </w:r>
            <w:r>
              <w:rPr>
                <w:rFonts w:hint="eastAsia" w:ascii="宋体" w:hAnsi="宋体" w:eastAsia="宋体" w:cs="宋体"/>
                <w:strike w:val="0"/>
                <w:dstrike w:val="0"/>
                <w:color w:val="auto"/>
                <w:highlight w:val="none"/>
                <w:lang w:val="en-US" w:eastAsia="zh-CN"/>
              </w:rPr>
              <w:t>分。</w:t>
            </w:r>
          </w:p>
          <w:p w14:paraId="3CD3DA77">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提供职称证书扫描件加盖供应商公章。</w:t>
            </w:r>
          </w:p>
          <w:p w14:paraId="6CB34D31">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highlight w:val="none"/>
                <w:lang w:val="en-US" w:eastAsia="zh-CN"/>
              </w:rPr>
              <w:t>2）</w:t>
            </w:r>
            <w:r>
              <w:rPr>
                <w:rFonts w:hint="eastAsia" w:ascii="宋体" w:hAnsi="宋体" w:cs="宋体"/>
                <w:color w:val="auto"/>
                <w:highlight w:val="none"/>
              </w:rPr>
              <w:t>提供的相关业绩，要求提供项目合同关键信息作为得分依据，明确其为该项目的</w:t>
            </w:r>
            <w:r>
              <w:rPr>
                <w:rFonts w:hint="eastAsia" w:ascii="宋体" w:hAnsi="宋体" w:cs="宋体"/>
                <w:color w:val="auto"/>
                <w:highlight w:val="none"/>
                <w:lang w:val="en-US" w:eastAsia="zh-CN"/>
              </w:rPr>
              <w:t>项目负责人</w:t>
            </w:r>
            <w:r>
              <w:rPr>
                <w:rFonts w:hint="eastAsia" w:ascii="宋体" w:hAnsi="宋体" w:cs="宋体"/>
                <w:color w:val="auto"/>
                <w:highlight w:val="none"/>
              </w:rPr>
              <w:t>；业绩认定的时间以所提供证明材料中合同签署时间为准；通过合同关键信息无法判断是否得分的，还须同时提供合同甲方出具的证明文件。</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E4">
            <w:pPr>
              <w:widowControl/>
              <w:jc w:val="left"/>
              <w:textAlignment w:val="center"/>
              <w:rPr>
                <w:rFonts w:hint="eastAsia" w:ascii="Times New Roman" w:hAnsi="Times New Roman" w:eastAsia="宋体" w:cs="Times New Roman"/>
                <w:b/>
                <w:kern w:val="2"/>
                <w:sz w:val="21"/>
                <w:szCs w:val="24"/>
                <w:highlight w:val="none"/>
                <w:lang w:val="en-US" w:eastAsia="zh-CN" w:bidi="ar-SA"/>
              </w:rPr>
            </w:pPr>
            <w:r>
              <w:rPr>
                <w:rFonts w:hint="eastAsia" w:ascii="宋体" w:hAnsi="宋体" w:cs="宋体"/>
                <w:szCs w:val="21"/>
                <w:highlight w:val="none"/>
              </w:rPr>
              <w:t>见响应文件（ ）页</w:t>
            </w:r>
          </w:p>
        </w:tc>
      </w:tr>
      <w:tr w14:paraId="107D3835">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1711">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r>
              <w:rPr>
                <w:rFonts w:hint="eastAsia" w:ascii="宋体" w:hAnsi="宋体"/>
                <w:color w:val="auto"/>
                <w:szCs w:val="21"/>
                <w:lang w:val="en-US" w:eastAsia="zh-CN"/>
              </w:rPr>
              <w:t>成员情况</w:t>
            </w:r>
            <w:r>
              <w:rPr>
                <w:rFonts w:hint="eastAsia" w:ascii="宋体" w:hAnsi="宋体"/>
                <w:color w:val="auto"/>
                <w:szCs w:val="21"/>
                <w:lang w:eastAsia="zh-CN"/>
              </w:rPr>
              <w:t>（</w:t>
            </w:r>
            <w:r>
              <w:rPr>
                <w:rFonts w:hint="eastAsia" w:ascii="宋体" w:hAnsi="宋体"/>
                <w:color w:val="auto"/>
                <w:szCs w:val="21"/>
                <w:lang w:val="en-US" w:eastAsia="zh-CN"/>
              </w:rPr>
              <w:t>18分）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6AF1">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1、建筑专业负责人</w:t>
            </w:r>
          </w:p>
          <w:p w14:paraId="7EAD5D5E">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（1）具有建筑</w:t>
            </w:r>
            <w:r>
              <w:rPr>
                <w:rFonts w:hint="default" w:ascii="宋体" w:hAnsi="宋体" w:eastAsia="宋体" w:cs="宋体"/>
                <w:color w:val="auto"/>
                <w:highlight w:val="none"/>
                <w:lang w:val="en-US" w:eastAsia="zh-CN"/>
              </w:rPr>
              <w:t>工程</w:t>
            </w:r>
            <w:r>
              <w:rPr>
                <w:rFonts w:hint="eastAsia" w:ascii="宋体" w:hAnsi="宋体" w:eastAsia="宋体" w:cs="宋体"/>
                <w:color w:val="auto"/>
                <w:highlight w:val="none"/>
                <w:lang w:val="en-US" w:eastAsia="zh-CN"/>
              </w:rPr>
              <w:t>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分；具有建筑工程相关专业高级（或以上）技术职称的，得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3FBBB37B">
            <w:pPr>
              <w:widowControl/>
              <w:numPr>
                <w:ilvl w:val="0"/>
                <w:numId w:val="0"/>
              </w:numPr>
              <w:ind w:firstLine="420" w:firstLineChars="200"/>
              <w:jc w:val="left"/>
              <w:textAlignment w:val="center"/>
              <w:rPr>
                <w:rFonts w:hint="default" w:ascii="宋体" w:hAnsi="宋体" w:eastAsia="宋体" w:cs="宋体"/>
                <w:strike/>
                <w:dstrike w:val="0"/>
                <w:color w:val="auto"/>
                <w:highlight w:val="none"/>
                <w:lang w:val="en-US" w:eastAsia="zh-CN"/>
              </w:rPr>
            </w:pPr>
            <w:r>
              <w:rPr>
                <w:rFonts w:hint="eastAsia" w:ascii="宋体" w:hAnsi="宋体" w:eastAsia="宋体" w:cs="宋体"/>
                <w:strike w:val="0"/>
                <w:dstrike w:val="0"/>
                <w:color w:val="auto"/>
                <w:highlight w:val="none"/>
                <w:lang w:val="en-US" w:eastAsia="zh-CN"/>
              </w:rPr>
              <w:t>（2）</w:t>
            </w:r>
            <w:r>
              <w:rPr>
                <w:rFonts w:hint="eastAsia" w:ascii="宋体" w:hAnsi="宋体" w:cs="宋体"/>
                <w:color w:val="auto"/>
                <w:highlight w:val="none"/>
              </w:rPr>
              <w:t>具有建筑工程相关专业</w:t>
            </w:r>
            <w:r>
              <w:rPr>
                <w:rFonts w:hint="eastAsia" w:ascii="宋体" w:hAnsi="宋体" w:cs="宋体"/>
                <w:color w:val="auto"/>
                <w:highlight w:val="none"/>
                <w:lang w:val="en-US" w:eastAsia="zh-CN"/>
              </w:rPr>
              <w:t>二</w:t>
            </w:r>
            <w:r>
              <w:rPr>
                <w:rFonts w:hint="eastAsia" w:ascii="宋体" w:hAnsi="宋体" w:cs="宋体"/>
                <w:color w:val="auto"/>
                <w:highlight w:val="none"/>
              </w:rPr>
              <w:t>级注册建筑师</w:t>
            </w:r>
            <w:r>
              <w:rPr>
                <w:rFonts w:hint="eastAsia" w:ascii="宋体" w:hAnsi="宋体" w:cs="宋体"/>
                <w:color w:val="auto"/>
                <w:highlight w:val="none"/>
                <w:lang w:val="en-US" w:eastAsia="zh-CN"/>
              </w:rPr>
              <w:t>的得1分；</w:t>
            </w:r>
            <w:r>
              <w:rPr>
                <w:rFonts w:hint="eastAsia" w:ascii="宋体" w:hAnsi="宋体" w:cs="宋体"/>
                <w:color w:val="auto"/>
                <w:highlight w:val="none"/>
              </w:rPr>
              <w:t>一级注册建筑师</w:t>
            </w:r>
            <w:r>
              <w:rPr>
                <w:rFonts w:hint="eastAsia" w:ascii="宋体" w:hAnsi="宋体" w:cs="宋体"/>
                <w:color w:val="auto"/>
                <w:highlight w:val="none"/>
                <w:lang w:val="en-US" w:eastAsia="zh-CN"/>
              </w:rPr>
              <w:t>的得2分。</w:t>
            </w:r>
            <w:r>
              <w:rPr>
                <w:rFonts w:hint="eastAsia" w:ascii="宋体" w:hAnsi="宋体" w:eastAsia="宋体" w:cs="宋体"/>
                <w:strike w:val="0"/>
                <w:dstrike w:val="0"/>
                <w:color w:val="auto"/>
                <w:highlight w:val="none"/>
                <w:lang w:val="en-US" w:eastAsia="zh-CN"/>
              </w:rPr>
              <w:t>本小项最高得</w:t>
            </w: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分。</w:t>
            </w:r>
          </w:p>
          <w:p w14:paraId="542D30C0">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2、结构专业负责人</w:t>
            </w:r>
          </w:p>
          <w:p w14:paraId="350C91B0">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（1）具有</w:t>
            </w:r>
            <w:r>
              <w:rPr>
                <w:rFonts w:hint="eastAsia" w:ascii="宋体" w:hAnsi="宋体" w:eastAsia="宋体" w:cs="宋体"/>
                <w:color w:val="auto"/>
                <w:highlight w:val="none"/>
                <w:lang w:val="en-US" w:eastAsia="zh-CN"/>
              </w:rPr>
              <w:t>结构</w:t>
            </w:r>
            <w:r>
              <w:rPr>
                <w:rFonts w:hint="default" w:ascii="宋体" w:hAnsi="宋体" w:eastAsia="宋体" w:cs="宋体"/>
                <w:color w:val="auto"/>
                <w:highlight w:val="none"/>
                <w:lang w:val="en-US" w:eastAsia="zh-CN"/>
              </w:rPr>
              <w:t>工程相关专业中级技术职称的，得</w:t>
            </w:r>
            <w:r>
              <w:rPr>
                <w:rFonts w:hint="eastAsia" w:ascii="宋体" w:hAnsi="宋体" w:cs="宋体"/>
                <w:color w:val="auto"/>
                <w:highlight w:val="none"/>
                <w:lang w:val="en-US" w:eastAsia="zh-CN"/>
              </w:rPr>
              <w:t>0.5</w:t>
            </w:r>
            <w:r>
              <w:rPr>
                <w:rFonts w:hint="default" w:ascii="宋体" w:hAnsi="宋体" w:eastAsia="宋体" w:cs="宋体"/>
                <w:color w:val="auto"/>
                <w:highlight w:val="none"/>
                <w:lang w:val="en-US" w:eastAsia="zh-CN"/>
              </w:rPr>
              <w:t>分</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具有</w:t>
            </w:r>
            <w:r>
              <w:rPr>
                <w:rFonts w:hint="eastAsia" w:ascii="宋体" w:hAnsi="宋体" w:eastAsia="宋体" w:cs="宋体"/>
                <w:color w:val="auto"/>
                <w:highlight w:val="none"/>
                <w:lang w:val="en-US" w:eastAsia="zh-CN"/>
              </w:rPr>
              <w:t>结构</w:t>
            </w:r>
            <w:r>
              <w:rPr>
                <w:rFonts w:hint="default" w:ascii="宋体" w:hAnsi="宋体" w:eastAsia="宋体" w:cs="宋体"/>
                <w:color w:val="auto"/>
                <w:highlight w:val="none"/>
                <w:lang w:val="en-US" w:eastAsia="zh-CN"/>
              </w:rPr>
              <w:t>工程相关专业高级</w:t>
            </w:r>
            <w:r>
              <w:rPr>
                <w:rFonts w:hint="eastAsia" w:ascii="宋体" w:hAnsi="宋体" w:eastAsia="宋体" w:cs="宋体"/>
                <w:color w:val="auto"/>
                <w:highlight w:val="none"/>
                <w:lang w:val="en-US" w:eastAsia="zh-CN"/>
              </w:rPr>
              <w:t>（或以上）</w:t>
            </w:r>
            <w:r>
              <w:rPr>
                <w:rFonts w:hint="default" w:ascii="宋体" w:hAnsi="宋体" w:eastAsia="宋体" w:cs="宋体"/>
                <w:color w:val="auto"/>
                <w:highlight w:val="none"/>
                <w:lang w:val="en-US" w:eastAsia="zh-CN"/>
              </w:rPr>
              <w:t>技术职称的，得</w:t>
            </w:r>
            <w:r>
              <w:rPr>
                <w:rFonts w:hint="eastAsia" w:ascii="宋体" w:hAnsi="宋体" w:cs="宋体"/>
                <w:color w:val="auto"/>
                <w:highlight w:val="none"/>
                <w:lang w:val="en-US" w:eastAsia="zh-CN"/>
              </w:rPr>
              <w:t>1</w:t>
            </w:r>
            <w:r>
              <w:rPr>
                <w:rFonts w:hint="default" w:ascii="宋体" w:hAnsi="宋体" w:eastAsia="宋体" w:cs="宋体"/>
                <w:color w:val="auto"/>
                <w:highlight w:val="none"/>
                <w:lang w:val="en-US" w:eastAsia="zh-CN"/>
              </w:rPr>
              <w:t>分</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本小项最高</w:t>
            </w:r>
            <w:r>
              <w:rPr>
                <w:rFonts w:hint="eastAsia" w:ascii="宋体" w:hAnsi="宋体" w:cs="宋体"/>
                <w:color w:val="auto"/>
                <w:highlight w:val="none"/>
                <w:lang w:val="en-US" w:eastAsia="zh-CN"/>
              </w:rPr>
              <w:t>1</w:t>
            </w:r>
            <w:r>
              <w:rPr>
                <w:rFonts w:hint="default" w:ascii="宋体" w:hAnsi="宋体" w:eastAsia="宋体" w:cs="宋体"/>
                <w:color w:val="auto"/>
                <w:highlight w:val="none"/>
                <w:lang w:val="en-US" w:eastAsia="zh-CN"/>
              </w:rPr>
              <w:t>分。</w:t>
            </w:r>
          </w:p>
          <w:p w14:paraId="3468181D">
            <w:pPr>
              <w:widowControl/>
              <w:numPr>
                <w:ilvl w:val="0"/>
                <w:numId w:val="0"/>
              </w:numPr>
              <w:ind w:firstLine="420" w:firstLineChars="200"/>
              <w:jc w:val="left"/>
              <w:textAlignment w:val="center"/>
              <w:rPr>
                <w:rFonts w:hint="eastAsia" w:ascii="宋体" w:hAnsi="宋体" w:eastAsia="宋体" w:cs="宋体"/>
                <w:strike/>
                <w:dstrike w:val="0"/>
                <w:color w:val="auto"/>
                <w:highlight w:val="none"/>
                <w:lang w:val="en-US" w:eastAsia="zh-CN"/>
              </w:rPr>
            </w:pPr>
            <w:r>
              <w:rPr>
                <w:rFonts w:hint="eastAsia" w:ascii="宋体" w:hAnsi="宋体" w:eastAsia="宋体" w:cs="宋体"/>
                <w:strike w:val="0"/>
                <w:dstrike w:val="0"/>
                <w:color w:val="auto"/>
                <w:highlight w:val="none"/>
                <w:lang w:val="en-US" w:eastAsia="zh-CN"/>
              </w:rPr>
              <w:t>（2）</w:t>
            </w:r>
            <w:r>
              <w:rPr>
                <w:rFonts w:hint="eastAsia" w:ascii="宋体" w:hAnsi="宋体" w:cs="宋体"/>
                <w:color w:val="auto"/>
                <w:highlight w:val="none"/>
              </w:rPr>
              <w:t>具有</w:t>
            </w:r>
            <w:r>
              <w:rPr>
                <w:rFonts w:hint="eastAsia" w:ascii="宋体" w:hAnsi="宋体" w:cs="宋体"/>
                <w:color w:val="auto"/>
                <w:highlight w:val="none"/>
                <w:lang w:val="en-US" w:eastAsia="zh-CN"/>
              </w:rPr>
              <w:t>结构</w:t>
            </w:r>
            <w:r>
              <w:rPr>
                <w:rFonts w:hint="eastAsia" w:ascii="宋体" w:hAnsi="宋体" w:cs="宋体"/>
                <w:color w:val="auto"/>
                <w:highlight w:val="none"/>
              </w:rPr>
              <w:t>工程相关专业</w:t>
            </w:r>
            <w:r>
              <w:rPr>
                <w:rFonts w:hint="eastAsia" w:ascii="宋体" w:hAnsi="宋体" w:cs="宋体"/>
                <w:color w:val="auto"/>
                <w:highlight w:val="none"/>
                <w:lang w:val="en-US" w:eastAsia="zh-CN"/>
              </w:rPr>
              <w:t>二</w:t>
            </w:r>
            <w:r>
              <w:rPr>
                <w:rFonts w:hint="eastAsia" w:ascii="宋体" w:hAnsi="宋体" w:cs="宋体"/>
                <w:color w:val="auto"/>
                <w:highlight w:val="none"/>
              </w:rPr>
              <w:t>级注册</w:t>
            </w:r>
            <w:r>
              <w:rPr>
                <w:rFonts w:hint="eastAsia" w:ascii="宋体" w:hAnsi="宋体" w:cs="宋体"/>
                <w:color w:val="auto"/>
                <w:highlight w:val="none"/>
                <w:lang w:val="en-US" w:eastAsia="zh-CN"/>
              </w:rPr>
              <w:t>结构工程师的得1分；</w:t>
            </w:r>
            <w:r>
              <w:rPr>
                <w:rFonts w:hint="eastAsia" w:ascii="宋体" w:hAnsi="宋体" w:cs="宋体"/>
                <w:color w:val="auto"/>
                <w:highlight w:val="none"/>
              </w:rPr>
              <w:t>一级注册</w:t>
            </w:r>
            <w:r>
              <w:rPr>
                <w:rFonts w:hint="eastAsia" w:ascii="宋体" w:hAnsi="宋体" w:cs="宋体"/>
                <w:color w:val="auto"/>
                <w:highlight w:val="none"/>
                <w:lang w:val="en-US" w:eastAsia="zh-CN"/>
              </w:rPr>
              <w:t>结构工程师的得2分。</w:t>
            </w:r>
            <w:r>
              <w:rPr>
                <w:rFonts w:hint="eastAsia" w:ascii="宋体" w:hAnsi="宋体" w:eastAsia="宋体" w:cs="宋体"/>
                <w:strike w:val="0"/>
                <w:dstrike w:val="0"/>
                <w:color w:val="auto"/>
                <w:highlight w:val="none"/>
                <w:lang w:val="en-US" w:eastAsia="zh-CN"/>
              </w:rPr>
              <w:t>本小项最高得</w:t>
            </w:r>
            <w:r>
              <w:rPr>
                <w:rFonts w:hint="eastAsia" w:ascii="宋体" w:hAnsi="宋体" w:cs="宋体"/>
                <w:strike w:val="0"/>
                <w:dstrike w:val="0"/>
                <w:color w:val="auto"/>
                <w:highlight w:val="none"/>
                <w:lang w:val="en-US" w:eastAsia="zh-CN"/>
              </w:rPr>
              <w:t>2</w:t>
            </w:r>
            <w:r>
              <w:rPr>
                <w:rFonts w:hint="eastAsia" w:ascii="宋体" w:hAnsi="宋体" w:eastAsia="宋体" w:cs="宋体"/>
                <w:strike w:val="0"/>
                <w:dstrike w:val="0"/>
                <w:color w:val="auto"/>
                <w:highlight w:val="none"/>
                <w:lang w:val="en-US" w:eastAsia="zh-CN"/>
              </w:rPr>
              <w:t>分。</w:t>
            </w:r>
          </w:p>
          <w:p w14:paraId="5425F242">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3、电气专业负责人</w:t>
            </w:r>
          </w:p>
          <w:p w14:paraId="62CEE407">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（1）具有机电或电气相关专业中级技术职称的，得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分；具有机电或电气相关专业高级技术职称的，得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38F3AA00">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default" w:ascii="宋体" w:hAnsi="宋体" w:eastAsia="宋体" w:cs="宋体"/>
                <w:strike w:val="0"/>
                <w:dstrike w:val="0"/>
                <w:color w:val="auto"/>
                <w:highlight w:val="none"/>
                <w:lang w:val="en-US" w:eastAsia="zh-CN"/>
              </w:rPr>
              <w:t>（</w:t>
            </w:r>
            <w:r>
              <w:rPr>
                <w:rFonts w:hint="eastAsia" w:ascii="宋体" w:hAnsi="宋体" w:eastAsia="宋体" w:cs="宋体"/>
                <w:strike w:val="0"/>
                <w:dstrike w:val="0"/>
                <w:color w:val="auto"/>
                <w:highlight w:val="none"/>
                <w:lang w:val="en-US" w:eastAsia="zh-CN"/>
              </w:rPr>
              <w:t>2</w:t>
            </w:r>
            <w:r>
              <w:rPr>
                <w:rFonts w:hint="default" w:ascii="宋体" w:hAnsi="宋体" w:eastAsia="宋体" w:cs="宋体"/>
                <w:strike w:val="0"/>
                <w:dstrike w:val="0"/>
                <w:color w:val="auto"/>
                <w:highlight w:val="none"/>
                <w:lang w:val="en-US" w:eastAsia="zh-CN"/>
              </w:rPr>
              <w:t>）</w:t>
            </w:r>
            <w:r>
              <w:rPr>
                <w:rFonts w:hint="eastAsia" w:ascii="宋体" w:hAnsi="宋体" w:cs="宋体"/>
                <w:color w:val="auto"/>
                <w:highlight w:val="none"/>
              </w:rPr>
              <w:t>具有机电或电气相关专业注册电气工程师（供配电）</w:t>
            </w:r>
            <w:r>
              <w:rPr>
                <w:rFonts w:hint="eastAsia" w:ascii="宋体" w:hAnsi="宋体" w:cs="宋体"/>
                <w:color w:val="auto"/>
                <w:highlight w:val="none"/>
                <w:lang w:val="en-US" w:eastAsia="zh-CN"/>
              </w:rPr>
              <w:t>的得2分。</w:t>
            </w:r>
          </w:p>
          <w:p w14:paraId="507600DB">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4、给排水专业负责人</w:t>
            </w:r>
          </w:p>
          <w:p w14:paraId="0FF0F6AE">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（1）具有给排水相关专业中级技术职称的，得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分；具有给排水相关专业高级（或以上）技术职称的，得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7909178E">
            <w:pPr>
              <w:widowControl/>
              <w:numPr>
                <w:ilvl w:val="0"/>
                <w:numId w:val="0"/>
              </w:numPr>
              <w:ind w:firstLine="420" w:firstLineChars="200"/>
              <w:jc w:val="left"/>
              <w:textAlignment w:val="center"/>
              <w:rPr>
                <w:rFonts w:hint="default" w:ascii="宋体" w:hAnsi="宋体" w:eastAsia="宋体" w:cs="宋体"/>
                <w:strike/>
                <w:dstrike w:val="0"/>
                <w:color w:val="auto"/>
                <w:highlight w:val="none"/>
                <w:lang w:val="en-US" w:eastAsia="zh-CN"/>
              </w:rPr>
            </w:pPr>
            <w:r>
              <w:rPr>
                <w:rFonts w:hint="eastAsia" w:ascii="宋体" w:hAnsi="宋体" w:eastAsia="宋体" w:cs="宋体"/>
                <w:strike w:val="0"/>
                <w:dstrike w:val="0"/>
                <w:color w:val="auto"/>
                <w:highlight w:val="none"/>
                <w:lang w:val="en-US" w:eastAsia="zh-CN"/>
              </w:rPr>
              <w:t>（2）</w:t>
            </w:r>
            <w:r>
              <w:rPr>
                <w:rFonts w:hint="eastAsia" w:ascii="宋体" w:hAnsi="宋体" w:cs="宋体"/>
                <w:color w:val="auto"/>
                <w:highlight w:val="none"/>
              </w:rPr>
              <w:t>具有给排水相关专业注册公用设备工程师（给水排水）</w:t>
            </w:r>
            <w:r>
              <w:rPr>
                <w:rFonts w:hint="eastAsia" w:ascii="宋体" w:hAnsi="宋体" w:cs="宋体"/>
                <w:color w:val="auto"/>
                <w:highlight w:val="none"/>
                <w:lang w:val="en-US" w:eastAsia="zh-CN"/>
              </w:rPr>
              <w:t>的得2分。</w:t>
            </w:r>
          </w:p>
          <w:p w14:paraId="58C7EB2A">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5、暖通专业负责人</w:t>
            </w:r>
          </w:p>
          <w:p w14:paraId="47B5F991">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（1）具有暖通相关专业中级技术职称的，得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分；具有暖通相关专业高级（或以上）技术职称的，得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26ADBB70">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strike w:val="0"/>
                <w:dstrike w:val="0"/>
                <w:color w:val="auto"/>
                <w:highlight w:val="none"/>
                <w:lang w:val="en-US" w:eastAsia="zh-CN"/>
              </w:rPr>
              <w:t>（2）</w:t>
            </w:r>
            <w:r>
              <w:rPr>
                <w:rFonts w:hint="eastAsia" w:ascii="宋体" w:hAnsi="宋体" w:cs="宋体"/>
                <w:color w:val="auto"/>
                <w:highlight w:val="none"/>
              </w:rPr>
              <w:t>具有暖通相关专业注册公用设备工程师（暖通空调）</w:t>
            </w:r>
            <w:r>
              <w:rPr>
                <w:rFonts w:hint="eastAsia" w:ascii="宋体" w:hAnsi="宋体" w:cs="宋体"/>
                <w:color w:val="auto"/>
                <w:highlight w:val="none"/>
                <w:lang w:val="en-US" w:eastAsia="zh-CN"/>
              </w:rPr>
              <w:t>的得2分。</w:t>
            </w:r>
          </w:p>
          <w:p w14:paraId="015A28F1">
            <w:pPr>
              <w:widowControl/>
              <w:numPr>
                <w:ilvl w:val="0"/>
                <w:numId w:val="0"/>
              </w:numPr>
              <w:ind w:firstLine="420" w:firstLineChars="200"/>
              <w:jc w:val="left"/>
              <w:textAlignment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6、造价专业负责人</w:t>
            </w:r>
          </w:p>
          <w:p w14:paraId="4D881B36">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（1）具有</w:t>
            </w:r>
            <w:r>
              <w:rPr>
                <w:rFonts w:hint="eastAsia" w:ascii="宋体" w:hAnsi="宋体" w:cs="宋体"/>
                <w:color w:val="auto"/>
                <w:highlight w:val="none"/>
                <w:lang w:val="en-US" w:eastAsia="zh-CN"/>
              </w:rPr>
              <w:t>工程造价</w:t>
            </w:r>
            <w:r>
              <w:rPr>
                <w:rFonts w:hint="eastAsia" w:ascii="宋体" w:hAnsi="宋体" w:eastAsia="宋体" w:cs="宋体"/>
                <w:color w:val="auto"/>
                <w:highlight w:val="none"/>
                <w:lang w:val="en-US" w:eastAsia="zh-CN"/>
              </w:rPr>
              <w:t>相关专业中级技术职称的，得</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分；具有</w:t>
            </w:r>
            <w:r>
              <w:rPr>
                <w:rFonts w:hint="eastAsia" w:ascii="宋体" w:hAnsi="宋体" w:cs="宋体"/>
                <w:color w:val="auto"/>
                <w:highlight w:val="none"/>
                <w:lang w:val="en-US" w:eastAsia="zh-CN"/>
              </w:rPr>
              <w:t>工程造价</w:t>
            </w:r>
            <w:r>
              <w:rPr>
                <w:rFonts w:hint="eastAsia" w:ascii="宋体" w:hAnsi="宋体" w:eastAsia="宋体" w:cs="宋体"/>
                <w:color w:val="auto"/>
                <w:highlight w:val="none"/>
                <w:lang w:val="en-US" w:eastAsia="zh-CN"/>
              </w:rPr>
              <w:t>相关专业高级（或以上）技术职称的，得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分；本小项最高</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14:paraId="78C1B0C0">
            <w:pPr>
              <w:widowControl/>
              <w:numPr>
                <w:ilvl w:val="0"/>
                <w:numId w:val="0"/>
              </w:numPr>
              <w:ind w:firstLine="420" w:firstLineChars="200"/>
              <w:jc w:val="left"/>
              <w:textAlignment w:val="center"/>
              <w:rPr>
                <w:ins w:id="1" w:author="zls" w:date="2025-10-15T10:30:45Z"/>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w:t>
            </w:r>
            <w:r>
              <w:rPr>
                <w:rFonts w:hint="eastAsia" w:ascii="宋体" w:hAnsi="宋体" w:cs="宋体"/>
                <w:color w:val="auto"/>
                <w:highlight w:val="none"/>
              </w:rPr>
              <w:t>具有造价相关专业</w:t>
            </w:r>
            <w:r>
              <w:rPr>
                <w:rFonts w:hint="eastAsia" w:ascii="宋体" w:hAnsi="宋体" w:cs="宋体"/>
                <w:color w:val="auto"/>
                <w:highlight w:val="none"/>
                <w:lang w:val="en-US" w:eastAsia="zh-CN"/>
              </w:rPr>
              <w:t>二</w:t>
            </w:r>
            <w:r>
              <w:rPr>
                <w:rFonts w:hint="eastAsia" w:ascii="宋体" w:hAnsi="宋体" w:cs="宋体"/>
                <w:color w:val="auto"/>
                <w:highlight w:val="none"/>
              </w:rPr>
              <w:t>级注册造价工程师</w:t>
            </w:r>
            <w:r>
              <w:rPr>
                <w:rFonts w:hint="eastAsia" w:ascii="宋体" w:hAnsi="宋体" w:cs="宋体"/>
                <w:color w:val="auto"/>
                <w:highlight w:val="none"/>
                <w:lang w:val="en-US" w:eastAsia="zh-CN"/>
              </w:rPr>
              <w:t>的得1分；</w:t>
            </w:r>
            <w:r>
              <w:rPr>
                <w:rFonts w:hint="eastAsia" w:ascii="宋体" w:hAnsi="宋体" w:cs="宋体"/>
                <w:color w:val="auto"/>
                <w:highlight w:val="none"/>
              </w:rPr>
              <w:t>一级注册造价工程师</w:t>
            </w:r>
            <w:r>
              <w:rPr>
                <w:rFonts w:hint="eastAsia" w:ascii="宋体" w:hAnsi="宋体" w:cs="宋体"/>
                <w:color w:val="auto"/>
                <w:highlight w:val="none"/>
                <w:lang w:val="en-US" w:eastAsia="zh-CN"/>
              </w:rPr>
              <w:t>的得2分。本小项最高得2分。</w:t>
            </w:r>
          </w:p>
          <w:p w14:paraId="64417D81">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提供职称证书</w:t>
            </w:r>
            <w:r>
              <w:rPr>
                <w:rFonts w:hint="eastAsia" w:ascii="宋体" w:hAnsi="宋体" w:cs="宋体"/>
                <w:color w:val="auto"/>
                <w:highlight w:val="none"/>
                <w:lang w:val="en-US" w:eastAsia="zh-CN"/>
              </w:rPr>
              <w:t>、注册资格证书</w:t>
            </w:r>
            <w:r>
              <w:rPr>
                <w:rFonts w:hint="eastAsia" w:ascii="宋体" w:hAnsi="宋体" w:eastAsia="宋体" w:cs="宋体"/>
                <w:color w:val="auto"/>
                <w:highlight w:val="none"/>
                <w:lang w:val="en-US" w:eastAsia="zh-CN"/>
              </w:rPr>
              <w:t>扫描件加盖供应商公章。</w:t>
            </w:r>
          </w:p>
          <w:p w14:paraId="48CD71ED">
            <w:pPr>
              <w:widowControl/>
              <w:ind w:firstLine="420" w:firstLineChars="200"/>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eastAsia="宋体" w:cs="宋体"/>
                <w:color w:val="auto"/>
                <w:highlight w:val="none"/>
                <w:lang w:val="en-US" w:eastAsia="zh-CN"/>
              </w:rPr>
              <w:t>提供响应截止日前三个月内任一月份由供应商为各专业负责人缴纳的社保证明复印件加盖供应商公章。</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A953">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11552CF8">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945B">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获</w:t>
            </w:r>
            <w:r>
              <w:rPr>
                <w:rFonts w:hint="eastAsia" w:ascii="宋体" w:hAnsi="宋体"/>
                <w:color w:val="auto"/>
                <w:szCs w:val="21"/>
                <w:highlight w:val="none"/>
                <w:lang w:val="en-US" w:eastAsia="zh-CN"/>
              </w:rPr>
              <w:t>奖项目（8分）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DAA7C">
            <w:pPr>
              <w:widowControl/>
              <w:numPr>
                <w:ilvl w:val="0"/>
                <w:numId w:val="0"/>
              </w:numPr>
              <w:ind w:firstLine="420" w:firstLineChars="200"/>
              <w:jc w:val="left"/>
              <w:textAlignment w:val="center"/>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lang w:val="en-US" w:eastAsia="zh-CN"/>
              </w:rPr>
              <w:t>供应商</w:t>
            </w:r>
            <w:r>
              <w:rPr>
                <w:rFonts w:hint="eastAsia" w:ascii="宋体" w:hAnsi="宋体" w:cs="宋体"/>
                <w:color w:val="auto"/>
                <w:kern w:val="2"/>
                <w:sz w:val="21"/>
                <w:szCs w:val="24"/>
                <w:highlight w:val="none"/>
                <w:lang w:eastAsia="zh-Hans"/>
              </w:rPr>
              <w:t>自202</w:t>
            </w:r>
            <w:r>
              <w:rPr>
                <w:rFonts w:hint="eastAsia" w:ascii="宋体" w:hAnsi="宋体" w:cs="宋体"/>
                <w:color w:val="auto"/>
                <w:kern w:val="2"/>
                <w:sz w:val="21"/>
                <w:szCs w:val="24"/>
                <w:highlight w:val="none"/>
                <w:lang w:val="en-US" w:eastAsia="zh-CN"/>
              </w:rPr>
              <w:t>0</w:t>
            </w:r>
            <w:r>
              <w:rPr>
                <w:rFonts w:hint="eastAsia" w:ascii="宋体" w:hAnsi="宋体" w:cs="宋体"/>
                <w:color w:val="auto"/>
                <w:kern w:val="2"/>
                <w:sz w:val="21"/>
                <w:szCs w:val="24"/>
                <w:highlight w:val="none"/>
                <w:lang w:eastAsia="zh-Hans"/>
              </w:rPr>
              <w:t>年1月1日至本项目响应文件提交截止时间止：</w:t>
            </w:r>
          </w:p>
          <w:p w14:paraId="3353B903">
            <w:pPr>
              <w:widowControl/>
              <w:numPr>
                <w:ilvl w:val="0"/>
                <w:numId w:val="0"/>
              </w:numPr>
              <w:ind w:firstLine="420" w:firstLineChars="200"/>
              <w:jc w:val="left"/>
              <w:textAlignment w:val="center"/>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lang w:eastAsia="zh-Hans"/>
              </w:rPr>
              <w:t>每获得一个市级优秀工程设计奖（二等奖及以上），得</w:t>
            </w:r>
            <w:r>
              <w:rPr>
                <w:rFonts w:hint="eastAsia" w:ascii="宋体" w:hAnsi="宋体" w:cs="宋体"/>
                <w:color w:val="auto"/>
                <w:kern w:val="2"/>
                <w:sz w:val="21"/>
                <w:szCs w:val="24"/>
                <w:highlight w:val="none"/>
                <w:lang w:val="en-US" w:eastAsia="zh-CN"/>
              </w:rPr>
              <w:t>1</w:t>
            </w:r>
            <w:r>
              <w:rPr>
                <w:rFonts w:hint="eastAsia" w:ascii="宋体" w:hAnsi="宋体" w:cs="宋体"/>
                <w:color w:val="auto"/>
                <w:kern w:val="2"/>
                <w:sz w:val="21"/>
                <w:szCs w:val="24"/>
                <w:highlight w:val="none"/>
                <w:lang w:eastAsia="zh-Hans"/>
              </w:rPr>
              <w:t>分；每获得一个省级优秀工程设计奖（二等奖及以上），得</w:t>
            </w:r>
            <w:r>
              <w:rPr>
                <w:rFonts w:hint="eastAsia" w:ascii="宋体" w:hAnsi="宋体" w:cs="宋体"/>
                <w:color w:val="auto"/>
                <w:kern w:val="2"/>
                <w:sz w:val="21"/>
                <w:szCs w:val="24"/>
                <w:highlight w:val="none"/>
                <w:lang w:val="en-US" w:eastAsia="zh-CN"/>
              </w:rPr>
              <w:t>2</w:t>
            </w:r>
            <w:r>
              <w:rPr>
                <w:rFonts w:hint="eastAsia" w:ascii="宋体" w:hAnsi="宋体" w:cs="宋体"/>
                <w:color w:val="auto"/>
                <w:kern w:val="2"/>
                <w:sz w:val="21"/>
                <w:szCs w:val="24"/>
                <w:highlight w:val="none"/>
                <w:lang w:eastAsia="zh-Hans"/>
              </w:rPr>
              <w:t>分</w:t>
            </w:r>
            <w:r>
              <w:rPr>
                <w:rFonts w:hint="eastAsia" w:ascii="宋体" w:hAnsi="宋体" w:cs="宋体"/>
                <w:color w:val="auto"/>
                <w:kern w:val="2"/>
                <w:sz w:val="21"/>
                <w:szCs w:val="24"/>
                <w:highlight w:val="none"/>
                <w:lang w:eastAsia="zh-CN"/>
              </w:rPr>
              <w:t>。</w:t>
            </w:r>
            <w:r>
              <w:rPr>
                <w:rFonts w:hint="eastAsia" w:ascii="宋体" w:hAnsi="宋体" w:cs="宋体"/>
                <w:color w:val="auto"/>
                <w:kern w:val="2"/>
                <w:sz w:val="21"/>
                <w:szCs w:val="24"/>
                <w:highlight w:val="none"/>
                <w:lang w:eastAsia="zh-Hans"/>
              </w:rPr>
              <w:t>本项最高得</w:t>
            </w:r>
            <w:r>
              <w:rPr>
                <w:rFonts w:hint="eastAsia" w:ascii="宋体" w:hAnsi="宋体" w:cs="宋体"/>
                <w:color w:val="auto"/>
                <w:kern w:val="2"/>
                <w:sz w:val="21"/>
                <w:szCs w:val="24"/>
                <w:highlight w:val="none"/>
                <w:lang w:val="en-US" w:eastAsia="zh-CN"/>
              </w:rPr>
              <w:t>8</w:t>
            </w:r>
            <w:r>
              <w:rPr>
                <w:rFonts w:hint="eastAsia" w:ascii="宋体" w:hAnsi="宋体" w:cs="宋体"/>
                <w:color w:val="auto"/>
                <w:kern w:val="2"/>
                <w:sz w:val="21"/>
                <w:szCs w:val="24"/>
                <w:highlight w:val="none"/>
                <w:lang w:eastAsia="zh-Hans"/>
              </w:rPr>
              <w:t>分。</w:t>
            </w:r>
          </w:p>
          <w:p w14:paraId="01DEEF5B">
            <w:pPr>
              <w:widowControl/>
              <w:ind w:left="0" w:leftChars="0" w:firstLine="0" w:firstLineChars="0"/>
              <w:jc w:val="left"/>
              <w:textAlignment w:val="center"/>
              <w:rPr>
                <w:rFonts w:hint="eastAsia" w:ascii="宋体" w:hAnsi="宋体" w:cs="宋体"/>
                <w:color w:val="auto"/>
                <w:kern w:val="2"/>
                <w:sz w:val="21"/>
                <w:szCs w:val="24"/>
                <w:highlight w:val="none"/>
                <w:lang w:eastAsia="zh-Hans"/>
              </w:rPr>
            </w:pPr>
            <w:r>
              <w:rPr>
                <w:rFonts w:hint="eastAsia" w:ascii="宋体" w:hAnsi="宋体" w:cs="宋体"/>
                <w:color w:val="auto"/>
                <w:kern w:val="2"/>
                <w:sz w:val="21"/>
                <w:szCs w:val="24"/>
                <w:highlight w:val="none"/>
                <w:lang w:eastAsia="zh-Hans"/>
              </w:rPr>
              <w:t>注：</w:t>
            </w:r>
            <w:r>
              <w:rPr>
                <w:rFonts w:hint="eastAsia" w:ascii="宋体" w:hAnsi="宋体" w:cs="宋体"/>
                <w:color w:val="auto"/>
                <w:kern w:val="2"/>
                <w:sz w:val="21"/>
                <w:szCs w:val="24"/>
                <w:highlight w:val="none"/>
                <w:lang w:val="en-US" w:eastAsia="zh-CN"/>
              </w:rPr>
              <w:t>1）</w:t>
            </w:r>
            <w:r>
              <w:rPr>
                <w:rFonts w:hint="eastAsia" w:ascii="宋体" w:hAnsi="宋体" w:cs="宋体"/>
                <w:color w:val="auto"/>
                <w:kern w:val="2"/>
                <w:sz w:val="21"/>
                <w:szCs w:val="24"/>
                <w:highlight w:val="none"/>
                <w:lang w:eastAsia="zh-Hans"/>
              </w:rPr>
              <w:t>提供相关获奖证书复印件。</w:t>
            </w:r>
          </w:p>
          <w:p w14:paraId="499B5ADC">
            <w:pPr>
              <w:widowControl/>
              <w:ind w:firstLine="420" w:firstLineChars="200"/>
              <w:jc w:val="left"/>
              <w:textAlignment w:val="center"/>
              <w:rPr>
                <w:rFonts w:hint="eastAsia" w:ascii="宋体" w:hAnsi="宋体" w:cs="宋体"/>
                <w:color w:val="auto"/>
                <w:kern w:val="2"/>
                <w:sz w:val="21"/>
                <w:szCs w:val="24"/>
                <w:highlight w:val="none"/>
                <w:lang w:eastAsia="zh-CN"/>
              </w:rPr>
            </w:pPr>
            <w:r>
              <w:rPr>
                <w:rFonts w:hint="eastAsia" w:ascii="宋体" w:hAnsi="宋体" w:cs="宋体"/>
                <w:color w:val="auto"/>
                <w:kern w:val="2"/>
                <w:sz w:val="21"/>
                <w:szCs w:val="24"/>
                <w:highlight w:val="none"/>
                <w:lang w:val="en-US" w:eastAsia="zh-CN"/>
              </w:rPr>
              <w:t>2）</w:t>
            </w:r>
            <w:r>
              <w:rPr>
                <w:rFonts w:hint="eastAsia" w:ascii="宋体" w:hAnsi="宋体" w:cs="宋体"/>
                <w:color w:val="auto"/>
                <w:kern w:val="2"/>
                <w:sz w:val="21"/>
                <w:szCs w:val="24"/>
                <w:highlight w:val="none"/>
                <w:lang w:eastAsia="zh-Hans"/>
              </w:rPr>
              <w:t>同一项目所获奖项不重复计算，以最高奖项为准计分</w:t>
            </w:r>
            <w:r>
              <w:rPr>
                <w:rFonts w:hint="eastAsia" w:ascii="宋体" w:hAnsi="宋体" w:cs="宋体"/>
                <w:color w:val="auto"/>
                <w:kern w:val="2"/>
                <w:sz w:val="21"/>
                <w:szCs w:val="24"/>
                <w:highlight w:val="none"/>
                <w:lang w:eastAsia="zh-CN"/>
              </w:rPr>
              <w:t>。</w:t>
            </w:r>
          </w:p>
          <w:p w14:paraId="0F6918A6">
            <w:pPr>
              <w:widowControl/>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kern w:val="2"/>
                <w:sz w:val="21"/>
                <w:szCs w:val="24"/>
                <w:highlight w:val="none"/>
                <w:lang w:val="en-US" w:eastAsia="zh-CN"/>
              </w:rPr>
              <w:t>3）</w:t>
            </w:r>
            <w:r>
              <w:rPr>
                <w:rFonts w:hint="eastAsia" w:ascii="宋体" w:hAnsi="宋体" w:cs="宋体"/>
                <w:color w:val="auto"/>
                <w:kern w:val="2"/>
                <w:sz w:val="21"/>
                <w:szCs w:val="24"/>
                <w:highlight w:val="none"/>
                <w:lang w:eastAsia="zh-Hans"/>
              </w:rPr>
              <w:t>时间以获奖证书颁发时间为准。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FECC">
            <w:pPr>
              <w:widowControl/>
              <w:jc w:val="left"/>
              <w:textAlignment w:val="center"/>
              <w:rPr>
                <w:rFonts w:hint="eastAsia" w:ascii="宋体" w:hAnsi="宋体" w:cs="宋体"/>
                <w:szCs w:val="21"/>
                <w:highlight w:val="none"/>
              </w:rPr>
            </w:pPr>
          </w:p>
        </w:tc>
      </w:tr>
    </w:tbl>
    <w:p w14:paraId="2BE8021D">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33"/>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33"/>
        <w:ind w:right="-395" w:rightChars="-188" w:firstLine="3360" w:firstLineChars="1600"/>
        <w:rPr>
          <w:rFonts w:hint="eastAsia" w:ascii="宋体" w:hAnsi="宋体" w:cs="宋体"/>
          <w:sz w:val="21"/>
          <w:szCs w:val="21"/>
          <w:lang w:val="en-US" w:eastAsia="zh-CN"/>
        </w:rPr>
      </w:pPr>
    </w:p>
    <w:p w14:paraId="0ADD9CA3">
      <w:pPr>
        <w:pStyle w:val="33"/>
        <w:ind w:right="-395" w:rightChars="-188" w:firstLine="3360" w:firstLineChars="1600"/>
        <w:rPr>
          <w:rFonts w:hint="eastAsia" w:ascii="宋体" w:hAnsi="宋体" w:cs="宋体"/>
          <w:sz w:val="21"/>
          <w:szCs w:val="21"/>
          <w:lang w:val="en-US" w:eastAsia="zh-CN"/>
        </w:rPr>
      </w:pPr>
    </w:p>
    <w:p w14:paraId="57AAF396">
      <w:pPr>
        <w:pStyle w:val="33"/>
        <w:ind w:right="-395" w:rightChars="-188" w:firstLine="3360" w:firstLineChars="1600"/>
        <w:rPr>
          <w:rFonts w:hint="eastAsia" w:ascii="宋体" w:hAnsi="宋体" w:cs="宋体"/>
          <w:sz w:val="21"/>
          <w:szCs w:val="21"/>
          <w:lang w:val="en-US" w:eastAsia="zh-CN"/>
        </w:rPr>
      </w:pPr>
    </w:p>
    <w:p w14:paraId="3A9A3B14">
      <w:pPr>
        <w:pStyle w:val="33"/>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3A44C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983741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40991FF0">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4.1企业</w:t>
      </w:r>
      <w:r>
        <w:rPr>
          <w:rFonts w:hint="eastAsia" w:ascii="宋体" w:hAnsi="宋体" w:cs="宋体"/>
          <w:b/>
          <w:sz w:val="32"/>
          <w:szCs w:val="32"/>
          <w:lang w:eastAsia="zh-CN"/>
        </w:rPr>
        <w:t>管理</w:t>
      </w:r>
      <w:r>
        <w:rPr>
          <w:rFonts w:hint="eastAsia" w:ascii="宋体" w:hAnsi="宋体" w:cs="宋体"/>
          <w:b/>
          <w:sz w:val="32"/>
          <w:szCs w:val="32"/>
        </w:rPr>
        <w:t>体系</w:t>
      </w:r>
    </w:p>
    <w:p w14:paraId="78A844D3">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注：1）需提供有效的认证证书复印件加盖公章，经认证的管理体系需在有效期内。</w:t>
      </w:r>
    </w:p>
    <w:p w14:paraId="78889B06">
      <w:pPr>
        <w:widowControl/>
        <w:numPr>
          <w:ilvl w:val="0"/>
          <w:numId w:val="0"/>
        </w:numPr>
        <w:ind w:left="420" w:leftChars="200" w:firstLine="0" w:firstLineChars="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2E1F4DD4">
      <w:pPr>
        <w:pStyle w:val="33"/>
        <w:ind w:firstLine="420" w:firstLineChars="0"/>
        <w:jc w:val="left"/>
        <w:rPr>
          <w:rFonts w:ascii="宋体" w:hAnsi="宋体" w:cs="宋体"/>
          <w:sz w:val="21"/>
          <w:szCs w:val="21"/>
        </w:rPr>
      </w:pPr>
      <w:r>
        <w:rPr>
          <w:rFonts w:hint="eastAsia" w:ascii="宋体" w:hAnsi="宋体" w:eastAsia="宋体" w:cs="宋体"/>
          <w:color w:val="auto"/>
          <w:sz w:val="21"/>
          <w:szCs w:val="21"/>
          <w:highlight w:val="none"/>
          <w:lang w:val="en-US" w:eastAsia="zh-CN"/>
        </w:rPr>
        <w:t>3）未按要求提供的不得分。</w:t>
      </w:r>
    </w:p>
    <w:p w14:paraId="49A08310">
      <w:pPr>
        <w:pStyle w:val="33"/>
        <w:ind w:firstLine="480"/>
        <w:jc w:val="center"/>
        <w:rPr>
          <w:rFonts w:ascii="宋体" w:hAnsi="宋体" w:cs="宋体"/>
          <w:sz w:val="24"/>
        </w:rPr>
      </w:pPr>
    </w:p>
    <w:p w14:paraId="4C984211">
      <w:pPr>
        <w:pStyle w:val="33"/>
        <w:ind w:firstLine="480"/>
        <w:jc w:val="center"/>
        <w:rPr>
          <w:rFonts w:ascii="宋体" w:hAnsi="宋体" w:cs="宋体"/>
          <w:sz w:val="24"/>
        </w:rPr>
      </w:pPr>
    </w:p>
    <w:p w14:paraId="67E3300A">
      <w:pPr>
        <w:pStyle w:val="33"/>
        <w:ind w:firstLine="480"/>
        <w:jc w:val="center"/>
        <w:rPr>
          <w:rFonts w:ascii="宋体" w:hAnsi="宋体" w:cs="宋体"/>
          <w:sz w:val="24"/>
        </w:rPr>
      </w:pPr>
    </w:p>
    <w:p w14:paraId="50F7E39C">
      <w:pPr>
        <w:pStyle w:val="33"/>
        <w:ind w:firstLine="480"/>
        <w:jc w:val="center"/>
        <w:rPr>
          <w:rFonts w:ascii="宋体" w:hAnsi="宋体" w:cs="宋体"/>
          <w:sz w:val="24"/>
        </w:rPr>
      </w:pPr>
    </w:p>
    <w:p w14:paraId="690EE016">
      <w:pPr>
        <w:pStyle w:val="33"/>
        <w:ind w:firstLine="480"/>
        <w:jc w:val="center"/>
        <w:rPr>
          <w:rFonts w:ascii="宋体" w:hAnsi="宋体" w:cs="宋体"/>
          <w:sz w:val="24"/>
        </w:rPr>
      </w:pPr>
    </w:p>
    <w:p w14:paraId="34CC7FC3">
      <w:pPr>
        <w:pStyle w:val="33"/>
        <w:ind w:firstLine="480"/>
        <w:jc w:val="center"/>
        <w:rPr>
          <w:rFonts w:ascii="宋体" w:hAnsi="宋体" w:cs="宋体"/>
          <w:sz w:val="24"/>
        </w:rPr>
      </w:pPr>
    </w:p>
    <w:p w14:paraId="10E3CE44">
      <w:pPr>
        <w:pStyle w:val="33"/>
        <w:ind w:firstLine="480"/>
        <w:jc w:val="center"/>
        <w:rPr>
          <w:rFonts w:ascii="宋体" w:hAnsi="宋体" w:cs="宋体"/>
          <w:sz w:val="24"/>
        </w:rPr>
      </w:pPr>
    </w:p>
    <w:p w14:paraId="2FF6C649">
      <w:pPr>
        <w:pStyle w:val="33"/>
        <w:ind w:firstLine="480"/>
        <w:jc w:val="center"/>
        <w:rPr>
          <w:rFonts w:ascii="宋体" w:hAnsi="宋体" w:cs="宋体"/>
          <w:sz w:val="24"/>
        </w:rPr>
      </w:pPr>
    </w:p>
    <w:p w14:paraId="17A8526D">
      <w:pPr>
        <w:pStyle w:val="33"/>
        <w:ind w:firstLine="480"/>
        <w:jc w:val="center"/>
        <w:rPr>
          <w:rFonts w:ascii="宋体" w:hAnsi="宋体" w:cs="宋体"/>
          <w:sz w:val="24"/>
        </w:rPr>
      </w:pPr>
    </w:p>
    <w:p w14:paraId="62978348">
      <w:pPr>
        <w:pStyle w:val="33"/>
        <w:ind w:firstLine="480"/>
        <w:jc w:val="center"/>
        <w:rPr>
          <w:rFonts w:ascii="宋体" w:hAnsi="宋体" w:cs="宋体"/>
          <w:sz w:val="24"/>
        </w:rPr>
      </w:pPr>
    </w:p>
    <w:p w14:paraId="243807B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ECF63F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8A5FA6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CA8D34">
      <w:pPr>
        <w:spacing w:line="360" w:lineRule="auto"/>
        <w:ind w:firstLine="3600" w:firstLineChars="1500"/>
        <w:rPr>
          <w:rFonts w:hint="eastAsia" w:ascii="宋体" w:hAnsi="宋体" w:cs="宋体"/>
          <w:sz w:val="24"/>
        </w:rPr>
      </w:pPr>
    </w:p>
    <w:p w14:paraId="46304872">
      <w:pPr>
        <w:pStyle w:val="33"/>
        <w:ind w:firstLine="0" w:firstLineChars="0"/>
        <w:jc w:val="center"/>
        <w:rPr>
          <w:rFonts w:ascii="宋体" w:hAnsi="宋体" w:cs="宋体"/>
          <w:b/>
          <w:bCs/>
          <w:sz w:val="32"/>
          <w:szCs w:val="32"/>
        </w:rPr>
      </w:pPr>
    </w:p>
    <w:p w14:paraId="77B42E69">
      <w:pPr>
        <w:pStyle w:val="33"/>
        <w:ind w:firstLine="0" w:firstLineChars="0"/>
        <w:jc w:val="center"/>
        <w:rPr>
          <w:rFonts w:ascii="宋体" w:hAnsi="宋体" w:cs="宋体"/>
          <w:b/>
          <w:bCs/>
          <w:sz w:val="32"/>
          <w:szCs w:val="32"/>
        </w:rPr>
      </w:pPr>
    </w:p>
    <w:p w14:paraId="1E07C2EA">
      <w:pPr>
        <w:pStyle w:val="33"/>
        <w:ind w:firstLine="0" w:firstLineChars="0"/>
        <w:jc w:val="center"/>
        <w:rPr>
          <w:rFonts w:ascii="宋体" w:hAnsi="宋体" w:cs="宋体"/>
          <w:b/>
          <w:bCs/>
          <w:sz w:val="32"/>
          <w:szCs w:val="32"/>
        </w:rPr>
      </w:pPr>
    </w:p>
    <w:p w14:paraId="284B0BBA">
      <w:pPr>
        <w:pStyle w:val="33"/>
        <w:ind w:firstLine="0" w:firstLineChars="0"/>
        <w:jc w:val="center"/>
        <w:rPr>
          <w:rFonts w:ascii="宋体" w:hAnsi="宋体" w:cs="宋体"/>
          <w:b/>
          <w:bCs/>
          <w:sz w:val="32"/>
          <w:szCs w:val="32"/>
        </w:rPr>
      </w:pPr>
    </w:p>
    <w:p w14:paraId="2C4932B7">
      <w:pPr>
        <w:pStyle w:val="33"/>
        <w:ind w:firstLine="0" w:firstLineChars="0"/>
        <w:jc w:val="center"/>
        <w:rPr>
          <w:rFonts w:ascii="宋体" w:hAnsi="宋体" w:cs="宋体"/>
          <w:b/>
          <w:bCs/>
          <w:sz w:val="32"/>
          <w:szCs w:val="32"/>
        </w:rPr>
      </w:pPr>
    </w:p>
    <w:p w14:paraId="167BDDF4">
      <w:pPr>
        <w:pStyle w:val="33"/>
        <w:ind w:firstLine="0" w:firstLineChars="0"/>
        <w:jc w:val="center"/>
        <w:rPr>
          <w:rFonts w:ascii="宋体" w:hAnsi="宋体" w:cs="宋体"/>
          <w:b/>
          <w:bCs/>
          <w:sz w:val="32"/>
          <w:szCs w:val="32"/>
        </w:rPr>
      </w:pPr>
    </w:p>
    <w:p w14:paraId="06A7BF52">
      <w:pPr>
        <w:pStyle w:val="33"/>
        <w:ind w:firstLine="0" w:firstLineChars="0"/>
        <w:jc w:val="center"/>
        <w:rPr>
          <w:rFonts w:ascii="宋体" w:hAnsi="宋体" w:cs="宋体"/>
          <w:b/>
          <w:bCs/>
          <w:sz w:val="32"/>
          <w:szCs w:val="32"/>
        </w:rPr>
      </w:pPr>
    </w:p>
    <w:p w14:paraId="36867E94">
      <w:pPr>
        <w:pStyle w:val="33"/>
        <w:ind w:firstLine="0" w:firstLineChars="0"/>
        <w:jc w:val="center"/>
        <w:rPr>
          <w:rFonts w:ascii="宋体" w:hAnsi="宋体" w:cs="宋体"/>
          <w:b/>
          <w:bCs/>
          <w:sz w:val="32"/>
          <w:szCs w:val="32"/>
        </w:rPr>
      </w:pPr>
    </w:p>
    <w:p w14:paraId="6E81C4AF">
      <w:pPr>
        <w:pStyle w:val="33"/>
        <w:ind w:firstLine="0" w:firstLineChars="0"/>
        <w:jc w:val="center"/>
        <w:rPr>
          <w:rFonts w:ascii="宋体" w:hAnsi="宋体" w:cs="宋体"/>
          <w:b/>
          <w:bCs/>
          <w:sz w:val="32"/>
          <w:szCs w:val="32"/>
        </w:rPr>
      </w:pPr>
    </w:p>
    <w:p w14:paraId="4CF4D5DC">
      <w:pPr>
        <w:pStyle w:val="33"/>
        <w:ind w:firstLine="0" w:firstLineChars="0"/>
        <w:jc w:val="center"/>
        <w:rPr>
          <w:rFonts w:ascii="宋体" w:hAnsi="宋体" w:cs="宋体"/>
          <w:b/>
          <w:bCs/>
          <w:sz w:val="32"/>
          <w:szCs w:val="32"/>
        </w:rPr>
      </w:pPr>
    </w:p>
    <w:p w14:paraId="0BA00B6F">
      <w:pPr>
        <w:pStyle w:val="33"/>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lang w:val="en-US" w:eastAsia="zh-CN"/>
        </w:rPr>
        <w:t>项目</w:t>
      </w:r>
      <w:r>
        <w:rPr>
          <w:rFonts w:hint="eastAsia" w:ascii="宋体" w:hAnsi="宋体" w:cs="宋体"/>
          <w:b/>
          <w:sz w:val="32"/>
          <w:szCs w:val="32"/>
        </w:rPr>
        <w:t>业绩</w:t>
      </w:r>
    </w:p>
    <w:tbl>
      <w:tblPr>
        <w:tblStyle w:val="26"/>
        <w:tblpPr w:leftFromText="180" w:rightFromText="180" w:vertAnchor="text" w:horzAnchor="page" w:tblpX="1038" w:tblpY="19"/>
        <w:tblOverlap w:val="never"/>
        <w:tblW w:w="9765"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5"/>
        <w:gridCol w:w="1905"/>
        <w:gridCol w:w="2505"/>
        <w:gridCol w:w="1335"/>
        <w:gridCol w:w="1320"/>
        <w:gridCol w:w="2025"/>
      </w:tblGrid>
      <w:tr w14:paraId="158C9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675" w:type="dxa"/>
            <w:tcBorders>
              <w:bottom w:val="single" w:color="000000" w:sz="6" w:space="0"/>
              <w:right w:val="single" w:color="000000" w:sz="6" w:space="0"/>
            </w:tcBorders>
          </w:tcPr>
          <w:p w14:paraId="37012DCB">
            <w:pPr>
              <w:pStyle w:val="39"/>
              <w:spacing w:before="105"/>
              <w:ind w:left="203"/>
              <w:rPr>
                <w:b/>
              </w:rPr>
            </w:pPr>
            <w:r>
              <w:rPr>
                <w:b/>
              </w:rPr>
              <w:t>序号</w:t>
            </w:r>
          </w:p>
        </w:tc>
        <w:tc>
          <w:tcPr>
            <w:tcW w:w="1905" w:type="dxa"/>
            <w:tcBorders>
              <w:left w:val="single" w:color="000000" w:sz="6" w:space="0"/>
              <w:bottom w:val="single" w:color="000000" w:sz="6" w:space="0"/>
              <w:right w:val="single" w:color="000000" w:sz="6" w:space="0"/>
            </w:tcBorders>
          </w:tcPr>
          <w:p w14:paraId="614DB933">
            <w:pPr>
              <w:pStyle w:val="39"/>
              <w:spacing w:before="105"/>
              <w:jc w:val="center"/>
              <w:rPr>
                <w:b/>
                <w:lang w:val="en-US"/>
              </w:rPr>
            </w:pPr>
            <w:r>
              <w:rPr>
                <w:rFonts w:hint="eastAsia"/>
                <w:b/>
                <w:lang w:val="en-US" w:eastAsia="zh-CN"/>
              </w:rPr>
              <w:t>用</w:t>
            </w:r>
            <w:r>
              <w:rPr>
                <w:rFonts w:hint="eastAsia"/>
                <w:b/>
                <w:lang w:val="en-US"/>
              </w:rPr>
              <w:t>户名称</w:t>
            </w:r>
          </w:p>
        </w:tc>
        <w:tc>
          <w:tcPr>
            <w:tcW w:w="2505" w:type="dxa"/>
            <w:tcBorders>
              <w:left w:val="single" w:color="000000" w:sz="6" w:space="0"/>
              <w:bottom w:val="single" w:color="000000" w:sz="6" w:space="0"/>
              <w:right w:val="single" w:color="000000" w:sz="6" w:space="0"/>
            </w:tcBorders>
          </w:tcPr>
          <w:p w14:paraId="4D00776F">
            <w:pPr>
              <w:pStyle w:val="39"/>
              <w:spacing w:before="105"/>
              <w:jc w:val="center"/>
              <w:rPr>
                <w:b/>
              </w:rPr>
            </w:pPr>
            <w:r>
              <w:rPr>
                <w:b/>
              </w:rPr>
              <w:t>项目</w:t>
            </w:r>
            <w:r>
              <w:rPr>
                <w:rFonts w:hint="eastAsia"/>
                <w:b/>
              </w:rPr>
              <w:t>主要</w:t>
            </w:r>
            <w:r>
              <w:rPr>
                <w:b/>
              </w:rPr>
              <w:t>内容</w:t>
            </w:r>
          </w:p>
        </w:tc>
        <w:tc>
          <w:tcPr>
            <w:tcW w:w="1335" w:type="dxa"/>
            <w:tcBorders>
              <w:left w:val="single" w:color="000000" w:sz="6" w:space="0"/>
              <w:bottom w:val="single" w:color="000000" w:sz="6" w:space="0"/>
              <w:right w:val="single" w:color="000000" w:sz="6" w:space="0"/>
            </w:tcBorders>
          </w:tcPr>
          <w:p w14:paraId="0FD38D30">
            <w:pPr>
              <w:pStyle w:val="39"/>
              <w:spacing w:before="105"/>
              <w:jc w:val="center"/>
              <w:rPr>
                <w:b/>
              </w:rPr>
            </w:pPr>
            <w:r>
              <w:rPr>
                <w:b/>
              </w:rPr>
              <w:t>签约日期</w:t>
            </w:r>
          </w:p>
        </w:tc>
        <w:tc>
          <w:tcPr>
            <w:tcW w:w="1320" w:type="dxa"/>
            <w:tcBorders>
              <w:left w:val="single" w:color="000000" w:sz="6" w:space="0"/>
              <w:bottom w:val="single" w:color="000000" w:sz="6" w:space="0"/>
              <w:right w:val="single" w:color="000000" w:sz="6" w:space="0"/>
            </w:tcBorders>
          </w:tcPr>
          <w:p w14:paraId="372B2D1C">
            <w:pPr>
              <w:pStyle w:val="39"/>
              <w:spacing w:before="105"/>
              <w:ind w:left="216"/>
              <w:rPr>
                <w:b/>
              </w:rPr>
            </w:pPr>
            <w:r>
              <w:rPr>
                <w:rFonts w:hint="eastAsia"/>
                <w:b/>
              </w:rPr>
              <w:t>资质要求</w:t>
            </w:r>
          </w:p>
        </w:tc>
        <w:tc>
          <w:tcPr>
            <w:tcW w:w="2025" w:type="dxa"/>
            <w:tcBorders>
              <w:left w:val="single" w:color="000000" w:sz="6" w:space="0"/>
              <w:bottom w:val="single" w:color="000000" w:sz="6" w:space="0"/>
            </w:tcBorders>
          </w:tcPr>
          <w:p w14:paraId="116DCE46">
            <w:pPr>
              <w:pStyle w:val="39"/>
              <w:spacing w:before="105"/>
              <w:ind w:left="192"/>
              <w:rPr>
                <w:b/>
              </w:rPr>
            </w:pPr>
            <w:r>
              <w:rPr>
                <w:b/>
              </w:rPr>
              <w:t>项目负责人及电话</w:t>
            </w:r>
          </w:p>
        </w:tc>
      </w:tr>
      <w:tr w14:paraId="05A53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75" w:type="dxa"/>
            <w:tcBorders>
              <w:top w:val="single" w:color="000000" w:sz="6" w:space="0"/>
              <w:bottom w:val="single" w:color="000000" w:sz="6" w:space="0"/>
              <w:right w:val="single" w:color="000000" w:sz="6" w:space="0"/>
            </w:tcBorders>
          </w:tcPr>
          <w:p w14:paraId="46433D69">
            <w:pPr>
              <w:pStyle w:val="39"/>
              <w:jc w:val="center"/>
              <w:rPr>
                <w:rFonts w:hint="eastAsia" w:ascii="Times New Roman" w:eastAsia="宋体"/>
                <w:sz w:val="20"/>
                <w:lang w:val="en-US" w:eastAsia="zh-CN"/>
              </w:rPr>
            </w:pPr>
            <w:r>
              <w:rPr>
                <w:rFonts w:hint="eastAsia" w:ascii="Times New Roman"/>
                <w:sz w:val="20"/>
                <w:lang w:val="en-US" w:eastAsia="zh-CN"/>
              </w:rPr>
              <w:t>1</w:t>
            </w:r>
          </w:p>
        </w:tc>
        <w:tc>
          <w:tcPr>
            <w:tcW w:w="1905" w:type="dxa"/>
            <w:tcBorders>
              <w:top w:val="single" w:color="000000" w:sz="6" w:space="0"/>
              <w:left w:val="single" w:color="000000" w:sz="6" w:space="0"/>
              <w:bottom w:val="single" w:color="000000" w:sz="6" w:space="0"/>
              <w:right w:val="single" w:color="000000" w:sz="6" w:space="0"/>
            </w:tcBorders>
          </w:tcPr>
          <w:p w14:paraId="5B3DB689">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8C6B83A">
            <w:pPr>
              <w:pStyle w:val="39"/>
              <w:rPr>
                <w:rFonts w:ascii="Times New Roman"/>
                <w:sz w:val="20"/>
                <w:lang w:val="en-US"/>
              </w:rPr>
            </w:pPr>
          </w:p>
        </w:tc>
        <w:tc>
          <w:tcPr>
            <w:tcW w:w="1335" w:type="dxa"/>
            <w:tcBorders>
              <w:top w:val="single" w:color="000000" w:sz="6" w:space="0"/>
              <w:left w:val="single" w:color="000000" w:sz="6" w:space="0"/>
              <w:bottom w:val="single" w:color="000000" w:sz="6" w:space="0"/>
              <w:right w:val="single" w:color="000000" w:sz="6" w:space="0"/>
            </w:tcBorders>
          </w:tcPr>
          <w:p w14:paraId="62960CEF">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1E27C923">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6554555F">
            <w:pPr>
              <w:pStyle w:val="39"/>
              <w:rPr>
                <w:rFonts w:ascii="Times New Roman"/>
                <w:sz w:val="20"/>
              </w:rPr>
            </w:pPr>
          </w:p>
        </w:tc>
      </w:tr>
      <w:tr w14:paraId="76F20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675" w:type="dxa"/>
            <w:tcBorders>
              <w:top w:val="single" w:color="000000" w:sz="6" w:space="0"/>
              <w:bottom w:val="single" w:color="000000" w:sz="6" w:space="0"/>
              <w:right w:val="single" w:color="000000" w:sz="6" w:space="0"/>
            </w:tcBorders>
          </w:tcPr>
          <w:p w14:paraId="703FCCA4">
            <w:pPr>
              <w:pStyle w:val="39"/>
              <w:jc w:val="center"/>
              <w:rPr>
                <w:rFonts w:hint="eastAsia" w:ascii="Times New Roman" w:eastAsia="宋体"/>
                <w:sz w:val="20"/>
                <w:lang w:val="en-US" w:eastAsia="zh-CN"/>
              </w:rPr>
            </w:pPr>
            <w:r>
              <w:rPr>
                <w:rFonts w:hint="eastAsia" w:ascii="Times New Roman"/>
                <w:sz w:val="20"/>
                <w:lang w:val="en-US" w:eastAsia="zh-CN"/>
              </w:rPr>
              <w:t>2</w:t>
            </w:r>
          </w:p>
        </w:tc>
        <w:tc>
          <w:tcPr>
            <w:tcW w:w="1905" w:type="dxa"/>
            <w:tcBorders>
              <w:top w:val="single" w:color="000000" w:sz="6" w:space="0"/>
              <w:left w:val="single" w:color="000000" w:sz="6" w:space="0"/>
              <w:bottom w:val="single" w:color="000000" w:sz="6" w:space="0"/>
              <w:right w:val="single" w:color="000000" w:sz="6" w:space="0"/>
            </w:tcBorders>
          </w:tcPr>
          <w:p w14:paraId="21BA14C4">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6A27EDF">
            <w:pPr>
              <w:pStyle w:val="39"/>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7E830191">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4CD28856">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110EC902">
            <w:pPr>
              <w:pStyle w:val="39"/>
              <w:rPr>
                <w:rFonts w:ascii="Times New Roman"/>
                <w:sz w:val="20"/>
              </w:rPr>
            </w:pPr>
          </w:p>
        </w:tc>
      </w:tr>
      <w:tr w14:paraId="5100B9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2E60F817">
            <w:pPr>
              <w:pStyle w:val="39"/>
              <w:jc w:val="center"/>
              <w:rPr>
                <w:rFonts w:hint="eastAsia" w:ascii="Times New Roman" w:eastAsia="宋体"/>
                <w:sz w:val="20"/>
                <w:lang w:val="en-US" w:eastAsia="zh-CN"/>
              </w:rPr>
            </w:pPr>
            <w:r>
              <w:rPr>
                <w:rFonts w:hint="eastAsia" w:ascii="Times New Roman"/>
                <w:sz w:val="20"/>
                <w:lang w:val="en-US" w:eastAsia="zh-CN"/>
              </w:rPr>
              <w:t>3</w:t>
            </w:r>
          </w:p>
        </w:tc>
        <w:tc>
          <w:tcPr>
            <w:tcW w:w="1905" w:type="dxa"/>
            <w:tcBorders>
              <w:top w:val="single" w:color="000000" w:sz="6" w:space="0"/>
              <w:left w:val="single" w:color="000000" w:sz="6" w:space="0"/>
              <w:bottom w:val="single" w:color="000000" w:sz="6" w:space="0"/>
              <w:right w:val="single" w:color="000000" w:sz="6" w:space="0"/>
            </w:tcBorders>
          </w:tcPr>
          <w:p w14:paraId="66685A92">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A0BCBA4">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3D3FAF12">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292A58E7">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736FA8A8">
            <w:pPr>
              <w:pStyle w:val="39"/>
              <w:rPr>
                <w:rFonts w:ascii="Times New Roman"/>
                <w:sz w:val="20"/>
              </w:rPr>
            </w:pPr>
          </w:p>
        </w:tc>
      </w:tr>
      <w:tr w14:paraId="33ED2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762D9A2E">
            <w:pPr>
              <w:pStyle w:val="39"/>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5D2C4810">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AA07DDD">
            <w:pPr>
              <w:pStyle w:val="39"/>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4FD31D72">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0CECE53B">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3D19D86C">
            <w:pPr>
              <w:pStyle w:val="39"/>
              <w:rPr>
                <w:rFonts w:ascii="Times New Roman"/>
                <w:sz w:val="20"/>
              </w:rPr>
            </w:pPr>
          </w:p>
        </w:tc>
      </w:tr>
      <w:tr w14:paraId="45DA7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6753E7BF">
            <w:pPr>
              <w:pStyle w:val="39"/>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0DD91970">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3C35615">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3AE58D0C">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3C0D1717">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697E841C">
            <w:pPr>
              <w:pStyle w:val="39"/>
              <w:rPr>
                <w:rFonts w:ascii="Times New Roman"/>
                <w:sz w:val="20"/>
              </w:rPr>
            </w:pPr>
          </w:p>
        </w:tc>
      </w:tr>
      <w:tr w14:paraId="210DC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right w:val="single" w:color="000000" w:sz="6" w:space="0"/>
            </w:tcBorders>
          </w:tcPr>
          <w:p w14:paraId="2A1B9835">
            <w:pPr>
              <w:pStyle w:val="39"/>
              <w:jc w:val="center"/>
              <w:rPr>
                <w:rFonts w:hint="default" w:ascii="Times New Roman" w:eastAsia="宋体"/>
                <w:sz w:val="20"/>
                <w:lang w:val="en-US" w:eastAsia="zh-CN"/>
              </w:rPr>
            </w:pPr>
            <w:r>
              <w:rPr>
                <w:rFonts w:hint="eastAsia" w:ascii="Times New Roman"/>
                <w:sz w:val="20"/>
                <w:lang w:val="en-US" w:eastAsia="zh-CN"/>
              </w:rPr>
              <w:t>...</w:t>
            </w:r>
          </w:p>
        </w:tc>
        <w:tc>
          <w:tcPr>
            <w:tcW w:w="1905" w:type="dxa"/>
            <w:tcBorders>
              <w:top w:val="single" w:color="000000" w:sz="6" w:space="0"/>
              <w:left w:val="single" w:color="000000" w:sz="6" w:space="0"/>
              <w:right w:val="single" w:color="000000" w:sz="6" w:space="0"/>
            </w:tcBorders>
          </w:tcPr>
          <w:p w14:paraId="03FF088E">
            <w:pPr>
              <w:pStyle w:val="39"/>
              <w:rPr>
                <w:rFonts w:ascii="Times New Roman"/>
                <w:sz w:val="20"/>
              </w:rPr>
            </w:pPr>
          </w:p>
        </w:tc>
        <w:tc>
          <w:tcPr>
            <w:tcW w:w="2505" w:type="dxa"/>
            <w:tcBorders>
              <w:top w:val="single" w:color="000000" w:sz="6" w:space="0"/>
              <w:left w:val="single" w:color="000000" w:sz="6" w:space="0"/>
              <w:right w:val="single" w:color="000000" w:sz="6" w:space="0"/>
            </w:tcBorders>
          </w:tcPr>
          <w:p w14:paraId="06252A63">
            <w:pPr>
              <w:pStyle w:val="39"/>
              <w:rPr>
                <w:rFonts w:ascii="Times New Roman"/>
                <w:sz w:val="20"/>
              </w:rPr>
            </w:pPr>
          </w:p>
        </w:tc>
        <w:tc>
          <w:tcPr>
            <w:tcW w:w="1335" w:type="dxa"/>
            <w:tcBorders>
              <w:top w:val="single" w:color="000000" w:sz="6" w:space="0"/>
              <w:left w:val="single" w:color="000000" w:sz="6" w:space="0"/>
              <w:right w:val="single" w:color="000000" w:sz="6" w:space="0"/>
            </w:tcBorders>
          </w:tcPr>
          <w:p w14:paraId="154BC16B">
            <w:pPr>
              <w:pStyle w:val="39"/>
              <w:rPr>
                <w:rFonts w:ascii="Times New Roman"/>
                <w:sz w:val="20"/>
              </w:rPr>
            </w:pPr>
          </w:p>
        </w:tc>
        <w:tc>
          <w:tcPr>
            <w:tcW w:w="1320" w:type="dxa"/>
            <w:tcBorders>
              <w:top w:val="single" w:color="000000" w:sz="6" w:space="0"/>
              <w:left w:val="single" w:color="000000" w:sz="6" w:space="0"/>
              <w:right w:val="single" w:color="000000" w:sz="6" w:space="0"/>
            </w:tcBorders>
          </w:tcPr>
          <w:p w14:paraId="3D39919A">
            <w:pPr>
              <w:pStyle w:val="39"/>
              <w:rPr>
                <w:rFonts w:ascii="Times New Roman"/>
                <w:sz w:val="20"/>
              </w:rPr>
            </w:pPr>
          </w:p>
        </w:tc>
        <w:tc>
          <w:tcPr>
            <w:tcW w:w="2025" w:type="dxa"/>
            <w:tcBorders>
              <w:top w:val="single" w:color="000000" w:sz="6" w:space="0"/>
              <w:left w:val="single" w:color="000000" w:sz="6" w:space="0"/>
            </w:tcBorders>
          </w:tcPr>
          <w:p w14:paraId="411B3D14">
            <w:pPr>
              <w:pStyle w:val="39"/>
              <w:rPr>
                <w:rFonts w:ascii="Times New Roman"/>
                <w:sz w:val="20"/>
              </w:rPr>
            </w:pPr>
          </w:p>
        </w:tc>
      </w:tr>
    </w:tbl>
    <w:p w14:paraId="1B4E0189">
      <w:pPr>
        <w:pStyle w:val="12"/>
        <w:adjustRightInd w:val="0"/>
        <w:snapToGrid w:val="0"/>
        <w:jc w:val="left"/>
        <w:rPr>
          <w:rFonts w:ascii="宋体" w:hAnsi="宋体" w:cs="宋体"/>
          <w:sz w:val="21"/>
          <w:szCs w:val="21"/>
        </w:rPr>
      </w:pPr>
      <w:r>
        <w:rPr>
          <w:rFonts w:hint="eastAsia" w:ascii="宋体" w:hAnsi="宋体" w:cs="宋体"/>
          <w:sz w:val="21"/>
          <w:szCs w:val="21"/>
        </w:rPr>
        <w:t>注：</w:t>
      </w:r>
    </w:p>
    <w:p w14:paraId="4F15B57B">
      <w:pPr>
        <w:pStyle w:val="12"/>
        <w:adjustRightInd w:val="0"/>
        <w:snapToGrid w:val="0"/>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1.供应商应如实填写</w:t>
      </w:r>
      <w:r>
        <w:rPr>
          <w:rFonts w:hint="eastAsia" w:ascii="宋体" w:hAnsi="宋体" w:eastAsia="宋体" w:cs="宋体"/>
          <w:sz w:val="21"/>
          <w:szCs w:val="21"/>
          <w:highlight w:val="none"/>
        </w:rPr>
        <w:t>自202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年1月1日至今</w:t>
      </w:r>
      <w:r>
        <w:rPr>
          <w:rFonts w:hint="eastAsia" w:ascii="宋体" w:hAnsi="宋体" w:eastAsia="宋体" w:cs="宋体"/>
          <w:sz w:val="21"/>
          <w:szCs w:val="21"/>
          <w:highlight w:val="none"/>
          <w:lang w:eastAsia="zh-CN"/>
        </w:rPr>
        <w:t>（完成时间以合同签订时间为准）</w:t>
      </w:r>
      <w:r>
        <w:rPr>
          <w:rFonts w:hint="eastAsia" w:ascii="宋体" w:hAnsi="宋体" w:eastAsia="宋体" w:cs="宋体"/>
          <w:sz w:val="21"/>
          <w:szCs w:val="21"/>
          <w:highlight w:val="none"/>
          <w:lang w:val="en-US" w:eastAsia="zh-CN"/>
        </w:rPr>
        <w:t>完成质量合格的</w:t>
      </w:r>
      <w:r>
        <w:rPr>
          <w:rFonts w:hint="eastAsia" w:ascii="宋体" w:hAnsi="宋体" w:eastAsia="宋体" w:cs="宋体"/>
          <w:sz w:val="21"/>
          <w:szCs w:val="21"/>
          <w:highlight w:val="none"/>
        </w:rPr>
        <w:t>类似</w:t>
      </w:r>
      <w:r>
        <w:rPr>
          <w:rFonts w:hint="eastAsia" w:ascii="宋体" w:hAnsi="宋体" w:eastAsia="宋体" w:cs="宋体"/>
          <w:sz w:val="21"/>
          <w:szCs w:val="21"/>
          <w:highlight w:val="none"/>
          <w:lang w:eastAsia="zh-CN"/>
        </w:rPr>
        <w:t>项目</w:t>
      </w:r>
      <w:r>
        <w:rPr>
          <w:rFonts w:hint="eastAsia" w:ascii="宋体" w:hAnsi="宋体" w:eastAsia="宋体" w:cs="宋体"/>
          <w:sz w:val="21"/>
          <w:szCs w:val="21"/>
          <w:highlight w:val="none"/>
        </w:rPr>
        <w:t>业</w:t>
      </w:r>
      <w:r>
        <w:rPr>
          <w:rFonts w:hint="eastAsia" w:ascii="宋体" w:hAnsi="宋体" w:eastAsia="宋体" w:cs="宋体"/>
          <w:sz w:val="21"/>
          <w:szCs w:val="21"/>
          <w:highlight w:val="none"/>
          <w:lang w:eastAsia="zh-CN"/>
        </w:rPr>
        <w:t>绩，</w:t>
      </w:r>
      <w:r>
        <w:rPr>
          <w:rFonts w:hint="eastAsia" w:ascii="宋体" w:hAnsi="宋体" w:eastAsia="宋体" w:cs="宋体"/>
          <w:sz w:val="21"/>
          <w:szCs w:val="21"/>
          <w:highlight w:val="none"/>
          <w:lang w:val="en-US" w:eastAsia="zh-CN"/>
        </w:rPr>
        <w:t>同一用户单位多个合同只计算一次，</w:t>
      </w:r>
      <w:r>
        <w:rPr>
          <w:rFonts w:hint="eastAsia" w:ascii="宋体" w:hAnsi="宋体" w:eastAsia="宋体" w:cs="宋体"/>
          <w:sz w:val="21"/>
          <w:szCs w:val="21"/>
          <w:highlight w:val="none"/>
          <w:lang w:eastAsia="zh-CN"/>
        </w:rPr>
        <w:t>不得</w:t>
      </w:r>
      <w:r>
        <w:rPr>
          <w:rFonts w:hint="eastAsia" w:ascii="宋体" w:hAnsi="宋体" w:eastAsia="宋体" w:cs="宋体"/>
          <w:sz w:val="21"/>
          <w:szCs w:val="21"/>
          <w:highlight w:val="none"/>
        </w:rPr>
        <w:t>弄虚作假</w:t>
      </w:r>
      <w:r>
        <w:rPr>
          <w:rFonts w:hint="eastAsia" w:ascii="宋体" w:hAnsi="宋体" w:cs="宋体"/>
          <w:sz w:val="21"/>
          <w:szCs w:val="21"/>
          <w:highlight w:val="none"/>
          <w:lang w:eastAsia="zh-CN"/>
        </w:rPr>
        <w:t>。</w:t>
      </w:r>
    </w:p>
    <w:p w14:paraId="757B5082">
      <w:pPr>
        <w:pStyle w:val="22"/>
        <w:ind w:firstLine="424" w:firstLineChars="202"/>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w:t>
      </w:r>
      <w:r>
        <w:rPr>
          <w:rFonts w:hint="eastAsia" w:ascii="宋体" w:hAnsi="宋体" w:cs="宋体"/>
          <w:color w:val="auto"/>
          <w:kern w:val="0"/>
          <w:sz w:val="21"/>
          <w:szCs w:val="21"/>
          <w:highlight w:val="none"/>
          <w:lang w:val="en-US" w:eastAsia="zh-CN" w:bidi="ar-SA"/>
        </w:rPr>
        <w:t>同类</w:t>
      </w:r>
      <w:r>
        <w:rPr>
          <w:rFonts w:hint="eastAsia" w:ascii="宋体" w:hAnsi="宋体" w:eastAsia="宋体" w:cs="宋体"/>
          <w:color w:val="auto"/>
          <w:kern w:val="0"/>
          <w:sz w:val="21"/>
          <w:szCs w:val="21"/>
          <w:highlight w:val="none"/>
          <w:lang w:val="en-US" w:eastAsia="zh-CN" w:bidi="ar-SA"/>
        </w:rPr>
        <w:t>业绩指</w:t>
      </w:r>
      <w:r>
        <w:rPr>
          <w:rFonts w:hint="eastAsia" w:ascii="宋体" w:hAnsi="宋体"/>
          <w:color w:val="auto"/>
          <w:sz w:val="21"/>
          <w:szCs w:val="21"/>
          <w:highlight w:val="none"/>
          <w:lang w:val="en-US" w:eastAsia="zh-CN"/>
        </w:rPr>
        <w:t>工程</w:t>
      </w:r>
      <w:r>
        <w:rPr>
          <w:rFonts w:hint="eastAsia" w:ascii="宋体" w:hAnsi="宋体" w:eastAsia="宋体" w:cs="宋体"/>
          <w:kern w:val="2"/>
          <w:sz w:val="21"/>
          <w:szCs w:val="21"/>
          <w:highlight w:val="none"/>
          <w:lang w:val="en-US" w:eastAsia="zh-CN" w:bidi="ar-SA"/>
        </w:rPr>
        <w:t>设计业绩</w:t>
      </w:r>
      <w:r>
        <w:rPr>
          <w:rFonts w:hint="eastAsia" w:ascii="宋体" w:hAnsi="宋体" w:cs="宋体"/>
          <w:kern w:val="2"/>
          <w:sz w:val="21"/>
          <w:szCs w:val="21"/>
          <w:highlight w:val="none"/>
          <w:lang w:val="en-US" w:eastAsia="zh-CN" w:bidi="ar-SA"/>
        </w:rPr>
        <w:t>。</w:t>
      </w:r>
    </w:p>
    <w:p w14:paraId="031C6E2B">
      <w:pPr>
        <w:pStyle w:val="22"/>
        <w:ind w:firstLine="424" w:firstLineChars="202"/>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3.须提供合同关键信息页（至少包含项目合同主要内容及合同各方盖章）证明材料，扫描件加盖供应商公章，业绩认定的时间以所提供证明材料中合同签署时间为准</w:t>
      </w:r>
      <w:r>
        <w:rPr>
          <w:rFonts w:hint="eastAsia" w:ascii="宋体" w:hAnsi="宋体" w:cs="宋体"/>
          <w:kern w:val="2"/>
          <w:sz w:val="21"/>
          <w:szCs w:val="21"/>
          <w:highlight w:val="none"/>
          <w:lang w:val="en-US" w:eastAsia="zh-CN" w:bidi="ar-SA"/>
        </w:rPr>
        <w:t>。</w:t>
      </w:r>
    </w:p>
    <w:p w14:paraId="5E3245AF">
      <w:pPr>
        <w:pStyle w:val="40"/>
        <w:tabs>
          <w:tab w:val="left" w:pos="840"/>
        </w:tabs>
        <w:adjustRightInd w:val="0"/>
        <w:snapToGrid w:val="0"/>
        <w:ind w:firstLine="451" w:firstLineChars="215"/>
        <w:rPr>
          <w:rFonts w:hint="eastAsia" w:ascii="宋体" w:hAnsi="宋体" w:eastAsia="宋体" w:cs="宋体"/>
          <w:sz w:val="21"/>
          <w:szCs w:val="21"/>
          <w:lang w:val="en-US" w:eastAsia="zh-CN"/>
        </w:rPr>
      </w:pPr>
      <w:r>
        <w:rPr>
          <w:rFonts w:hint="eastAsia" w:ascii="宋体" w:hAnsi="宋体" w:eastAsia="宋体" w:cs="宋体"/>
          <w:kern w:val="2"/>
          <w:sz w:val="21"/>
          <w:szCs w:val="21"/>
          <w:highlight w:val="none"/>
          <w:lang w:val="en-US" w:eastAsia="zh-CN" w:bidi="ar-SA"/>
        </w:rPr>
        <w:t>4.</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47A3958D">
      <w:pPr>
        <w:pStyle w:val="40"/>
        <w:tabs>
          <w:tab w:val="left" w:pos="840"/>
        </w:tabs>
        <w:adjustRightInd w:val="0"/>
        <w:snapToGrid w:val="0"/>
        <w:ind w:firstLine="451" w:firstLineChars="215"/>
        <w:rPr>
          <w:rFonts w:hint="default" w:ascii="宋体" w:hAnsi="宋体" w:eastAsia="宋体" w:cs="宋体"/>
          <w:sz w:val="21"/>
          <w:szCs w:val="21"/>
          <w:lang w:val="en-US" w:eastAsia="zh-CN"/>
        </w:rPr>
      </w:pPr>
    </w:p>
    <w:p w14:paraId="27E8946E">
      <w:pPr>
        <w:pStyle w:val="33"/>
        <w:ind w:firstLine="480"/>
        <w:jc w:val="center"/>
        <w:rPr>
          <w:rFonts w:ascii="宋体" w:hAnsi="宋体" w:cs="宋体"/>
          <w:sz w:val="24"/>
        </w:rPr>
      </w:pPr>
    </w:p>
    <w:p w14:paraId="68C57DE7">
      <w:pPr>
        <w:pStyle w:val="33"/>
        <w:ind w:firstLine="643"/>
        <w:rPr>
          <w:rFonts w:ascii="宋体" w:hAnsi="宋体" w:cs="宋体"/>
          <w:b/>
          <w:bCs/>
          <w:sz w:val="32"/>
          <w:szCs w:val="32"/>
        </w:rPr>
      </w:pPr>
    </w:p>
    <w:p w14:paraId="4A8C06B4">
      <w:pPr>
        <w:pStyle w:val="33"/>
        <w:ind w:firstLine="643"/>
        <w:rPr>
          <w:rFonts w:ascii="宋体" w:hAnsi="宋体" w:cs="宋体"/>
          <w:b/>
          <w:bCs/>
          <w:sz w:val="32"/>
          <w:szCs w:val="32"/>
        </w:rPr>
      </w:pPr>
    </w:p>
    <w:p w14:paraId="351BBA69">
      <w:pPr>
        <w:pStyle w:val="33"/>
        <w:ind w:firstLine="643"/>
        <w:rPr>
          <w:rFonts w:ascii="宋体" w:hAnsi="宋体" w:cs="宋体"/>
          <w:b/>
          <w:bCs/>
          <w:sz w:val="32"/>
          <w:szCs w:val="32"/>
        </w:rPr>
      </w:pPr>
    </w:p>
    <w:p w14:paraId="09627540">
      <w:pPr>
        <w:pStyle w:val="33"/>
        <w:ind w:firstLine="400"/>
        <w:rPr>
          <w:rFonts w:ascii="仿宋_GB2312" w:hAnsi="华文仿宋" w:eastAsia="仿宋_GB2312" w:cs="华文仿宋"/>
          <w:bCs/>
          <w:szCs w:val="21"/>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9297C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88D91EB">
      <w:pPr>
        <w:pStyle w:val="34"/>
        <w:rPr>
          <w:rFonts w:hint="eastAsia" w:ascii="宋体" w:hAnsi="宋体" w:cs="宋体"/>
          <w:color w:val="000000" w:themeColor="text1"/>
          <w:sz w:val="24"/>
          <w14:textFill>
            <w14:solidFill>
              <w14:schemeClr w14:val="tx1"/>
            </w14:solidFill>
          </w14:textFill>
        </w:rPr>
      </w:pPr>
    </w:p>
    <w:p w14:paraId="6B206E5C">
      <w:pPr>
        <w:pStyle w:val="34"/>
        <w:rPr>
          <w:rFonts w:hint="eastAsia" w:ascii="宋体" w:hAnsi="宋体" w:cs="宋体"/>
          <w:color w:val="000000" w:themeColor="text1"/>
          <w:sz w:val="24"/>
          <w14:textFill>
            <w14:solidFill>
              <w14:schemeClr w14:val="tx1"/>
            </w14:solidFill>
          </w14:textFill>
        </w:rPr>
      </w:pPr>
    </w:p>
    <w:p w14:paraId="5C54B455">
      <w:pPr>
        <w:pStyle w:val="34"/>
        <w:rPr>
          <w:rFonts w:hint="eastAsia" w:ascii="宋体" w:hAnsi="宋体" w:cs="宋体"/>
          <w:color w:val="000000" w:themeColor="text1"/>
          <w:sz w:val="24"/>
          <w14:textFill>
            <w14:solidFill>
              <w14:schemeClr w14:val="tx1"/>
            </w14:solidFill>
          </w14:textFill>
        </w:rPr>
      </w:pPr>
    </w:p>
    <w:p w14:paraId="3C7B802B">
      <w:pPr>
        <w:pStyle w:val="34"/>
        <w:rPr>
          <w:rFonts w:hint="eastAsia" w:ascii="宋体" w:hAnsi="宋体" w:cs="宋体"/>
          <w:color w:val="000000" w:themeColor="text1"/>
          <w:sz w:val="24"/>
          <w14:textFill>
            <w14:solidFill>
              <w14:schemeClr w14:val="tx1"/>
            </w14:solidFill>
          </w14:textFill>
        </w:rPr>
      </w:pPr>
    </w:p>
    <w:p w14:paraId="135B6530">
      <w:pPr>
        <w:pStyle w:val="34"/>
        <w:rPr>
          <w:rFonts w:hint="eastAsia" w:ascii="宋体" w:hAnsi="宋体" w:cs="宋体"/>
          <w:color w:val="000000" w:themeColor="text1"/>
          <w:sz w:val="24"/>
          <w14:textFill>
            <w14:solidFill>
              <w14:schemeClr w14:val="tx1"/>
            </w14:solidFill>
          </w14:textFill>
        </w:rPr>
      </w:pPr>
    </w:p>
    <w:p w14:paraId="38834408">
      <w:pPr>
        <w:pStyle w:val="34"/>
        <w:rPr>
          <w:rFonts w:hint="eastAsia" w:ascii="宋体" w:hAnsi="宋体" w:cs="宋体"/>
          <w:color w:val="000000" w:themeColor="text1"/>
          <w:sz w:val="24"/>
          <w14:textFill>
            <w14:solidFill>
              <w14:schemeClr w14:val="tx1"/>
            </w14:solidFill>
          </w14:textFill>
        </w:rPr>
      </w:pPr>
    </w:p>
    <w:p w14:paraId="137B3D15">
      <w:pPr>
        <w:pStyle w:val="34"/>
        <w:rPr>
          <w:rFonts w:hint="eastAsia" w:ascii="宋体" w:hAnsi="宋体" w:cs="宋体"/>
          <w:color w:val="000000" w:themeColor="text1"/>
          <w:sz w:val="24"/>
          <w14:textFill>
            <w14:solidFill>
              <w14:schemeClr w14:val="tx1"/>
            </w14:solidFill>
          </w14:textFill>
        </w:rPr>
      </w:pPr>
    </w:p>
    <w:p w14:paraId="66AF2A00">
      <w:pPr>
        <w:pStyle w:val="12"/>
        <w:rPr>
          <w:rFonts w:hint="eastAsia" w:ascii="宋体" w:hAnsi="宋体" w:cs="宋体"/>
          <w:color w:val="000000" w:themeColor="text1"/>
          <w:sz w:val="24"/>
          <w14:textFill>
            <w14:solidFill>
              <w14:schemeClr w14:val="tx1"/>
            </w14:solidFill>
          </w14:textFill>
        </w:rPr>
      </w:pPr>
    </w:p>
    <w:p w14:paraId="50B9347F">
      <w:pPr>
        <w:pStyle w:val="33"/>
        <w:ind w:firstLine="0" w:firstLineChars="0"/>
        <w:jc w:val="center"/>
        <w:rPr>
          <w:rFonts w:ascii="宋体" w:hAnsi="宋体" w:cs="宋体"/>
          <w:b/>
          <w:bCs/>
          <w:sz w:val="32"/>
          <w:szCs w:val="32"/>
        </w:rPr>
      </w:pPr>
    </w:p>
    <w:p w14:paraId="0E15D34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4.3项目负责人</w:t>
      </w:r>
    </w:p>
    <w:p w14:paraId="1383C647">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提供职称证书扫描件加盖供应商公章。</w:t>
      </w:r>
    </w:p>
    <w:p w14:paraId="6FEA4F48">
      <w:pPr>
        <w:pStyle w:val="33"/>
        <w:ind w:firstLine="480"/>
        <w:jc w:val="left"/>
        <w:rPr>
          <w:rFonts w:ascii="宋体" w:hAnsi="宋体" w:cs="宋体"/>
          <w:sz w:val="21"/>
          <w:szCs w:val="21"/>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提供的相关业绩，要求提供项目合同关键信息作为得分依据，明确其为该项目的</w:t>
      </w:r>
      <w:r>
        <w:rPr>
          <w:rFonts w:hint="eastAsia" w:ascii="宋体" w:hAnsi="宋体" w:cs="宋体"/>
          <w:color w:val="auto"/>
          <w:sz w:val="21"/>
          <w:szCs w:val="21"/>
          <w:highlight w:val="none"/>
          <w:lang w:val="en-US" w:eastAsia="zh-CN"/>
        </w:rPr>
        <w:t>项目负责人</w:t>
      </w:r>
      <w:r>
        <w:rPr>
          <w:rFonts w:hint="eastAsia" w:ascii="宋体" w:hAnsi="宋体" w:cs="宋体"/>
          <w:color w:val="auto"/>
          <w:sz w:val="21"/>
          <w:szCs w:val="21"/>
          <w:highlight w:val="none"/>
        </w:rPr>
        <w:t>；业绩认定的时间以所提供证明材料中合同签署时间为准；通过合同关键信息无法判断是否得分的，还须同时提供合同甲方出具的证明文件。</w:t>
      </w:r>
    </w:p>
    <w:p w14:paraId="563CE429">
      <w:pPr>
        <w:pStyle w:val="33"/>
        <w:ind w:firstLine="480"/>
        <w:jc w:val="center"/>
        <w:rPr>
          <w:rFonts w:ascii="宋体" w:hAnsi="宋体" w:cs="宋体"/>
          <w:sz w:val="24"/>
        </w:rPr>
      </w:pPr>
    </w:p>
    <w:p w14:paraId="268493C9">
      <w:pPr>
        <w:pStyle w:val="33"/>
        <w:ind w:firstLine="480"/>
        <w:jc w:val="center"/>
        <w:rPr>
          <w:rFonts w:ascii="宋体" w:hAnsi="宋体" w:cs="宋体"/>
          <w:sz w:val="24"/>
        </w:rPr>
      </w:pPr>
    </w:p>
    <w:p w14:paraId="4ACDF061">
      <w:pPr>
        <w:pStyle w:val="33"/>
        <w:ind w:firstLine="480"/>
        <w:jc w:val="center"/>
        <w:rPr>
          <w:rFonts w:ascii="宋体" w:hAnsi="宋体" w:cs="宋体"/>
          <w:sz w:val="24"/>
        </w:rPr>
      </w:pPr>
    </w:p>
    <w:p w14:paraId="69DA8233">
      <w:pPr>
        <w:pStyle w:val="33"/>
        <w:ind w:firstLine="480"/>
        <w:jc w:val="center"/>
        <w:rPr>
          <w:rFonts w:ascii="宋体" w:hAnsi="宋体" w:cs="宋体"/>
          <w:sz w:val="24"/>
        </w:rPr>
      </w:pPr>
    </w:p>
    <w:p w14:paraId="28C64DAE">
      <w:pPr>
        <w:pStyle w:val="33"/>
        <w:ind w:firstLine="480"/>
        <w:jc w:val="center"/>
        <w:rPr>
          <w:rFonts w:ascii="宋体" w:hAnsi="宋体" w:cs="宋体"/>
          <w:sz w:val="24"/>
        </w:rPr>
      </w:pPr>
    </w:p>
    <w:p w14:paraId="2B6B4A27">
      <w:pPr>
        <w:pStyle w:val="33"/>
        <w:ind w:firstLine="480"/>
        <w:jc w:val="center"/>
        <w:rPr>
          <w:rFonts w:ascii="宋体" w:hAnsi="宋体" w:cs="宋体"/>
          <w:sz w:val="24"/>
        </w:rPr>
      </w:pPr>
    </w:p>
    <w:p w14:paraId="4FDAB96C">
      <w:pPr>
        <w:pStyle w:val="33"/>
        <w:ind w:firstLine="480"/>
        <w:jc w:val="center"/>
        <w:rPr>
          <w:rFonts w:ascii="宋体" w:hAnsi="宋体" w:cs="宋体"/>
          <w:sz w:val="24"/>
        </w:rPr>
      </w:pPr>
    </w:p>
    <w:p w14:paraId="6597E00E">
      <w:pPr>
        <w:pStyle w:val="33"/>
        <w:ind w:firstLine="480"/>
        <w:jc w:val="center"/>
        <w:rPr>
          <w:rFonts w:ascii="宋体" w:hAnsi="宋体" w:cs="宋体"/>
          <w:sz w:val="24"/>
        </w:rPr>
      </w:pPr>
    </w:p>
    <w:p w14:paraId="5DE48DF3">
      <w:pPr>
        <w:pStyle w:val="33"/>
        <w:ind w:firstLine="480"/>
        <w:jc w:val="center"/>
        <w:rPr>
          <w:rFonts w:ascii="宋体" w:hAnsi="宋体" w:cs="宋体"/>
          <w:sz w:val="24"/>
        </w:rPr>
      </w:pPr>
    </w:p>
    <w:p w14:paraId="0669FBC2">
      <w:pPr>
        <w:pStyle w:val="33"/>
        <w:ind w:firstLine="480"/>
        <w:jc w:val="center"/>
        <w:rPr>
          <w:rFonts w:ascii="宋体" w:hAnsi="宋体" w:cs="宋体"/>
          <w:sz w:val="24"/>
        </w:rPr>
      </w:pPr>
    </w:p>
    <w:p w14:paraId="2A8356B2">
      <w:pPr>
        <w:pStyle w:val="33"/>
        <w:ind w:firstLine="480"/>
        <w:jc w:val="center"/>
        <w:rPr>
          <w:rFonts w:ascii="宋体" w:hAnsi="宋体" w:cs="宋体"/>
          <w:sz w:val="24"/>
        </w:rPr>
      </w:pPr>
    </w:p>
    <w:p w14:paraId="6B2A76FF">
      <w:pPr>
        <w:pStyle w:val="33"/>
        <w:ind w:firstLine="480"/>
        <w:jc w:val="center"/>
        <w:rPr>
          <w:rFonts w:ascii="宋体" w:hAnsi="宋体" w:cs="宋体"/>
          <w:sz w:val="24"/>
        </w:rPr>
      </w:pPr>
    </w:p>
    <w:p w14:paraId="17BF8198">
      <w:pPr>
        <w:pStyle w:val="33"/>
        <w:ind w:firstLine="480"/>
        <w:jc w:val="center"/>
        <w:rPr>
          <w:rFonts w:ascii="宋体" w:hAnsi="宋体" w:cs="宋体"/>
          <w:sz w:val="24"/>
        </w:rPr>
      </w:pPr>
    </w:p>
    <w:p w14:paraId="368F9C25">
      <w:pPr>
        <w:pStyle w:val="33"/>
        <w:ind w:firstLine="480"/>
        <w:jc w:val="center"/>
        <w:rPr>
          <w:rFonts w:ascii="宋体" w:hAnsi="宋体" w:cs="宋体"/>
          <w:sz w:val="24"/>
        </w:rPr>
      </w:pPr>
    </w:p>
    <w:p w14:paraId="6978E4FA">
      <w:pPr>
        <w:pStyle w:val="33"/>
        <w:ind w:firstLine="480"/>
        <w:jc w:val="center"/>
        <w:rPr>
          <w:rFonts w:ascii="宋体" w:hAnsi="宋体" w:cs="宋体"/>
          <w:sz w:val="24"/>
        </w:rPr>
      </w:pPr>
    </w:p>
    <w:p w14:paraId="35EA425A">
      <w:pPr>
        <w:pStyle w:val="33"/>
        <w:ind w:firstLine="480"/>
        <w:jc w:val="center"/>
        <w:rPr>
          <w:rFonts w:ascii="宋体" w:hAnsi="宋体" w:cs="宋体"/>
          <w:sz w:val="24"/>
        </w:rPr>
      </w:pPr>
    </w:p>
    <w:p w14:paraId="0BE7F6A4">
      <w:pPr>
        <w:pStyle w:val="33"/>
        <w:ind w:firstLine="480"/>
        <w:jc w:val="center"/>
        <w:rPr>
          <w:rFonts w:ascii="宋体" w:hAnsi="宋体" w:cs="宋体"/>
          <w:sz w:val="24"/>
        </w:rPr>
      </w:pPr>
    </w:p>
    <w:p w14:paraId="27B71835">
      <w:pPr>
        <w:pStyle w:val="33"/>
        <w:ind w:firstLine="480"/>
        <w:jc w:val="center"/>
        <w:rPr>
          <w:rFonts w:ascii="宋体" w:hAnsi="宋体" w:cs="宋体"/>
          <w:sz w:val="24"/>
        </w:rPr>
      </w:pPr>
    </w:p>
    <w:p w14:paraId="07AB6DF8">
      <w:pPr>
        <w:pStyle w:val="33"/>
        <w:ind w:firstLine="480"/>
        <w:jc w:val="center"/>
        <w:rPr>
          <w:rFonts w:ascii="宋体" w:hAnsi="宋体" w:cs="宋体"/>
          <w:sz w:val="24"/>
        </w:rPr>
      </w:pPr>
    </w:p>
    <w:p w14:paraId="284540F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B48280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358E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BA80F0">
      <w:pPr>
        <w:shd w:val="clear" w:color="auto" w:fill="FFFFFF"/>
        <w:tabs>
          <w:tab w:val="left" w:pos="180"/>
        </w:tabs>
        <w:jc w:val="center"/>
        <w:rPr>
          <w:rFonts w:hint="eastAsia" w:ascii="宋体" w:hAnsi="宋体" w:cs="宋体"/>
          <w:b/>
          <w:sz w:val="32"/>
          <w:szCs w:val="32"/>
          <w:lang w:val="en-US" w:eastAsia="zh-CN"/>
        </w:rPr>
      </w:pPr>
    </w:p>
    <w:p w14:paraId="05CACDEC">
      <w:pPr>
        <w:shd w:val="clear" w:color="auto" w:fill="FFFFFF"/>
        <w:tabs>
          <w:tab w:val="left" w:pos="180"/>
        </w:tabs>
        <w:jc w:val="center"/>
        <w:rPr>
          <w:rFonts w:hint="eastAsia" w:ascii="宋体" w:hAnsi="宋体" w:cs="宋体"/>
          <w:b/>
          <w:sz w:val="32"/>
          <w:szCs w:val="32"/>
          <w:lang w:val="en-US" w:eastAsia="zh-CN"/>
        </w:rPr>
      </w:pPr>
    </w:p>
    <w:p w14:paraId="00F8BC9A">
      <w:pPr>
        <w:shd w:val="clear" w:color="auto" w:fill="FFFFFF"/>
        <w:tabs>
          <w:tab w:val="left" w:pos="180"/>
        </w:tabs>
        <w:jc w:val="center"/>
        <w:rPr>
          <w:rFonts w:hint="eastAsia" w:ascii="宋体" w:hAnsi="宋体" w:cs="宋体"/>
          <w:b/>
          <w:sz w:val="32"/>
          <w:szCs w:val="32"/>
          <w:lang w:val="en-US" w:eastAsia="zh-CN"/>
        </w:rPr>
      </w:pPr>
    </w:p>
    <w:p w14:paraId="4D39CC34">
      <w:pPr>
        <w:shd w:val="clear" w:color="auto" w:fill="FFFFFF"/>
        <w:tabs>
          <w:tab w:val="left" w:pos="180"/>
        </w:tabs>
        <w:jc w:val="center"/>
        <w:rPr>
          <w:rFonts w:hint="eastAsia" w:ascii="宋体" w:hAnsi="宋体" w:cs="宋体"/>
          <w:b/>
          <w:sz w:val="32"/>
          <w:szCs w:val="32"/>
          <w:lang w:val="en-US" w:eastAsia="zh-CN"/>
        </w:rPr>
      </w:pPr>
    </w:p>
    <w:p w14:paraId="06FFA8A4">
      <w:pPr>
        <w:shd w:val="clear" w:color="auto" w:fill="FFFFFF"/>
        <w:tabs>
          <w:tab w:val="left" w:pos="180"/>
        </w:tabs>
        <w:jc w:val="center"/>
        <w:rPr>
          <w:rFonts w:hint="eastAsia" w:ascii="宋体" w:hAnsi="宋体" w:cs="宋体"/>
          <w:b/>
          <w:sz w:val="32"/>
          <w:szCs w:val="32"/>
          <w:lang w:val="en-US" w:eastAsia="zh-CN"/>
        </w:rPr>
      </w:pPr>
    </w:p>
    <w:p w14:paraId="430372C7">
      <w:pPr>
        <w:shd w:val="clear" w:color="auto" w:fill="FFFFFF"/>
        <w:tabs>
          <w:tab w:val="left" w:pos="180"/>
        </w:tabs>
        <w:jc w:val="center"/>
        <w:rPr>
          <w:rFonts w:hint="eastAsia" w:ascii="宋体" w:hAnsi="宋体" w:cs="宋体"/>
          <w:b/>
          <w:sz w:val="32"/>
          <w:szCs w:val="32"/>
          <w:lang w:val="en-US" w:eastAsia="zh-CN"/>
        </w:rPr>
      </w:pPr>
    </w:p>
    <w:p w14:paraId="6A3D45BB">
      <w:pPr>
        <w:shd w:val="clear" w:color="auto" w:fill="FFFFFF"/>
        <w:tabs>
          <w:tab w:val="left" w:pos="180"/>
        </w:tabs>
        <w:jc w:val="center"/>
        <w:rPr>
          <w:rFonts w:hint="eastAsia" w:ascii="宋体" w:hAnsi="宋体" w:cs="宋体"/>
          <w:b/>
          <w:sz w:val="32"/>
          <w:szCs w:val="32"/>
          <w:lang w:val="en-US" w:eastAsia="zh-CN"/>
        </w:rPr>
      </w:pPr>
    </w:p>
    <w:p w14:paraId="31D144C5">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4.4项目团队成员情况</w:t>
      </w:r>
    </w:p>
    <w:p w14:paraId="549C8749">
      <w:pPr>
        <w:widowControl/>
        <w:numPr>
          <w:ilvl w:val="0"/>
          <w:numId w:val="0"/>
        </w:numPr>
        <w:ind w:left="0" w:leftChars="0" w:firstLine="0" w:firstLine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提供职称证书</w:t>
      </w:r>
      <w:r>
        <w:rPr>
          <w:rFonts w:hint="eastAsia" w:ascii="宋体" w:hAnsi="宋体" w:cs="宋体"/>
          <w:color w:val="auto"/>
          <w:sz w:val="21"/>
          <w:szCs w:val="21"/>
          <w:highlight w:val="none"/>
          <w:lang w:val="en-US" w:eastAsia="zh-CN"/>
        </w:rPr>
        <w:t>、注册资格证书</w:t>
      </w:r>
      <w:r>
        <w:rPr>
          <w:rFonts w:hint="eastAsia" w:ascii="宋体" w:hAnsi="宋体" w:eastAsia="宋体" w:cs="宋体"/>
          <w:color w:val="auto"/>
          <w:sz w:val="21"/>
          <w:szCs w:val="21"/>
          <w:highlight w:val="none"/>
          <w:lang w:val="en-US" w:eastAsia="zh-CN"/>
        </w:rPr>
        <w:t>扫描件加盖供应商公章。</w:t>
      </w:r>
    </w:p>
    <w:p w14:paraId="3F3A4022">
      <w:pPr>
        <w:pStyle w:val="33"/>
        <w:ind w:firstLine="480"/>
        <w:jc w:val="left"/>
        <w:rPr>
          <w:rFonts w:ascii="宋体" w:hAnsi="宋体" w:cs="宋体"/>
          <w:sz w:val="21"/>
          <w:szCs w:val="21"/>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提供响应截止日前三个月内任一月份由供应商为各专业负责人缴纳的社保证明复印件加盖供应商公章。</w:t>
      </w:r>
    </w:p>
    <w:p w14:paraId="3EEDE406">
      <w:pPr>
        <w:pStyle w:val="33"/>
        <w:ind w:firstLine="480"/>
        <w:jc w:val="center"/>
        <w:rPr>
          <w:rFonts w:ascii="宋体" w:hAnsi="宋体" w:cs="宋体"/>
          <w:sz w:val="24"/>
        </w:rPr>
      </w:pPr>
    </w:p>
    <w:p w14:paraId="36B1F822">
      <w:pPr>
        <w:pStyle w:val="33"/>
        <w:ind w:firstLine="480"/>
        <w:jc w:val="center"/>
        <w:rPr>
          <w:rFonts w:ascii="宋体" w:hAnsi="宋体" w:cs="宋体"/>
          <w:sz w:val="24"/>
        </w:rPr>
      </w:pPr>
    </w:p>
    <w:p w14:paraId="7234966B">
      <w:pPr>
        <w:pStyle w:val="33"/>
        <w:ind w:firstLine="480"/>
        <w:jc w:val="center"/>
        <w:rPr>
          <w:rFonts w:ascii="宋体" w:hAnsi="宋体" w:cs="宋体"/>
          <w:sz w:val="24"/>
        </w:rPr>
      </w:pPr>
    </w:p>
    <w:p w14:paraId="5B9321F4">
      <w:pPr>
        <w:pStyle w:val="33"/>
        <w:ind w:firstLine="480"/>
        <w:jc w:val="center"/>
        <w:rPr>
          <w:rFonts w:ascii="宋体" w:hAnsi="宋体" w:cs="宋体"/>
          <w:sz w:val="24"/>
        </w:rPr>
      </w:pPr>
    </w:p>
    <w:p w14:paraId="3113F19D">
      <w:pPr>
        <w:pStyle w:val="33"/>
        <w:ind w:firstLine="480"/>
        <w:jc w:val="center"/>
        <w:rPr>
          <w:rFonts w:ascii="宋体" w:hAnsi="宋体" w:cs="宋体"/>
          <w:sz w:val="24"/>
        </w:rPr>
      </w:pPr>
    </w:p>
    <w:p w14:paraId="429BA782">
      <w:pPr>
        <w:pStyle w:val="33"/>
        <w:ind w:firstLine="480"/>
        <w:jc w:val="center"/>
        <w:rPr>
          <w:rFonts w:ascii="宋体" w:hAnsi="宋体" w:cs="宋体"/>
          <w:sz w:val="24"/>
        </w:rPr>
      </w:pPr>
    </w:p>
    <w:p w14:paraId="52B8EAF3">
      <w:pPr>
        <w:pStyle w:val="33"/>
        <w:ind w:firstLine="480"/>
        <w:jc w:val="center"/>
        <w:rPr>
          <w:rFonts w:ascii="宋体" w:hAnsi="宋体" w:cs="宋体"/>
          <w:sz w:val="24"/>
        </w:rPr>
      </w:pPr>
    </w:p>
    <w:p w14:paraId="4AC41D94">
      <w:pPr>
        <w:pStyle w:val="33"/>
        <w:ind w:firstLine="480"/>
        <w:jc w:val="center"/>
        <w:rPr>
          <w:rFonts w:ascii="宋体" w:hAnsi="宋体" w:cs="宋体"/>
          <w:sz w:val="24"/>
        </w:rPr>
      </w:pPr>
    </w:p>
    <w:p w14:paraId="4CC1C4A1">
      <w:pPr>
        <w:pStyle w:val="33"/>
        <w:ind w:firstLine="480"/>
        <w:jc w:val="center"/>
        <w:rPr>
          <w:rFonts w:ascii="宋体" w:hAnsi="宋体" w:cs="宋体"/>
          <w:sz w:val="24"/>
        </w:rPr>
      </w:pPr>
    </w:p>
    <w:p w14:paraId="085E390B">
      <w:pPr>
        <w:pStyle w:val="33"/>
        <w:ind w:firstLine="480"/>
        <w:jc w:val="center"/>
        <w:rPr>
          <w:rFonts w:ascii="宋体" w:hAnsi="宋体" w:cs="宋体"/>
          <w:sz w:val="24"/>
        </w:rPr>
      </w:pPr>
    </w:p>
    <w:p w14:paraId="49867317">
      <w:pPr>
        <w:pStyle w:val="33"/>
        <w:ind w:firstLine="480"/>
        <w:jc w:val="center"/>
        <w:rPr>
          <w:rFonts w:ascii="宋体" w:hAnsi="宋体" w:cs="宋体"/>
          <w:sz w:val="24"/>
        </w:rPr>
      </w:pPr>
    </w:p>
    <w:p w14:paraId="1AEBC439">
      <w:pPr>
        <w:pStyle w:val="33"/>
        <w:ind w:firstLine="480"/>
        <w:jc w:val="center"/>
        <w:rPr>
          <w:rFonts w:ascii="宋体" w:hAnsi="宋体" w:cs="宋体"/>
          <w:sz w:val="24"/>
        </w:rPr>
      </w:pPr>
    </w:p>
    <w:p w14:paraId="3F559FAD">
      <w:pPr>
        <w:pStyle w:val="33"/>
        <w:ind w:firstLine="480"/>
        <w:jc w:val="center"/>
        <w:rPr>
          <w:rFonts w:ascii="宋体" w:hAnsi="宋体" w:cs="宋体"/>
          <w:sz w:val="24"/>
        </w:rPr>
      </w:pPr>
    </w:p>
    <w:p w14:paraId="1B3F33A7">
      <w:pPr>
        <w:pStyle w:val="33"/>
        <w:ind w:firstLine="480"/>
        <w:jc w:val="center"/>
        <w:rPr>
          <w:rFonts w:ascii="宋体" w:hAnsi="宋体" w:cs="宋体"/>
          <w:sz w:val="24"/>
        </w:rPr>
      </w:pPr>
    </w:p>
    <w:p w14:paraId="342197E1">
      <w:pPr>
        <w:pStyle w:val="33"/>
        <w:ind w:firstLine="480"/>
        <w:jc w:val="center"/>
        <w:rPr>
          <w:rFonts w:ascii="宋体" w:hAnsi="宋体" w:cs="宋体"/>
          <w:sz w:val="24"/>
        </w:rPr>
      </w:pPr>
    </w:p>
    <w:p w14:paraId="1D1B2966">
      <w:pPr>
        <w:pStyle w:val="33"/>
        <w:ind w:firstLine="480"/>
        <w:jc w:val="center"/>
        <w:rPr>
          <w:rFonts w:ascii="宋体" w:hAnsi="宋体" w:cs="宋体"/>
          <w:sz w:val="24"/>
        </w:rPr>
      </w:pPr>
    </w:p>
    <w:p w14:paraId="6B744E8F">
      <w:pPr>
        <w:pStyle w:val="33"/>
        <w:ind w:firstLine="480"/>
        <w:jc w:val="center"/>
        <w:rPr>
          <w:rFonts w:ascii="宋体" w:hAnsi="宋体" w:cs="宋体"/>
          <w:sz w:val="24"/>
        </w:rPr>
      </w:pPr>
    </w:p>
    <w:p w14:paraId="58FFF0FC">
      <w:pPr>
        <w:pStyle w:val="33"/>
        <w:ind w:firstLine="480"/>
        <w:jc w:val="center"/>
        <w:rPr>
          <w:rFonts w:ascii="宋体" w:hAnsi="宋体" w:cs="宋体"/>
          <w:sz w:val="24"/>
        </w:rPr>
      </w:pPr>
    </w:p>
    <w:p w14:paraId="4F24523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4EA445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1B44BED">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0CB9A6">
      <w:pPr>
        <w:spacing w:line="360" w:lineRule="auto"/>
        <w:ind w:firstLine="3600" w:firstLineChars="1500"/>
        <w:rPr>
          <w:rFonts w:hint="eastAsia" w:ascii="宋体" w:hAnsi="宋体" w:cs="宋体"/>
          <w:sz w:val="24"/>
        </w:rPr>
      </w:pPr>
    </w:p>
    <w:p w14:paraId="392E1917">
      <w:pPr>
        <w:pStyle w:val="3"/>
        <w:rPr>
          <w:rFonts w:hint="eastAsia" w:ascii="宋体" w:hAnsi="宋体" w:cs="宋体"/>
          <w:sz w:val="24"/>
        </w:rPr>
      </w:pPr>
    </w:p>
    <w:p w14:paraId="329FEE71">
      <w:pPr>
        <w:rPr>
          <w:rFonts w:hint="eastAsia" w:ascii="宋体" w:hAnsi="宋体" w:cs="宋体"/>
          <w:sz w:val="24"/>
        </w:rPr>
      </w:pPr>
    </w:p>
    <w:p w14:paraId="102E5326">
      <w:pPr>
        <w:rPr>
          <w:rFonts w:hint="eastAsia" w:ascii="宋体" w:hAnsi="宋体" w:cs="宋体"/>
          <w:sz w:val="24"/>
        </w:rPr>
      </w:pPr>
    </w:p>
    <w:p w14:paraId="2D5904C2">
      <w:pPr>
        <w:rPr>
          <w:rFonts w:hint="eastAsia" w:ascii="宋体" w:hAnsi="宋体" w:cs="宋体"/>
          <w:sz w:val="24"/>
        </w:rPr>
      </w:pPr>
    </w:p>
    <w:p w14:paraId="145345F3">
      <w:pPr>
        <w:rPr>
          <w:rFonts w:hint="eastAsia" w:ascii="宋体" w:hAnsi="宋体" w:cs="宋体"/>
          <w:sz w:val="24"/>
        </w:rPr>
      </w:pPr>
    </w:p>
    <w:p w14:paraId="3B7E4705">
      <w:pPr>
        <w:pStyle w:val="3"/>
        <w:rPr>
          <w:rFonts w:hint="eastAsia" w:ascii="宋体" w:hAnsi="宋体" w:cs="宋体"/>
          <w:sz w:val="24"/>
        </w:rPr>
      </w:pPr>
    </w:p>
    <w:p w14:paraId="198A30EC">
      <w:pPr>
        <w:rPr>
          <w:rFonts w:hint="eastAsia" w:ascii="宋体" w:hAnsi="宋体" w:cs="宋体"/>
          <w:sz w:val="24"/>
        </w:rPr>
      </w:pPr>
    </w:p>
    <w:p w14:paraId="6D23F552">
      <w:pPr>
        <w:rPr>
          <w:rFonts w:hint="eastAsia" w:ascii="宋体" w:hAnsi="宋体" w:cs="宋体"/>
          <w:sz w:val="24"/>
        </w:rPr>
      </w:pPr>
    </w:p>
    <w:p w14:paraId="0A2B6844">
      <w:pPr>
        <w:rPr>
          <w:rFonts w:hint="eastAsia" w:ascii="宋体" w:hAnsi="宋体" w:cs="宋体"/>
          <w:sz w:val="24"/>
        </w:rPr>
      </w:pPr>
    </w:p>
    <w:p w14:paraId="68C01B9D">
      <w:pPr>
        <w:rPr>
          <w:rFonts w:hint="eastAsia" w:ascii="宋体" w:hAnsi="宋体" w:cs="宋体"/>
          <w:sz w:val="24"/>
        </w:rPr>
      </w:pPr>
    </w:p>
    <w:p w14:paraId="4E80DAF3">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4.5获奖项目</w:t>
      </w:r>
    </w:p>
    <w:p w14:paraId="348C6F45">
      <w:pPr>
        <w:widowControl/>
        <w:numPr>
          <w:ilvl w:val="0"/>
          <w:numId w:val="0"/>
        </w:numPr>
        <w:ind w:firstLine="420" w:firstLineChars="200"/>
        <w:jc w:val="left"/>
        <w:textAlignment w:val="center"/>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lang w:val="en-US" w:eastAsia="zh-CN"/>
        </w:rPr>
        <w:t>供应商</w:t>
      </w:r>
      <w:r>
        <w:rPr>
          <w:rFonts w:hint="eastAsia" w:ascii="宋体" w:hAnsi="宋体" w:cs="宋体"/>
          <w:color w:val="auto"/>
          <w:kern w:val="2"/>
          <w:sz w:val="21"/>
          <w:szCs w:val="24"/>
          <w:highlight w:val="none"/>
          <w:lang w:eastAsia="zh-Hans"/>
        </w:rPr>
        <w:t>自202</w:t>
      </w:r>
      <w:r>
        <w:rPr>
          <w:rFonts w:hint="eastAsia" w:ascii="宋体" w:hAnsi="宋体" w:cs="宋体"/>
          <w:color w:val="auto"/>
          <w:kern w:val="2"/>
          <w:sz w:val="21"/>
          <w:szCs w:val="24"/>
          <w:highlight w:val="none"/>
          <w:lang w:val="en-US" w:eastAsia="zh-CN"/>
        </w:rPr>
        <w:t>0</w:t>
      </w:r>
      <w:r>
        <w:rPr>
          <w:rFonts w:hint="eastAsia" w:ascii="宋体" w:hAnsi="宋体" w:cs="宋体"/>
          <w:color w:val="auto"/>
          <w:kern w:val="2"/>
          <w:sz w:val="21"/>
          <w:szCs w:val="24"/>
          <w:highlight w:val="none"/>
          <w:lang w:eastAsia="zh-Hans"/>
        </w:rPr>
        <w:t>年1月1日至本项目响应文件提交截止时间止：</w:t>
      </w:r>
    </w:p>
    <w:p w14:paraId="2A66D2B6">
      <w:pPr>
        <w:widowControl/>
        <w:numPr>
          <w:ilvl w:val="0"/>
          <w:numId w:val="0"/>
        </w:numPr>
        <w:ind w:firstLine="420" w:firstLineChars="200"/>
        <w:jc w:val="left"/>
        <w:textAlignment w:val="center"/>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lang w:eastAsia="zh-Hans"/>
        </w:rPr>
        <w:t>每获得一个市级优秀工程设计奖（二等奖及以上），得</w:t>
      </w:r>
      <w:r>
        <w:rPr>
          <w:rFonts w:hint="eastAsia" w:ascii="宋体" w:hAnsi="宋体" w:cs="宋体"/>
          <w:color w:val="auto"/>
          <w:kern w:val="2"/>
          <w:sz w:val="21"/>
          <w:szCs w:val="24"/>
          <w:highlight w:val="none"/>
          <w:lang w:val="en-US" w:eastAsia="zh-CN"/>
        </w:rPr>
        <w:t>1</w:t>
      </w:r>
      <w:r>
        <w:rPr>
          <w:rFonts w:hint="eastAsia" w:ascii="宋体" w:hAnsi="宋体" w:cs="宋体"/>
          <w:color w:val="auto"/>
          <w:kern w:val="2"/>
          <w:sz w:val="21"/>
          <w:szCs w:val="24"/>
          <w:highlight w:val="none"/>
          <w:lang w:eastAsia="zh-Hans"/>
        </w:rPr>
        <w:t>分；每获得一个省级优秀工程设计奖（二等奖及以上），得</w:t>
      </w:r>
      <w:r>
        <w:rPr>
          <w:rFonts w:hint="eastAsia" w:ascii="宋体" w:hAnsi="宋体" w:cs="宋体"/>
          <w:color w:val="auto"/>
          <w:kern w:val="2"/>
          <w:sz w:val="21"/>
          <w:szCs w:val="24"/>
          <w:highlight w:val="none"/>
          <w:lang w:val="en-US" w:eastAsia="zh-CN"/>
        </w:rPr>
        <w:t>2</w:t>
      </w:r>
      <w:r>
        <w:rPr>
          <w:rFonts w:hint="eastAsia" w:ascii="宋体" w:hAnsi="宋体" w:cs="宋体"/>
          <w:color w:val="auto"/>
          <w:kern w:val="2"/>
          <w:sz w:val="21"/>
          <w:szCs w:val="24"/>
          <w:highlight w:val="none"/>
          <w:lang w:eastAsia="zh-Hans"/>
        </w:rPr>
        <w:t>分</w:t>
      </w:r>
      <w:r>
        <w:rPr>
          <w:rFonts w:hint="eastAsia" w:ascii="宋体" w:hAnsi="宋体" w:cs="宋体"/>
          <w:color w:val="auto"/>
          <w:kern w:val="2"/>
          <w:sz w:val="21"/>
          <w:szCs w:val="24"/>
          <w:highlight w:val="none"/>
          <w:lang w:eastAsia="zh-CN"/>
        </w:rPr>
        <w:t>。</w:t>
      </w:r>
      <w:r>
        <w:rPr>
          <w:rFonts w:hint="eastAsia" w:ascii="宋体" w:hAnsi="宋体" w:cs="宋体"/>
          <w:color w:val="auto"/>
          <w:kern w:val="2"/>
          <w:sz w:val="21"/>
          <w:szCs w:val="24"/>
          <w:highlight w:val="none"/>
          <w:lang w:eastAsia="zh-Hans"/>
        </w:rPr>
        <w:t>本项最高得</w:t>
      </w:r>
      <w:r>
        <w:rPr>
          <w:rFonts w:hint="eastAsia" w:ascii="宋体" w:hAnsi="宋体" w:cs="宋体"/>
          <w:color w:val="auto"/>
          <w:kern w:val="2"/>
          <w:sz w:val="21"/>
          <w:szCs w:val="24"/>
          <w:highlight w:val="none"/>
          <w:lang w:val="en-US" w:eastAsia="zh-CN"/>
        </w:rPr>
        <w:t>8</w:t>
      </w:r>
      <w:r>
        <w:rPr>
          <w:rFonts w:hint="eastAsia" w:ascii="宋体" w:hAnsi="宋体" w:cs="宋体"/>
          <w:color w:val="auto"/>
          <w:kern w:val="2"/>
          <w:sz w:val="21"/>
          <w:szCs w:val="24"/>
          <w:highlight w:val="none"/>
          <w:lang w:eastAsia="zh-Hans"/>
        </w:rPr>
        <w:t>分。</w:t>
      </w:r>
    </w:p>
    <w:p w14:paraId="663E6CAA">
      <w:pPr>
        <w:pStyle w:val="33"/>
        <w:ind w:left="0" w:leftChars="0" w:firstLine="0" w:firstLineChars="0"/>
        <w:jc w:val="left"/>
        <w:rPr>
          <w:rFonts w:hint="eastAsia" w:ascii="宋体" w:hAnsi="宋体" w:cs="宋体"/>
          <w:color w:val="auto"/>
          <w:kern w:val="2"/>
          <w:sz w:val="21"/>
          <w:szCs w:val="24"/>
          <w:highlight w:val="none"/>
          <w:lang w:eastAsia="zh-Hans"/>
        </w:rPr>
      </w:pPr>
      <w:r>
        <w:rPr>
          <w:rFonts w:hint="eastAsia" w:ascii="宋体" w:hAnsi="宋体" w:cs="宋体"/>
          <w:color w:val="auto"/>
          <w:kern w:val="2"/>
          <w:sz w:val="21"/>
          <w:szCs w:val="24"/>
          <w:highlight w:val="none"/>
          <w:lang w:eastAsia="zh-Hans"/>
        </w:rPr>
        <w:t>注：</w:t>
      </w:r>
      <w:r>
        <w:rPr>
          <w:rFonts w:hint="eastAsia" w:ascii="宋体" w:hAnsi="宋体" w:cs="宋体"/>
          <w:color w:val="auto"/>
          <w:kern w:val="2"/>
          <w:sz w:val="21"/>
          <w:szCs w:val="24"/>
          <w:highlight w:val="none"/>
          <w:lang w:val="en-US" w:eastAsia="zh-CN"/>
        </w:rPr>
        <w:t>1）</w:t>
      </w:r>
      <w:r>
        <w:rPr>
          <w:rFonts w:hint="eastAsia" w:ascii="宋体" w:hAnsi="宋体" w:cs="宋体"/>
          <w:color w:val="auto"/>
          <w:kern w:val="2"/>
          <w:sz w:val="21"/>
          <w:szCs w:val="24"/>
          <w:highlight w:val="none"/>
          <w:lang w:eastAsia="zh-Hans"/>
        </w:rPr>
        <w:t>提供相关获奖证书复印件。</w:t>
      </w:r>
    </w:p>
    <w:p w14:paraId="4F5E350C">
      <w:pPr>
        <w:pStyle w:val="33"/>
        <w:ind w:firstLine="480"/>
        <w:jc w:val="left"/>
        <w:rPr>
          <w:rFonts w:hint="eastAsia" w:ascii="宋体" w:hAnsi="宋体" w:eastAsia="宋体" w:cs="宋体"/>
          <w:color w:val="auto"/>
          <w:kern w:val="2"/>
          <w:sz w:val="21"/>
          <w:szCs w:val="24"/>
          <w:highlight w:val="none"/>
          <w:lang w:eastAsia="zh-CN"/>
        </w:rPr>
      </w:pPr>
      <w:r>
        <w:rPr>
          <w:rFonts w:hint="eastAsia" w:ascii="宋体" w:hAnsi="宋体" w:cs="宋体"/>
          <w:color w:val="auto"/>
          <w:kern w:val="2"/>
          <w:sz w:val="21"/>
          <w:szCs w:val="24"/>
          <w:highlight w:val="none"/>
          <w:lang w:val="en-US" w:eastAsia="zh-CN"/>
        </w:rPr>
        <w:t>2）</w:t>
      </w:r>
      <w:r>
        <w:rPr>
          <w:rFonts w:hint="eastAsia" w:ascii="宋体" w:hAnsi="宋体" w:cs="宋体"/>
          <w:color w:val="auto"/>
          <w:kern w:val="2"/>
          <w:sz w:val="21"/>
          <w:szCs w:val="24"/>
          <w:highlight w:val="none"/>
          <w:lang w:eastAsia="zh-Hans"/>
        </w:rPr>
        <w:t>同一项目所获奖项不重复计算，以最高奖项为准计分</w:t>
      </w:r>
      <w:r>
        <w:rPr>
          <w:rFonts w:hint="eastAsia" w:ascii="宋体" w:hAnsi="宋体" w:cs="宋体"/>
          <w:color w:val="auto"/>
          <w:kern w:val="2"/>
          <w:sz w:val="21"/>
          <w:szCs w:val="24"/>
          <w:highlight w:val="none"/>
          <w:lang w:eastAsia="zh-CN"/>
        </w:rPr>
        <w:t>。</w:t>
      </w:r>
    </w:p>
    <w:p w14:paraId="75966FF7">
      <w:pPr>
        <w:pStyle w:val="33"/>
        <w:ind w:firstLine="480"/>
        <w:jc w:val="left"/>
        <w:rPr>
          <w:rFonts w:ascii="宋体" w:hAnsi="宋体" w:cs="宋体"/>
          <w:sz w:val="24"/>
        </w:rPr>
      </w:pPr>
      <w:r>
        <w:rPr>
          <w:rFonts w:hint="eastAsia" w:ascii="宋体" w:hAnsi="宋体" w:cs="宋体"/>
          <w:color w:val="auto"/>
          <w:kern w:val="2"/>
          <w:sz w:val="21"/>
          <w:szCs w:val="24"/>
          <w:highlight w:val="none"/>
          <w:lang w:val="en-US" w:eastAsia="zh-CN"/>
        </w:rPr>
        <w:t>3）</w:t>
      </w:r>
      <w:r>
        <w:rPr>
          <w:rFonts w:hint="eastAsia" w:ascii="宋体" w:hAnsi="宋体" w:cs="宋体"/>
          <w:color w:val="auto"/>
          <w:kern w:val="2"/>
          <w:sz w:val="21"/>
          <w:szCs w:val="24"/>
          <w:highlight w:val="none"/>
          <w:lang w:eastAsia="zh-Hans"/>
        </w:rPr>
        <w:t>时间以获奖证书颁发时间为准。</w:t>
      </w:r>
    </w:p>
    <w:p w14:paraId="06511106">
      <w:pPr>
        <w:pStyle w:val="33"/>
        <w:ind w:firstLine="480"/>
        <w:jc w:val="center"/>
        <w:rPr>
          <w:rFonts w:ascii="宋体" w:hAnsi="宋体" w:cs="宋体"/>
          <w:sz w:val="24"/>
        </w:rPr>
      </w:pPr>
    </w:p>
    <w:p w14:paraId="21641D62">
      <w:pPr>
        <w:pStyle w:val="33"/>
        <w:ind w:firstLine="480"/>
        <w:jc w:val="center"/>
        <w:rPr>
          <w:rFonts w:ascii="宋体" w:hAnsi="宋体" w:cs="宋体"/>
          <w:sz w:val="24"/>
        </w:rPr>
      </w:pPr>
    </w:p>
    <w:p w14:paraId="1EF45F65">
      <w:pPr>
        <w:pStyle w:val="33"/>
        <w:ind w:firstLine="480"/>
        <w:jc w:val="center"/>
        <w:rPr>
          <w:rFonts w:ascii="宋体" w:hAnsi="宋体" w:cs="宋体"/>
          <w:sz w:val="24"/>
        </w:rPr>
      </w:pPr>
    </w:p>
    <w:p w14:paraId="0E6E07F1">
      <w:pPr>
        <w:pStyle w:val="33"/>
        <w:ind w:firstLine="480"/>
        <w:jc w:val="center"/>
        <w:rPr>
          <w:rFonts w:ascii="宋体" w:hAnsi="宋体" w:cs="宋体"/>
          <w:sz w:val="24"/>
        </w:rPr>
      </w:pPr>
    </w:p>
    <w:p w14:paraId="20D39A6D">
      <w:pPr>
        <w:pStyle w:val="33"/>
        <w:ind w:firstLine="480"/>
        <w:jc w:val="center"/>
        <w:rPr>
          <w:rFonts w:ascii="宋体" w:hAnsi="宋体" w:cs="宋体"/>
          <w:sz w:val="24"/>
        </w:rPr>
      </w:pPr>
    </w:p>
    <w:p w14:paraId="56CF5DC4">
      <w:pPr>
        <w:pStyle w:val="33"/>
        <w:ind w:firstLine="480"/>
        <w:jc w:val="center"/>
        <w:rPr>
          <w:rFonts w:ascii="宋体" w:hAnsi="宋体" w:cs="宋体"/>
          <w:sz w:val="24"/>
        </w:rPr>
      </w:pPr>
    </w:p>
    <w:p w14:paraId="24B97A9C">
      <w:pPr>
        <w:pStyle w:val="33"/>
        <w:ind w:firstLine="480"/>
        <w:jc w:val="center"/>
        <w:rPr>
          <w:rFonts w:ascii="宋体" w:hAnsi="宋体" w:cs="宋体"/>
          <w:sz w:val="24"/>
        </w:rPr>
      </w:pPr>
    </w:p>
    <w:p w14:paraId="558E9100">
      <w:pPr>
        <w:pStyle w:val="33"/>
        <w:ind w:firstLine="480"/>
        <w:jc w:val="center"/>
        <w:rPr>
          <w:rFonts w:ascii="宋体" w:hAnsi="宋体" w:cs="宋体"/>
          <w:sz w:val="24"/>
        </w:rPr>
      </w:pPr>
    </w:p>
    <w:p w14:paraId="68E5A3CB">
      <w:pPr>
        <w:pStyle w:val="33"/>
        <w:ind w:firstLine="480"/>
        <w:jc w:val="center"/>
        <w:rPr>
          <w:rFonts w:ascii="宋体" w:hAnsi="宋体" w:cs="宋体"/>
          <w:sz w:val="24"/>
        </w:rPr>
      </w:pPr>
    </w:p>
    <w:p w14:paraId="6C08FFE1">
      <w:pPr>
        <w:pStyle w:val="33"/>
        <w:ind w:firstLine="480"/>
        <w:jc w:val="center"/>
        <w:rPr>
          <w:rFonts w:ascii="宋体" w:hAnsi="宋体" w:cs="宋体"/>
          <w:sz w:val="24"/>
        </w:rPr>
      </w:pPr>
    </w:p>
    <w:p w14:paraId="5419C2AE">
      <w:pPr>
        <w:pStyle w:val="33"/>
        <w:ind w:firstLine="480"/>
        <w:jc w:val="center"/>
        <w:rPr>
          <w:rFonts w:ascii="宋体" w:hAnsi="宋体" w:cs="宋体"/>
          <w:sz w:val="24"/>
        </w:rPr>
      </w:pPr>
    </w:p>
    <w:p w14:paraId="33F3B40F">
      <w:pPr>
        <w:pStyle w:val="33"/>
        <w:ind w:firstLine="480"/>
        <w:jc w:val="center"/>
        <w:rPr>
          <w:rFonts w:ascii="宋体" w:hAnsi="宋体" w:cs="宋体"/>
          <w:sz w:val="24"/>
        </w:rPr>
      </w:pPr>
    </w:p>
    <w:p w14:paraId="0D540DF4">
      <w:pPr>
        <w:pStyle w:val="33"/>
        <w:ind w:firstLine="480"/>
        <w:jc w:val="center"/>
        <w:rPr>
          <w:rFonts w:ascii="宋体" w:hAnsi="宋体" w:cs="宋体"/>
          <w:sz w:val="24"/>
        </w:rPr>
      </w:pPr>
    </w:p>
    <w:p w14:paraId="1AB6EC94">
      <w:pPr>
        <w:pStyle w:val="33"/>
        <w:ind w:firstLine="480"/>
        <w:jc w:val="center"/>
        <w:rPr>
          <w:rFonts w:ascii="宋体" w:hAnsi="宋体" w:cs="宋体"/>
          <w:sz w:val="24"/>
        </w:rPr>
      </w:pPr>
    </w:p>
    <w:p w14:paraId="01136AC7">
      <w:pPr>
        <w:pStyle w:val="33"/>
        <w:ind w:firstLine="480"/>
        <w:jc w:val="center"/>
        <w:rPr>
          <w:rFonts w:ascii="宋体" w:hAnsi="宋体" w:cs="宋体"/>
          <w:sz w:val="24"/>
        </w:rPr>
      </w:pPr>
    </w:p>
    <w:p w14:paraId="7621D0CC">
      <w:pPr>
        <w:pStyle w:val="33"/>
        <w:ind w:firstLine="480"/>
        <w:jc w:val="center"/>
        <w:rPr>
          <w:rFonts w:ascii="宋体" w:hAnsi="宋体" w:cs="宋体"/>
          <w:sz w:val="24"/>
        </w:rPr>
      </w:pPr>
    </w:p>
    <w:p w14:paraId="32D4FEDF">
      <w:pPr>
        <w:pStyle w:val="33"/>
        <w:ind w:firstLine="480"/>
        <w:jc w:val="center"/>
        <w:rPr>
          <w:rFonts w:ascii="宋体" w:hAnsi="宋体" w:cs="宋体"/>
          <w:sz w:val="24"/>
        </w:rPr>
      </w:pPr>
    </w:p>
    <w:p w14:paraId="07960B5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7A4DB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C761253">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A5536CF">
      <w:pPr>
        <w:rPr>
          <w:rFonts w:hint="eastAsia" w:ascii="宋体" w:hAnsi="宋体" w:cs="宋体"/>
          <w:sz w:val="24"/>
        </w:rPr>
      </w:pPr>
    </w:p>
    <w:p w14:paraId="0AE18196">
      <w:pPr>
        <w:rPr>
          <w:rFonts w:hint="eastAsia" w:ascii="宋体" w:hAnsi="宋体" w:cs="宋体"/>
          <w:sz w:val="24"/>
        </w:rPr>
      </w:pPr>
    </w:p>
    <w:p w14:paraId="01773C2D">
      <w:pPr>
        <w:rPr>
          <w:rFonts w:hint="eastAsia" w:ascii="宋体" w:hAnsi="宋体" w:cs="宋体"/>
          <w:sz w:val="24"/>
        </w:rPr>
      </w:pPr>
    </w:p>
    <w:p w14:paraId="3B8A8D57">
      <w:pPr>
        <w:rPr>
          <w:rFonts w:hint="eastAsia" w:ascii="宋体" w:hAnsi="宋体" w:cs="宋体"/>
          <w:sz w:val="24"/>
        </w:rPr>
      </w:pPr>
    </w:p>
    <w:p w14:paraId="006D54CA">
      <w:pPr>
        <w:rPr>
          <w:rFonts w:hint="eastAsia" w:ascii="宋体" w:hAnsi="宋体" w:cs="宋体"/>
          <w:sz w:val="24"/>
        </w:rPr>
      </w:pPr>
    </w:p>
    <w:p w14:paraId="7BD07467">
      <w:pPr>
        <w:rPr>
          <w:rFonts w:hint="eastAsia" w:ascii="宋体" w:hAnsi="宋体" w:cs="宋体"/>
          <w:sz w:val="24"/>
        </w:rPr>
      </w:pPr>
    </w:p>
    <w:p w14:paraId="4CCBA4BC">
      <w:pPr>
        <w:rPr>
          <w:rFonts w:hint="eastAsia" w:ascii="宋体" w:hAnsi="宋体" w:cs="宋体"/>
          <w:sz w:val="24"/>
        </w:rPr>
      </w:pPr>
    </w:p>
    <w:p w14:paraId="7CEF834C">
      <w:pPr>
        <w:rPr>
          <w:rFonts w:hint="eastAsia" w:ascii="宋体" w:hAnsi="宋体" w:cs="宋体"/>
          <w:sz w:val="24"/>
        </w:rPr>
      </w:pPr>
    </w:p>
    <w:p w14:paraId="53F4E98F">
      <w:pPr>
        <w:rPr>
          <w:rFonts w:hint="eastAsia" w:ascii="宋体" w:hAnsi="宋体" w:cs="宋体"/>
          <w:sz w:val="24"/>
        </w:rPr>
      </w:pPr>
    </w:p>
    <w:p w14:paraId="56A3DDBC">
      <w:pPr>
        <w:rPr>
          <w:rFonts w:hint="eastAsia" w:ascii="宋体" w:hAnsi="宋体" w:cs="宋体"/>
          <w:sz w:val="24"/>
        </w:rPr>
      </w:pPr>
    </w:p>
    <w:p w14:paraId="2DB9B633">
      <w:pPr>
        <w:rPr>
          <w:rFonts w:hint="eastAsia" w:ascii="宋体" w:hAnsi="宋体" w:cs="宋体"/>
          <w:sz w:val="24"/>
        </w:rPr>
      </w:pPr>
    </w:p>
    <w:p w14:paraId="61519154">
      <w:pPr>
        <w:rPr>
          <w:rFonts w:hint="eastAsia" w:ascii="宋体" w:hAnsi="宋体" w:cs="宋体"/>
          <w:sz w:val="24"/>
        </w:rPr>
      </w:pPr>
    </w:p>
    <w:p w14:paraId="39632267">
      <w:pPr>
        <w:rPr>
          <w:rFonts w:hint="eastAsia" w:ascii="宋体" w:hAnsi="宋体" w:cs="宋体"/>
          <w:sz w:val="24"/>
        </w:rPr>
      </w:pPr>
    </w:p>
    <w:p w14:paraId="5B242B26">
      <w:pPr>
        <w:rPr>
          <w:rFonts w:hint="eastAsia" w:ascii="宋体" w:hAnsi="宋体" w:cs="宋体"/>
          <w:sz w:val="24"/>
        </w:rPr>
      </w:pPr>
    </w:p>
    <w:p w14:paraId="6922D6D0">
      <w:pPr>
        <w:rPr>
          <w:rFonts w:hint="eastAsia" w:ascii="宋体" w:hAnsi="宋体" w:cs="宋体"/>
          <w:sz w:val="24"/>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6"/>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9"/>
        <w:gridCol w:w="1151"/>
        <w:gridCol w:w="1352"/>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9"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1"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6A5089FF">
            <w:pPr>
              <w:jc w:val="center"/>
            </w:pPr>
            <w:r>
              <w:rPr>
                <w:rFonts w:hint="eastAsia"/>
                <w:lang w:val="en-US" w:eastAsia="zh-CN"/>
              </w:rPr>
              <w:t>实施</w:t>
            </w:r>
            <w:r>
              <w:t>方案</w:t>
            </w:r>
          </w:p>
          <w:p w14:paraId="1DB4B446">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15分）</w:t>
            </w:r>
          </w:p>
        </w:tc>
        <w:tc>
          <w:tcPr>
            <w:tcW w:w="6099" w:type="dxa"/>
          </w:tcPr>
          <w:p w14:paraId="3CAB4770">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cs="宋体"/>
                <w:highlight w:val="none"/>
                <w:lang w:val="en-US" w:eastAsia="zh-CN"/>
              </w:rPr>
              <w:t>根据供</w:t>
            </w:r>
            <w:r>
              <w:rPr>
                <w:rFonts w:hint="eastAsia" w:ascii="宋体" w:hAnsi="宋体" w:eastAsia="宋体" w:cs="宋体"/>
                <w:highlight w:val="none"/>
                <w:lang w:val="en-US" w:eastAsia="zh-CN"/>
              </w:rPr>
              <w:t>应商编制的实施</w:t>
            </w:r>
            <w:r>
              <w:rPr>
                <w:rFonts w:hint="eastAsia" w:ascii="宋体" w:hAnsi="宋体" w:eastAsia="宋体" w:cs="宋体"/>
                <w:highlight w:val="none"/>
                <w:lang w:eastAsia="zh-CN"/>
              </w:rPr>
              <w:t>方案</w:t>
            </w:r>
            <w:r>
              <w:rPr>
                <w:rFonts w:hint="eastAsia" w:ascii="宋体" w:hAnsi="宋体" w:eastAsia="宋体" w:cs="宋体"/>
                <w:highlight w:val="none"/>
                <w:lang w:val="en-US" w:eastAsia="zh-CN"/>
              </w:rPr>
              <w:t>进行评审</w:t>
            </w:r>
            <w:r>
              <w:rPr>
                <w:rFonts w:hint="eastAsia" w:ascii="宋体" w:hAnsi="宋体" w:eastAsia="宋体" w:cs="宋体"/>
                <w:highlight w:val="none"/>
              </w:rPr>
              <w:t>。</w:t>
            </w:r>
          </w:p>
          <w:p w14:paraId="6F90931F">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r>
              <w:rPr>
                <w:rFonts w:hint="eastAsia" w:ascii="宋体" w:hAnsi="宋体" w:cs="宋体"/>
                <w:highlight w:val="none"/>
                <w:lang w:val="en-US" w:eastAsia="zh-CN"/>
              </w:rPr>
              <w:t>、</w:t>
            </w:r>
            <w:r>
              <w:rPr>
                <w:rFonts w:hint="eastAsia" w:ascii="宋体" w:hAnsi="宋体" w:eastAsia="宋体" w:cs="宋体"/>
                <w:highlight w:val="none"/>
                <w:lang w:val="en-US" w:eastAsia="zh-CN"/>
              </w:rPr>
              <w:t>实施方案内容全面、具体，针对性强、科学合理、可操作性强，得</w:t>
            </w:r>
            <w:r>
              <w:rPr>
                <w:rFonts w:hint="eastAsia" w:ascii="宋体" w:hAnsi="宋体" w:cs="宋体"/>
                <w:highlight w:val="none"/>
                <w:lang w:val="en-US" w:eastAsia="zh-CN"/>
              </w:rPr>
              <w:t>15</w:t>
            </w:r>
            <w:r>
              <w:rPr>
                <w:rFonts w:hint="eastAsia" w:ascii="宋体" w:hAnsi="宋体" w:eastAsia="宋体" w:cs="宋体"/>
                <w:highlight w:val="none"/>
                <w:lang w:val="en-US" w:eastAsia="zh-CN"/>
              </w:rPr>
              <w:t>分。</w:t>
            </w:r>
          </w:p>
          <w:p w14:paraId="077FF1C7">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w:t>
            </w:r>
            <w:r>
              <w:rPr>
                <w:rFonts w:hint="eastAsia" w:ascii="宋体" w:hAnsi="宋体" w:eastAsia="宋体" w:cs="宋体"/>
                <w:highlight w:val="none"/>
                <w:lang w:val="en-US" w:eastAsia="zh-CN"/>
              </w:rPr>
              <w:t>实施方案内容较全面、具体，针对性较强、较科学合理、可操作性较强，得1</w:t>
            </w:r>
            <w:r>
              <w:rPr>
                <w:rFonts w:hint="eastAsia" w:ascii="宋体" w:hAnsi="宋体" w:cs="宋体"/>
                <w:highlight w:val="none"/>
                <w:lang w:val="en-US" w:eastAsia="zh-CN"/>
              </w:rPr>
              <w:t>1</w:t>
            </w:r>
            <w:r>
              <w:rPr>
                <w:rFonts w:hint="eastAsia" w:ascii="宋体" w:hAnsi="宋体" w:eastAsia="宋体" w:cs="宋体"/>
                <w:highlight w:val="none"/>
                <w:lang w:val="en-US" w:eastAsia="zh-CN"/>
              </w:rPr>
              <w:t>分。</w:t>
            </w:r>
          </w:p>
          <w:p w14:paraId="1B1A85B0">
            <w:pPr>
              <w:widowControl/>
              <w:numPr>
                <w:ilvl w:val="0"/>
                <w:numId w:val="0"/>
              </w:numPr>
              <w:ind w:leftChars="0"/>
              <w:jc w:val="left"/>
              <w:textAlignment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w:t>
            </w:r>
            <w:r>
              <w:rPr>
                <w:rFonts w:hint="eastAsia" w:ascii="宋体" w:hAnsi="宋体" w:eastAsia="宋体" w:cs="宋体"/>
                <w:highlight w:val="none"/>
                <w:lang w:val="en-US" w:eastAsia="zh-CN"/>
              </w:rPr>
              <w:t>实施方案一般，针对性一般、科学合理性一般、可操作性一般，得</w:t>
            </w:r>
            <w:r>
              <w:rPr>
                <w:rFonts w:hint="eastAsia" w:ascii="宋体" w:hAnsi="宋体" w:cs="宋体"/>
                <w:highlight w:val="none"/>
                <w:lang w:val="en-US" w:eastAsia="zh-CN"/>
              </w:rPr>
              <w:t>7</w:t>
            </w:r>
            <w:r>
              <w:rPr>
                <w:rFonts w:hint="eastAsia" w:ascii="宋体" w:hAnsi="宋体" w:eastAsia="宋体" w:cs="宋体"/>
                <w:highlight w:val="none"/>
                <w:lang w:val="en-US" w:eastAsia="zh-CN"/>
              </w:rPr>
              <w:t xml:space="preserve">分。 </w:t>
            </w:r>
          </w:p>
          <w:p w14:paraId="415BA66B">
            <w:pPr>
              <w:widowControl/>
              <w:numPr>
                <w:ilvl w:val="0"/>
                <w:numId w:val="0"/>
              </w:numPr>
              <w:ind w:leftChars="0"/>
              <w:jc w:val="left"/>
              <w:textAlignment w:val="center"/>
              <w:rPr>
                <w:rFonts w:ascii="宋体" w:hAnsi="宋体" w:cs="宋体"/>
                <w:szCs w:val="21"/>
              </w:rPr>
            </w:pPr>
            <w:r>
              <w:rPr>
                <w:rFonts w:hint="eastAsia" w:ascii="宋体" w:hAnsi="宋体" w:eastAsia="宋体" w:cs="宋体"/>
                <w:highlight w:val="none"/>
                <w:lang w:val="en-US" w:eastAsia="zh-CN"/>
              </w:rPr>
              <w:t>4</w:t>
            </w:r>
            <w:r>
              <w:rPr>
                <w:rFonts w:hint="eastAsia" w:ascii="宋体" w:hAnsi="宋体" w:cs="宋体"/>
                <w:highlight w:val="none"/>
                <w:lang w:val="en-US" w:eastAsia="zh-CN"/>
              </w:rPr>
              <w:t>、</w:t>
            </w:r>
            <w:r>
              <w:rPr>
                <w:rFonts w:hint="eastAsia" w:ascii="宋体" w:hAnsi="宋体" w:eastAsia="宋体" w:cs="宋体"/>
                <w:highlight w:val="none"/>
                <w:lang w:val="en-US" w:eastAsia="zh-CN"/>
              </w:rPr>
              <w:t>未提供或者实施方案较差，针对性差、科学合理性差、可操作性差，得0分。</w:t>
            </w:r>
          </w:p>
        </w:tc>
        <w:tc>
          <w:tcPr>
            <w:tcW w:w="1151"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2D4845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4F167850">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05FA2F19">
            <w:pPr>
              <w:widowControl/>
              <w:jc w:val="center"/>
              <w:textAlignment w:val="center"/>
              <w:rPr>
                <w:rFonts w:hint="default" w:ascii="Calibri" w:hAnsi="Calibri" w:eastAsia="宋体"/>
                <w:color w:val="auto"/>
                <w:lang w:val="en-US" w:eastAsia="zh-CN"/>
              </w:rPr>
            </w:pPr>
            <w:r>
              <w:t>重点难点分析</w:t>
            </w:r>
            <w:r>
              <w:rPr>
                <w:rFonts w:hint="eastAsia"/>
                <w:lang w:eastAsia="zh-CN"/>
              </w:rPr>
              <w:t>、</w:t>
            </w:r>
            <w:r>
              <w:rPr>
                <w:rFonts w:hint="eastAsia"/>
                <w:lang w:val="en-US" w:eastAsia="zh-CN"/>
              </w:rPr>
              <w:t>应对措施</w:t>
            </w:r>
            <w:r>
              <w:t>及</w:t>
            </w:r>
            <w:r>
              <w:rPr>
                <w:rFonts w:hint="eastAsia"/>
                <w:lang w:val="en-US" w:eastAsia="zh-CN"/>
              </w:rPr>
              <w:t>合理化</w:t>
            </w:r>
            <w:r>
              <w:t>建议</w:t>
            </w:r>
            <w:r>
              <w:rPr>
                <w:rFonts w:hint="eastAsia" w:ascii="Calibri" w:hAnsi="Calibri"/>
                <w:color w:val="auto"/>
                <w:lang w:eastAsia="zh-CN"/>
              </w:rPr>
              <w:t>（</w:t>
            </w:r>
            <w:r>
              <w:rPr>
                <w:rFonts w:hint="eastAsia" w:ascii="Calibri" w:hAnsi="Calibri"/>
                <w:color w:val="auto"/>
                <w:lang w:val="en-US" w:eastAsia="zh-CN"/>
              </w:rPr>
              <w:t>10分）</w:t>
            </w:r>
          </w:p>
        </w:tc>
        <w:tc>
          <w:tcPr>
            <w:tcW w:w="6099" w:type="dxa"/>
            <w:vAlign w:val="center"/>
          </w:tcPr>
          <w:p w14:paraId="6A41EBD9">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根据供应商编制的项目重点难点分析、应对措施及合理化建议进行评审。</w:t>
            </w:r>
          </w:p>
          <w:p w14:paraId="063A1D01">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r>
              <w:rPr>
                <w:rFonts w:hint="eastAsia" w:ascii="宋体" w:hAnsi="宋体" w:cs="宋体"/>
                <w:highlight w:val="none"/>
                <w:lang w:val="en-US" w:eastAsia="zh-CN"/>
              </w:rPr>
              <w:t>、</w:t>
            </w:r>
            <w:r>
              <w:rPr>
                <w:rFonts w:hint="eastAsia" w:ascii="宋体" w:hAnsi="宋体" w:eastAsia="宋体" w:cs="宋体"/>
                <w:highlight w:val="none"/>
                <w:lang w:val="en-US" w:eastAsia="zh-CN"/>
              </w:rPr>
              <w:t>对项目理解透彻，重点、难点分析合理，应对措施及合理化建议针对性强、科学合理、可操作性强，得1</w:t>
            </w:r>
            <w:r>
              <w:rPr>
                <w:rFonts w:hint="eastAsia" w:ascii="宋体" w:hAnsi="宋体" w:cs="宋体"/>
                <w:highlight w:val="none"/>
                <w:lang w:val="en-US" w:eastAsia="zh-CN"/>
              </w:rPr>
              <w:t>0</w:t>
            </w:r>
            <w:r>
              <w:rPr>
                <w:rFonts w:hint="eastAsia" w:ascii="宋体" w:hAnsi="宋体" w:eastAsia="宋体" w:cs="宋体"/>
                <w:highlight w:val="none"/>
                <w:lang w:val="en-US" w:eastAsia="zh-CN"/>
              </w:rPr>
              <w:t>分。</w:t>
            </w:r>
          </w:p>
          <w:p w14:paraId="75FD5A11">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w:t>
            </w:r>
            <w:r>
              <w:rPr>
                <w:rFonts w:hint="eastAsia" w:ascii="宋体" w:hAnsi="宋体" w:eastAsia="宋体" w:cs="宋体"/>
                <w:highlight w:val="none"/>
                <w:lang w:val="en-US" w:eastAsia="zh-CN"/>
              </w:rPr>
              <w:t>对项目理解较全面，重点、难点分析较合理，应对措施及合理化建议针对性较强、较科学合理、可操作性较强，得</w:t>
            </w:r>
            <w:r>
              <w:rPr>
                <w:rFonts w:hint="eastAsia" w:ascii="宋体" w:hAnsi="宋体" w:cs="宋体"/>
                <w:highlight w:val="none"/>
                <w:lang w:val="en-US" w:eastAsia="zh-CN"/>
              </w:rPr>
              <w:t>7</w:t>
            </w:r>
            <w:r>
              <w:rPr>
                <w:rFonts w:hint="eastAsia" w:ascii="宋体" w:hAnsi="宋体" w:eastAsia="宋体" w:cs="宋体"/>
                <w:highlight w:val="none"/>
                <w:lang w:val="en-US" w:eastAsia="zh-CN"/>
              </w:rPr>
              <w:t>分。</w:t>
            </w:r>
          </w:p>
          <w:p w14:paraId="7339B6D1">
            <w:pPr>
              <w:widowControl/>
              <w:numPr>
                <w:ilvl w:val="0"/>
                <w:numId w:val="0"/>
              </w:numPr>
              <w:ind w:leftChars="0"/>
              <w:jc w:val="left"/>
              <w:textAlignment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w:t>
            </w:r>
            <w:r>
              <w:rPr>
                <w:rFonts w:hint="eastAsia" w:ascii="宋体" w:hAnsi="宋体" w:eastAsia="宋体" w:cs="宋体"/>
                <w:highlight w:val="none"/>
                <w:lang w:val="en-US" w:eastAsia="zh-CN"/>
              </w:rPr>
              <w:t>对项目理解不全面，重点难点分析一般，应对措施及合理化建议一般，针对性一般、科学合理性一般、可操作性一般，得</w:t>
            </w:r>
            <w:r>
              <w:rPr>
                <w:rFonts w:hint="eastAsia" w:ascii="宋体" w:hAnsi="宋体" w:cs="宋体"/>
                <w:highlight w:val="none"/>
                <w:lang w:val="en-US" w:eastAsia="zh-CN"/>
              </w:rPr>
              <w:t>4</w:t>
            </w:r>
            <w:r>
              <w:rPr>
                <w:rFonts w:hint="eastAsia" w:ascii="宋体" w:hAnsi="宋体" w:eastAsia="宋体" w:cs="宋体"/>
                <w:highlight w:val="none"/>
                <w:lang w:val="en-US" w:eastAsia="zh-CN"/>
              </w:rPr>
              <w:t xml:space="preserve">分。 </w:t>
            </w:r>
          </w:p>
          <w:p w14:paraId="382F312B">
            <w:pPr>
              <w:widowControl/>
              <w:textAlignment w:val="center"/>
              <w:rPr>
                <w:rFonts w:ascii="宋体" w:hAnsi="宋体" w:cs="宋体"/>
                <w:color w:val="auto"/>
                <w:szCs w:val="21"/>
              </w:rPr>
            </w:pPr>
            <w:r>
              <w:rPr>
                <w:rFonts w:hint="eastAsia" w:ascii="宋体" w:hAnsi="宋体" w:eastAsia="宋体" w:cs="宋体"/>
                <w:highlight w:val="none"/>
                <w:lang w:val="en-US" w:eastAsia="zh-CN"/>
              </w:rPr>
              <w:t>4</w:t>
            </w:r>
            <w:r>
              <w:rPr>
                <w:rFonts w:hint="eastAsia" w:ascii="宋体" w:hAnsi="宋体" w:cs="宋体"/>
                <w:highlight w:val="none"/>
                <w:lang w:val="en-US" w:eastAsia="zh-CN"/>
              </w:rPr>
              <w:t>、</w:t>
            </w:r>
            <w:r>
              <w:rPr>
                <w:rFonts w:hint="eastAsia" w:ascii="宋体" w:hAnsi="宋体" w:eastAsia="宋体" w:cs="宋体"/>
                <w:highlight w:val="none"/>
                <w:lang w:val="en-US" w:eastAsia="zh-CN"/>
              </w:rPr>
              <w:t>未提供或者缺乏项目理解，重点难点分析不合理、应对措施及合理化建议无针对性、科学合理性及可操作性，得0分。</w:t>
            </w:r>
          </w:p>
        </w:tc>
        <w:tc>
          <w:tcPr>
            <w:tcW w:w="1151" w:type="dxa"/>
            <w:vAlign w:val="center"/>
          </w:tcPr>
          <w:p w14:paraId="3FADEEB6">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E056711">
            <w:pPr>
              <w:jc w:val="center"/>
              <w:rPr>
                <w:rFonts w:ascii="宋体" w:hAnsi="宋体" w:cs="宋体"/>
                <w:szCs w:val="21"/>
              </w:rPr>
            </w:pPr>
            <w:r>
              <w:rPr>
                <w:rFonts w:hint="eastAsia" w:ascii="宋体" w:hAnsi="宋体" w:cs="宋体"/>
                <w:szCs w:val="21"/>
              </w:rPr>
              <w:t>□无</w:t>
            </w:r>
          </w:p>
        </w:tc>
        <w:tc>
          <w:tcPr>
            <w:tcW w:w="1352" w:type="dxa"/>
            <w:vAlign w:val="center"/>
          </w:tcPr>
          <w:p w14:paraId="63138ABD">
            <w:pPr>
              <w:jc w:val="center"/>
              <w:rPr>
                <w:rFonts w:hint="eastAsia" w:ascii="宋体" w:hAnsi="宋体" w:cs="宋体"/>
                <w:szCs w:val="21"/>
              </w:rPr>
            </w:pPr>
            <w:r>
              <w:rPr>
                <w:rFonts w:hint="eastAsia" w:ascii="宋体" w:hAnsi="宋体" w:cs="宋体"/>
                <w:szCs w:val="21"/>
              </w:rPr>
              <w:t>见响应文件</w:t>
            </w:r>
          </w:p>
          <w:p w14:paraId="08F77C7C">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05C97ABC">
            <w:pPr>
              <w:widowControl/>
              <w:jc w:val="center"/>
              <w:textAlignment w:val="center"/>
              <w:rPr>
                <w:rFonts w:hint="default" w:ascii="Calibri" w:hAnsi="Calibri" w:eastAsia="宋体"/>
                <w:lang w:val="en-US" w:eastAsia="zh-CN"/>
              </w:rPr>
            </w:pPr>
            <w:r>
              <w:rPr>
                <w:rFonts w:hint="eastAsia" w:ascii="宋体" w:hAnsi="宋体" w:eastAsia="宋体" w:cs="宋体"/>
                <w:color w:val="auto"/>
                <w:sz w:val="21"/>
                <w:szCs w:val="21"/>
                <w:highlight w:val="none"/>
                <w:lang w:bidi="ar"/>
              </w:rPr>
              <w:t>设计质量与设计深度保障措施</w:t>
            </w:r>
            <w:r>
              <w:rPr>
                <w:rFonts w:hint="eastAsia" w:ascii="Calibri" w:hAnsi="Calibri"/>
                <w:lang w:eastAsia="zh-CN"/>
              </w:rPr>
              <w:t>（</w:t>
            </w:r>
            <w:r>
              <w:rPr>
                <w:rFonts w:hint="eastAsia" w:ascii="Calibri" w:hAnsi="Calibri"/>
                <w:lang w:val="en-US" w:eastAsia="zh-CN"/>
              </w:rPr>
              <w:t>10分）</w:t>
            </w:r>
          </w:p>
        </w:tc>
        <w:tc>
          <w:tcPr>
            <w:tcW w:w="6099" w:type="dxa"/>
            <w:vAlign w:val="center"/>
          </w:tcPr>
          <w:p w14:paraId="6BF343EB">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根据供应商编制的设计质量与设计深度保障措施进行评审。</w:t>
            </w:r>
          </w:p>
          <w:p w14:paraId="7EF805C8">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r>
              <w:rPr>
                <w:rFonts w:hint="eastAsia" w:ascii="宋体" w:hAnsi="宋体" w:cs="宋体"/>
                <w:highlight w:val="none"/>
                <w:lang w:val="en-US" w:eastAsia="zh-CN"/>
              </w:rPr>
              <w:t>、</w:t>
            </w:r>
            <w:r>
              <w:rPr>
                <w:rFonts w:hint="eastAsia" w:ascii="宋体" w:hAnsi="宋体" w:eastAsia="宋体" w:cs="宋体"/>
                <w:highlight w:val="none"/>
                <w:lang w:val="en-US" w:eastAsia="zh-CN"/>
              </w:rPr>
              <w:t>保障措施合理、有效、可行的，得1</w:t>
            </w:r>
            <w:r>
              <w:rPr>
                <w:rFonts w:hint="eastAsia" w:ascii="宋体" w:hAnsi="宋体" w:cs="宋体"/>
                <w:highlight w:val="none"/>
                <w:lang w:val="en-US" w:eastAsia="zh-CN"/>
              </w:rPr>
              <w:t>0</w:t>
            </w:r>
            <w:r>
              <w:rPr>
                <w:rFonts w:hint="eastAsia" w:ascii="宋体" w:hAnsi="宋体" w:eastAsia="宋体" w:cs="宋体"/>
                <w:highlight w:val="none"/>
                <w:lang w:val="en-US" w:eastAsia="zh-CN"/>
              </w:rPr>
              <w:t>分。</w:t>
            </w:r>
          </w:p>
          <w:p w14:paraId="32C0CC3B">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cs="宋体"/>
                <w:highlight w:val="none"/>
                <w:lang w:val="en-US" w:eastAsia="zh-CN"/>
              </w:rPr>
              <w:t>、</w:t>
            </w:r>
            <w:r>
              <w:rPr>
                <w:rFonts w:hint="eastAsia" w:ascii="宋体" w:hAnsi="宋体" w:eastAsia="宋体" w:cs="宋体"/>
                <w:highlight w:val="none"/>
                <w:lang w:val="en-US" w:eastAsia="zh-CN"/>
              </w:rPr>
              <w:t>保障措施较为合理、较为有效、较为可行的，得</w:t>
            </w:r>
            <w:r>
              <w:rPr>
                <w:rFonts w:hint="eastAsia" w:ascii="宋体" w:hAnsi="宋体" w:cs="宋体"/>
                <w:highlight w:val="none"/>
                <w:lang w:val="en-US" w:eastAsia="zh-CN"/>
              </w:rPr>
              <w:t>7</w:t>
            </w:r>
            <w:r>
              <w:rPr>
                <w:rFonts w:hint="eastAsia" w:ascii="宋体" w:hAnsi="宋体" w:eastAsia="宋体" w:cs="宋体"/>
                <w:highlight w:val="none"/>
                <w:lang w:val="en-US" w:eastAsia="zh-CN"/>
              </w:rPr>
              <w:t>分。</w:t>
            </w:r>
          </w:p>
          <w:p w14:paraId="613EFC97">
            <w:pPr>
              <w:widowControl/>
              <w:numPr>
                <w:ilvl w:val="0"/>
                <w:numId w:val="0"/>
              </w:numPr>
              <w:ind w:leftChars="0"/>
              <w:jc w:val="left"/>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w:t>
            </w:r>
            <w:r>
              <w:rPr>
                <w:rFonts w:hint="eastAsia" w:ascii="宋体" w:hAnsi="宋体" w:eastAsia="宋体" w:cs="宋体"/>
                <w:highlight w:val="none"/>
                <w:lang w:val="en-US" w:eastAsia="zh-CN"/>
              </w:rPr>
              <w:t>保障措施合理性一般、有效性一般、可行性一般的，得</w:t>
            </w:r>
            <w:r>
              <w:rPr>
                <w:rFonts w:hint="eastAsia" w:ascii="宋体" w:hAnsi="宋体" w:cs="宋体"/>
                <w:highlight w:val="none"/>
                <w:lang w:val="en-US" w:eastAsia="zh-CN"/>
              </w:rPr>
              <w:t>4</w:t>
            </w:r>
            <w:r>
              <w:rPr>
                <w:rFonts w:hint="eastAsia" w:ascii="宋体" w:hAnsi="宋体" w:eastAsia="宋体" w:cs="宋体"/>
                <w:highlight w:val="none"/>
                <w:lang w:val="en-US" w:eastAsia="zh-CN"/>
              </w:rPr>
              <w:t>分。</w:t>
            </w:r>
          </w:p>
          <w:p w14:paraId="005200E2">
            <w:pPr>
              <w:widowControl/>
              <w:numPr>
                <w:ilvl w:val="0"/>
                <w:numId w:val="0"/>
              </w:numPr>
              <w:ind w:leftChars="0"/>
              <w:jc w:val="left"/>
              <w:textAlignment w:val="center"/>
              <w:rPr>
                <w:rFonts w:ascii="宋体" w:hAnsi="宋体" w:cs="宋体"/>
                <w:szCs w:val="21"/>
              </w:rPr>
            </w:pPr>
            <w:r>
              <w:rPr>
                <w:rFonts w:hint="eastAsia" w:ascii="宋体" w:hAnsi="宋体" w:eastAsia="宋体" w:cs="宋体"/>
                <w:highlight w:val="none"/>
                <w:lang w:val="en-US" w:eastAsia="zh-CN"/>
              </w:rPr>
              <w:t>4</w:t>
            </w:r>
            <w:r>
              <w:rPr>
                <w:rFonts w:hint="eastAsia" w:ascii="宋体" w:hAnsi="宋体" w:cs="宋体"/>
                <w:highlight w:val="none"/>
                <w:lang w:val="en-US" w:eastAsia="zh-CN"/>
              </w:rPr>
              <w:t>、</w:t>
            </w:r>
            <w:r>
              <w:rPr>
                <w:rFonts w:hint="eastAsia" w:ascii="宋体" w:hAnsi="宋体" w:eastAsia="宋体" w:cs="宋体"/>
                <w:highlight w:val="none"/>
                <w:lang w:val="en-US" w:eastAsia="zh-CN"/>
              </w:rPr>
              <w:t>未提供或者保障措施不合理、缺乏有效性、不可行的，得0分。</w:t>
            </w:r>
          </w:p>
        </w:tc>
        <w:tc>
          <w:tcPr>
            <w:tcW w:w="1151"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bl>
    <w:p w14:paraId="5D87B8B6">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33"/>
        <w:rPr>
          <w:rStyle w:val="36"/>
        </w:rPr>
      </w:pPr>
      <w:r>
        <w:rPr>
          <w:rFonts w:hint="eastAsia" w:ascii="宋体" w:hAnsi="宋体" w:cs="宋体"/>
          <w:sz w:val="21"/>
          <w:szCs w:val="21"/>
        </w:rPr>
        <w:t>5.本自查表不得擅自删改。</w:t>
      </w:r>
    </w:p>
    <w:p w14:paraId="412588F5">
      <w:pPr>
        <w:spacing w:line="360" w:lineRule="auto"/>
        <w:ind w:firstLine="3542" w:firstLineChars="1476"/>
        <w:jc w:val="left"/>
        <w:rPr>
          <w:rFonts w:hint="eastAsia" w:ascii="宋体" w:hAnsi="宋体" w:cs="宋体"/>
          <w:sz w:val="24"/>
        </w:rPr>
      </w:pPr>
    </w:p>
    <w:p w14:paraId="372ECB3A">
      <w:pPr>
        <w:spacing w:line="360" w:lineRule="auto"/>
        <w:ind w:firstLine="3542" w:firstLineChars="1476"/>
        <w:jc w:val="left"/>
        <w:rPr>
          <w:rFonts w:hint="eastAsia" w:ascii="宋体" w:hAnsi="宋体" w:cs="宋体"/>
          <w:sz w:val="24"/>
        </w:rPr>
      </w:pPr>
    </w:p>
    <w:p w14:paraId="6A2A3841">
      <w:pPr>
        <w:spacing w:line="360" w:lineRule="auto"/>
        <w:ind w:firstLine="3542" w:firstLineChars="1476"/>
        <w:jc w:val="left"/>
        <w:rPr>
          <w:rFonts w:hint="eastAsia" w:ascii="宋体" w:hAnsi="宋体" w:cs="宋体"/>
          <w:sz w:val="24"/>
        </w:rPr>
      </w:pP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86C014F">
      <w:pPr>
        <w:spacing w:line="360" w:lineRule="auto"/>
        <w:ind w:firstLine="3542" w:firstLineChars="1476"/>
        <w:jc w:val="left"/>
        <w:rPr>
          <w:rFonts w:hint="eastAsia" w:ascii="宋体" w:hAnsi="宋体" w:cs="宋体"/>
          <w:sz w:val="24"/>
        </w:rPr>
      </w:pPr>
    </w:p>
    <w:p w14:paraId="77A05E7B">
      <w:pPr>
        <w:spacing w:line="360" w:lineRule="auto"/>
        <w:ind w:firstLine="3542" w:firstLineChars="1476"/>
        <w:jc w:val="left"/>
        <w:rPr>
          <w:rFonts w:hint="eastAsia" w:ascii="宋体" w:hAnsi="宋体" w:cs="宋体"/>
          <w:sz w:val="24"/>
        </w:rPr>
      </w:pPr>
    </w:p>
    <w:p w14:paraId="7D42F210">
      <w:pPr>
        <w:spacing w:line="360" w:lineRule="auto"/>
        <w:ind w:firstLine="3542" w:firstLineChars="1476"/>
        <w:jc w:val="left"/>
        <w:rPr>
          <w:rFonts w:hint="eastAsia" w:ascii="宋体" w:hAnsi="宋体" w:cs="宋体"/>
          <w:sz w:val="24"/>
        </w:rPr>
      </w:pP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12"/>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5.1实施方案</w:t>
      </w:r>
    </w:p>
    <w:p w14:paraId="045959CC">
      <w:pPr>
        <w:shd w:val="clear" w:color="auto" w:fill="FFFFFF"/>
        <w:ind w:left="0" w:leftChars="0" w:firstLine="0" w:firstLineChars="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06E6DCB5">
      <w:pPr>
        <w:shd w:val="clear" w:color="auto" w:fill="FFFFFF"/>
        <w:ind w:left="0" w:leftChars="0"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5CCC2473">
      <w:pPr>
        <w:pStyle w:val="12"/>
        <w:rPr>
          <w:rFonts w:hint="eastAsia" w:ascii="宋体" w:hAnsi="宋体" w:cs="宋体"/>
          <w:b/>
          <w:sz w:val="32"/>
          <w:highlight w:val="none"/>
          <w:lang w:val="en-US" w:eastAsia="zh-CN"/>
        </w:rPr>
      </w:pPr>
    </w:p>
    <w:p w14:paraId="36DDA8A8">
      <w:pPr>
        <w:pStyle w:val="12"/>
        <w:rPr>
          <w:rFonts w:hint="eastAsia" w:ascii="宋体" w:hAnsi="宋体" w:cs="宋体"/>
          <w:b/>
          <w:sz w:val="32"/>
          <w:highlight w:val="none"/>
          <w:lang w:val="en-US" w:eastAsia="zh-CN"/>
        </w:rPr>
      </w:pPr>
    </w:p>
    <w:p w14:paraId="10D86EAA">
      <w:pPr>
        <w:pStyle w:val="12"/>
        <w:rPr>
          <w:rFonts w:hint="eastAsia" w:ascii="宋体" w:hAnsi="宋体" w:cs="宋体"/>
          <w:b/>
          <w:sz w:val="32"/>
          <w:highlight w:val="none"/>
          <w:lang w:val="en-US" w:eastAsia="zh-CN"/>
        </w:rPr>
      </w:pPr>
    </w:p>
    <w:p w14:paraId="29170410">
      <w:pPr>
        <w:pStyle w:val="12"/>
        <w:rPr>
          <w:rFonts w:hint="eastAsia" w:ascii="宋体" w:hAnsi="宋体" w:cs="宋体"/>
          <w:b/>
          <w:sz w:val="32"/>
          <w:highlight w:val="none"/>
          <w:lang w:val="en-US" w:eastAsia="zh-CN"/>
        </w:rPr>
      </w:pPr>
    </w:p>
    <w:p w14:paraId="2D0899DB">
      <w:pPr>
        <w:pStyle w:val="12"/>
        <w:rPr>
          <w:rFonts w:hint="eastAsia" w:ascii="宋体" w:hAnsi="宋体" w:cs="宋体"/>
          <w:b/>
          <w:sz w:val="32"/>
          <w:highlight w:val="none"/>
          <w:lang w:val="en-US" w:eastAsia="zh-CN"/>
        </w:rPr>
      </w:pPr>
    </w:p>
    <w:p w14:paraId="6D48214B">
      <w:pPr>
        <w:pStyle w:val="12"/>
        <w:rPr>
          <w:rFonts w:hint="eastAsia" w:ascii="宋体" w:hAnsi="宋体" w:cs="宋体"/>
          <w:b/>
          <w:sz w:val="32"/>
          <w:highlight w:val="none"/>
          <w:lang w:val="en-US" w:eastAsia="zh-CN"/>
        </w:rPr>
      </w:pPr>
    </w:p>
    <w:p w14:paraId="718C208D">
      <w:pPr>
        <w:rPr>
          <w:rFonts w:hint="eastAsia" w:ascii="宋体" w:hAnsi="宋体" w:cs="宋体"/>
          <w:b/>
          <w:sz w:val="32"/>
          <w:highlight w:val="none"/>
          <w:lang w:val="en-US" w:eastAsia="zh-CN"/>
        </w:rPr>
      </w:pPr>
    </w:p>
    <w:p w14:paraId="5AEC0BBC">
      <w:pPr>
        <w:pStyle w:val="12"/>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12"/>
        <w:rPr>
          <w:rFonts w:hint="eastAsia" w:ascii="宋体" w:hAnsi="宋体" w:cs="宋体"/>
          <w:b/>
          <w:sz w:val="32"/>
          <w:highlight w:val="none"/>
          <w:lang w:val="en-US" w:eastAsia="zh-CN"/>
        </w:rPr>
      </w:pPr>
    </w:p>
    <w:p w14:paraId="1C14A47B">
      <w:pPr>
        <w:rPr>
          <w:rFonts w:hint="eastAsia" w:ascii="宋体" w:hAnsi="宋体" w:cs="宋体"/>
          <w:b/>
          <w:sz w:val="32"/>
          <w:lang w:val="en-US" w:eastAsia="zh-CN"/>
        </w:rPr>
      </w:pPr>
    </w:p>
    <w:p w14:paraId="7C082045">
      <w:pPr>
        <w:rPr>
          <w:rFonts w:hint="eastAsia" w:ascii="宋体" w:hAnsi="宋体" w:cs="宋体"/>
          <w:b/>
          <w:sz w:val="32"/>
          <w:lang w:val="en-US" w:eastAsia="zh-CN"/>
        </w:rPr>
      </w:pPr>
    </w:p>
    <w:p w14:paraId="73AEDA70">
      <w:pPr>
        <w:pStyle w:val="12"/>
        <w:jc w:val="center"/>
        <w:rPr>
          <w:rFonts w:hint="eastAsia" w:ascii="宋体" w:hAnsi="宋体" w:eastAsia="宋体" w:cs="宋体"/>
          <w:b/>
          <w:sz w:val="32"/>
          <w:lang w:val="en-US" w:eastAsia="zh-CN"/>
        </w:rPr>
      </w:pPr>
      <w:r>
        <w:rPr>
          <w:rFonts w:hint="eastAsia" w:ascii="宋体" w:hAnsi="宋体" w:cs="宋体"/>
          <w:b/>
          <w:sz w:val="32"/>
          <w:lang w:val="en-US" w:eastAsia="zh-CN"/>
        </w:rPr>
        <w:t>5.2重点难点分析</w:t>
      </w:r>
      <w:r>
        <w:rPr>
          <w:rFonts w:hint="eastAsia" w:ascii="宋体" w:hAnsi="宋体" w:eastAsia="宋体" w:cs="宋体"/>
          <w:b/>
          <w:sz w:val="32"/>
          <w:lang w:val="en-US" w:eastAsia="zh-CN"/>
        </w:rPr>
        <w:t>、应对措施及合理化建议</w:t>
      </w:r>
    </w:p>
    <w:p w14:paraId="184A1AFA">
      <w:pPr>
        <w:pStyle w:val="33"/>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6069ACFE">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7FD6295">
      <w:pPr>
        <w:pStyle w:val="12"/>
        <w:rPr>
          <w:rFonts w:hint="eastAsia" w:ascii="宋体" w:hAnsi="宋体" w:cs="宋体"/>
          <w:b/>
          <w:sz w:val="32"/>
          <w:lang w:val="en-US" w:eastAsia="zh-CN"/>
        </w:rPr>
      </w:pPr>
    </w:p>
    <w:p w14:paraId="0210C486">
      <w:pPr>
        <w:pStyle w:val="12"/>
        <w:rPr>
          <w:rFonts w:hint="eastAsia" w:ascii="宋体" w:hAnsi="宋体" w:cs="宋体"/>
          <w:b/>
          <w:sz w:val="32"/>
          <w:lang w:val="en-US" w:eastAsia="zh-CN"/>
        </w:rPr>
      </w:pPr>
    </w:p>
    <w:p w14:paraId="3DB91D89">
      <w:pPr>
        <w:pStyle w:val="12"/>
        <w:rPr>
          <w:rFonts w:hint="eastAsia" w:ascii="宋体" w:hAnsi="宋体" w:cs="宋体"/>
          <w:b/>
          <w:sz w:val="32"/>
          <w:lang w:val="en-US" w:eastAsia="zh-CN"/>
        </w:rPr>
      </w:pPr>
    </w:p>
    <w:p w14:paraId="66D5DD48">
      <w:pPr>
        <w:pStyle w:val="12"/>
        <w:rPr>
          <w:rFonts w:hint="eastAsia" w:ascii="宋体" w:hAnsi="宋体" w:cs="宋体"/>
          <w:b/>
          <w:sz w:val="32"/>
          <w:lang w:val="en-US" w:eastAsia="zh-CN"/>
        </w:rPr>
      </w:pPr>
    </w:p>
    <w:p w14:paraId="7166679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CB41F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9326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6E8300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eastAsia="宋体" w:cs="宋体"/>
          <w:b/>
          <w:kern w:val="2"/>
          <w:sz w:val="32"/>
          <w:szCs w:val="24"/>
          <w:lang w:val="en-US" w:eastAsia="zh-CN" w:bidi="ar-SA"/>
        </w:rPr>
        <w:t>设计质量与设计深度保障措施</w:t>
      </w:r>
    </w:p>
    <w:p w14:paraId="7F0A66CF">
      <w:pPr>
        <w:pStyle w:val="33"/>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01F12C95">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BFAAB31">
      <w:pPr>
        <w:pStyle w:val="33"/>
        <w:ind w:firstLine="400"/>
        <w:rPr>
          <w:rFonts w:ascii="宋体" w:hAnsi="宋体" w:cs="宋体"/>
          <w:szCs w:val="21"/>
          <w:lang w:val="en-GB"/>
        </w:rPr>
      </w:pPr>
    </w:p>
    <w:p w14:paraId="76C62192">
      <w:pPr>
        <w:pStyle w:val="33"/>
        <w:ind w:firstLine="400"/>
        <w:rPr>
          <w:rFonts w:ascii="宋体" w:hAnsi="宋体" w:cs="宋体"/>
          <w:szCs w:val="21"/>
          <w:lang w:val="en-GB"/>
        </w:rPr>
      </w:pPr>
    </w:p>
    <w:p w14:paraId="26DCD0C1">
      <w:pPr>
        <w:pStyle w:val="33"/>
        <w:ind w:firstLine="400"/>
      </w:pPr>
    </w:p>
    <w:p w14:paraId="20F7AD52">
      <w:pPr>
        <w:pStyle w:val="33"/>
        <w:ind w:firstLine="400"/>
      </w:pPr>
    </w:p>
    <w:p w14:paraId="7239A5BB">
      <w:pPr>
        <w:pStyle w:val="33"/>
        <w:ind w:firstLine="400"/>
      </w:pPr>
    </w:p>
    <w:p w14:paraId="1F911043">
      <w:pPr>
        <w:pStyle w:val="33"/>
        <w:ind w:firstLine="400"/>
      </w:pPr>
    </w:p>
    <w:p w14:paraId="38FAAAC3">
      <w:pPr>
        <w:pStyle w:val="33"/>
        <w:ind w:firstLine="400"/>
      </w:pPr>
    </w:p>
    <w:p w14:paraId="0A8ADB19">
      <w:pPr>
        <w:pStyle w:val="33"/>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306058A8">
      <w:pPr>
        <w:spacing w:line="360" w:lineRule="auto"/>
        <w:ind w:firstLine="3684" w:firstLineChars="1535"/>
        <w:jc w:val="left"/>
        <w:rPr>
          <w:rFonts w:hint="eastAsia" w:ascii="宋体" w:hAnsi="宋体" w:cs="宋体"/>
          <w:sz w:val="24"/>
        </w:rPr>
      </w:pPr>
    </w:p>
    <w:p w14:paraId="78FE479F">
      <w:pPr>
        <w:rPr>
          <w:rFonts w:hint="eastAsia"/>
          <w:lang w:val="en-US" w:eastAsia="zh-CN"/>
        </w:rPr>
      </w:pPr>
    </w:p>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AA02ED3-568F-4D57-B0BD-1DBDCDB4BA2A}"/>
  </w:font>
  <w:font w:name="黑体">
    <w:panose1 w:val="02010609060101010101"/>
    <w:charset w:val="86"/>
    <w:family w:val="auto"/>
    <w:pitch w:val="default"/>
    <w:sig w:usb0="800002BF" w:usb1="38CF7CFA" w:usb2="00000016" w:usb3="00000000" w:csb0="00040001" w:csb1="00000000"/>
    <w:embedRegular r:id="rId2" w:fontKey="{A8E063F6-B0C8-4BE0-8184-E52D81B8298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8D3ABF0-E431-4014-A75D-CE7F5BA2DB51}"/>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4" w:fontKey="{E58EACA0-BB95-4D8C-A3A0-8AA1EFDD600B}"/>
  </w:font>
  <w:font w:name="仿宋_GB2312">
    <w:panose1 w:val="02010609030101010101"/>
    <w:charset w:val="86"/>
    <w:family w:val="modern"/>
    <w:pitch w:val="default"/>
    <w:sig w:usb0="00000001" w:usb1="080E0000" w:usb2="00000000" w:usb3="00000000" w:csb0="00040000" w:csb1="00000000"/>
    <w:embedRegular r:id="rId5" w:fontKey="{7B36700F-8B43-40A9-BB41-A4E4D890CB7B}"/>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6" w:fontKey="{EC09864C-BE1F-412B-B87E-604341A23199}"/>
  </w:font>
  <w:font w:name="华文中宋">
    <w:panose1 w:val="02010600040101010101"/>
    <w:charset w:val="86"/>
    <w:family w:val="auto"/>
    <w:pitch w:val="default"/>
    <w:sig w:usb0="00000287" w:usb1="080F0000" w:usb2="00000000" w:usb3="00000000" w:csb0="0004009F" w:csb1="DFD70000"/>
    <w:embedRegular r:id="rId7" w:fontKey="{013D4B12-6067-4327-8CC0-76AE86BC51A4}"/>
  </w:font>
  <w:font w:name="华文仿宋">
    <w:panose1 w:val="02010600040101010101"/>
    <w:charset w:val="86"/>
    <w:family w:val="auto"/>
    <w:pitch w:val="default"/>
    <w:sig w:usb0="00000287" w:usb1="080F0000" w:usb2="00000000" w:usb3="00000000" w:csb0="0004009F" w:csb1="DFD70000"/>
    <w:embedRegular r:id="rId8" w:fontKey="{9D843FCC-DF49-4796-9951-3AEB85073D8F}"/>
  </w:font>
  <w:font w:name="仿宋">
    <w:panose1 w:val="02010609060101010101"/>
    <w:charset w:val="86"/>
    <w:family w:val="modern"/>
    <w:pitch w:val="default"/>
    <w:sig w:usb0="800002BF" w:usb1="38CF7CFA" w:usb2="00000016" w:usb3="00000000" w:csb0="00040001" w:csb1="00000000"/>
    <w:embedRegular r:id="rId9" w:fontKey="{F8D11BCC-76A8-41E1-9054-F8451D020EED}"/>
  </w:font>
  <w:font w:name="Calibri Light">
    <w:panose1 w:val="020F0302020204030204"/>
    <w:charset w:val="00"/>
    <w:family w:val="swiss"/>
    <w:pitch w:val="default"/>
    <w:sig w:usb0="E4002EFF" w:usb1="C000247B" w:usb2="00000009" w:usb3="00000000" w:csb0="200001FF" w:csb1="00000000"/>
    <w:embedRegular r:id="rId10" w:fontKey="{CFCF1E73-9698-4411-8C94-58CB0FFCA490}"/>
  </w:font>
  <w:font w:name="SimHei-Identity-H">
    <w:altName w:val="黑体"/>
    <w:panose1 w:val="00000000000000000000"/>
    <w:charset w:val="86"/>
    <w:family w:val="auto"/>
    <w:pitch w:val="default"/>
    <w:sig w:usb0="00000000" w:usb1="00000000" w:usb2="00000000" w:usb3="00000000" w:csb0="00040000" w:csb1="00000000"/>
    <w:embedRegular r:id="rId11" w:fontKey="{4F5EF6E7-1766-4BDF-965D-B564966179FD}"/>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17"/>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80345">
                          <w:pPr>
                            <w:pStyle w:val="1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F980345">
                    <w:pPr>
                      <w:pStyle w:val="1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0C2B5">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10C2B5">
                    <w:pPr>
                      <w:pStyle w:val="17"/>
                    </w:pPr>
                    <w:r>
                      <w:fldChar w:fldCharType="begin"/>
                    </w:r>
                    <w:r>
                      <w:instrText xml:space="preserve"> PAGE  \* MERGEFORMAT </w:instrText>
                    </w:r>
                    <w:r>
                      <w:fldChar w:fldCharType="separate"/>
                    </w:r>
                    <w:r>
                      <w:t>2</w:t>
                    </w:r>
                    <w:r>
                      <w:fldChar w:fldCharType="end"/>
                    </w:r>
                  </w:p>
                </w:txbxContent>
              </v:textbox>
            </v:shape>
          </w:pict>
        </mc:Fallback>
      </mc:AlternateContent>
    </w:r>
  </w:p>
  <w:p w14:paraId="573F112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18"/>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CD817"/>
    <w:multiLevelType w:val="singleLevel"/>
    <w:tmpl w:val="9D0CD817"/>
    <w:lvl w:ilvl="0" w:tentative="0">
      <w:start w:val="1"/>
      <w:numFmt w:val="decimal"/>
      <w:suff w:val="nothing"/>
      <w:lvlText w:val="（%1）"/>
      <w:lvlJc w:val="left"/>
    </w:lvl>
  </w:abstractNum>
  <w:abstractNum w:abstractNumId="1">
    <w:nsid w:val="9F0AEB2E"/>
    <w:multiLevelType w:val="singleLevel"/>
    <w:tmpl w:val="9F0AEB2E"/>
    <w:lvl w:ilvl="0" w:tentative="0">
      <w:start w:val="2"/>
      <w:numFmt w:val="decimal"/>
      <w:suff w:val="nothing"/>
      <w:lvlText w:val="%1、"/>
      <w:lvlJc w:val="left"/>
      <w:pPr>
        <w:ind w:left="960" w:leftChars="0" w:firstLine="0" w:firstLineChars="0"/>
      </w:p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9"/>
    <w:multiLevelType w:val="singleLevel"/>
    <w:tmpl w:val="00000009"/>
    <w:lvl w:ilvl="0" w:tentative="0">
      <w:start w:val="1"/>
      <w:numFmt w:val="decimal"/>
      <w:lvlText w:val="(%1)"/>
      <w:lvlJc w:val="left"/>
      <w:pPr>
        <w:ind w:left="425" w:hanging="425"/>
      </w:pPr>
      <w:rPr>
        <w:rFonts w:hint="default"/>
      </w:rPr>
    </w:lvl>
  </w:abstractNum>
  <w:abstractNum w:abstractNumId="4">
    <w:nsid w:val="0000000A"/>
    <w:multiLevelType w:val="singleLevel"/>
    <w:tmpl w:val="0000000A"/>
    <w:lvl w:ilvl="0" w:tentative="0">
      <w:start w:val="1"/>
      <w:numFmt w:val="chineseCounting"/>
      <w:suff w:val="nothing"/>
      <w:lvlText w:val="%1、"/>
      <w:lvlJc w:val="left"/>
      <w:pPr>
        <w:ind w:left="-482"/>
      </w:pPr>
      <w:rPr>
        <w:rFonts w:hint="eastAsia" w:ascii="宋体" w:hAnsi="宋体" w:eastAsia="宋体" w:cs="宋体"/>
        <w:b/>
        <w:bCs/>
        <w:sz w:val="24"/>
        <w:szCs w:val="24"/>
      </w:rPr>
    </w:lvl>
  </w:abstractNum>
  <w:abstractNum w:abstractNumId="5">
    <w:nsid w:val="3B962A94"/>
    <w:multiLevelType w:val="multilevel"/>
    <w:tmpl w:val="3B962A94"/>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1549" w:hanging="420"/>
      </w:pPr>
      <w:rPr>
        <w:rFonts w:hint="default" w:ascii="Wingdings" w:hAnsi="Wingdings"/>
      </w:rPr>
    </w:lvl>
    <w:lvl w:ilvl="2" w:tentative="0">
      <w:start w:val="1"/>
      <w:numFmt w:val="bullet"/>
      <w:lvlText w:val=""/>
      <w:lvlJc w:val="left"/>
      <w:pPr>
        <w:ind w:left="1969" w:hanging="420"/>
      </w:pPr>
      <w:rPr>
        <w:rFonts w:hint="default" w:ascii="Wingdings" w:hAnsi="Wingdings"/>
      </w:rPr>
    </w:lvl>
    <w:lvl w:ilvl="3" w:tentative="0">
      <w:start w:val="1"/>
      <w:numFmt w:val="bullet"/>
      <w:lvlText w:val=""/>
      <w:lvlJc w:val="left"/>
      <w:pPr>
        <w:ind w:left="2389" w:hanging="420"/>
      </w:pPr>
      <w:rPr>
        <w:rFonts w:hint="default" w:ascii="Wingdings" w:hAnsi="Wingdings"/>
      </w:rPr>
    </w:lvl>
    <w:lvl w:ilvl="4" w:tentative="0">
      <w:start w:val="1"/>
      <w:numFmt w:val="bullet"/>
      <w:lvlText w:val=""/>
      <w:lvlJc w:val="left"/>
      <w:pPr>
        <w:ind w:left="2809" w:hanging="420"/>
      </w:pPr>
      <w:rPr>
        <w:rFonts w:hint="default" w:ascii="Wingdings" w:hAnsi="Wingdings"/>
      </w:rPr>
    </w:lvl>
    <w:lvl w:ilvl="5" w:tentative="0">
      <w:start w:val="1"/>
      <w:numFmt w:val="bullet"/>
      <w:lvlText w:val=""/>
      <w:lvlJc w:val="left"/>
      <w:pPr>
        <w:ind w:left="3229" w:hanging="420"/>
      </w:pPr>
      <w:rPr>
        <w:rFonts w:hint="default" w:ascii="Wingdings" w:hAnsi="Wingdings"/>
      </w:rPr>
    </w:lvl>
    <w:lvl w:ilvl="6" w:tentative="0">
      <w:start w:val="1"/>
      <w:numFmt w:val="bullet"/>
      <w:lvlText w:val=""/>
      <w:lvlJc w:val="left"/>
      <w:pPr>
        <w:ind w:left="3649" w:hanging="420"/>
      </w:pPr>
      <w:rPr>
        <w:rFonts w:hint="default" w:ascii="Wingdings" w:hAnsi="Wingdings"/>
      </w:rPr>
    </w:lvl>
    <w:lvl w:ilvl="7" w:tentative="0">
      <w:start w:val="1"/>
      <w:numFmt w:val="bullet"/>
      <w:lvlText w:val=""/>
      <w:lvlJc w:val="left"/>
      <w:pPr>
        <w:ind w:left="4069" w:hanging="420"/>
      </w:pPr>
      <w:rPr>
        <w:rFonts w:hint="default" w:ascii="Wingdings" w:hAnsi="Wingdings"/>
      </w:rPr>
    </w:lvl>
    <w:lvl w:ilvl="8" w:tentative="0">
      <w:start w:val="1"/>
      <w:numFmt w:val="bullet"/>
      <w:lvlText w:val=""/>
      <w:lvlJc w:val="left"/>
      <w:pPr>
        <w:ind w:left="4489" w:hanging="420"/>
      </w:pPr>
      <w:rPr>
        <w:rFonts w:hint="default" w:ascii="Wingdings" w:hAnsi="Wingdings"/>
      </w:rPr>
    </w:lvl>
  </w:abstractNum>
  <w:abstractNum w:abstractNumId="6">
    <w:nsid w:val="3FAF5114"/>
    <w:multiLevelType w:val="multilevel"/>
    <w:tmpl w:val="3FAF5114"/>
    <w:lvl w:ilvl="0" w:tentative="0">
      <w:start w:val="1"/>
      <w:numFmt w:val="lowerLetter"/>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7">
    <w:nsid w:val="4474672F"/>
    <w:multiLevelType w:val="multilevel"/>
    <w:tmpl w:val="4474672F"/>
    <w:lvl w:ilvl="0" w:tentative="0">
      <w:start w:val="1"/>
      <w:numFmt w:val="bullet"/>
      <w:lvlText w:val=""/>
      <w:lvlJc w:val="left"/>
      <w:pPr>
        <w:ind w:left="1129" w:hanging="420"/>
      </w:pPr>
      <w:rPr>
        <w:rFonts w:hint="default" w:ascii="Wingdings" w:hAnsi="Wingdings"/>
      </w:rPr>
    </w:lvl>
    <w:lvl w:ilvl="1" w:tentative="0">
      <w:start w:val="1"/>
      <w:numFmt w:val="lowerLetter"/>
      <w:lvlText w:val="%2)"/>
      <w:lvlJc w:val="left"/>
      <w:pPr>
        <w:ind w:left="1778" w:hanging="420"/>
      </w:pPr>
    </w:lvl>
    <w:lvl w:ilvl="2" w:tentative="0">
      <w:start w:val="1"/>
      <w:numFmt w:val="lowerRoman"/>
      <w:lvlText w:val="%3."/>
      <w:lvlJc w:val="right"/>
      <w:pPr>
        <w:ind w:left="2198" w:hanging="420"/>
      </w:pPr>
    </w:lvl>
    <w:lvl w:ilvl="3" w:tentative="0">
      <w:start w:val="1"/>
      <w:numFmt w:val="decimal"/>
      <w:lvlText w:val="%4."/>
      <w:lvlJc w:val="left"/>
      <w:pPr>
        <w:ind w:left="2618" w:hanging="420"/>
      </w:pPr>
    </w:lvl>
    <w:lvl w:ilvl="4" w:tentative="0">
      <w:start w:val="1"/>
      <w:numFmt w:val="lowerLetter"/>
      <w:lvlText w:val="%5)"/>
      <w:lvlJc w:val="left"/>
      <w:pPr>
        <w:ind w:left="3038" w:hanging="420"/>
      </w:pPr>
    </w:lvl>
    <w:lvl w:ilvl="5" w:tentative="0">
      <w:start w:val="1"/>
      <w:numFmt w:val="lowerRoman"/>
      <w:lvlText w:val="%6."/>
      <w:lvlJc w:val="right"/>
      <w:pPr>
        <w:ind w:left="3458" w:hanging="420"/>
      </w:pPr>
    </w:lvl>
    <w:lvl w:ilvl="6" w:tentative="0">
      <w:start w:val="1"/>
      <w:numFmt w:val="decimal"/>
      <w:lvlText w:val="%7."/>
      <w:lvlJc w:val="left"/>
      <w:pPr>
        <w:ind w:left="3878" w:hanging="420"/>
      </w:pPr>
    </w:lvl>
    <w:lvl w:ilvl="7" w:tentative="0">
      <w:start w:val="1"/>
      <w:numFmt w:val="lowerLetter"/>
      <w:lvlText w:val="%8)"/>
      <w:lvlJc w:val="left"/>
      <w:pPr>
        <w:ind w:left="4298" w:hanging="420"/>
      </w:pPr>
    </w:lvl>
    <w:lvl w:ilvl="8" w:tentative="0">
      <w:start w:val="1"/>
      <w:numFmt w:val="lowerRoman"/>
      <w:lvlText w:val="%9."/>
      <w:lvlJc w:val="right"/>
      <w:pPr>
        <w:ind w:left="4718" w:hanging="420"/>
      </w:pPr>
    </w:lvl>
  </w:abstractNum>
  <w:abstractNum w:abstractNumId="8">
    <w:nsid w:val="481AEBD5"/>
    <w:multiLevelType w:val="singleLevel"/>
    <w:tmpl w:val="481AEBD5"/>
    <w:lvl w:ilvl="0" w:tentative="0">
      <w:start w:val="1"/>
      <w:numFmt w:val="decimal"/>
      <w:suff w:val="nothing"/>
      <w:lvlText w:val="%1、"/>
      <w:lvlJc w:val="left"/>
    </w:lvl>
  </w:abstractNum>
  <w:abstractNum w:abstractNumId="9">
    <w:nsid w:val="4B930FC0"/>
    <w:multiLevelType w:val="multilevel"/>
    <w:tmpl w:val="4B930FC0"/>
    <w:lvl w:ilvl="0" w:tentative="0">
      <w:start w:val="1"/>
      <w:numFmt w:val="bullet"/>
      <w:lvlText w:val=""/>
      <w:lvlJc w:val="left"/>
      <w:pPr>
        <w:ind w:left="1129" w:hanging="420"/>
      </w:pPr>
      <w:rPr>
        <w:rFonts w:hint="default" w:ascii="Wingdings" w:hAnsi="Wingdings"/>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0">
    <w:nsid w:val="6571727C"/>
    <w:multiLevelType w:val="multilevel"/>
    <w:tmpl w:val="6571727C"/>
    <w:lvl w:ilvl="0" w:tentative="0">
      <w:start w:val="3"/>
      <w:numFmt w:val="japaneseCounting"/>
      <w:lvlText w:val="第%1条"/>
      <w:lvlJc w:val="left"/>
      <w:pPr>
        <w:tabs>
          <w:tab w:val="left" w:pos="1275"/>
        </w:tabs>
        <w:ind w:left="1275" w:hanging="855"/>
      </w:pPr>
      <w:rPr>
        <w:rFonts w:hint="default"/>
        <w:b/>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1">
    <w:nsid w:val="7E2826FF"/>
    <w:multiLevelType w:val="singleLevel"/>
    <w:tmpl w:val="7E2826FF"/>
    <w:lvl w:ilvl="0" w:tentative="0">
      <w:start w:val="7"/>
      <w:numFmt w:val="chineseCounting"/>
      <w:suff w:val="nothing"/>
      <w:lvlText w:val="%1、"/>
      <w:lvlJc w:val="left"/>
      <w:rPr>
        <w:rFonts w:hint="eastAsia"/>
      </w:rPr>
    </w:lvl>
  </w:abstractNum>
  <w:abstractNum w:abstractNumId="12">
    <w:nsid w:val="7F234622"/>
    <w:multiLevelType w:val="multilevel"/>
    <w:tmpl w:val="7F234622"/>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1549" w:hanging="420"/>
      </w:pPr>
      <w:rPr>
        <w:rFonts w:hint="default" w:ascii="Wingdings" w:hAnsi="Wingdings"/>
      </w:rPr>
    </w:lvl>
    <w:lvl w:ilvl="2" w:tentative="0">
      <w:start w:val="1"/>
      <w:numFmt w:val="bullet"/>
      <w:lvlText w:val=""/>
      <w:lvlJc w:val="left"/>
      <w:pPr>
        <w:ind w:left="1969" w:hanging="420"/>
      </w:pPr>
      <w:rPr>
        <w:rFonts w:hint="default" w:ascii="Wingdings" w:hAnsi="Wingdings"/>
      </w:rPr>
    </w:lvl>
    <w:lvl w:ilvl="3" w:tentative="0">
      <w:start w:val="1"/>
      <w:numFmt w:val="bullet"/>
      <w:lvlText w:val=""/>
      <w:lvlJc w:val="left"/>
      <w:pPr>
        <w:ind w:left="2389" w:hanging="420"/>
      </w:pPr>
      <w:rPr>
        <w:rFonts w:hint="default" w:ascii="Wingdings" w:hAnsi="Wingdings"/>
      </w:rPr>
    </w:lvl>
    <w:lvl w:ilvl="4" w:tentative="0">
      <w:start w:val="1"/>
      <w:numFmt w:val="bullet"/>
      <w:lvlText w:val=""/>
      <w:lvlJc w:val="left"/>
      <w:pPr>
        <w:ind w:left="2809" w:hanging="420"/>
      </w:pPr>
      <w:rPr>
        <w:rFonts w:hint="default" w:ascii="Wingdings" w:hAnsi="Wingdings"/>
      </w:rPr>
    </w:lvl>
    <w:lvl w:ilvl="5" w:tentative="0">
      <w:start w:val="1"/>
      <w:numFmt w:val="bullet"/>
      <w:lvlText w:val=""/>
      <w:lvlJc w:val="left"/>
      <w:pPr>
        <w:ind w:left="3229" w:hanging="420"/>
      </w:pPr>
      <w:rPr>
        <w:rFonts w:hint="default" w:ascii="Wingdings" w:hAnsi="Wingdings"/>
      </w:rPr>
    </w:lvl>
    <w:lvl w:ilvl="6" w:tentative="0">
      <w:start w:val="1"/>
      <w:numFmt w:val="bullet"/>
      <w:lvlText w:val=""/>
      <w:lvlJc w:val="left"/>
      <w:pPr>
        <w:ind w:left="3649" w:hanging="420"/>
      </w:pPr>
      <w:rPr>
        <w:rFonts w:hint="default" w:ascii="Wingdings" w:hAnsi="Wingdings"/>
      </w:rPr>
    </w:lvl>
    <w:lvl w:ilvl="7" w:tentative="0">
      <w:start w:val="1"/>
      <w:numFmt w:val="bullet"/>
      <w:lvlText w:val=""/>
      <w:lvlJc w:val="left"/>
      <w:pPr>
        <w:ind w:left="4069" w:hanging="420"/>
      </w:pPr>
      <w:rPr>
        <w:rFonts w:hint="default" w:ascii="Wingdings" w:hAnsi="Wingdings"/>
      </w:rPr>
    </w:lvl>
    <w:lvl w:ilvl="8" w:tentative="0">
      <w:start w:val="1"/>
      <w:numFmt w:val="bullet"/>
      <w:lvlText w:val=""/>
      <w:lvlJc w:val="left"/>
      <w:pPr>
        <w:ind w:left="4489" w:hanging="420"/>
      </w:pPr>
      <w:rPr>
        <w:rFonts w:hint="default" w:ascii="Wingdings" w:hAnsi="Wingdings"/>
      </w:rPr>
    </w:lvl>
  </w:abstractNum>
  <w:num w:numId="1">
    <w:abstractNumId w:val="8"/>
  </w:num>
  <w:num w:numId="2">
    <w:abstractNumId w:val="4"/>
  </w:num>
  <w:num w:numId="3">
    <w:abstractNumId w:val="0"/>
  </w:num>
  <w:num w:numId="4">
    <w:abstractNumId w:val="3"/>
  </w:num>
  <w:num w:numId="5">
    <w:abstractNumId w:val="11"/>
  </w:num>
  <w:num w:numId="6">
    <w:abstractNumId w:val="10"/>
  </w:num>
  <w:num w:numId="7">
    <w:abstractNumId w:val="1"/>
  </w:num>
  <w:num w:numId="8">
    <w:abstractNumId w:val="6"/>
  </w:num>
  <w:num w:numId="9">
    <w:abstractNumId w:val="7"/>
  </w:num>
  <w:num w:numId="10">
    <w:abstractNumId w:val="12"/>
  </w:num>
  <w:num w:numId="11">
    <w:abstractNumId w:val="9"/>
  </w:num>
  <w:num w:numId="12">
    <w:abstractNumId w:val="5"/>
  </w:num>
  <w:num w:numId="1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ls">
    <w15:presenceInfo w15:providerId="WPS Office" w15:userId="41983010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5F2A"/>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13769"/>
    <w:rsid w:val="010F3B4F"/>
    <w:rsid w:val="0112363F"/>
    <w:rsid w:val="0114055E"/>
    <w:rsid w:val="01146F72"/>
    <w:rsid w:val="0123584C"/>
    <w:rsid w:val="012B4701"/>
    <w:rsid w:val="0133146F"/>
    <w:rsid w:val="013B2B96"/>
    <w:rsid w:val="01423F24"/>
    <w:rsid w:val="01455237"/>
    <w:rsid w:val="014F2BC0"/>
    <w:rsid w:val="01564BF5"/>
    <w:rsid w:val="01655E65"/>
    <w:rsid w:val="01761E20"/>
    <w:rsid w:val="01807CAC"/>
    <w:rsid w:val="01826A17"/>
    <w:rsid w:val="018502B5"/>
    <w:rsid w:val="01885C73"/>
    <w:rsid w:val="01993D60"/>
    <w:rsid w:val="019C06FA"/>
    <w:rsid w:val="01AA3877"/>
    <w:rsid w:val="01AE15BA"/>
    <w:rsid w:val="01AF5332"/>
    <w:rsid w:val="01BA53D8"/>
    <w:rsid w:val="01C81F50"/>
    <w:rsid w:val="01D573D8"/>
    <w:rsid w:val="01D7535E"/>
    <w:rsid w:val="01E74ACC"/>
    <w:rsid w:val="01E90844"/>
    <w:rsid w:val="01EE49B6"/>
    <w:rsid w:val="01F6535D"/>
    <w:rsid w:val="02157665"/>
    <w:rsid w:val="0216715F"/>
    <w:rsid w:val="021C29C7"/>
    <w:rsid w:val="021C368C"/>
    <w:rsid w:val="02283B26"/>
    <w:rsid w:val="02313F99"/>
    <w:rsid w:val="02352F6C"/>
    <w:rsid w:val="02436A0B"/>
    <w:rsid w:val="024E4B4B"/>
    <w:rsid w:val="02565683"/>
    <w:rsid w:val="025C7268"/>
    <w:rsid w:val="025D4D8E"/>
    <w:rsid w:val="02671768"/>
    <w:rsid w:val="026B1259"/>
    <w:rsid w:val="026C240F"/>
    <w:rsid w:val="02704AC1"/>
    <w:rsid w:val="028673CC"/>
    <w:rsid w:val="028975AE"/>
    <w:rsid w:val="028F115F"/>
    <w:rsid w:val="02AC29FE"/>
    <w:rsid w:val="02B22A1B"/>
    <w:rsid w:val="02B80F79"/>
    <w:rsid w:val="02B911D3"/>
    <w:rsid w:val="02BC346B"/>
    <w:rsid w:val="02C40969"/>
    <w:rsid w:val="02C52EF3"/>
    <w:rsid w:val="02C63A8E"/>
    <w:rsid w:val="02CC49C1"/>
    <w:rsid w:val="02DE5ECF"/>
    <w:rsid w:val="02EF1E8A"/>
    <w:rsid w:val="02F4124E"/>
    <w:rsid w:val="03136370"/>
    <w:rsid w:val="031D165E"/>
    <w:rsid w:val="034026E5"/>
    <w:rsid w:val="03407254"/>
    <w:rsid w:val="035829D1"/>
    <w:rsid w:val="035937A7"/>
    <w:rsid w:val="035E4919"/>
    <w:rsid w:val="036237C7"/>
    <w:rsid w:val="03632E30"/>
    <w:rsid w:val="036D498E"/>
    <w:rsid w:val="036F2FCB"/>
    <w:rsid w:val="0381560E"/>
    <w:rsid w:val="0382423E"/>
    <w:rsid w:val="038509C9"/>
    <w:rsid w:val="038E01E3"/>
    <w:rsid w:val="038E73ED"/>
    <w:rsid w:val="038F541B"/>
    <w:rsid w:val="03920A67"/>
    <w:rsid w:val="03952B52"/>
    <w:rsid w:val="039C5442"/>
    <w:rsid w:val="039E740C"/>
    <w:rsid w:val="03A80942"/>
    <w:rsid w:val="03AF6D28"/>
    <w:rsid w:val="03B427AD"/>
    <w:rsid w:val="03BC4D98"/>
    <w:rsid w:val="03D07B84"/>
    <w:rsid w:val="03D520E2"/>
    <w:rsid w:val="03D879B7"/>
    <w:rsid w:val="03DB41BC"/>
    <w:rsid w:val="03E07A24"/>
    <w:rsid w:val="03E5503B"/>
    <w:rsid w:val="03E56DE9"/>
    <w:rsid w:val="03EF7C67"/>
    <w:rsid w:val="03F62DA4"/>
    <w:rsid w:val="04051239"/>
    <w:rsid w:val="040E4592"/>
    <w:rsid w:val="040F3E66"/>
    <w:rsid w:val="0411520B"/>
    <w:rsid w:val="04131BA8"/>
    <w:rsid w:val="04140D57"/>
    <w:rsid w:val="041A0EBA"/>
    <w:rsid w:val="04200D92"/>
    <w:rsid w:val="04205347"/>
    <w:rsid w:val="042A5846"/>
    <w:rsid w:val="042C0EBC"/>
    <w:rsid w:val="04397AF9"/>
    <w:rsid w:val="04492A85"/>
    <w:rsid w:val="044A2A9D"/>
    <w:rsid w:val="04553F6E"/>
    <w:rsid w:val="04936845"/>
    <w:rsid w:val="049525BD"/>
    <w:rsid w:val="04B360C1"/>
    <w:rsid w:val="04B940D3"/>
    <w:rsid w:val="04BA64C7"/>
    <w:rsid w:val="04BC508A"/>
    <w:rsid w:val="04BD7CF1"/>
    <w:rsid w:val="04BE7E44"/>
    <w:rsid w:val="04C9670A"/>
    <w:rsid w:val="04CE3D21"/>
    <w:rsid w:val="04E23328"/>
    <w:rsid w:val="04E672BC"/>
    <w:rsid w:val="04E83035"/>
    <w:rsid w:val="04F05A45"/>
    <w:rsid w:val="050A79AB"/>
    <w:rsid w:val="051E6A56"/>
    <w:rsid w:val="053D1A99"/>
    <w:rsid w:val="053E2C54"/>
    <w:rsid w:val="053F6C4E"/>
    <w:rsid w:val="057C6CF7"/>
    <w:rsid w:val="057F6DC9"/>
    <w:rsid w:val="058E4FD1"/>
    <w:rsid w:val="059A3C03"/>
    <w:rsid w:val="059F1C21"/>
    <w:rsid w:val="05A86320"/>
    <w:rsid w:val="05AC1759"/>
    <w:rsid w:val="05B92E71"/>
    <w:rsid w:val="05C84E05"/>
    <w:rsid w:val="05D610DF"/>
    <w:rsid w:val="05D6438D"/>
    <w:rsid w:val="05DB723D"/>
    <w:rsid w:val="05EC26B0"/>
    <w:rsid w:val="05F11A75"/>
    <w:rsid w:val="05F6352F"/>
    <w:rsid w:val="05FA3B56"/>
    <w:rsid w:val="06043E9E"/>
    <w:rsid w:val="06066D61"/>
    <w:rsid w:val="060A0D89"/>
    <w:rsid w:val="06141C07"/>
    <w:rsid w:val="061816F7"/>
    <w:rsid w:val="061A29D1"/>
    <w:rsid w:val="061D0B88"/>
    <w:rsid w:val="061F6A8B"/>
    <w:rsid w:val="0624009C"/>
    <w:rsid w:val="062A31D9"/>
    <w:rsid w:val="06385A43"/>
    <w:rsid w:val="064C1940"/>
    <w:rsid w:val="065524F6"/>
    <w:rsid w:val="066E1317"/>
    <w:rsid w:val="066F6184"/>
    <w:rsid w:val="06782196"/>
    <w:rsid w:val="06841479"/>
    <w:rsid w:val="069A036D"/>
    <w:rsid w:val="06A42F8B"/>
    <w:rsid w:val="06C07699"/>
    <w:rsid w:val="06C13B3D"/>
    <w:rsid w:val="06C13C78"/>
    <w:rsid w:val="06C57CBA"/>
    <w:rsid w:val="06D10C9D"/>
    <w:rsid w:val="06D411AB"/>
    <w:rsid w:val="06E20753"/>
    <w:rsid w:val="06E45A7E"/>
    <w:rsid w:val="06EC048E"/>
    <w:rsid w:val="06EE0437"/>
    <w:rsid w:val="06F16A0F"/>
    <w:rsid w:val="06F7130D"/>
    <w:rsid w:val="06FC25D7"/>
    <w:rsid w:val="0704648C"/>
    <w:rsid w:val="070C1F40"/>
    <w:rsid w:val="07201719"/>
    <w:rsid w:val="07302A71"/>
    <w:rsid w:val="073D15CC"/>
    <w:rsid w:val="073E702B"/>
    <w:rsid w:val="073F2DBB"/>
    <w:rsid w:val="07411B09"/>
    <w:rsid w:val="074663EA"/>
    <w:rsid w:val="07630750"/>
    <w:rsid w:val="078608E3"/>
    <w:rsid w:val="078F4051"/>
    <w:rsid w:val="079254DA"/>
    <w:rsid w:val="07933AD6"/>
    <w:rsid w:val="0796437E"/>
    <w:rsid w:val="07A160E9"/>
    <w:rsid w:val="07A54B0B"/>
    <w:rsid w:val="07A64AE1"/>
    <w:rsid w:val="07A70623"/>
    <w:rsid w:val="07A9481B"/>
    <w:rsid w:val="07BC4C4C"/>
    <w:rsid w:val="07CA6A21"/>
    <w:rsid w:val="07EF6488"/>
    <w:rsid w:val="07F12200"/>
    <w:rsid w:val="07F712CB"/>
    <w:rsid w:val="0802440D"/>
    <w:rsid w:val="08176168"/>
    <w:rsid w:val="0824366F"/>
    <w:rsid w:val="082803DC"/>
    <w:rsid w:val="082840D3"/>
    <w:rsid w:val="082C1351"/>
    <w:rsid w:val="084A0664"/>
    <w:rsid w:val="08510945"/>
    <w:rsid w:val="08510EF1"/>
    <w:rsid w:val="0858402D"/>
    <w:rsid w:val="086A3D60"/>
    <w:rsid w:val="08760957"/>
    <w:rsid w:val="08784FA3"/>
    <w:rsid w:val="088A7F5F"/>
    <w:rsid w:val="088C0B52"/>
    <w:rsid w:val="0891753F"/>
    <w:rsid w:val="08981E0C"/>
    <w:rsid w:val="08B6462D"/>
    <w:rsid w:val="08B7391C"/>
    <w:rsid w:val="08CE7FFE"/>
    <w:rsid w:val="08DB07BA"/>
    <w:rsid w:val="08EE04EE"/>
    <w:rsid w:val="08F1563F"/>
    <w:rsid w:val="08F6648F"/>
    <w:rsid w:val="090F5810"/>
    <w:rsid w:val="09117D6B"/>
    <w:rsid w:val="0913087B"/>
    <w:rsid w:val="09151395"/>
    <w:rsid w:val="09153A8B"/>
    <w:rsid w:val="09161874"/>
    <w:rsid w:val="0922463B"/>
    <w:rsid w:val="092B63E5"/>
    <w:rsid w:val="092E1232"/>
    <w:rsid w:val="09403A2A"/>
    <w:rsid w:val="09410F65"/>
    <w:rsid w:val="09442E8E"/>
    <w:rsid w:val="095C4872"/>
    <w:rsid w:val="095D7F5D"/>
    <w:rsid w:val="096609CC"/>
    <w:rsid w:val="096864F2"/>
    <w:rsid w:val="09717916"/>
    <w:rsid w:val="097A4477"/>
    <w:rsid w:val="097A6225"/>
    <w:rsid w:val="097F5A41"/>
    <w:rsid w:val="09864BCA"/>
    <w:rsid w:val="09886B94"/>
    <w:rsid w:val="098D41AA"/>
    <w:rsid w:val="098E1A6C"/>
    <w:rsid w:val="098F3095"/>
    <w:rsid w:val="098F7F23"/>
    <w:rsid w:val="09976DD7"/>
    <w:rsid w:val="099E44EC"/>
    <w:rsid w:val="099F4DD9"/>
    <w:rsid w:val="09A339CE"/>
    <w:rsid w:val="09AB391D"/>
    <w:rsid w:val="09B421E7"/>
    <w:rsid w:val="09CF6571"/>
    <w:rsid w:val="09D9506E"/>
    <w:rsid w:val="09DC0C8E"/>
    <w:rsid w:val="0A0334A7"/>
    <w:rsid w:val="0A033CC0"/>
    <w:rsid w:val="0A03446D"/>
    <w:rsid w:val="0A054415"/>
    <w:rsid w:val="0A05688E"/>
    <w:rsid w:val="0A1246B0"/>
    <w:rsid w:val="0A1E4E03"/>
    <w:rsid w:val="0A261F09"/>
    <w:rsid w:val="0A312D88"/>
    <w:rsid w:val="0A333843"/>
    <w:rsid w:val="0A3B7FAB"/>
    <w:rsid w:val="0A4707FD"/>
    <w:rsid w:val="0A481E7F"/>
    <w:rsid w:val="0A483813"/>
    <w:rsid w:val="0A6D7EB6"/>
    <w:rsid w:val="0A79207A"/>
    <w:rsid w:val="0A7E1D45"/>
    <w:rsid w:val="0A8249A0"/>
    <w:rsid w:val="0A825391"/>
    <w:rsid w:val="0A87769A"/>
    <w:rsid w:val="0AA96DC2"/>
    <w:rsid w:val="0AB731E2"/>
    <w:rsid w:val="0AC55419"/>
    <w:rsid w:val="0AD017FF"/>
    <w:rsid w:val="0ADF48B9"/>
    <w:rsid w:val="0AEC11DE"/>
    <w:rsid w:val="0AF10769"/>
    <w:rsid w:val="0B0A71A3"/>
    <w:rsid w:val="0B132850"/>
    <w:rsid w:val="0B165C5E"/>
    <w:rsid w:val="0B1B5886"/>
    <w:rsid w:val="0B1F0FC2"/>
    <w:rsid w:val="0B266665"/>
    <w:rsid w:val="0B275F39"/>
    <w:rsid w:val="0B2B5A29"/>
    <w:rsid w:val="0B347E34"/>
    <w:rsid w:val="0B39126D"/>
    <w:rsid w:val="0B4105EA"/>
    <w:rsid w:val="0B436851"/>
    <w:rsid w:val="0B4A585E"/>
    <w:rsid w:val="0B573AA2"/>
    <w:rsid w:val="0B5C461B"/>
    <w:rsid w:val="0B8D01CD"/>
    <w:rsid w:val="0B8D66E4"/>
    <w:rsid w:val="0B9709C1"/>
    <w:rsid w:val="0B9C6927"/>
    <w:rsid w:val="0BAB7B75"/>
    <w:rsid w:val="0BD47E6F"/>
    <w:rsid w:val="0BD624E2"/>
    <w:rsid w:val="0BD87233"/>
    <w:rsid w:val="0BDA0D33"/>
    <w:rsid w:val="0BE1539A"/>
    <w:rsid w:val="0BE676B5"/>
    <w:rsid w:val="0BE67BA2"/>
    <w:rsid w:val="0BF13338"/>
    <w:rsid w:val="0C191691"/>
    <w:rsid w:val="0C1B3CF0"/>
    <w:rsid w:val="0C24167E"/>
    <w:rsid w:val="0C395591"/>
    <w:rsid w:val="0C3959BA"/>
    <w:rsid w:val="0C444C77"/>
    <w:rsid w:val="0C46347D"/>
    <w:rsid w:val="0C5E0C94"/>
    <w:rsid w:val="0C6311F3"/>
    <w:rsid w:val="0C674297"/>
    <w:rsid w:val="0C733CEE"/>
    <w:rsid w:val="0C871385"/>
    <w:rsid w:val="0C9145E2"/>
    <w:rsid w:val="0C916B08"/>
    <w:rsid w:val="0C9870EE"/>
    <w:rsid w:val="0CAE0B0C"/>
    <w:rsid w:val="0CB15C4B"/>
    <w:rsid w:val="0CB47CA0"/>
    <w:rsid w:val="0CB63A18"/>
    <w:rsid w:val="0CC1190B"/>
    <w:rsid w:val="0CC145BF"/>
    <w:rsid w:val="0CD93263"/>
    <w:rsid w:val="0CE40585"/>
    <w:rsid w:val="0CE6306A"/>
    <w:rsid w:val="0CF12CA2"/>
    <w:rsid w:val="0CF76928"/>
    <w:rsid w:val="0CF956B3"/>
    <w:rsid w:val="0D1701A8"/>
    <w:rsid w:val="0D244915"/>
    <w:rsid w:val="0D3261AF"/>
    <w:rsid w:val="0D3971A9"/>
    <w:rsid w:val="0D3B5CCB"/>
    <w:rsid w:val="0D464D9C"/>
    <w:rsid w:val="0D5044E7"/>
    <w:rsid w:val="0D5426C2"/>
    <w:rsid w:val="0D556D8D"/>
    <w:rsid w:val="0D674D12"/>
    <w:rsid w:val="0D707F46"/>
    <w:rsid w:val="0D7A2C98"/>
    <w:rsid w:val="0D857E27"/>
    <w:rsid w:val="0DA63A8D"/>
    <w:rsid w:val="0DAE46EF"/>
    <w:rsid w:val="0DB61818"/>
    <w:rsid w:val="0DB83076"/>
    <w:rsid w:val="0DB8731C"/>
    <w:rsid w:val="0DC2084A"/>
    <w:rsid w:val="0DC515E2"/>
    <w:rsid w:val="0DDB1C4E"/>
    <w:rsid w:val="0DF447F8"/>
    <w:rsid w:val="0E11507A"/>
    <w:rsid w:val="0E211365"/>
    <w:rsid w:val="0E2B3F92"/>
    <w:rsid w:val="0E415563"/>
    <w:rsid w:val="0E4706B2"/>
    <w:rsid w:val="0E4B0D79"/>
    <w:rsid w:val="0E4B301C"/>
    <w:rsid w:val="0E4D5CB6"/>
    <w:rsid w:val="0E4E5CC1"/>
    <w:rsid w:val="0E5B4877"/>
    <w:rsid w:val="0E5C7457"/>
    <w:rsid w:val="0E6D26E7"/>
    <w:rsid w:val="0E715E49"/>
    <w:rsid w:val="0E833DCE"/>
    <w:rsid w:val="0E87566C"/>
    <w:rsid w:val="0E8A3A31"/>
    <w:rsid w:val="0E8D1670"/>
    <w:rsid w:val="0E90420D"/>
    <w:rsid w:val="0EC32DD4"/>
    <w:rsid w:val="0EC7766C"/>
    <w:rsid w:val="0EC86A0D"/>
    <w:rsid w:val="0ED10695"/>
    <w:rsid w:val="0ED308B1"/>
    <w:rsid w:val="0ED3234C"/>
    <w:rsid w:val="0ED71680"/>
    <w:rsid w:val="0ED9579C"/>
    <w:rsid w:val="0EDE2DB2"/>
    <w:rsid w:val="0EE62139"/>
    <w:rsid w:val="0EE97238"/>
    <w:rsid w:val="0EF01F10"/>
    <w:rsid w:val="0EF97BEC"/>
    <w:rsid w:val="0F0F34B3"/>
    <w:rsid w:val="0F144A26"/>
    <w:rsid w:val="0F1B59E2"/>
    <w:rsid w:val="0F1F2788"/>
    <w:rsid w:val="0F4B2A7A"/>
    <w:rsid w:val="0F517A28"/>
    <w:rsid w:val="0F58070F"/>
    <w:rsid w:val="0F5B48D3"/>
    <w:rsid w:val="0F5D3091"/>
    <w:rsid w:val="0F612922"/>
    <w:rsid w:val="0F7A2ADB"/>
    <w:rsid w:val="0F88212F"/>
    <w:rsid w:val="0F9B4DA4"/>
    <w:rsid w:val="0FA062BA"/>
    <w:rsid w:val="0FB02359"/>
    <w:rsid w:val="0FB6788B"/>
    <w:rsid w:val="0FB92BD7"/>
    <w:rsid w:val="0FC8388F"/>
    <w:rsid w:val="0FC87CEA"/>
    <w:rsid w:val="0FEC0996"/>
    <w:rsid w:val="0FF814CA"/>
    <w:rsid w:val="100A34F2"/>
    <w:rsid w:val="102A2DB3"/>
    <w:rsid w:val="10324B9C"/>
    <w:rsid w:val="1033355D"/>
    <w:rsid w:val="10443B46"/>
    <w:rsid w:val="10543AE2"/>
    <w:rsid w:val="105C6685"/>
    <w:rsid w:val="105E16F7"/>
    <w:rsid w:val="1060683D"/>
    <w:rsid w:val="106C3100"/>
    <w:rsid w:val="107514F4"/>
    <w:rsid w:val="1077526D"/>
    <w:rsid w:val="107E6ED2"/>
    <w:rsid w:val="108721EF"/>
    <w:rsid w:val="108B40A6"/>
    <w:rsid w:val="108D35E3"/>
    <w:rsid w:val="10973B61"/>
    <w:rsid w:val="10A02A15"/>
    <w:rsid w:val="10A55FF3"/>
    <w:rsid w:val="10AB148B"/>
    <w:rsid w:val="10B14485"/>
    <w:rsid w:val="10D0497D"/>
    <w:rsid w:val="10E02E12"/>
    <w:rsid w:val="10E943BC"/>
    <w:rsid w:val="10F265D4"/>
    <w:rsid w:val="10F35813"/>
    <w:rsid w:val="10FB7C4C"/>
    <w:rsid w:val="10FD7E68"/>
    <w:rsid w:val="11151E52"/>
    <w:rsid w:val="11164A85"/>
    <w:rsid w:val="11187673"/>
    <w:rsid w:val="112C24FB"/>
    <w:rsid w:val="11366ED6"/>
    <w:rsid w:val="11544F10"/>
    <w:rsid w:val="115832F0"/>
    <w:rsid w:val="117B2B3A"/>
    <w:rsid w:val="118C4D48"/>
    <w:rsid w:val="11934328"/>
    <w:rsid w:val="11982997"/>
    <w:rsid w:val="119C53E4"/>
    <w:rsid w:val="11A044E2"/>
    <w:rsid w:val="11A110D7"/>
    <w:rsid w:val="11AC0F46"/>
    <w:rsid w:val="11BA3663"/>
    <w:rsid w:val="11D825BD"/>
    <w:rsid w:val="11DF4949"/>
    <w:rsid w:val="11E60706"/>
    <w:rsid w:val="11E76422"/>
    <w:rsid w:val="11EC0DDF"/>
    <w:rsid w:val="11F46799"/>
    <w:rsid w:val="11FC0C39"/>
    <w:rsid w:val="120604F9"/>
    <w:rsid w:val="12107727"/>
    <w:rsid w:val="121214FE"/>
    <w:rsid w:val="1218482D"/>
    <w:rsid w:val="12186DE8"/>
    <w:rsid w:val="12231C19"/>
    <w:rsid w:val="122D02D9"/>
    <w:rsid w:val="12325A4F"/>
    <w:rsid w:val="12373EC2"/>
    <w:rsid w:val="12435D4E"/>
    <w:rsid w:val="12521AED"/>
    <w:rsid w:val="12541D09"/>
    <w:rsid w:val="1259099D"/>
    <w:rsid w:val="125D05FA"/>
    <w:rsid w:val="126132D0"/>
    <w:rsid w:val="12617F82"/>
    <w:rsid w:val="12723F3D"/>
    <w:rsid w:val="12761F5D"/>
    <w:rsid w:val="127E0B34"/>
    <w:rsid w:val="129C3D23"/>
    <w:rsid w:val="129C6B7B"/>
    <w:rsid w:val="12A016D2"/>
    <w:rsid w:val="12C90E77"/>
    <w:rsid w:val="12CA1FCB"/>
    <w:rsid w:val="12E3308D"/>
    <w:rsid w:val="12E50042"/>
    <w:rsid w:val="12EA441C"/>
    <w:rsid w:val="12F86090"/>
    <w:rsid w:val="12FD7D55"/>
    <w:rsid w:val="13002DFB"/>
    <w:rsid w:val="13083509"/>
    <w:rsid w:val="130C25E4"/>
    <w:rsid w:val="13111617"/>
    <w:rsid w:val="1326290F"/>
    <w:rsid w:val="132711CC"/>
    <w:rsid w:val="13274D28"/>
    <w:rsid w:val="132F1E2E"/>
    <w:rsid w:val="13433B2C"/>
    <w:rsid w:val="134E2C98"/>
    <w:rsid w:val="138278A7"/>
    <w:rsid w:val="138572BA"/>
    <w:rsid w:val="138B2801"/>
    <w:rsid w:val="13916645"/>
    <w:rsid w:val="139879D4"/>
    <w:rsid w:val="13A91BE1"/>
    <w:rsid w:val="13B074E1"/>
    <w:rsid w:val="13BA3DEE"/>
    <w:rsid w:val="13BF31B2"/>
    <w:rsid w:val="13C53479"/>
    <w:rsid w:val="13D529D6"/>
    <w:rsid w:val="13D937D5"/>
    <w:rsid w:val="13DA2891"/>
    <w:rsid w:val="13DA31D5"/>
    <w:rsid w:val="13E97311"/>
    <w:rsid w:val="13F1532B"/>
    <w:rsid w:val="13F55EAC"/>
    <w:rsid w:val="13F61006"/>
    <w:rsid w:val="13FA243C"/>
    <w:rsid w:val="14011A1D"/>
    <w:rsid w:val="140212F1"/>
    <w:rsid w:val="141C138F"/>
    <w:rsid w:val="1426049F"/>
    <w:rsid w:val="14301436"/>
    <w:rsid w:val="14302302"/>
    <w:rsid w:val="14337B41"/>
    <w:rsid w:val="14394E19"/>
    <w:rsid w:val="143C2A55"/>
    <w:rsid w:val="14436CA5"/>
    <w:rsid w:val="145002AE"/>
    <w:rsid w:val="145558C5"/>
    <w:rsid w:val="147A532B"/>
    <w:rsid w:val="147C72F5"/>
    <w:rsid w:val="14902DA1"/>
    <w:rsid w:val="14A800EA"/>
    <w:rsid w:val="14B1017B"/>
    <w:rsid w:val="14B22D17"/>
    <w:rsid w:val="14B460BF"/>
    <w:rsid w:val="14BD60C0"/>
    <w:rsid w:val="14D233B9"/>
    <w:rsid w:val="14DB3E86"/>
    <w:rsid w:val="14ED3D4F"/>
    <w:rsid w:val="14EE79C4"/>
    <w:rsid w:val="14EF3359"/>
    <w:rsid w:val="14F909BD"/>
    <w:rsid w:val="14F926F4"/>
    <w:rsid w:val="15245D38"/>
    <w:rsid w:val="152E4C16"/>
    <w:rsid w:val="15393438"/>
    <w:rsid w:val="155F416A"/>
    <w:rsid w:val="156E44B7"/>
    <w:rsid w:val="15714980"/>
    <w:rsid w:val="157E7CA2"/>
    <w:rsid w:val="15B605E5"/>
    <w:rsid w:val="15E213DA"/>
    <w:rsid w:val="15EF1D50"/>
    <w:rsid w:val="15F1786F"/>
    <w:rsid w:val="15F630D7"/>
    <w:rsid w:val="15F746EC"/>
    <w:rsid w:val="15FA4976"/>
    <w:rsid w:val="16135A37"/>
    <w:rsid w:val="16181094"/>
    <w:rsid w:val="161F262E"/>
    <w:rsid w:val="162109F2"/>
    <w:rsid w:val="16253B6C"/>
    <w:rsid w:val="164522C1"/>
    <w:rsid w:val="165A4951"/>
    <w:rsid w:val="16663DB9"/>
    <w:rsid w:val="167A3002"/>
    <w:rsid w:val="167A5AB7"/>
    <w:rsid w:val="167E6053"/>
    <w:rsid w:val="1699418F"/>
    <w:rsid w:val="169C5A2D"/>
    <w:rsid w:val="169F551D"/>
    <w:rsid w:val="16A53F15"/>
    <w:rsid w:val="16AF0E7C"/>
    <w:rsid w:val="16B03286"/>
    <w:rsid w:val="16B0772A"/>
    <w:rsid w:val="16B668B6"/>
    <w:rsid w:val="16C17C3F"/>
    <w:rsid w:val="16CB4564"/>
    <w:rsid w:val="16CD7489"/>
    <w:rsid w:val="16D847EC"/>
    <w:rsid w:val="16D937FF"/>
    <w:rsid w:val="16DB5746"/>
    <w:rsid w:val="16E1635A"/>
    <w:rsid w:val="16E3365C"/>
    <w:rsid w:val="16E601DE"/>
    <w:rsid w:val="170C65FB"/>
    <w:rsid w:val="171B4C37"/>
    <w:rsid w:val="17205759"/>
    <w:rsid w:val="172D156F"/>
    <w:rsid w:val="17386D59"/>
    <w:rsid w:val="173B2D07"/>
    <w:rsid w:val="173B60B4"/>
    <w:rsid w:val="173D184A"/>
    <w:rsid w:val="17463BEB"/>
    <w:rsid w:val="17465999"/>
    <w:rsid w:val="174D4F1E"/>
    <w:rsid w:val="176B15B5"/>
    <w:rsid w:val="176D73C9"/>
    <w:rsid w:val="17742506"/>
    <w:rsid w:val="177E0339"/>
    <w:rsid w:val="178733DE"/>
    <w:rsid w:val="17877239"/>
    <w:rsid w:val="17884F40"/>
    <w:rsid w:val="17935082"/>
    <w:rsid w:val="1795227F"/>
    <w:rsid w:val="179606CE"/>
    <w:rsid w:val="17A032FB"/>
    <w:rsid w:val="17AB33AE"/>
    <w:rsid w:val="17C36D52"/>
    <w:rsid w:val="17C444A6"/>
    <w:rsid w:val="17E70F2A"/>
    <w:rsid w:val="17EC02EE"/>
    <w:rsid w:val="17F13B56"/>
    <w:rsid w:val="17F47F24"/>
    <w:rsid w:val="180D30CD"/>
    <w:rsid w:val="181069B7"/>
    <w:rsid w:val="18117D55"/>
    <w:rsid w:val="18185587"/>
    <w:rsid w:val="182C4B8E"/>
    <w:rsid w:val="183D6D9C"/>
    <w:rsid w:val="18467B27"/>
    <w:rsid w:val="184D053A"/>
    <w:rsid w:val="18626FF9"/>
    <w:rsid w:val="186366E1"/>
    <w:rsid w:val="186C7681"/>
    <w:rsid w:val="18974CF5"/>
    <w:rsid w:val="18AB63FB"/>
    <w:rsid w:val="18AD3F21"/>
    <w:rsid w:val="18AE7C99"/>
    <w:rsid w:val="18BC5F12"/>
    <w:rsid w:val="18C33F5F"/>
    <w:rsid w:val="18C92265"/>
    <w:rsid w:val="18D45952"/>
    <w:rsid w:val="18E169A8"/>
    <w:rsid w:val="18E54353"/>
    <w:rsid w:val="18EF593B"/>
    <w:rsid w:val="18F03E0E"/>
    <w:rsid w:val="18F962EE"/>
    <w:rsid w:val="18FA6A3B"/>
    <w:rsid w:val="18FC7C4A"/>
    <w:rsid w:val="19004993"/>
    <w:rsid w:val="190D44B0"/>
    <w:rsid w:val="190F2B7A"/>
    <w:rsid w:val="191331C3"/>
    <w:rsid w:val="19151D04"/>
    <w:rsid w:val="192E299C"/>
    <w:rsid w:val="19324427"/>
    <w:rsid w:val="19325762"/>
    <w:rsid w:val="193A6353"/>
    <w:rsid w:val="19420699"/>
    <w:rsid w:val="1968609A"/>
    <w:rsid w:val="196B16E7"/>
    <w:rsid w:val="19722A75"/>
    <w:rsid w:val="19803344"/>
    <w:rsid w:val="19870C59"/>
    <w:rsid w:val="199565B0"/>
    <w:rsid w:val="19B8515E"/>
    <w:rsid w:val="19CB5AB6"/>
    <w:rsid w:val="19D1592B"/>
    <w:rsid w:val="19DD25E4"/>
    <w:rsid w:val="19EC4E08"/>
    <w:rsid w:val="19F16090"/>
    <w:rsid w:val="19F85A24"/>
    <w:rsid w:val="1A0A3B88"/>
    <w:rsid w:val="1A0D7EBB"/>
    <w:rsid w:val="1A1A1D9C"/>
    <w:rsid w:val="1A206975"/>
    <w:rsid w:val="1A255D39"/>
    <w:rsid w:val="1A3146DE"/>
    <w:rsid w:val="1A407F9A"/>
    <w:rsid w:val="1A524B44"/>
    <w:rsid w:val="1A5605E9"/>
    <w:rsid w:val="1A587EBD"/>
    <w:rsid w:val="1A6745A4"/>
    <w:rsid w:val="1A701A29"/>
    <w:rsid w:val="1A8E40C3"/>
    <w:rsid w:val="1A926570"/>
    <w:rsid w:val="1A934E56"/>
    <w:rsid w:val="1A9449E1"/>
    <w:rsid w:val="1AAC1FB7"/>
    <w:rsid w:val="1AAF05AB"/>
    <w:rsid w:val="1AB03E05"/>
    <w:rsid w:val="1AB62E35"/>
    <w:rsid w:val="1AB63A59"/>
    <w:rsid w:val="1AB8583A"/>
    <w:rsid w:val="1AC8028B"/>
    <w:rsid w:val="1AC86612"/>
    <w:rsid w:val="1AD55049"/>
    <w:rsid w:val="1ADC3C2A"/>
    <w:rsid w:val="1ADE4866"/>
    <w:rsid w:val="1ADF38BA"/>
    <w:rsid w:val="1AE07BFA"/>
    <w:rsid w:val="1AE12AC5"/>
    <w:rsid w:val="1AE973B2"/>
    <w:rsid w:val="1B0961FE"/>
    <w:rsid w:val="1B0D0607"/>
    <w:rsid w:val="1B0F0EC3"/>
    <w:rsid w:val="1B155C14"/>
    <w:rsid w:val="1B1A33C4"/>
    <w:rsid w:val="1B33402F"/>
    <w:rsid w:val="1B394FA6"/>
    <w:rsid w:val="1B397CEE"/>
    <w:rsid w:val="1B3A4F9B"/>
    <w:rsid w:val="1B481A2E"/>
    <w:rsid w:val="1B582F45"/>
    <w:rsid w:val="1B750E0A"/>
    <w:rsid w:val="1B8060A9"/>
    <w:rsid w:val="1B8D003A"/>
    <w:rsid w:val="1B98192F"/>
    <w:rsid w:val="1B9856CC"/>
    <w:rsid w:val="1BA43ED6"/>
    <w:rsid w:val="1BA67EAE"/>
    <w:rsid w:val="1BAA7DFF"/>
    <w:rsid w:val="1BB26ED7"/>
    <w:rsid w:val="1BBF0A0B"/>
    <w:rsid w:val="1BC17CE4"/>
    <w:rsid w:val="1BC752FA"/>
    <w:rsid w:val="1BD465CD"/>
    <w:rsid w:val="1BD46DDD"/>
    <w:rsid w:val="1BD47334"/>
    <w:rsid w:val="1BDC68CC"/>
    <w:rsid w:val="1BEA74D5"/>
    <w:rsid w:val="1BF46F59"/>
    <w:rsid w:val="1BFC2B0A"/>
    <w:rsid w:val="1BFD436D"/>
    <w:rsid w:val="1C084312"/>
    <w:rsid w:val="1C1C4F1A"/>
    <w:rsid w:val="1C33576D"/>
    <w:rsid w:val="1C3A5A50"/>
    <w:rsid w:val="1C3D736A"/>
    <w:rsid w:val="1C4050AC"/>
    <w:rsid w:val="1C540E62"/>
    <w:rsid w:val="1C673348"/>
    <w:rsid w:val="1C6868DC"/>
    <w:rsid w:val="1C6963B1"/>
    <w:rsid w:val="1C6B0A50"/>
    <w:rsid w:val="1C6F468F"/>
    <w:rsid w:val="1C7B54D2"/>
    <w:rsid w:val="1C7B60E4"/>
    <w:rsid w:val="1C860AB9"/>
    <w:rsid w:val="1C870D0E"/>
    <w:rsid w:val="1C8B457A"/>
    <w:rsid w:val="1C8F2A04"/>
    <w:rsid w:val="1C913B5A"/>
    <w:rsid w:val="1C9378D2"/>
    <w:rsid w:val="1C955E7D"/>
    <w:rsid w:val="1CC261EC"/>
    <w:rsid w:val="1CC4128B"/>
    <w:rsid w:val="1CCC7841"/>
    <w:rsid w:val="1CDA3655"/>
    <w:rsid w:val="1CDB34BD"/>
    <w:rsid w:val="1CDC3027"/>
    <w:rsid w:val="1CF77E61"/>
    <w:rsid w:val="1D0205B4"/>
    <w:rsid w:val="1D0409B8"/>
    <w:rsid w:val="1D063C00"/>
    <w:rsid w:val="1D291620"/>
    <w:rsid w:val="1D5521F6"/>
    <w:rsid w:val="1D644DCB"/>
    <w:rsid w:val="1D7805E6"/>
    <w:rsid w:val="1D882867"/>
    <w:rsid w:val="1D927B8A"/>
    <w:rsid w:val="1DAA6C81"/>
    <w:rsid w:val="1DAB29F9"/>
    <w:rsid w:val="1DB45D52"/>
    <w:rsid w:val="1DBC56B0"/>
    <w:rsid w:val="1DBD5201"/>
    <w:rsid w:val="1DC33EE0"/>
    <w:rsid w:val="1DC53ABB"/>
    <w:rsid w:val="1DD0420E"/>
    <w:rsid w:val="1DE3579B"/>
    <w:rsid w:val="1DE92230"/>
    <w:rsid w:val="1DF63C75"/>
    <w:rsid w:val="1E027EE6"/>
    <w:rsid w:val="1E086AA1"/>
    <w:rsid w:val="1E0C1A86"/>
    <w:rsid w:val="1E0C247C"/>
    <w:rsid w:val="1E0E6048"/>
    <w:rsid w:val="1E205195"/>
    <w:rsid w:val="1E3048AA"/>
    <w:rsid w:val="1E357AB7"/>
    <w:rsid w:val="1E3B3D7D"/>
    <w:rsid w:val="1E42335E"/>
    <w:rsid w:val="1E486FB3"/>
    <w:rsid w:val="1E562965"/>
    <w:rsid w:val="1E684081"/>
    <w:rsid w:val="1E6A6411"/>
    <w:rsid w:val="1E72390E"/>
    <w:rsid w:val="1E784787"/>
    <w:rsid w:val="1E90464B"/>
    <w:rsid w:val="1E91399D"/>
    <w:rsid w:val="1E933BB9"/>
    <w:rsid w:val="1E982F7E"/>
    <w:rsid w:val="1E9A16A4"/>
    <w:rsid w:val="1EA115DC"/>
    <w:rsid w:val="1EA622D6"/>
    <w:rsid w:val="1EA823E7"/>
    <w:rsid w:val="1EAE27A1"/>
    <w:rsid w:val="1EC4153C"/>
    <w:rsid w:val="1ED434EA"/>
    <w:rsid w:val="1ED85A70"/>
    <w:rsid w:val="1EE04189"/>
    <w:rsid w:val="1EF6451D"/>
    <w:rsid w:val="1F0215B9"/>
    <w:rsid w:val="1F071E17"/>
    <w:rsid w:val="1F0E2740"/>
    <w:rsid w:val="1F106802"/>
    <w:rsid w:val="1F122D30"/>
    <w:rsid w:val="1F316F2E"/>
    <w:rsid w:val="1F323F18"/>
    <w:rsid w:val="1F3C7DAD"/>
    <w:rsid w:val="1F4263ED"/>
    <w:rsid w:val="1F57750C"/>
    <w:rsid w:val="1F65554F"/>
    <w:rsid w:val="1F757A5A"/>
    <w:rsid w:val="1F770977"/>
    <w:rsid w:val="1F7A5729"/>
    <w:rsid w:val="1F8452B0"/>
    <w:rsid w:val="1F9F477D"/>
    <w:rsid w:val="1FA86760"/>
    <w:rsid w:val="1FAA1080"/>
    <w:rsid w:val="1FBD490B"/>
    <w:rsid w:val="1FC57DA2"/>
    <w:rsid w:val="1FC64EB5"/>
    <w:rsid w:val="1FD46237"/>
    <w:rsid w:val="1FD57D6A"/>
    <w:rsid w:val="1FDE0E64"/>
    <w:rsid w:val="1FEA64DC"/>
    <w:rsid w:val="1FED3128"/>
    <w:rsid w:val="1FF15CD2"/>
    <w:rsid w:val="1FF94B77"/>
    <w:rsid w:val="200F3CC3"/>
    <w:rsid w:val="201605FE"/>
    <w:rsid w:val="201C198C"/>
    <w:rsid w:val="20210D51"/>
    <w:rsid w:val="20295219"/>
    <w:rsid w:val="202B1903"/>
    <w:rsid w:val="202B5A1D"/>
    <w:rsid w:val="202D1F13"/>
    <w:rsid w:val="20320ECE"/>
    <w:rsid w:val="20362A4E"/>
    <w:rsid w:val="205729C5"/>
    <w:rsid w:val="20647D92"/>
    <w:rsid w:val="20765541"/>
    <w:rsid w:val="207F30F4"/>
    <w:rsid w:val="20841CDA"/>
    <w:rsid w:val="209508F1"/>
    <w:rsid w:val="209854B7"/>
    <w:rsid w:val="20AF1DF1"/>
    <w:rsid w:val="20B322F1"/>
    <w:rsid w:val="20B61DE1"/>
    <w:rsid w:val="20BD6CCC"/>
    <w:rsid w:val="20C17B34"/>
    <w:rsid w:val="20CA20D8"/>
    <w:rsid w:val="20CA7DA4"/>
    <w:rsid w:val="20CC33B3"/>
    <w:rsid w:val="20CD0373"/>
    <w:rsid w:val="20D44FAE"/>
    <w:rsid w:val="20EE3329"/>
    <w:rsid w:val="21065E6D"/>
    <w:rsid w:val="210E5F6C"/>
    <w:rsid w:val="2123279A"/>
    <w:rsid w:val="212B528A"/>
    <w:rsid w:val="212C3E83"/>
    <w:rsid w:val="21321F54"/>
    <w:rsid w:val="21333432"/>
    <w:rsid w:val="213B49D7"/>
    <w:rsid w:val="21426E78"/>
    <w:rsid w:val="215D246D"/>
    <w:rsid w:val="216E446A"/>
    <w:rsid w:val="21820DBB"/>
    <w:rsid w:val="218F4379"/>
    <w:rsid w:val="2191285E"/>
    <w:rsid w:val="21A73D0E"/>
    <w:rsid w:val="21D56297"/>
    <w:rsid w:val="21EE2173"/>
    <w:rsid w:val="21EF23EB"/>
    <w:rsid w:val="21F04E7F"/>
    <w:rsid w:val="21F42BC1"/>
    <w:rsid w:val="21F8485E"/>
    <w:rsid w:val="22105521"/>
    <w:rsid w:val="221072CF"/>
    <w:rsid w:val="22146DBF"/>
    <w:rsid w:val="22162B37"/>
    <w:rsid w:val="221A6EFE"/>
    <w:rsid w:val="221C21DB"/>
    <w:rsid w:val="221F7512"/>
    <w:rsid w:val="22230DB0"/>
    <w:rsid w:val="222423CF"/>
    <w:rsid w:val="22274D44"/>
    <w:rsid w:val="2230171F"/>
    <w:rsid w:val="22465C8A"/>
    <w:rsid w:val="226532D0"/>
    <w:rsid w:val="226B1251"/>
    <w:rsid w:val="226D6F84"/>
    <w:rsid w:val="226E180E"/>
    <w:rsid w:val="22725A97"/>
    <w:rsid w:val="228E4DC3"/>
    <w:rsid w:val="22A33C22"/>
    <w:rsid w:val="22A46395"/>
    <w:rsid w:val="22A53EBB"/>
    <w:rsid w:val="22A77C33"/>
    <w:rsid w:val="22B02E93"/>
    <w:rsid w:val="22C8518E"/>
    <w:rsid w:val="22CD0A55"/>
    <w:rsid w:val="22CD398B"/>
    <w:rsid w:val="22CE51C0"/>
    <w:rsid w:val="22E30976"/>
    <w:rsid w:val="22E9024C"/>
    <w:rsid w:val="22E91FFA"/>
    <w:rsid w:val="22FF181D"/>
    <w:rsid w:val="230A1F70"/>
    <w:rsid w:val="230A5908"/>
    <w:rsid w:val="230D784D"/>
    <w:rsid w:val="231150AD"/>
    <w:rsid w:val="231A50A3"/>
    <w:rsid w:val="232648D2"/>
    <w:rsid w:val="2327596C"/>
    <w:rsid w:val="232D3F4F"/>
    <w:rsid w:val="232E56F6"/>
    <w:rsid w:val="23377209"/>
    <w:rsid w:val="23405B13"/>
    <w:rsid w:val="23533917"/>
    <w:rsid w:val="235558E1"/>
    <w:rsid w:val="23675615"/>
    <w:rsid w:val="23700025"/>
    <w:rsid w:val="2375784A"/>
    <w:rsid w:val="237F295E"/>
    <w:rsid w:val="23AE6D9F"/>
    <w:rsid w:val="23B048C6"/>
    <w:rsid w:val="23B72229"/>
    <w:rsid w:val="23BE3486"/>
    <w:rsid w:val="23DD5E40"/>
    <w:rsid w:val="23E94EA8"/>
    <w:rsid w:val="23EB1DB1"/>
    <w:rsid w:val="23EB3B50"/>
    <w:rsid w:val="23EB7FF4"/>
    <w:rsid w:val="240060B6"/>
    <w:rsid w:val="24036B7A"/>
    <w:rsid w:val="240750AB"/>
    <w:rsid w:val="241237D2"/>
    <w:rsid w:val="242A0B1C"/>
    <w:rsid w:val="2432297F"/>
    <w:rsid w:val="243C570C"/>
    <w:rsid w:val="243C6E92"/>
    <w:rsid w:val="245416F5"/>
    <w:rsid w:val="24547FB1"/>
    <w:rsid w:val="24575689"/>
    <w:rsid w:val="245A260B"/>
    <w:rsid w:val="24892C49"/>
    <w:rsid w:val="248B003B"/>
    <w:rsid w:val="24941AEF"/>
    <w:rsid w:val="249A1F8C"/>
    <w:rsid w:val="24A46D4D"/>
    <w:rsid w:val="24A65CC9"/>
    <w:rsid w:val="24D520B6"/>
    <w:rsid w:val="24DB1E16"/>
    <w:rsid w:val="24E567F1"/>
    <w:rsid w:val="24EA0FAB"/>
    <w:rsid w:val="24EA7087"/>
    <w:rsid w:val="25006BE0"/>
    <w:rsid w:val="25010B70"/>
    <w:rsid w:val="250B7D64"/>
    <w:rsid w:val="2513335E"/>
    <w:rsid w:val="2524556B"/>
    <w:rsid w:val="252C4420"/>
    <w:rsid w:val="252E7CF3"/>
    <w:rsid w:val="253A32B3"/>
    <w:rsid w:val="254B4ECF"/>
    <w:rsid w:val="254E25E8"/>
    <w:rsid w:val="255155A3"/>
    <w:rsid w:val="255641C8"/>
    <w:rsid w:val="255A71DF"/>
    <w:rsid w:val="257F6C45"/>
    <w:rsid w:val="2583502A"/>
    <w:rsid w:val="2583645A"/>
    <w:rsid w:val="258A1146"/>
    <w:rsid w:val="25965D3D"/>
    <w:rsid w:val="25B60C44"/>
    <w:rsid w:val="25B711A3"/>
    <w:rsid w:val="25B74631"/>
    <w:rsid w:val="25BD776E"/>
    <w:rsid w:val="25C6270F"/>
    <w:rsid w:val="25D557B2"/>
    <w:rsid w:val="25D56865"/>
    <w:rsid w:val="25D8140D"/>
    <w:rsid w:val="25DF79AA"/>
    <w:rsid w:val="25E16060"/>
    <w:rsid w:val="25F02691"/>
    <w:rsid w:val="25F56F08"/>
    <w:rsid w:val="26040EF9"/>
    <w:rsid w:val="26103D41"/>
    <w:rsid w:val="26174D20"/>
    <w:rsid w:val="26261CCC"/>
    <w:rsid w:val="262A4E03"/>
    <w:rsid w:val="26357304"/>
    <w:rsid w:val="263B7010"/>
    <w:rsid w:val="265422C6"/>
    <w:rsid w:val="266D761C"/>
    <w:rsid w:val="268169ED"/>
    <w:rsid w:val="268A7CDA"/>
    <w:rsid w:val="269425EF"/>
    <w:rsid w:val="26A41971"/>
    <w:rsid w:val="26AB76F9"/>
    <w:rsid w:val="26BA7F2B"/>
    <w:rsid w:val="26C31CF7"/>
    <w:rsid w:val="26C80178"/>
    <w:rsid w:val="26D0702D"/>
    <w:rsid w:val="26DB4FDA"/>
    <w:rsid w:val="26DF7C14"/>
    <w:rsid w:val="26E256DE"/>
    <w:rsid w:val="26FC7E22"/>
    <w:rsid w:val="27014B68"/>
    <w:rsid w:val="2708078A"/>
    <w:rsid w:val="271433BD"/>
    <w:rsid w:val="27161787"/>
    <w:rsid w:val="2720150F"/>
    <w:rsid w:val="27455C6D"/>
    <w:rsid w:val="27475541"/>
    <w:rsid w:val="275639D6"/>
    <w:rsid w:val="27570310"/>
    <w:rsid w:val="2761756F"/>
    <w:rsid w:val="27750300"/>
    <w:rsid w:val="27764078"/>
    <w:rsid w:val="27815213"/>
    <w:rsid w:val="278250BA"/>
    <w:rsid w:val="278C389C"/>
    <w:rsid w:val="2790513A"/>
    <w:rsid w:val="27A6367C"/>
    <w:rsid w:val="27D112AE"/>
    <w:rsid w:val="27D62DAD"/>
    <w:rsid w:val="27D75BAD"/>
    <w:rsid w:val="27F05BD9"/>
    <w:rsid w:val="27F93C91"/>
    <w:rsid w:val="27FF406E"/>
    <w:rsid w:val="28030DB9"/>
    <w:rsid w:val="280C5054"/>
    <w:rsid w:val="280F47D9"/>
    <w:rsid w:val="28237D5C"/>
    <w:rsid w:val="282425D3"/>
    <w:rsid w:val="282B09BF"/>
    <w:rsid w:val="28331871"/>
    <w:rsid w:val="285C4718"/>
    <w:rsid w:val="286F11F3"/>
    <w:rsid w:val="287560DE"/>
    <w:rsid w:val="28795BCE"/>
    <w:rsid w:val="28A07C29"/>
    <w:rsid w:val="28A27541"/>
    <w:rsid w:val="28A53720"/>
    <w:rsid w:val="28AF7842"/>
    <w:rsid w:val="28B766F6"/>
    <w:rsid w:val="28C84F87"/>
    <w:rsid w:val="28ED036A"/>
    <w:rsid w:val="29053906"/>
    <w:rsid w:val="290F02E0"/>
    <w:rsid w:val="29195CD1"/>
    <w:rsid w:val="291C3785"/>
    <w:rsid w:val="291D4652"/>
    <w:rsid w:val="292E58D9"/>
    <w:rsid w:val="29315F26"/>
    <w:rsid w:val="293733EB"/>
    <w:rsid w:val="29471514"/>
    <w:rsid w:val="294E538A"/>
    <w:rsid w:val="294F4B81"/>
    <w:rsid w:val="295B3526"/>
    <w:rsid w:val="296063B7"/>
    <w:rsid w:val="2970785F"/>
    <w:rsid w:val="298016AC"/>
    <w:rsid w:val="298A2896"/>
    <w:rsid w:val="299331DB"/>
    <w:rsid w:val="29CA4B8D"/>
    <w:rsid w:val="29D15596"/>
    <w:rsid w:val="29E21551"/>
    <w:rsid w:val="29E85C6D"/>
    <w:rsid w:val="29F141A9"/>
    <w:rsid w:val="29F319B0"/>
    <w:rsid w:val="29F413F4"/>
    <w:rsid w:val="29FF0124"/>
    <w:rsid w:val="2A0B4F4C"/>
    <w:rsid w:val="2A217B28"/>
    <w:rsid w:val="2A331DAD"/>
    <w:rsid w:val="2A353D77"/>
    <w:rsid w:val="2A4B17EC"/>
    <w:rsid w:val="2A583FD0"/>
    <w:rsid w:val="2A5B00E1"/>
    <w:rsid w:val="2A6B6F23"/>
    <w:rsid w:val="2A706CFE"/>
    <w:rsid w:val="2A834AE2"/>
    <w:rsid w:val="2A8A4EA9"/>
    <w:rsid w:val="2A9071FF"/>
    <w:rsid w:val="2AAE58D7"/>
    <w:rsid w:val="2AB1497D"/>
    <w:rsid w:val="2ABD1522"/>
    <w:rsid w:val="2ABE4F41"/>
    <w:rsid w:val="2ACD477C"/>
    <w:rsid w:val="2AD16EBA"/>
    <w:rsid w:val="2AE31A25"/>
    <w:rsid w:val="2AED1FC6"/>
    <w:rsid w:val="2AF754D0"/>
    <w:rsid w:val="2B2142FB"/>
    <w:rsid w:val="2B2210E6"/>
    <w:rsid w:val="2B2362C5"/>
    <w:rsid w:val="2B3758CC"/>
    <w:rsid w:val="2B416F5E"/>
    <w:rsid w:val="2B430804"/>
    <w:rsid w:val="2B5B15BB"/>
    <w:rsid w:val="2B6B481A"/>
    <w:rsid w:val="2B6E5792"/>
    <w:rsid w:val="2B6F6391"/>
    <w:rsid w:val="2B8F5708"/>
    <w:rsid w:val="2B905842"/>
    <w:rsid w:val="2B913928"/>
    <w:rsid w:val="2B9454DA"/>
    <w:rsid w:val="2B9B39BE"/>
    <w:rsid w:val="2B9E0E20"/>
    <w:rsid w:val="2BA05CA2"/>
    <w:rsid w:val="2BBE7D9C"/>
    <w:rsid w:val="2BC111D4"/>
    <w:rsid w:val="2BD355F5"/>
    <w:rsid w:val="2BE23A8A"/>
    <w:rsid w:val="2BF51A0F"/>
    <w:rsid w:val="2C1520B2"/>
    <w:rsid w:val="2C1A3E78"/>
    <w:rsid w:val="2C1C3349"/>
    <w:rsid w:val="2C20190A"/>
    <w:rsid w:val="2C29790B"/>
    <w:rsid w:val="2C3047F6"/>
    <w:rsid w:val="2C365B84"/>
    <w:rsid w:val="2C3F5730"/>
    <w:rsid w:val="2C4B162F"/>
    <w:rsid w:val="2C5D0E7F"/>
    <w:rsid w:val="2C7E7C57"/>
    <w:rsid w:val="2C923702"/>
    <w:rsid w:val="2C9F60E5"/>
    <w:rsid w:val="2CA03149"/>
    <w:rsid w:val="2CAC5A98"/>
    <w:rsid w:val="2CAC76BE"/>
    <w:rsid w:val="2CB03B88"/>
    <w:rsid w:val="2CB4572B"/>
    <w:rsid w:val="2CBA43B5"/>
    <w:rsid w:val="2CC56979"/>
    <w:rsid w:val="2CC67518"/>
    <w:rsid w:val="2CCE2260"/>
    <w:rsid w:val="2CD21D51"/>
    <w:rsid w:val="2CD50364"/>
    <w:rsid w:val="2CE11F94"/>
    <w:rsid w:val="2CFC1B72"/>
    <w:rsid w:val="2D152395"/>
    <w:rsid w:val="2D1934DC"/>
    <w:rsid w:val="2D297497"/>
    <w:rsid w:val="2D2C1130"/>
    <w:rsid w:val="2D2D63FA"/>
    <w:rsid w:val="2D2F2CFF"/>
    <w:rsid w:val="2D3C079C"/>
    <w:rsid w:val="2D3E56E7"/>
    <w:rsid w:val="2D4608CE"/>
    <w:rsid w:val="2D483DC1"/>
    <w:rsid w:val="2D487C1A"/>
    <w:rsid w:val="2D4A18E7"/>
    <w:rsid w:val="2D4B38B1"/>
    <w:rsid w:val="2D4D65D3"/>
    <w:rsid w:val="2D4F33A1"/>
    <w:rsid w:val="2D6474F3"/>
    <w:rsid w:val="2D7347E1"/>
    <w:rsid w:val="2D7834AC"/>
    <w:rsid w:val="2D7D7F0E"/>
    <w:rsid w:val="2D845CE8"/>
    <w:rsid w:val="2D917516"/>
    <w:rsid w:val="2D986AF6"/>
    <w:rsid w:val="2D990AC0"/>
    <w:rsid w:val="2D9D235F"/>
    <w:rsid w:val="2DB222B5"/>
    <w:rsid w:val="2DC50CCB"/>
    <w:rsid w:val="2DC93154"/>
    <w:rsid w:val="2DE25FC3"/>
    <w:rsid w:val="2DE85D04"/>
    <w:rsid w:val="2DE925D1"/>
    <w:rsid w:val="2DEB679E"/>
    <w:rsid w:val="2DFC2773"/>
    <w:rsid w:val="2E2746AC"/>
    <w:rsid w:val="2E3D58F0"/>
    <w:rsid w:val="2E415BED"/>
    <w:rsid w:val="2E450300"/>
    <w:rsid w:val="2E474078"/>
    <w:rsid w:val="2E48330B"/>
    <w:rsid w:val="2E552C39"/>
    <w:rsid w:val="2E597D48"/>
    <w:rsid w:val="2E5A3DAC"/>
    <w:rsid w:val="2E652751"/>
    <w:rsid w:val="2E7734F2"/>
    <w:rsid w:val="2E7B0EC8"/>
    <w:rsid w:val="2E84707B"/>
    <w:rsid w:val="2E8974F1"/>
    <w:rsid w:val="2E8B0409"/>
    <w:rsid w:val="2EAD1421"/>
    <w:rsid w:val="2ED3341D"/>
    <w:rsid w:val="2EDF2503"/>
    <w:rsid w:val="2EE27DC4"/>
    <w:rsid w:val="2EE67D35"/>
    <w:rsid w:val="2EF54A21"/>
    <w:rsid w:val="2F034443"/>
    <w:rsid w:val="2F127DB7"/>
    <w:rsid w:val="2F230642"/>
    <w:rsid w:val="2F302D5E"/>
    <w:rsid w:val="2F3B228F"/>
    <w:rsid w:val="2F407445"/>
    <w:rsid w:val="2F417592"/>
    <w:rsid w:val="2F552E04"/>
    <w:rsid w:val="2F582888"/>
    <w:rsid w:val="2F6F7D3D"/>
    <w:rsid w:val="2F811B25"/>
    <w:rsid w:val="2F8C7D96"/>
    <w:rsid w:val="2F8D6403"/>
    <w:rsid w:val="2F9A43BB"/>
    <w:rsid w:val="2FAA7FCD"/>
    <w:rsid w:val="2FBB2F70"/>
    <w:rsid w:val="2FC4357E"/>
    <w:rsid w:val="2FC57C8B"/>
    <w:rsid w:val="2FCD4E0C"/>
    <w:rsid w:val="2FD14541"/>
    <w:rsid w:val="2FE2689D"/>
    <w:rsid w:val="2FE53B49"/>
    <w:rsid w:val="2FF5020A"/>
    <w:rsid w:val="300206D5"/>
    <w:rsid w:val="3011060A"/>
    <w:rsid w:val="301A6EC9"/>
    <w:rsid w:val="302A28F2"/>
    <w:rsid w:val="30314FE0"/>
    <w:rsid w:val="303444AB"/>
    <w:rsid w:val="303F594F"/>
    <w:rsid w:val="304B24EB"/>
    <w:rsid w:val="305B7F51"/>
    <w:rsid w:val="3063591F"/>
    <w:rsid w:val="30640F12"/>
    <w:rsid w:val="30643F13"/>
    <w:rsid w:val="306A22A0"/>
    <w:rsid w:val="30770464"/>
    <w:rsid w:val="30774557"/>
    <w:rsid w:val="308A6366"/>
    <w:rsid w:val="308D02C9"/>
    <w:rsid w:val="308E5F8F"/>
    <w:rsid w:val="30907F59"/>
    <w:rsid w:val="30964F3A"/>
    <w:rsid w:val="30A0262B"/>
    <w:rsid w:val="30BA1F7C"/>
    <w:rsid w:val="30C36344"/>
    <w:rsid w:val="30CB0F91"/>
    <w:rsid w:val="30D140CD"/>
    <w:rsid w:val="30D37E45"/>
    <w:rsid w:val="30E00000"/>
    <w:rsid w:val="30E363AE"/>
    <w:rsid w:val="30FA3624"/>
    <w:rsid w:val="30FD4BD0"/>
    <w:rsid w:val="31002970"/>
    <w:rsid w:val="31157420"/>
    <w:rsid w:val="311F12DD"/>
    <w:rsid w:val="31293F09"/>
    <w:rsid w:val="312A215B"/>
    <w:rsid w:val="31305298"/>
    <w:rsid w:val="3138414C"/>
    <w:rsid w:val="313C794F"/>
    <w:rsid w:val="31466CA2"/>
    <w:rsid w:val="314B46C7"/>
    <w:rsid w:val="314D19A6"/>
    <w:rsid w:val="31523460"/>
    <w:rsid w:val="31592A40"/>
    <w:rsid w:val="315A3144"/>
    <w:rsid w:val="316D029A"/>
    <w:rsid w:val="3176144A"/>
    <w:rsid w:val="317E24A7"/>
    <w:rsid w:val="31800A61"/>
    <w:rsid w:val="31807FCD"/>
    <w:rsid w:val="318D0E47"/>
    <w:rsid w:val="319639D6"/>
    <w:rsid w:val="319C0B7F"/>
    <w:rsid w:val="31A277BB"/>
    <w:rsid w:val="31AE289D"/>
    <w:rsid w:val="31BB2DB3"/>
    <w:rsid w:val="31C00377"/>
    <w:rsid w:val="31D4638C"/>
    <w:rsid w:val="31E248BF"/>
    <w:rsid w:val="31E60CE9"/>
    <w:rsid w:val="31E60E9F"/>
    <w:rsid w:val="31EC484B"/>
    <w:rsid w:val="31FA4DF7"/>
    <w:rsid w:val="31FC517A"/>
    <w:rsid w:val="32002EBC"/>
    <w:rsid w:val="3220530C"/>
    <w:rsid w:val="32211528"/>
    <w:rsid w:val="322360E8"/>
    <w:rsid w:val="32301707"/>
    <w:rsid w:val="32326DEE"/>
    <w:rsid w:val="32370010"/>
    <w:rsid w:val="3238682D"/>
    <w:rsid w:val="323C631E"/>
    <w:rsid w:val="32473DC7"/>
    <w:rsid w:val="326055F9"/>
    <w:rsid w:val="327047CF"/>
    <w:rsid w:val="328238D1"/>
    <w:rsid w:val="32891103"/>
    <w:rsid w:val="328C29A2"/>
    <w:rsid w:val="329E06AA"/>
    <w:rsid w:val="32A00B15"/>
    <w:rsid w:val="32A61AD2"/>
    <w:rsid w:val="32C443FA"/>
    <w:rsid w:val="32C503B4"/>
    <w:rsid w:val="32D16607"/>
    <w:rsid w:val="32D54349"/>
    <w:rsid w:val="32DA195F"/>
    <w:rsid w:val="32F1104E"/>
    <w:rsid w:val="32FA01E5"/>
    <w:rsid w:val="32FC2D23"/>
    <w:rsid w:val="33016B27"/>
    <w:rsid w:val="330D2415"/>
    <w:rsid w:val="331C1F78"/>
    <w:rsid w:val="331E076C"/>
    <w:rsid w:val="3328479F"/>
    <w:rsid w:val="33294832"/>
    <w:rsid w:val="33353386"/>
    <w:rsid w:val="334E5EA9"/>
    <w:rsid w:val="336E5173"/>
    <w:rsid w:val="33843E73"/>
    <w:rsid w:val="33945FB2"/>
    <w:rsid w:val="33A71210"/>
    <w:rsid w:val="33AE25D9"/>
    <w:rsid w:val="33AE633E"/>
    <w:rsid w:val="33B7001B"/>
    <w:rsid w:val="33B91574"/>
    <w:rsid w:val="33BA13CF"/>
    <w:rsid w:val="33BF5F28"/>
    <w:rsid w:val="33C65786"/>
    <w:rsid w:val="33CB2E01"/>
    <w:rsid w:val="33D44600"/>
    <w:rsid w:val="33EA3F1A"/>
    <w:rsid w:val="33F425AD"/>
    <w:rsid w:val="33FB07CE"/>
    <w:rsid w:val="341449FD"/>
    <w:rsid w:val="34150883"/>
    <w:rsid w:val="341744ED"/>
    <w:rsid w:val="341E3ACD"/>
    <w:rsid w:val="34210B45"/>
    <w:rsid w:val="342923B6"/>
    <w:rsid w:val="342D6C08"/>
    <w:rsid w:val="343D21A6"/>
    <w:rsid w:val="344E4DEE"/>
    <w:rsid w:val="345179B4"/>
    <w:rsid w:val="34545741"/>
    <w:rsid w:val="34556D5F"/>
    <w:rsid w:val="346F4329"/>
    <w:rsid w:val="348778C5"/>
    <w:rsid w:val="34A257CA"/>
    <w:rsid w:val="34B561E0"/>
    <w:rsid w:val="34CB5A03"/>
    <w:rsid w:val="34D048CD"/>
    <w:rsid w:val="34D21C34"/>
    <w:rsid w:val="34D3206E"/>
    <w:rsid w:val="34E24AFB"/>
    <w:rsid w:val="34FA64A9"/>
    <w:rsid w:val="35260DFF"/>
    <w:rsid w:val="352B4FA5"/>
    <w:rsid w:val="352F71DC"/>
    <w:rsid w:val="35381A08"/>
    <w:rsid w:val="35386529"/>
    <w:rsid w:val="353D0994"/>
    <w:rsid w:val="35486382"/>
    <w:rsid w:val="35514B48"/>
    <w:rsid w:val="355B7EB7"/>
    <w:rsid w:val="35603AEA"/>
    <w:rsid w:val="35624D04"/>
    <w:rsid w:val="357C62C0"/>
    <w:rsid w:val="3583177B"/>
    <w:rsid w:val="35885E60"/>
    <w:rsid w:val="358A7183"/>
    <w:rsid w:val="358E55F9"/>
    <w:rsid w:val="359674CF"/>
    <w:rsid w:val="359762F7"/>
    <w:rsid w:val="3599165E"/>
    <w:rsid w:val="35A149B6"/>
    <w:rsid w:val="35A555BA"/>
    <w:rsid w:val="35A56295"/>
    <w:rsid w:val="35A57C76"/>
    <w:rsid w:val="35A67813"/>
    <w:rsid w:val="35AE5DEE"/>
    <w:rsid w:val="35B63EFC"/>
    <w:rsid w:val="35B96959"/>
    <w:rsid w:val="35BF1FDC"/>
    <w:rsid w:val="35C12D9C"/>
    <w:rsid w:val="35C35E01"/>
    <w:rsid w:val="35D419DA"/>
    <w:rsid w:val="35E6686D"/>
    <w:rsid w:val="35EB5C31"/>
    <w:rsid w:val="35F22181"/>
    <w:rsid w:val="35F24472"/>
    <w:rsid w:val="35F971A6"/>
    <w:rsid w:val="360E2B08"/>
    <w:rsid w:val="361F4D6A"/>
    <w:rsid w:val="36284AEB"/>
    <w:rsid w:val="362A49AB"/>
    <w:rsid w:val="363B44C3"/>
    <w:rsid w:val="364041CF"/>
    <w:rsid w:val="36415851"/>
    <w:rsid w:val="364339F5"/>
    <w:rsid w:val="365612FD"/>
    <w:rsid w:val="3667350A"/>
    <w:rsid w:val="36683C05"/>
    <w:rsid w:val="366E2ED3"/>
    <w:rsid w:val="36764774"/>
    <w:rsid w:val="367E2601"/>
    <w:rsid w:val="367F4CF7"/>
    <w:rsid w:val="36833E7C"/>
    <w:rsid w:val="36853990"/>
    <w:rsid w:val="36891AAE"/>
    <w:rsid w:val="368C2F70"/>
    <w:rsid w:val="369938DF"/>
    <w:rsid w:val="36A04DB6"/>
    <w:rsid w:val="36B20935"/>
    <w:rsid w:val="36BF2898"/>
    <w:rsid w:val="36C3270A"/>
    <w:rsid w:val="36C97D20"/>
    <w:rsid w:val="36CA5925"/>
    <w:rsid w:val="36CF7301"/>
    <w:rsid w:val="36D641EB"/>
    <w:rsid w:val="36DA0180"/>
    <w:rsid w:val="36DC08C9"/>
    <w:rsid w:val="36E27E9F"/>
    <w:rsid w:val="36F666FD"/>
    <w:rsid w:val="36FA5D6F"/>
    <w:rsid w:val="37053125"/>
    <w:rsid w:val="371F7229"/>
    <w:rsid w:val="37264D8C"/>
    <w:rsid w:val="373305AA"/>
    <w:rsid w:val="37542DF8"/>
    <w:rsid w:val="3756210A"/>
    <w:rsid w:val="375A4E56"/>
    <w:rsid w:val="3771680D"/>
    <w:rsid w:val="378825D6"/>
    <w:rsid w:val="379522F8"/>
    <w:rsid w:val="37965B9A"/>
    <w:rsid w:val="379E73FF"/>
    <w:rsid w:val="37A42641"/>
    <w:rsid w:val="37A53BC4"/>
    <w:rsid w:val="37B26A07"/>
    <w:rsid w:val="37BF2ED1"/>
    <w:rsid w:val="37CA5BCA"/>
    <w:rsid w:val="37D7646D"/>
    <w:rsid w:val="37D81322"/>
    <w:rsid w:val="37E74C2E"/>
    <w:rsid w:val="38091ED5"/>
    <w:rsid w:val="3814146F"/>
    <w:rsid w:val="381E69F1"/>
    <w:rsid w:val="38214A35"/>
    <w:rsid w:val="3828316D"/>
    <w:rsid w:val="382A7217"/>
    <w:rsid w:val="382D42DF"/>
    <w:rsid w:val="38310570"/>
    <w:rsid w:val="3837515E"/>
    <w:rsid w:val="38621C25"/>
    <w:rsid w:val="386C629D"/>
    <w:rsid w:val="386D6352"/>
    <w:rsid w:val="3871454A"/>
    <w:rsid w:val="387C64E8"/>
    <w:rsid w:val="38C121AB"/>
    <w:rsid w:val="38CD6CBD"/>
    <w:rsid w:val="38D26C60"/>
    <w:rsid w:val="38F01E0F"/>
    <w:rsid w:val="38F8669B"/>
    <w:rsid w:val="39096DE6"/>
    <w:rsid w:val="392C1D09"/>
    <w:rsid w:val="393D67A4"/>
    <w:rsid w:val="394C4C39"/>
    <w:rsid w:val="394E09B1"/>
    <w:rsid w:val="396A50BF"/>
    <w:rsid w:val="39730A51"/>
    <w:rsid w:val="3982182C"/>
    <w:rsid w:val="39902180"/>
    <w:rsid w:val="399D2A2F"/>
    <w:rsid w:val="39A42231"/>
    <w:rsid w:val="39A71E6F"/>
    <w:rsid w:val="39A84565"/>
    <w:rsid w:val="39A9208B"/>
    <w:rsid w:val="39B71F7E"/>
    <w:rsid w:val="39C77313"/>
    <w:rsid w:val="39D2513E"/>
    <w:rsid w:val="39D569DC"/>
    <w:rsid w:val="39D80E75"/>
    <w:rsid w:val="39DE1D35"/>
    <w:rsid w:val="39EA7D87"/>
    <w:rsid w:val="39F4290A"/>
    <w:rsid w:val="3A085004"/>
    <w:rsid w:val="3A140A1C"/>
    <w:rsid w:val="3A1A6A38"/>
    <w:rsid w:val="3A233FDF"/>
    <w:rsid w:val="3A340B8E"/>
    <w:rsid w:val="3A43428E"/>
    <w:rsid w:val="3A52627F"/>
    <w:rsid w:val="3A5C5C73"/>
    <w:rsid w:val="3A793787"/>
    <w:rsid w:val="3A804602"/>
    <w:rsid w:val="3A850402"/>
    <w:rsid w:val="3AA66C53"/>
    <w:rsid w:val="3AAF1923"/>
    <w:rsid w:val="3AC727C9"/>
    <w:rsid w:val="3AD361FC"/>
    <w:rsid w:val="3ADB3B42"/>
    <w:rsid w:val="3ADB44C6"/>
    <w:rsid w:val="3AE77C67"/>
    <w:rsid w:val="3AEF7B36"/>
    <w:rsid w:val="3AF424F7"/>
    <w:rsid w:val="3AF96667"/>
    <w:rsid w:val="3B180EB0"/>
    <w:rsid w:val="3B246A26"/>
    <w:rsid w:val="3B2B03C4"/>
    <w:rsid w:val="3B304812"/>
    <w:rsid w:val="3B334302"/>
    <w:rsid w:val="3B366E5F"/>
    <w:rsid w:val="3B4508D0"/>
    <w:rsid w:val="3B5878A0"/>
    <w:rsid w:val="3B6162CB"/>
    <w:rsid w:val="3B626996"/>
    <w:rsid w:val="3B653D90"/>
    <w:rsid w:val="3B660234"/>
    <w:rsid w:val="3B6620EF"/>
    <w:rsid w:val="3B691AD2"/>
    <w:rsid w:val="3B6D5A72"/>
    <w:rsid w:val="3B737A67"/>
    <w:rsid w:val="3B783AC3"/>
    <w:rsid w:val="3B80097F"/>
    <w:rsid w:val="3B832136"/>
    <w:rsid w:val="3B9303C7"/>
    <w:rsid w:val="3B990760"/>
    <w:rsid w:val="3BAE5737"/>
    <w:rsid w:val="3BAE6660"/>
    <w:rsid w:val="3BB56AC5"/>
    <w:rsid w:val="3BBF52F1"/>
    <w:rsid w:val="3BC977E4"/>
    <w:rsid w:val="3BDA39BD"/>
    <w:rsid w:val="3BEB0739"/>
    <w:rsid w:val="3BF10EB2"/>
    <w:rsid w:val="3C096E11"/>
    <w:rsid w:val="3C153A08"/>
    <w:rsid w:val="3C184ED4"/>
    <w:rsid w:val="3C3420E0"/>
    <w:rsid w:val="3C616C4D"/>
    <w:rsid w:val="3C6504EB"/>
    <w:rsid w:val="3C652368"/>
    <w:rsid w:val="3C70153D"/>
    <w:rsid w:val="3C721FC7"/>
    <w:rsid w:val="3C7D493C"/>
    <w:rsid w:val="3CA8213A"/>
    <w:rsid w:val="3CC80A7A"/>
    <w:rsid w:val="3CEC6753"/>
    <w:rsid w:val="3CF17FD1"/>
    <w:rsid w:val="3CF90C34"/>
    <w:rsid w:val="3D0D46DF"/>
    <w:rsid w:val="3D127F47"/>
    <w:rsid w:val="3D141F11"/>
    <w:rsid w:val="3D150FCE"/>
    <w:rsid w:val="3D1D35B4"/>
    <w:rsid w:val="3D281519"/>
    <w:rsid w:val="3D2E4D81"/>
    <w:rsid w:val="3D333800"/>
    <w:rsid w:val="3D4A76E1"/>
    <w:rsid w:val="3D5565A9"/>
    <w:rsid w:val="3D5A0F8B"/>
    <w:rsid w:val="3D6E011A"/>
    <w:rsid w:val="3D6E1622"/>
    <w:rsid w:val="3D712EC0"/>
    <w:rsid w:val="3D74475E"/>
    <w:rsid w:val="3D962926"/>
    <w:rsid w:val="3DAD0A2F"/>
    <w:rsid w:val="3DB039E8"/>
    <w:rsid w:val="3DB37034"/>
    <w:rsid w:val="3DBE32B1"/>
    <w:rsid w:val="3DDF607B"/>
    <w:rsid w:val="3DE25B6C"/>
    <w:rsid w:val="3DEA7118"/>
    <w:rsid w:val="3DEB2C72"/>
    <w:rsid w:val="3DF71617"/>
    <w:rsid w:val="3E09134A"/>
    <w:rsid w:val="3E2972F7"/>
    <w:rsid w:val="3E330175"/>
    <w:rsid w:val="3E3839DE"/>
    <w:rsid w:val="3E4660FB"/>
    <w:rsid w:val="3E510E90"/>
    <w:rsid w:val="3E527C58"/>
    <w:rsid w:val="3E55633E"/>
    <w:rsid w:val="3E5C76CC"/>
    <w:rsid w:val="3E817133"/>
    <w:rsid w:val="3E86735F"/>
    <w:rsid w:val="3E872348"/>
    <w:rsid w:val="3E8A2015"/>
    <w:rsid w:val="3E921340"/>
    <w:rsid w:val="3E9B4698"/>
    <w:rsid w:val="3E9C23C7"/>
    <w:rsid w:val="3EB16D20"/>
    <w:rsid w:val="3EB412B6"/>
    <w:rsid w:val="3EC60FE9"/>
    <w:rsid w:val="3EC62D97"/>
    <w:rsid w:val="3ECB6600"/>
    <w:rsid w:val="3EDB2CE7"/>
    <w:rsid w:val="3EDE6333"/>
    <w:rsid w:val="3EDE79C6"/>
    <w:rsid w:val="3EE0715E"/>
    <w:rsid w:val="3EE91CCF"/>
    <w:rsid w:val="3F0044FB"/>
    <w:rsid w:val="3F0F2F91"/>
    <w:rsid w:val="3F115748"/>
    <w:rsid w:val="3F1233A3"/>
    <w:rsid w:val="3F1E7077"/>
    <w:rsid w:val="3F207B0B"/>
    <w:rsid w:val="3F382309"/>
    <w:rsid w:val="3F424B14"/>
    <w:rsid w:val="3F4646BA"/>
    <w:rsid w:val="3F526E25"/>
    <w:rsid w:val="3F6A7442"/>
    <w:rsid w:val="3F6E5909"/>
    <w:rsid w:val="3F751797"/>
    <w:rsid w:val="3F942E96"/>
    <w:rsid w:val="3FB3156E"/>
    <w:rsid w:val="3FD24C96"/>
    <w:rsid w:val="3FD75394"/>
    <w:rsid w:val="3FD85478"/>
    <w:rsid w:val="3FDB6D16"/>
    <w:rsid w:val="3FE41849"/>
    <w:rsid w:val="401E3F60"/>
    <w:rsid w:val="40337EDF"/>
    <w:rsid w:val="40401784"/>
    <w:rsid w:val="40490A4D"/>
    <w:rsid w:val="40555F24"/>
    <w:rsid w:val="405B60A8"/>
    <w:rsid w:val="40633C43"/>
    <w:rsid w:val="40750F19"/>
    <w:rsid w:val="40755194"/>
    <w:rsid w:val="40776A3F"/>
    <w:rsid w:val="407F60FD"/>
    <w:rsid w:val="409335B8"/>
    <w:rsid w:val="40955117"/>
    <w:rsid w:val="40970E8F"/>
    <w:rsid w:val="40A84E4B"/>
    <w:rsid w:val="40BA4B7E"/>
    <w:rsid w:val="40BF3F42"/>
    <w:rsid w:val="40C0244C"/>
    <w:rsid w:val="40C62A06"/>
    <w:rsid w:val="40C854ED"/>
    <w:rsid w:val="40CB6D8B"/>
    <w:rsid w:val="40CF687B"/>
    <w:rsid w:val="40D55514"/>
    <w:rsid w:val="40D7128C"/>
    <w:rsid w:val="40D81790"/>
    <w:rsid w:val="40FC6D92"/>
    <w:rsid w:val="410A1661"/>
    <w:rsid w:val="410B3BDF"/>
    <w:rsid w:val="410E6B97"/>
    <w:rsid w:val="413B1FBD"/>
    <w:rsid w:val="414A4154"/>
    <w:rsid w:val="414B295D"/>
    <w:rsid w:val="415D42EA"/>
    <w:rsid w:val="416035DD"/>
    <w:rsid w:val="41606B88"/>
    <w:rsid w:val="417319A2"/>
    <w:rsid w:val="417411D1"/>
    <w:rsid w:val="41847666"/>
    <w:rsid w:val="41853A7E"/>
    <w:rsid w:val="418C2076"/>
    <w:rsid w:val="41923405"/>
    <w:rsid w:val="41AA258E"/>
    <w:rsid w:val="41B31CF9"/>
    <w:rsid w:val="41C537DA"/>
    <w:rsid w:val="41D60A6F"/>
    <w:rsid w:val="41DA4EDD"/>
    <w:rsid w:val="41E225DE"/>
    <w:rsid w:val="41EC0D67"/>
    <w:rsid w:val="41EF0857"/>
    <w:rsid w:val="42134546"/>
    <w:rsid w:val="42215345"/>
    <w:rsid w:val="422C55F7"/>
    <w:rsid w:val="423774BD"/>
    <w:rsid w:val="423A5D78"/>
    <w:rsid w:val="423B4393"/>
    <w:rsid w:val="423C3269"/>
    <w:rsid w:val="42404FDA"/>
    <w:rsid w:val="4255690C"/>
    <w:rsid w:val="42781B34"/>
    <w:rsid w:val="427A45C5"/>
    <w:rsid w:val="427B3B7B"/>
    <w:rsid w:val="428164BD"/>
    <w:rsid w:val="4287189B"/>
    <w:rsid w:val="428F147C"/>
    <w:rsid w:val="429D0359"/>
    <w:rsid w:val="42A33B1C"/>
    <w:rsid w:val="42A94EAA"/>
    <w:rsid w:val="42B9333F"/>
    <w:rsid w:val="42B96073"/>
    <w:rsid w:val="42C6780A"/>
    <w:rsid w:val="42C81376"/>
    <w:rsid w:val="42D9753D"/>
    <w:rsid w:val="42DD2100"/>
    <w:rsid w:val="42E34FC3"/>
    <w:rsid w:val="42E44134"/>
    <w:rsid w:val="43051083"/>
    <w:rsid w:val="430B5474"/>
    <w:rsid w:val="431D03AC"/>
    <w:rsid w:val="43210EE4"/>
    <w:rsid w:val="43211A9B"/>
    <w:rsid w:val="43320BC1"/>
    <w:rsid w:val="43361A71"/>
    <w:rsid w:val="433A7F3A"/>
    <w:rsid w:val="433B7393"/>
    <w:rsid w:val="43464F87"/>
    <w:rsid w:val="43487E9A"/>
    <w:rsid w:val="4350155C"/>
    <w:rsid w:val="43633DC5"/>
    <w:rsid w:val="437D25BE"/>
    <w:rsid w:val="4391606A"/>
    <w:rsid w:val="43931DE2"/>
    <w:rsid w:val="4395283B"/>
    <w:rsid w:val="43AA38CB"/>
    <w:rsid w:val="43B40E80"/>
    <w:rsid w:val="43C31F9B"/>
    <w:rsid w:val="43DB5537"/>
    <w:rsid w:val="43DD433B"/>
    <w:rsid w:val="43E048FB"/>
    <w:rsid w:val="43E05A11"/>
    <w:rsid w:val="43E23597"/>
    <w:rsid w:val="43EE034F"/>
    <w:rsid w:val="43F16B09"/>
    <w:rsid w:val="43F853F6"/>
    <w:rsid w:val="440417A2"/>
    <w:rsid w:val="440F6F8F"/>
    <w:rsid w:val="44165DE0"/>
    <w:rsid w:val="4420119C"/>
    <w:rsid w:val="442E43FD"/>
    <w:rsid w:val="44307631"/>
    <w:rsid w:val="443D1D4E"/>
    <w:rsid w:val="443D58AA"/>
    <w:rsid w:val="44506CCF"/>
    <w:rsid w:val="446E1F07"/>
    <w:rsid w:val="44723F09"/>
    <w:rsid w:val="448B0D0B"/>
    <w:rsid w:val="448E4357"/>
    <w:rsid w:val="449851D6"/>
    <w:rsid w:val="44A678F3"/>
    <w:rsid w:val="44AE5C7C"/>
    <w:rsid w:val="44B85B95"/>
    <w:rsid w:val="44BD2286"/>
    <w:rsid w:val="44C4421D"/>
    <w:rsid w:val="44CE6E4A"/>
    <w:rsid w:val="44D2693A"/>
    <w:rsid w:val="44DA759D"/>
    <w:rsid w:val="44DF7259"/>
    <w:rsid w:val="44E73A68"/>
    <w:rsid w:val="44E93C84"/>
    <w:rsid w:val="44FA4B0A"/>
    <w:rsid w:val="45040B0F"/>
    <w:rsid w:val="450C3A8A"/>
    <w:rsid w:val="45122E32"/>
    <w:rsid w:val="451519C3"/>
    <w:rsid w:val="451C5E07"/>
    <w:rsid w:val="452151CC"/>
    <w:rsid w:val="452F78E8"/>
    <w:rsid w:val="45392515"/>
    <w:rsid w:val="453B0430"/>
    <w:rsid w:val="453F5652"/>
    <w:rsid w:val="45404FBA"/>
    <w:rsid w:val="45464C32"/>
    <w:rsid w:val="45592BB7"/>
    <w:rsid w:val="455E3D2A"/>
    <w:rsid w:val="4577128F"/>
    <w:rsid w:val="457E261E"/>
    <w:rsid w:val="458D460F"/>
    <w:rsid w:val="45946EDB"/>
    <w:rsid w:val="459736E0"/>
    <w:rsid w:val="45A63456"/>
    <w:rsid w:val="45A8582B"/>
    <w:rsid w:val="45AB2CE7"/>
    <w:rsid w:val="45B7168C"/>
    <w:rsid w:val="45C02C36"/>
    <w:rsid w:val="45CB7ED7"/>
    <w:rsid w:val="45CE003F"/>
    <w:rsid w:val="45CE71A6"/>
    <w:rsid w:val="45D41AF5"/>
    <w:rsid w:val="45DE130F"/>
    <w:rsid w:val="45F01209"/>
    <w:rsid w:val="45F4643C"/>
    <w:rsid w:val="45F80164"/>
    <w:rsid w:val="45F97EF6"/>
    <w:rsid w:val="462F3918"/>
    <w:rsid w:val="46322A83"/>
    <w:rsid w:val="463528DE"/>
    <w:rsid w:val="46366582"/>
    <w:rsid w:val="46371A7E"/>
    <w:rsid w:val="464078D3"/>
    <w:rsid w:val="464B2C73"/>
    <w:rsid w:val="46761547"/>
    <w:rsid w:val="46794475"/>
    <w:rsid w:val="46845A12"/>
    <w:rsid w:val="4698770F"/>
    <w:rsid w:val="46A72CE7"/>
    <w:rsid w:val="46A977DF"/>
    <w:rsid w:val="46B138F5"/>
    <w:rsid w:val="46BD0F24"/>
    <w:rsid w:val="46C71DA3"/>
    <w:rsid w:val="46CF6BE8"/>
    <w:rsid w:val="46D324F5"/>
    <w:rsid w:val="46D5626E"/>
    <w:rsid w:val="46D904B4"/>
    <w:rsid w:val="46DC24DD"/>
    <w:rsid w:val="46E12E64"/>
    <w:rsid w:val="46EE37D3"/>
    <w:rsid w:val="46F75950"/>
    <w:rsid w:val="47046B53"/>
    <w:rsid w:val="470A16D7"/>
    <w:rsid w:val="470E16A9"/>
    <w:rsid w:val="47237085"/>
    <w:rsid w:val="472D60AA"/>
    <w:rsid w:val="474358CD"/>
    <w:rsid w:val="474451A1"/>
    <w:rsid w:val="47525B10"/>
    <w:rsid w:val="47543636"/>
    <w:rsid w:val="47556CB4"/>
    <w:rsid w:val="477171F4"/>
    <w:rsid w:val="477B2925"/>
    <w:rsid w:val="47857C94"/>
    <w:rsid w:val="47876474"/>
    <w:rsid w:val="479243B7"/>
    <w:rsid w:val="47961EA1"/>
    <w:rsid w:val="479D013A"/>
    <w:rsid w:val="47A0687C"/>
    <w:rsid w:val="47A65A14"/>
    <w:rsid w:val="47B10A89"/>
    <w:rsid w:val="47B67975"/>
    <w:rsid w:val="47C33D64"/>
    <w:rsid w:val="47D74267"/>
    <w:rsid w:val="47E72350"/>
    <w:rsid w:val="47EA5D49"/>
    <w:rsid w:val="47F75579"/>
    <w:rsid w:val="48052B82"/>
    <w:rsid w:val="48277D56"/>
    <w:rsid w:val="4833757B"/>
    <w:rsid w:val="483D40CA"/>
    <w:rsid w:val="48435459"/>
    <w:rsid w:val="4855197E"/>
    <w:rsid w:val="485B747D"/>
    <w:rsid w:val="48695961"/>
    <w:rsid w:val="488241D3"/>
    <w:rsid w:val="4891671A"/>
    <w:rsid w:val="4893018E"/>
    <w:rsid w:val="489A439E"/>
    <w:rsid w:val="48A5274D"/>
    <w:rsid w:val="48A562CB"/>
    <w:rsid w:val="48A71E8C"/>
    <w:rsid w:val="48A91760"/>
    <w:rsid w:val="48AA188E"/>
    <w:rsid w:val="48AF5FCC"/>
    <w:rsid w:val="48B07DAC"/>
    <w:rsid w:val="48CA2EF0"/>
    <w:rsid w:val="48D60C67"/>
    <w:rsid w:val="48D6451F"/>
    <w:rsid w:val="48DA7B6B"/>
    <w:rsid w:val="48E833A6"/>
    <w:rsid w:val="48F457C4"/>
    <w:rsid w:val="48FD584B"/>
    <w:rsid w:val="49204B5B"/>
    <w:rsid w:val="493556E9"/>
    <w:rsid w:val="494E1C27"/>
    <w:rsid w:val="495518E8"/>
    <w:rsid w:val="495D7D08"/>
    <w:rsid w:val="496F578D"/>
    <w:rsid w:val="496F622A"/>
    <w:rsid w:val="498E1DA5"/>
    <w:rsid w:val="49AE762B"/>
    <w:rsid w:val="49AE7B5B"/>
    <w:rsid w:val="49B303BC"/>
    <w:rsid w:val="49D35CBD"/>
    <w:rsid w:val="49D40A5E"/>
    <w:rsid w:val="49E12C8F"/>
    <w:rsid w:val="49F11B21"/>
    <w:rsid w:val="49F20EE5"/>
    <w:rsid w:val="4A014BCF"/>
    <w:rsid w:val="4A0812A6"/>
    <w:rsid w:val="4A1A4124"/>
    <w:rsid w:val="4A273284"/>
    <w:rsid w:val="4A2918BA"/>
    <w:rsid w:val="4A303518"/>
    <w:rsid w:val="4A315EB1"/>
    <w:rsid w:val="4A3B2D3D"/>
    <w:rsid w:val="4A3C4A7F"/>
    <w:rsid w:val="4A3F0D06"/>
    <w:rsid w:val="4A421E6C"/>
    <w:rsid w:val="4A433A00"/>
    <w:rsid w:val="4A625410"/>
    <w:rsid w:val="4A672DFB"/>
    <w:rsid w:val="4A72158E"/>
    <w:rsid w:val="4A723D0E"/>
    <w:rsid w:val="4A7638C4"/>
    <w:rsid w:val="4A7909BF"/>
    <w:rsid w:val="4A834233"/>
    <w:rsid w:val="4A9D3546"/>
    <w:rsid w:val="4A9E2E1A"/>
    <w:rsid w:val="4AA73424"/>
    <w:rsid w:val="4AAD305D"/>
    <w:rsid w:val="4AB740F4"/>
    <w:rsid w:val="4AB904B0"/>
    <w:rsid w:val="4ACE4DBB"/>
    <w:rsid w:val="4AD16F4A"/>
    <w:rsid w:val="4AD93E52"/>
    <w:rsid w:val="4ADE1B86"/>
    <w:rsid w:val="4AE85EB8"/>
    <w:rsid w:val="4AED041D"/>
    <w:rsid w:val="4AF64A04"/>
    <w:rsid w:val="4B0709C0"/>
    <w:rsid w:val="4B11183E"/>
    <w:rsid w:val="4B15132F"/>
    <w:rsid w:val="4B2F63D5"/>
    <w:rsid w:val="4B49722A"/>
    <w:rsid w:val="4B4C5CA0"/>
    <w:rsid w:val="4B53235D"/>
    <w:rsid w:val="4B600173"/>
    <w:rsid w:val="4B6B42E0"/>
    <w:rsid w:val="4B6D1D00"/>
    <w:rsid w:val="4B7F2C4C"/>
    <w:rsid w:val="4B840262"/>
    <w:rsid w:val="4B842010"/>
    <w:rsid w:val="4B9F509C"/>
    <w:rsid w:val="4BAD1567"/>
    <w:rsid w:val="4BBA3C84"/>
    <w:rsid w:val="4BC06E59"/>
    <w:rsid w:val="4BDC7E7D"/>
    <w:rsid w:val="4BE551A5"/>
    <w:rsid w:val="4BEF3A7F"/>
    <w:rsid w:val="4C0118B3"/>
    <w:rsid w:val="4C0D2006"/>
    <w:rsid w:val="4C107D48"/>
    <w:rsid w:val="4C112804"/>
    <w:rsid w:val="4C15710C"/>
    <w:rsid w:val="4C213CC4"/>
    <w:rsid w:val="4C243449"/>
    <w:rsid w:val="4C2C67E0"/>
    <w:rsid w:val="4C2D67D1"/>
    <w:rsid w:val="4C3539E3"/>
    <w:rsid w:val="4C360F71"/>
    <w:rsid w:val="4C3D6D8F"/>
    <w:rsid w:val="4C3E2501"/>
    <w:rsid w:val="4C424EC2"/>
    <w:rsid w:val="4C485734"/>
    <w:rsid w:val="4C543465"/>
    <w:rsid w:val="4C577725"/>
    <w:rsid w:val="4C6267F5"/>
    <w:rsid w:val="4C653BF0"/>
    <w:rsid w:val="4C6A62D8"/>
    <w:rsid w:val="4C860CC8"/>
    <w:rsid w:val="4C8D1398"/>
    <w:rsid w:val="4C9B3AB5"/>
    <w:rsid w:val="4CB608EF"/>
    <w:rsid w:val="4CB9218D"/>
    <w:rsid w:val="4CBA0323"/>
    <w:rsid w:val="4CC16029"/>
    <w:rsid w:val="4CCE6546"/>
    <w:rsid w:val="4CCF418E"/>
    <w:rsid w:val="4CDD7C2A"/>
    <w:rsid w:val="4CE30FB8"/>
    <w:rsid w:val="4CE47AF5"/>
    <w:rsid w:val="4CE70CD4"/>
    <w:rsid w:val="4CE83F1B"/>
    <w:rsid w:val="4CEE0089"/>
    <w:rsid w:val="4CEE62DB"/>
    <w:rsid w:val="4CF431C6"/>
    <w:rsid w:val="4CF5766A"/>
    <w:rsid w:val="4CF94135"/>
    <w:rsid w:val="4D243AAB"/>
    <w:rsid w:val="4D2741D4"/>
    <w:rsid w:val="4D337467"/>
    <w:rsid w:val="4D4041D2"/>
    <w:rsid w:val="4D423F31"/>
    <w:rsid w:val="4D447CA9"/>
    <w:rsid w:val="4D570052"/>
    <w:rsid w:val="4D73213F"/>
    <w:rsid w:val="4D7722CE"/>
    <w:rsid w:val="4D810EFD"/>
    <w:rsid w:val="4D89648B"/>
    <w:rsid w:val="4D8B58D8"/>
    <w:rsid w:val="4D8C33FE"/>
    <w:rsid w:val="4D8D56B2"/>
    <w:rsid w:val="4D981DA3"/>
    <w:rsid w:val="4D9C1893"/>
    <w:rsid w:val="4DAE4F0E"/>
    <w:rsid w:val="4DE51D36"/>
    <w:rsid w:val="4DF55447"/>
    <w:rsid w:val="4E0C72FB"/>
    <w:rsid w:val="4E0D66B4"/>
    <w:rsid w:val="4E135344"/>
    <w:rsid w:val="4E150B5A"/>
    <w:rsid w:val="4E192EE4"/>
    <w:rsid w:val="4E241889"/>
    <w:rsid w:val="4E256AC3"/>
    <w:rsid w:val="4E296E9F"/>
    <w:rsid w:val="4E311CB2"/>
    <w:rsid w:val="4E314A0C"/>
    <w:rsid w:val="4E4F2DA9"/>
    <w:rsid w:val="4E6D29C4"/>
    <w:rsid w:val="4E8567CB"/>
    <w:rsid w:val="4E9A3978"/>
    <w:rsid w:val="4EB731EF"/>
    <w:rsid w:val="4EFA0F67"/>
    <w:rsid w:val="4EFC0CD7"/>
    <w:rsid w:val="4EFD2805"/>
    <w:rsid w:val="4F027E1C"/>
    <w:rsid w:val="4F0A6643"/>
    <w:rsid w:val="4F0C7544"/>
    <w:rsid w:val="4F124896"/>
    <w:rsid w:val="4F155DA1"/>
    <w:rsid w:val="4F2E0C11"/>
    <w:rsid w:val="4F351F9F"/>
    <w:rsid w:val="4F3C4E12"/>
    <w:rsid w:val="4F541440"/>
    <w:rsid w:val="4F602D53"/>
    <w:rsid w:val="4F610FE6"/>
    <w:rsid w:val="4F63587C"/>
    <w:rsid w:val="4F6D68F8"/>
    <w:rsid w:val="4F7505EE"/>
    <w:rsid w:val="4F840831"/>
    <w:rsid w:val="4F8D0335"/>
    <w:rsid w:val="4F986150"/>
    <w:rsid w:val="4FA42C81"/>
    <w:rsid w:val="4FB8497E"/>
    <w:rsid w:val="4FB855E9"/>
    <w:rsid w:val="4FCD6243"/>
    <w:rsid w:val="4FE32A78"/>
    <w:rsid w:val="50010F5D"/>
    <w:rsid w:val="500656EA"/>
    <w:rsid w:val="500E717E"/>
    <w:rsid w:val="501B2610"/>
    <w:rsid w:val="501E1B99"/>
    <w:rsid w:val="502528B3"/>
    <w:rsid w:val="50272059"/>
    <w:rsid w:val="502F74F4"/>
    <w:rsid w:val="50305B35"/>
    <w:rsid w:val="50454464"/>
    <w:rsid w:val="50461F8A"/>
    <w:rsid w:val="504B75A0"/>
    <w:rsid w:val="50540FF7"/>
    <w:rsid w:val="505C355C"/>
    <w:rsid w:val="50666188"/>
    <w:rsid w:val="506E473E"/>
    <w:rsid w:val="50707007"/>
    <w:rsid w:val="50727FCD"/>
    <w:rsid w:val="508F3931"/>
    <w:rsid w:val="50980FC9"/>
    <w:rsid w:val="509E44A5"/>
    <w:rsid w:val="50B11D09"/>
    <w:rsid w:val="50B971E2"/>
    <w:rsid w:val="50C7131D"/>
    <w:rsid w:val="50D5117C"/>
    <w:rsid w:val="50D75B93"/>
    <w:rsid w:val="50ED0658"/>
    <w:rsid w:val="51060827"/>
    <w:rsid w:val="510936E3"/>
    <w:rsid w:val="510D4CE5"/>
    <w:rsid w:val="510E1E6E"/>
    <w:rsid w:val="510F05CE"/>
    <w:rsid w:val="5110166D"/>
    <w:rsid w:val="51122D44"/>
    <w:rsid w:val="5119144D"/>
    <w:rsid w:val="511931FB"/>
    <w:rsid w:val="51273B6A"/>
    <w:rsid w:val="514069D9"/>
    <w:rsid w:val="51416774"/>
    <w:rsid w:val="51422751"/>
    <w:rsid w:val="51453FF0"/>
    <w:rsid w:val="5153495F"/>
    <w:rsid w:val="516A7EFA"/>
    <w:rsid w:val="516F2029"/>
    <w:rsid w:val="51782617"/>
    <w:rsid w:val="519349D3"/>
    <w:rsid w:val="51962139"/>
    <w:rsid w:val="51BD627C"/>
    <w:rsid w:val="51C57522"/>
    <w:rsid w:val="51C77B59"/>
    <w:rsid w:val="51C94C21"/>
    <w:rsid w:val="51CE0489"/>
    <w:rsid w:val="51F15F26"/>
    <w:rsid w:val="51FE51A8"/>
    <w:rsid w:val="520A44A5"/>
    <w:rsid w:val="52134DE1"/>
    <w:rsid w:val="52152CF9"/>
    <w:rsid w:val="521C35E0"/>
    <w:rsid w:val="52206266"/>
    <w:rsid w:val="52314DA8"/>
    <w:rsid w:val="523F1387"/>
    <w:rsid w:val="52505342"/>
    <w:rsid w:val="5269386D"/>
    <w:rsid w:val="527132E4"/>
    <w:rsid w:val="52764E78"/>
    <w:rsid w:val="527C6CA6"/>
    <w:rsid w:val="527C7EE5"/>
    <w:rsid w:val="527F2CAE"/>
    <w:rsid w:val="528D599E"/>
    <w:rsid w:val="528F7C18"/>
    <w:rsid w:val="52966EAF"/>
    <w:rsid w:val="529B2233"/>
    <w:rsid w:val="52AB07CA"/>
    <w:rsid w:val="52AC651B"/>
    <w:rsid w:val="52AF0F07"/>
    <w:rsid w:val="52B852A1"/>
    <w:rsid w:val="52C0794D"/>
    <w:rsid w:val="52C5363A"/>
    <w:rsid w:val="52C75604"/>
    <w:rsid w:val="52CC4C54"/>
    <w:rsid w:val="52D716A8"/>
    <w:rsid w:val="52D95337"/>
    <w:rsid w:val="52DF3B64"/>
    <w:rsid w:val="52EC6BE6"/>
    <w:rsid w:val="52ED54E3"/>
    <w:rsid w:val="52ED7C7F"/>
    <w:rsid w:val="52FA157C"/>
    <w:rsid w:val="530028C4"/>
    <w:rsid w:val="53051C89"/>
    <w:rsid w:val="53134103"/>
    <w:rsid w:val="531351CF"/>
    <w:rsid w:val="5339770C"/>
    <w:rsid w:val="5349426B"/>
    <w:rsid w:val="534C4377"/>
    <w:rsid w:val="53534D2D"/>
    <w:rsid w:val="53592A03"/>
    <w:rsid w:val="53602BB5"/>
    <w:rsid w:val="536051BA"/>
    <w:rsid w:val="53624607"/>
    <w:rsid w:val="5368607D"/>
    <w:rsid w:val="536A359C"/>
    <w:rsid w:val="536C7507"/>
    <w:rsid w:val="536E7B06"/>
    <w:rsid w:val="53721D2E"/>
    <w:rsid w:val="538C6674"/>
    <w:rsid w:val="53901E9A"/>
    <w:rsid w:val="539574B0"/>
    <w:rsid w:val="5398661A"/>
    <w:rsid w:val="53A34A4E"/>
    <w:rsid w:val="53B12F4E"/>
    <w:rsid w:val="53B148A4"/>
    <w:rsid w:val="53B536AF"/>
    <w:rsid w:val="53B5421C"/>
    <w:rsid w:val="53B67427"/>
    <w:rsid w:val="53B914E7"/>
    <w:rsid w:val="53C120CA"/>
    <w:rsid w:val="53CA4C80"/>
    <w:rsid w:val="542B571F"/>
    <w:rsid w:val="544F3B03"/>
    <w:rsid w:val="54525066"/>
    <w:rsid w:val="545A4256"/>
    <w:rsid w:val="545A6004"/>
    <w:rsid w:val="546B1FBF"/>
    <w:rsid w:val="547054FD"/>
    <w:rsid w:val="547A48F8"/>
    <w:rsid w:val="548656FA"/>
    <w:rsid w:val="548968E9"/>
    <w:rsid w:val="548A6FFE"/>
    <w:rsid w:val="54967603"/>
    <w:rsid w:val="54973DD2"/>
    <w:rsid w:val="54B75204"/>
    <w:rsid w:val="54BA6AA3"/>
    <w:rsid w:val="54C26836"/>
    <w:rsid w:val="54CF7B30"/>
    <w:rsid w:val="54D60F80"/>
    <w:rsid w:val="54E56216"/>
    <w:rsid w:val="54E91F65"/>
    <w:rsid w:val="54ED6E78"/>
    <w:rsid w:val="54F42753"/>
    <w:rsid w:val="54F66B32"/>
    <w:rsid w:val="54FA3343"/>
    <w:rsid w:val="54FC3DE1"/>
    <w:rsid w:val="55070F96"/>
    <w:rsid w:val="55094EF9"/>
    <w:rsid w:val="5510646B"/>
    <w:rsid w:val="55132319"/>
    <w:rsid w:val="55275CF2"/>
    <w:rsid w:val="55283D08"/>
    <w:rsid w:val="554A0474"/>
    <w:rsid w:val="554D7917"/>
    <w:rsid w:val="554E3DBB"/>
    <w:rsid w:val="555B2034"/>
    <w:rsid w:val="55630EE8"/>
    <w:rsid w:val="55676C2B"/>
    <w:rsid w:val="55747599"/>
    <w:rsid w:val="557650C0"/>
    <w:rsid w:val="55774084"/>
    <w:rsid w:val="55827F17"/>
    <w:rsid w:val="559E0172"/>
    <w:rsid w:val="55BE2D74"/>
    <w:rsid w:val="55BF28D2"/>
    <w:rsid w:val="55C0633B"/>
    <w:rsid w:val="55C827EC"/>
    <w:rsid w:val="55D65B5E"/>
    <w:rsid w:val="55E262B1"/>
    <w:rsid w:val="55E42029"/>
    <w:rsid w:val="55E43FF3"/>
    <w:rsid w:val="55EF6B25"/>
    <w:rsid w:val="560721BC"/>
    <w:rsid w:val="560A75E9"/>
    <w:rsid w:val="56130B60"/>
    <w:rsid w:val="56203972"/>
    <w:rsid w:val="56206DD9"/>
    <w:rsid w:val="56220DA3"/>
    <w:rsid w:val="56334F4E"/>
    <w:rsid w:val="5640122A"/>
    <w:rsid w:val="564861A3"/>
    <w:rsid w:val="56633896"/>
    <w:rsid w:val="566A652B"/>
    <w:rsid w:val="566E5D97"/>
    <w:rsid w:val="56721869"/>
    <w:rsid w:val="567C4958"/>
    <w:rsid w:val="56861332"/>
    <w:rsid w:val="56927CD7"/>
    <w:rsid w:val="56A71E75"/>
    <w:rsid w:val="56AA614C"/>
    <w:rsid w:val="56AE4E93"/>
    <w:rsid w:val="56AF0889"/>
    <w:rsid w:val="56C3571A"/>
    <w:rsid w:val="56E524FD"/>
    <w:rsid w:val="56E542AB"/>
    <w:rsid w:val="56EE31CF"/>
    <w:rsid w:val="56F1356E"/>
    <w:rsid w:val="56FC33A3"/>
    <w:rsid w:val="56FE35BF"/>
    <w:rsid w:val="57086F62"/>
    <w:rsid w:val="57171FAC"/>
    <w:rsid w:val="57175521"/>
    <w:rsid w:val="57201787"/>
    <w:rsid w:val="5728063B"/>
    <w:rsid w:val="572B1EDA"/>
    <w:rsid w:val="57347C1D"/>
    <w:rsid w:val="5741351C"/>
    <w:rsid w:val="574E16ED"/>
    <w:rsid w:val="5753390A"/>
    <w:rsid w:val="575C1490"/>
    <w:rsid w:val="576057FA"/>
    <w:rsid w:val="57607DD5"/>
    <w:rsid w:val="57630824"/>
    <w:rsid w:val="57722CF3"/>
    <w:rsid w:val="57743881"/>
    <w:rsid w:val="57832F7A"/>
    <w:rsid w:val="578620F7"/>
    <w:rsid w:val="57877110"/>
    <w:rsid w:val="578C2978"/>
    <w:rsid w:val="578F3B8E"/>
    <w:rsid w:val="57A4463D"/>
    <w:rsid w:val="57BD0D84"/>
    <w:rsid w:val="57C1417C"/>
    <w:rsid w:val="57CC0FC7"/>
    <w:rsid w:val="57D12A81"/>
    <w:rsid w:val="57E83C3B"/>
    <w:rsid w:val="57E974D0"/>
    <w:rsid w:val="57F22AEB"/>
    <w:rsid w:val="57F77651"/>
    <w:rsid w:val="57FB3A30"/>
    <w:rsid w:val="58036411"/>
    <w:rsid w:val="580C5867"/>
    <w:rsid w:val="582D2E88"/>
    <w:rsid w:val="582F1556"/>
    <w:rsid w:val="583F3E8F"/>
    <w:rsid w:val="585039A6"/>
    <w:rsid w:val="58582A0B"/>
    <w:rsid w:val="585F21C4"/>
    <w:rsid w:val="586B23A2"/>
    <w:rsid w:val="586E28CA"/>
    <w:rsid w:val="58782EFD"/>
    <w:rsid w:val="588E31B7"/>
    <w:rsid w:val="58BA1767"/>
    <w:rsid w:val="58BD2CCA"/>
    <w:rsid w:val="58BF54EF"/>
    <w:rsid w:val="58C278D6"/>
    <w:rsid w:val="58C3686E"/>
    <w:rsid w:val="58CB56FA"/>
    <w:rsid w:val="58E35228"/>
    <w:rsid w:val="58E435CA"/>
    <w:rsid w:val="58E701E7"/>
    <w:rsid w:val="58EE66CC"/>
    <w:rsid w:val="58F654A9"/>
    <w:rsid w:val="59030A18"/>
    <w:rsid w:val="590E151B"/>
    <w:rsid w:val="5915074C"/>
    <w:rsid w:val="59263D88"/>
    <w:rsid w:val="592D1BF7"/>
    <w:rsid w:val="59301A29"/>
    <w:rsid w:val="59315DFF"/>
    <w:rsid w:val="59430F68"/>
    <w:rsid w:val="59457283"/>
    <w:rsid w:val="594D25DB"/>
    <w:rsid w:val="59533008"/>
    <w:rsid w:val="59547B16"/>
    <w:rsid w:val="59725B9E"/>
    <w:rsid w:val="59775009"/>
    <w:rsid w:val="597A6246"/>
    <w:rsid w:val="5993563B"/>
    <w:rsid w:val="59965D30"/>
    <w:rsid w:val="59967408"/>
    <w:rsid w:val="599B3347"/>
    <w:rsid w:val="599B6EA3"/>
    <w:rsid w:val="59A044B9"/>
    <w:rsid w:val="59A70B49"/>
    <w:rsid w:val="59AC3F52"/>
    <w:rsid w:val="59B2243E"/>
    <w:rsid w:val="59B47CF8"/>
    <w:rsid w:val="59B504AA"/>
    <w:rsid w:val="59B74EE0"/>
    <w:rsid w:val="59BB5797"/>
    <w:rsid w:val="59BC39DF"/>
    <w:rsid w:val="59C52172"/>
    <w:rsid w:val="59C604DE"/>
    <w:rsid w:val="59CC1752"/>
    <w:rsid w:val="59D46859"/>
    <w:rsid w:val="59EA1BD8"/>
    <w:rsid w:val="5A1455BF"/>
    <w:rsid w:val="5A162510"/>
    <w:rsid w:val="5A272E2C"/>
    <w:rsid w:val="5A332E0E"/>
    <w:rsid w:val="5A384B14"/>
    <w:rsid w:val="5A3D43FE"/>
    <w:rsid w:val="5A3D61AC"/>
    <w:rsid w:val="5A3F1F24"/>
    <w:rsid w:val="5A4202DB"/>
    <w:rsid w:val="5A484733"/>
    <w:rsid w:val="5A570B12"/>
    <w:rsid w:val="5A6679CA"/>
    <w:rsid w:val="5A676D68"/>
    <w:rsid w:val="5A6B1B59"/>
    <w:rsid w:val="5A715C9D"/>
    <w:rsid w:val="5A751DEA"/>
    <w:rsid w:val="5A76346C"/>
    <w:rsid w:val="5A8454B5"/>
    <w:rsid w:val="5A8E0F8A"/>
    <w:rsid w:val="5A9C114B"/>
    <w:rsid w:val="5A9F0C15"/>
    <w:rsid w:val="5A9F3E73"/>
    <w:rsid w:val="5AA224B3"/>
    <w:rsid w:val="5ABA2A7F"/>
    <w:rsid w:val="5ACD39D4"/>
    <w:rsid w:val="5AF30F60"/>
    <w:rsid w:val="5AF80325"/>
    <w:rsid w:val="5AFC1BC3"/>
    <w:rsid w:val="5B1F3D38"/>
    <w:rsid w:val="5B2624A5"/>
    <w:rsid w:val="5B2630E4"/>
    <w:rsid w:val="5B296730"/>
    <w:rsid w:val="5B2B122D"/>
    <w:rsid w:val="5B3723B1"/>
    <w:rsid w:val="5B4517BC"/>
    <w:rsid w:val="5B4E2777"/>
    <w:rsid w:val="5B4F6C44"/>
    <w:rsid w:val="5B5152A0"/>
    <w:rsid w:val="5B590DC3"/>
    <w:rsid w:val="5B5D7D21"/>
    <w:rsid w:val="5B6F6F54"/>
    <w:rsid w:val="5B716F5E"/>
    <w:rsid w:val="5B7869D5"/>
    <w:rsid w:val="5B79220B"/>
    <w:rsid w:val="5B793DD5"/>
    <w:rsid w:val="5B835D0F"/>
    <w:rsid w:val="5B85695B"/>
    <w:rsid w:val="5B8F35CE"/>
    <w:rsid w:val="5BB82598"/>
    <w:rsid w:val="5BBB1A7E"/>
    <w:rsid w:val="5BC16969"/>
    <w:rsid w:val="5BC96329"/>
    <w:rsid w:val="5BCB2B13"/>
    <w:rsid w:val="5BD42B40"/>
    <w:rsid w:val="5BDD3D67"/>
    <w:rsid w:val="5BDE0602"/>
    <w:rsid w:val="5BE16142"/>
    <w:rsid w:val="5BEC5B1C"/>
    <w:rsid w:val="5BF05BEB"/>
    <w:rsid w:val="5BF60D08"/>
    <w:rsid w:val="5C004FB5"/>
    <w:rsid w:val="5C0F3B78"/>
    <w:rsid w:val="5C0F5926"/>
    <w:rsid w:val="5C1E5C5E"/>
    <w:rsid w:val="5C2018E1"/>
    <w:rsid w:val="5C246869"/>
    <w:rsid w:val="5C2515ED"/>
    <w:rsid w:val="5C2F421A"/>
    <w:rsid w:val="5C38222F"/>
    <w:rsid w:val="5C421BDF"/>
    <w:rsid w:val="5C4F21C6"/>
    <w:rsid w:val="5C533A65"/>
    <w:rsid w:val="5C546658"/>
    <w:rsid w:val="5C564A4A"/>
    <w:rsid w:val="5C5831AB"/>
    <w:rsid w:val="5C596057"/>
    <w:rsid w:val="5C6B41A2"/>
    <w:rsid w:val="5C74779B"/>
    <w:rsid w:val="5C760868"/>
    <w:rsid w:val="5C7F0CFE"/>
    <w:rsid w:val="5C83579A"/>
    <w:rsid w:val="5C910708"/>
    <w:rsid w:val="5C910A31"/>
    <w:rsid w:val="5C935540"/>
    <w:rsid w:val="5C9D1184"/>
    <w:rsid w:val="5CA269B0"/>
    <w:rsid w:val="5CA85322"/>
    <w:rsid w:val="5CB67B77"/>
    <w:rsid w:val="5CC8569C"/>
    <w:rsid w:val="5CE13766"/>
    <w:rsid w:val="5CE45005"/>
    <w:rsid w:val="5CEB5804"/>
    <w:rsid w:val="5CEE31AF"/>
    <w:rsid w:val="5CF765FF"/>
    <w:rsid w:val="5CF8285E"/>
    <w:rsid w:val="5CFB2E43"/>
    <w:rsid w:val="5D0371A2"/>
    <w:rsid w:val="5D11008D"/>
    <w:rsid w:val="5D137698"/>
    <w:rsid w:val="5D1450ED"/>
    <w:rsid w:val="5D224182"/>
    <w:rsid w:val="5D252122"/>
    <w:rsid w:val="5D2D358B"/>
    <w:rsid w:val="5D3A4C25"/>
    <w:rsid w:val="5D445AA3"/>
    <w:rsid w:val="5D4E06D0"/>
    <w:rsid w:val="5D4F5A01"/>
    <w:rsid w:val="5D554F37"/>
    <w:rsid w:val="5D671A7D"/>
    <w:rsid w:val="5D8A5BAC"/>
    <w:rsid w:val="5D982259"/>
    <w:rsid w:val="5D995DEF"/>
    <w:rsid w:val="5D9B28C6"/>
    <w:rsid w:val="5D9E6F62"/>
    <w:rsid w:val="5DA4554F"/>
    <w:rsid w:val="5DBA1BF8"/>
    <w:rsid w:val="5DBD3CB4"/>
    <w:rsid w:val="5DBF70F0"/>
    <w:rsid w:val="5DC1219E"/>
    <w:rsid w:val="5DCA7D57"/>
    <w:rsid w:val="5DCC4C82"/>
    <w:rsid w:val="5DDB5473"/>
    <w:rsid w:val="5DEA2893"/>
    <w:rsid w:val="5DEF17B3"/>
    <w:rsid w:val="5DFB2606"/>
    <w:rsid w:val="5DFE3EA4"/>
    <w:rsid w:val="5E187D65"/>
    <w:rsid w:val="5E5E2B95"/>
    <w:rsid w:val="5E6A778C"/>
    <w:rsid w:val="5E6B5C05"/>
    <w:rsid w:val="5E6C52B2"/>
    <w:rsid w:val="5E766130"/>
    <w:rsid w:val="5E8425FB"/>
    <w:rsid w:val="5E871452"/>
    <w:rsid w:val="5E907B64"/>
    <w:rsid w:val="5E916AC6"/>
    <w:rsid w:val="5E9B334C"/>
    <w:rsid w:val="5EA54F0C"/>
    <w:rsid w:val="5EA902B4"/>
    <w:rsid w:val="5ED97A17"/>
    <w:rsid w:val="5EDD7F5D"/>
    <w:rsid w:val="5EDE0879"/>
    <w:rsid w:val="5EE56057"/>
    <w:rsid w:val="5F021772"/>
    <w:rsid w:val="5F08322C"/>
    <w:rsid w:val="5F0E0117"/>
    <w:rsid w:val="5F2B2A77"/>
    <w:rsid w:val="5F335DCF"/>
    <w:rsid w:val="5F36141C"/>
    <w:rsid w:val="5F50072F"/>
    <w:rsid w:val="5F5A73D9"/>
    <w:rsid w:val="5F6A4F5C"/>
    <w:rsid w:val="5F8D6EAC"/>
    <w:rsid w:val="5F926F9A"/>
    <w:rsid w:val="5F9555DA"/>
    <w:rsid w:val="5FAA6E9D"/>
    <w:rsid w:val="5FAA7416"/>
    <w:rsid w:val="5FB41298"/>
    <w:rsid w:val="5FB456FC"/>
    <w:rsid w:val="5FBA4847"/>
    <w:rsid w:val="5FD2225B"/>
    <w:rsid w:val="5FED0EAA"/>
    <w:rsid w:val="5FF37555"/>
    <w:rsid w:val="5FFA462A"/>
    <w:rsid w:val="5FFE1F39"/>
    <w:rsid w:val="60052F43"/>
    <w:rsid w:val="60085E78"/>
    <w:rsid w:val="6015606F"/>
    <w:rsid w:val="601B58DD"/>
    <w:rsid w:val="601B6F8F"/>
    <w:rsid w:val="602121C8"/>
    <w:rsid w:val="60244C16"/>
    <w:rsid w:val="6028345A"/>
    <w:rsid w:val="602C23A4"/>
    <w:rsid w:val="603718EF"/>
    <w:rsid w:val="603E07AE"/>
    <w:rsid w:val="603F3EAD"/>
    <w:rsid w:val="604858AA"/>
    <w:rsid w:val="60595C02"/>
    <w:rsid w:val="606D70BF"/>
    <w:rsid w:val="606F453E"/>
    <w:rsid w:val="608561F0"/>
    <w:rsid w:val="60886BFA"/>
    <w:rsid w:val="608C5797"/>
    <w:rsid w:val="6094289E"/>
    <w:rsid w:val="60A32AE1"/>
    <w:rsid w:val="60AC7BE7"/>
    <w:rsid w:val="60C633C1"/>
    <w:rsid w:val="60D55842"/>
    <w:rsid w:val="60D96503"/>
    <w:rsid w:val="60DB486A"/>
    <w:rsid w:val="60E60C98"/>
    <w:rsid w:val="60E84B12"/>
    <w:rsid w:val="60F570D0"/>
    <w:rsid w:val="60F577E0"/>
    <w:rsid w:val="610608AD"/>
    <w:rsid w:val="610F0176"/>
    <w:rsid w:val="61112140"/>
    <w:rsid w:val="61113EEE"/>
    <w:rsid w:val="611F3BB4"/>
    <w:rsid w:val="611F485D"/>
    <w:rsid w:val="611F660B"/>
    <w:rsid w:val="61345FAC"/>
    <w:rsid w:val="613A51F3"/>
    <w:rsid w:val="61465DA8"/>
    <w:rsid w:val="61481763"/>
    <w:rsid w:val="61532759"/>
    <w:rsid w:val="61575576"/>
    <w:rsid w:val="6162299C"/>
    <w:rsid w:val="616713F5"/>
    <w:rsid w:val="616D6619"/>
    <w:rsid w:val="618337CB"/>
    <w:rsid w:val="61897F29"/>
    <w:rsid w:val="618D7A19"/>
    <w:rsid w:val="61907509"/>
    <w:rsid w:val="61A10B0B"/>
    <w:rsid w:val="61AC65C4"/>
    <w:rsid w:val="61B34FA6"/>
    <w:rsid w:val="61C042AB"/>
    <w:rsid w:val="61C176C2"/>
    <w:rsid w:val="61C530B1"/>
    <w:rsid w:val="61CA4FAD"/>
    <w:rsid w:val="61CB73F0"/>
    <w:rsid w:val="61D01307"/>
    <w:rsid w:val="61E635CD"/>
    <w:rsid w:val="61EB0BE3"/>
    <w:rsid w:val="61FC6D54"/>
    <w:rsid w:val="61FF7C55"/>
    <w:rsid w:val="62083543"/>
    <w:rsid w:val="620D0B5A"/>
    <w:rsid w:val="620D141F"/>
    <w:rsid w:val="62113437"/>
    <w:rsid w:val="621B3245"/>
    <w:rsid w:val="621B3277"/>
    <w:rsid w:val="621C2B4B"/>
    <w:rsid w:val="62214DFA"/>
    <w:rsid w:val="6223212B"/>
    <w:rsid w:val="62255EA3"/>
    <w:rsid w:val="62297E0B"/>
    <w:rsid w:val="623A0A5E"/>
    <w:rsid w:val="623E1776"/>
    <w:rsid w:val="62402CDD"/>
    <w:rsid w:val="62416B14"/>
    <w:rsid w:val="62441131"/>
    <w:rsid w:val="6245693B"/>
    <w:rsid w:val="624C1682"/>
    <w:rsid w:val="62547CD1"/>
    <w:rsid w:val="628333F2"/>
    <w:rsid w:val="628B384F"/>
    <w:rsid w:val="62993AB4"/>
    <w:rsid w:val="62A96AD4"/>
    <w:rsid w:val="62AB34EE"/>
    <w:rsid w:val="62B13611"/>
    <w:rsid w:val="62B1716A"/>
    <w:rsid w:val="62B92A90"/>
    <w:rsid w:val="62BE1E32"/>
    <w:rsid w:val="62CC27C3"/>
    <w:rsid w:val="62CE7B37"/>
    <w:rsid w:val="62E418BB"/>
    <w:rsid w:val="62FD3033"/>
    <w:rsid w:val="62FD472A"/>
    <w:rsid w:val="630951DF"/>
    <w:rsid w:val="63206C54"/>
    <w:rsid w:val="63293771"/>
    <w:rsid w:val="63344792"/>
    <w:rsid w:val="63447186"/>
    <w:rsid w:val="634A1FE7"/>
    <w:rsid w:val="634C7460"/>
    <w:rsid w:val="635579ED"/>
    <w:rsid w:val="63584057"/>
    <w:rsid w:val="636C365E"/>
    <w:rsid w:val="63750765"/>
    <w:rsid w:val="638243EF"/>
    <w:rsid w:val="638C62E8"/>
    <w:rsid w:val="638F6702"/>
    <w:rsid w:val="63972DD1"/>
    <w:rsid w:val="639C03E7"/>
    <w:rsid w:val="63AA400F"/>
    <w:rsid w:val="63AD2BAB"/>
    <w:rsid w:val="63B42FA7"/>
    <w:rsid w:val="63BB7DF8"/>
    <w:rsid w:val="63C94F54"/>
    <w:rsid w:val="63D53465"/>
    <w:rsid w:val="63DD455C"/>
    <w:rsid w:val="63DF02D4"/>
    <w:rsid w:val="63E91B17"/>
    <w:rsid w:val="63EA5938"/>
    <w:rsid w:val="63EA7CD7"/>
    <w:rsid w:val="63EE6769"/>
    <w:rsid w:val="63F22B00"/>
    <w:rsid w:val="63F85463"/>
    <w:rsid w:val="63FA6F9D"/>
    <w:rsid w:val="63FD075A"/>
    <w:rsid w:val="63FE69AC"/>
    <w:rsid w:val="640E3950"/>
    <w:rsid w:val="64104931"/>
    <w:rsid w:val="641B6CFA"/>
    <w:rsid w:val="64216B3E"/>
    <w:rsid w:val="642A77A1"/>
    <w:rsid w:val="642B176B"/>
    <w:rsid w:val="64393E88"/>
    <w:rsid w:val="6444200F"/>
    <w:rsid w:val="644D32A6"/>
    <w:rsid w:val="64573BBC"/>
    <w:rsid w:val="646D3B32"/>
    <w:rsid w:val="646D58E0"/>
    <w:rsid w:val="647B0FBF"/>
    <w:rsid w:val="648F5856"/>
    <w:rsid w:val="64915A72"/>
    <w:rsid w:val="64970BAF"/>
    <w:rsid w:val="64A95DBF"/>
    <w:rsid w:val="64BB10FB"/>
    <w:rsid w:val="64BC589C"/>
    <w:rsid w:val="64C42860"/>
    <w:rsid w:val="64D4488A"/>
    <w:rsid w:val="64D67929"/>
    <w:rsid w:val="64DC4A2F"/>
    <w:rsid w:val="64EF09EB"/>
    <w:rsid w:val="64FC0235"/>
    <w:rsid w:val="65127CF1"/>
    <w:rsid w:val="65271F32"/>
    <w:rsid w:val="652A627C"/>
    <w:rsid w:val="6530645D"/>
    <w:rsid w:val="65326B1A"/>
    <w:rsid w:val="6558033E"/>
    <w:rsid w:val="65814BBE"/>
    <w:rsid w:val="65876E75"/>
    <w:rsid w:val="658856C4"/>
    <w:rsid w:val="658B7653"/>
    <w:rsid w:val="65962C14"/>
    <w:rsid w:val="65A05841"/>
    <w:rsid w:val="65A3229D"/>
    <w:rsid w:val="65B030AD"/>
    <w:rsid w:val="65BC0AFC"/>
    <w:rsid w:val="65C15EE3"/>
    <w:rsid w:val="65C37FE8"/>
    <w:rsid w:val="65C4177D"/>
    <w:rsid w:val="65D8486C"/>
    <w:rsid w:val="65ED1B74"/>
    <w:rsid w:val="65ED6CD8"/>
    <w:rsid w:val="65F51279"/>
    <w:rsid w:val="65F938CF"/>
    <w:rsid w:val="65FA6C91"/>
    <w:rsid w:val="660404C6"/>
    <w:rsid w:val="661A1A97"/>
    <w:rsid w:val="66214933"/>
    <w:rsid w:val="66245681"/>
    <w:rsid w:val="662B7800"/>
    <w:rsid w:val="6632293D"/>
    <w:rsid w:val="663515B7"/>
    <w:rsid w:val="6646288C"/>
    <w:rsid w:val="664F5ADA"/>
    <w:rsid w:val="665135D2"/>
    <w:rsid w:val="66557E8E"/>
    <w:rsid w:val="66576847"/>
    <w:rsid w:val="66652D12"/>
    <w:rsid w:val="66716F79"/>
    <w:rsid w:val="66770C98"/>
    <w:rsid w:val="667747F4"/>
    <w:rsid w:val="66807B4C"/>
    <w:rsid w:val="66830FD0"/>
    <w:rsid w:val="668A2F36"/>
    <w:rsid w:val="6692787F"/>
    <w:rsid w:val="66AB175B"/>
    <w:rsid w:val="66B5531C"/>
    <w:rsid w:val="66BD7716"/>
    <w:rsid w:val="66DD4BFF"/>
    <w:rsid w:val="66E2573B"/>
    <w:rsid w:val="66E520A5"/>
    <w:rsid w:val="66EC3434"/>
    <w:rsid w:val="66F95B50"/>
    <w:rsid w:val="66FB71D3"/>
    <w:rsid w:val="670562A3"/>
    <w:rsid w:val="671362AC"/>
    <w:rsid w:val="672C1A82"/>
    <w:rsid w:val="67362878"/>
    <w:rsid w:val="673B1CC5"/>
    <w:rsid w:val="673B7F17"/>
    <w:rsid w:val="674A015A"/>
    <w:rsid w:val="674C7A2E"/>
    <w:rsid w:val="675D4EDF"/>
    <w:rsid w:val="676314F1"/>
    <w:rsid w:val="676378A7"/>
    <w:rsid w:val="678278F4"/>
    <w:rsid w:val="679413D5"/>
    <w:rsid w:val="679A4C3E"/>
    <w:rsid w:val="67A9270A"/>
    <w:rsid w:val="67B519A4"/>
    <w:rsid w:val="67B83180"/>
    <w:rsid w:val="67C73559"/>
    <w:rsid w:val="67CA4DF7"/>
    <w:rsid w:val="67E11183"/>
    <w:rsid w:val="67E36C7A"/>
    <w:rsid w:val="67E476E8"/>
    <w:rsid w:val="67E97973"/>
    <w:rsid w:val="67EB4DFC"/>
    <w:rsid w:val="67F60DFC"/>
    <w:rsid w:val="67FD6F7B"/>
    <w:rsid w:val="68077DF9"/>
    <w:rsid w:val="680974B1"/>
    <w:rsid w:val="680A4FA3"/>
    <w:rsid w:val="681709C9"/>
    <w:rsid w:val="68232E85"/>
    <w:rsid w:val="682C260C"/>
    <w:rsid w:val="683D63D6"/>
    <w:rsid w:val="683F7593"/>
    <w:rsid w:val="684150B9"/>
    <w:rsid w:val="68420E31"/>
    <w:rsid w:val="68433252"/>
    <w:rsid w:val="68433DA6"/>
    <w:rsid w:val="684C70D8"/>
    <w:rsid w:val="685F0B4B"/>
    <w:rsid w:val="686047EC"/>
    <w:rsid w:val="68677AAE"/>
    <w:rsid w:val="686B2811"/>
    <w:rsid w:val="687A681D"/>
    <w:rsid w:val="6884144A"/>
    <w:rsid w:val="68891B98"/>
    <w:rsid w:val="689516D3"/>
    <w:rsid w:val="68AC2CF6"/>
    <w:rsid w:val="68B27663"/>
    <w:rsid w:val="68C63810"/>
    <w:rsid w:val="68C7438B"/>
    <w:rsid w:val="68D06FB7"/>
    <w:rsid w:val="68DC1D09"/>
    <w:rsid w:val="68DC4DE2"/>
    <w:rsid w:val="68ED3493"/>
    <w:rsid w:val="68F05D38"/>
    <w:rsid w:val="68F44821"/>
    <w:rsid w:val="68FC7232"/>
    <w:rsid w:val="69024B11"/>
    <w:rsid w:val="69056194"/>
    <w:rsid w:val="69175724"/>
    <w:rsid w:val="691D1275"/>
    <w:rsid w:val="691E189E"/>
    <w:rsid w:val="69377459"/>
    <w:rsid w:val="693B7234"/>
    <w:rsid w:val="694F3806"/>
    <w:rsid w:val="695D476C"/>
    <w:rsid w:val="6987405D"/>
    <w:rsid w:val="698B48B2"/>
    <w:rsid w:val="69931944"/>
    <w:rsid w:val="699546C7"/>
    <w:rsid w:val="699925C6"/>
    <w:rsid w:val="699B1A2E"/>
    <w:rsid w:val="69A26638"/>
    <w:rsid w:val="69C266CE"/>
    <w:rsid w:val="69C75A92"/>
    <w:rsid w:val="69C8232E"/>
    <w:rsid w:val="69CE5072"/>
    <w:rsid w:val="69D41F5D"/>
    <w:rsid w:val="69DC457A"/>
    <w:rsid w:val="69F525FF"/>
    <w:rsid w:val="69FE0E72"/>
    <w:rsid w:val="69FF4345"/>
    <w:rsid w:val="6A010FA4"/>
    <w:rsid w:val="6A066A76"/>
    <w:rsid w:val="6A0D4A4B"/>
    <w:rsid w:val="6A0D5B9B"/>
    <w:rsid w:val="6A0E1CBF"/>
    <w:rsid w:val="6A2A10BB"/>
    <w:rsid w:val="6A2D7FEB"/>
    <w:rsid w:val="6A3432E0"/>
    <w:rsid w:val="6A3824EC"/>
    <w:rsid w:val="6A3B3D8A"/>
    <w:rsid w:val="6A445335"/>
    <w:rsid w:val="6A48113B"/>
    <w:rsid w:val="6A4B4EC4"/>
    <w:rsid w:val="6A4D4413"/>
    <w:rsid w:val="6A682DD1"/>
    <w:rsid w:val="6A684D2E"/>
    <w:rsid w:val="6A694D9B"/>
    <w:rsid w:val="6A7143B4"/>
    <w:rsid w:val="6A732063"/>
    <w:rsid w:val="6A7E2C0A"/>
    <w:rsid w:val="6A92631E"/>
    <w:rsid w:val="6AA16E5C"/>
    <w:rsid w:val="6AAA527E"/>
    <w:rsid w:val="6ABC311D"/>
    <w:rsid w:val="6AC344AB"/>
    <w:rsid w:val="6AC63F9C"/>
    <w:rsid w:val="6AE0505D"/>
    <w:rsid w:val="6AFB2812"/>
    <w:rsid w:val="6B0F694D"/>
    <w:rsid w:val="6B1A680B"/>
    <w:rsid w:val="6B2536D7"/>
    <w:rsid w:val="6B265B50"/>
    <w:rsid w:val="6B496A63"/>
    <w:rsid w:val="6B5038D0"/>
    <w:rsid w:val="6B5E2EFA"/>
    <w:rsid w:val="6B6932A5"/>
    <w:rsid w:val="6B731500"/>
    <w:rsid w:val="6B7B6B34"/>
    <w:rsid w:val="6B7E4289"/>
    <w:rsid w:val="6B7F3EF2"/>
    <w:rsid w:val="6B802BD0"/>
    <w:rsid w:val="6B8754D9"/>
    <w:rsid w:val="6B991E8C"/>
    <w:rsid w:val="6BA51E03"/>
    <w:rsid w:val="6BB60195"/>
    <w:rsid w:val="6BBD0EFB"/>
    <w:rsid w:val="6BD44496"/>
    <w:rsid w:val="6BD73FFC"/>
    <w:rsid w:val="6BDA6F67"/>
    <w:rsid w:val="6BE02E3B"/>
    <w:rsid w:val="6BE20961"/>
    <w:rsid w:val="6BF14384"/>
    <w:rsid w:val="6C092392"/>
    <w:rsid w:val="6C155DA9"/>
    <w:rsid w:val="6C164AAF"/>
    <w:rsid w:val="6C172D01"/>
    <w:rsid w:val="6C185291"/>
    <w:rsid w:val="6C21592D"/>
    <w:rsid w:val="6C2201D7"/>
    <w:rsid w:val="6C264998"/>
    <w:rsid w:val="6C276CBC"/>
    <w:rsid w:val="6C2D2FAE"/>
    <w:rsid w:val="6C30791F"/>
    <w:rsid w:val="6C3118E9"/>
    <w:rsid w:val="6C3157D9"/>
    <w:rsid w:val="6C3576A8"/>
    <w:rsid w:val="6C3710E8"/>
    <w:rsid w:val="6C3D203B"/>
    <w:rsid w:val="6C643A6C"/>
    <w:rsid w:val="6C6A0B7D"/>
    <w:rsid w:val="6C710145"/>
    <w:rsid w:val="6C961959"/>
    <w:rsid w:val="6C995A5F"/>
    <w:rsid w:val="6CAE6A95"/>
    <w:rsid w:val="6CB43BD9"/>
    <w:rsid w:val="6CB84B68"/>
    <w:rsid w:val="6CBA536E"/>
    <w:rsid w:val="6CCF5389"/>
    <w:rsid w:val="6CCF7C40"/>
    <w:rsid w:val="6CD92A71"/>
    <w:rsid w:val="6CDF56BA"/>
    <w:rsid w:val="6CE150BD"/>
    <w:rsid w:val="6CE76665"/>
    <w:rsid w:val="6CF576A2"/>
    <w:rsid w:val="6CF941B4"/>
    <w:rsid w:val="6CFE7A1D"/>
    <w:rsid w:val="6D1234C8"/>
    <w:rsid w:val="6D262AD0"/>
    <w:rsid w:val="6D331F8B"/>
    <w:rsid w:val="6D3A3E17"/>
    <w:rsid w:val="6D3A56C3"/>
    <w:rsid w:val="6D3C0446"/>
    <w:rsid w:val="6D414FE9"/>
    <w:rsid w:val="6D415B5B"/>
    <w:rsid w:val="6D576863"/>
    <w:rsid w:val="6D617FAC"/>
    <w:rsid w:val="6D657A9C"/>
    <w:rsid w:val="6D683CB6"/>
    <w:rsid w:val="6DA27F85"/>
    <w:rsid w:val="6DB710E0"/>
    <w:rsid w:val="6DD07C38"/>
    <w:rsid w:val="6DDA2238"/>
    <w:rsid w:val="6DE23AC7"/>
    <w:rsid w:val="6E162B44"/>
    <w:rsid w:val="6E1E7249"/>
    <w:rsid w:val="6E1F5E9D"/>
    <w:rsid w:val="6E254C53"/>
    <w:rsid w:val="6E2C4FDF"/>
    <w:rsid w:val="6E3653FF"/>
    <w:rsid w:val="6E37450C"/>
    <w:rsid w:val="6E376F24"/>
    <w:rsid w:val="6E3C285F"/>
    <w:rsid w:val="6E3F184B"/>
    <w:rsid w:val="6E46781B"/>
    <w:rsid w:val="6E4678CD"/>
    <w:rsid w:val="6E4C0C5C"/>
    <w:rsid w:val="6E54418B"/>
    <w:rsid w:val="6E55366C"/>
    <w:rsid w:val="6E56172B"/>
    <w:rsid w:val="6E5A3C07"/>
    <w:rsid w:val="6E600C53"/>
    <w:rsid w:val="6E6B5ED5"/>
    <w:rsid w:val="6E6F5C78"/>
    <w:rsid w:val="6E7066F8"/>
    <w:rsid w:val="6E723819"/>
    <w:rsid w:val="6E753D0F"/>
    <w:rsid w:val="6E761835"/>
    <w:rsid w:val="6E930D5B"/>
    <w:rsid w:val="6E96010E"/>
    <w:rsid w:val="6E9F0F63"/>
    <w:rsid w:val="6EA27B21"/>
    <w:rsid w:val="6EAE0FCF"/>
    <w:rsid w:val="6EC30F1E"/>
    <w:rsid w:val="6ED722D3"/>
    <w:rsid w:val="6EDF387E"/>
    <w:rsid w:val="6EE16A9C"/>
    <w:rsid w:val="6EE175F6"/>
    <w:rsid w:val="6EE72F19"/>
    <w:rsid w:val="6EED1430"/>
    <w:rsid w:val="6EF2535F"/>
    <w:rsid w:val="6EFE46BB"/>
    <w:rsid w:val="6F020397"/>
    <w:rsid w:val="6F135451"/>
    <w:rsid w:val="6F285225"/>
    <w:rsid w:val="6F3A6F28"/>
    <w:rsid w:val="6F3E05A4"/>
    <w:rsid w:val="6F4831D1"/>
    <w:rsid w:val="6F4F4560"/>
    <w:rsid w:val="6F527D12"/>
    <w:rsid w:val="6F571666"/>
    <w:rsid w:val="6F6178C3"/>
    <w:rsid w:val="6F6F075E"/>
    <w:rsid w:val="6F7F4719"/>
    <w:rsid w:val="6F885F64"/>
    <w:rsid w:val="6F8E1753"/>
    <w:rsid w:val="6FC14D32"/>
    <w:rsid w:val="6FC16F9B"/>
    <w:rsid w:val="6FD26F3F"/>
    <w:rsid w:val="6FDB5DF3"/>
    <w:rsid w:val="6FEB45D6"/>
    <w:rsid w:val="6FEF7240"/>
    <w:rsid w:val="6FFB5430"/>
    <w:rsid w:val="70071E3D"/>
    <w:rsid w:val="700776F3"/>
    <w:rsid w:val="701F03D6"/>
    <w:rsid w:val="7020414E"/>
    <w:rsid w:val="70237AD7"/>
    <w:rsid w:val="7036127C"/>
    <w:rsid w:val="703D3B36"/>
    <w:rsid w:val="70440456"/>
    <w:rsid w:val="706109EE"/>
    <w:rsid w:val="707A1599"/>
    <w:rsid w:val="707C7654"/>
    <w:rsid w:val="707D7E72"/>
    <w:rsid w:val="708B529E"/>
    <w:rsid w:val="708F7927"/>
    <w:rsid w:val="70A66C26"/>
    <w:rsid w:val="70A726C3"/>
    <w:rsid w:val="70A94143"/>
    <w:rsid w:val="70B36D70"/>
    <w:rsid w:val="70C10E2B"/>
    <w:rsid w:val="70D34D1C"/>
    <w:rsid w:val="70FC4273"/>
    <w:rsid w:val="71145A61"/>
    <w:rsid w:val="71264B64"/>
    <w:rsid w:val="712832BA"/>
    <w:rsid w:val="7141437C"/>
    <w:rsid w:val="71554A0A"/>
    <w:rsid w:val="716763F1"/>
    <w:rsid w:val="717470EF"/>
    <w:rsid w:val="717A163C"/>
    <w:rsid w:val="717C7162"/>
    <w:rsid w:val="717F6293"/>
    <w:rsid w:val="718524BB"/>
    <w:rsid w:val="718A1CA9"/>
    <w:rsid w:val="719B38D4"/>
    <w:rsid w:val="71B44B4E"/>
    <w:rsid w:val="71B67332"/>
    <w:rsid w:val="71B903B6"/>
    <w:rsid w:val="71BF27C0"/>
    <w:rsid w:val="71C1726B"/>
    <w:rsid w:val="71C316DD"/>
    <w:rsid w:val="71C56D5B"/>
    <w:rsid w:val="71D74C9B"/>
    <w:rsid w:val="71F3132A"/>
    <w:rsid w:val="71F335E2"/>
    <w:rsid w:val="71F47640"/>
    <w:rsid w:val="71FE226D"/>
    <w:rsid w:val="720550F5"/>
    <w:rsid w:val="721101F2"/>
    <w:rsid w:val="721D1451"/>
    <w:rsid w:val="722021E3"/>
    <w:rsid w:val="722C2936"/>
    <w:rsid w:val="72347A3D"/>
    <w:rsid w:val="723905E2"/>
    <w:rsid w:val="72467714"/>
    <w:rsid w:val="724A6A6F"/>
    <w:rsid w:val="725A3947"/>
    <w:rsid w:val="725B553C"/>
    <w:rsid w:val="7265409A"/>
    <w:rsid w:val="72691DDC"/>
    <w:rsid w:val="7273277C"/>
    <w:rsid w:val="72866D81"/>
    <w:rsid w:val="72897D89"/>
    <w:rsid w:val="728E17FF"/>
    <w:rsid w:val="72BC3320"/>
    <w:rsid w:val="72CA214F"/>
    <w:rsid w:val="72D57472"/>
    <w:rsid w:val="72D6655E"/>
    <w:rsid w:val="72D80991"/>
    <w:rsid w:val="72E6342D"/>
    <w:rsid w:val="72EB0A43"/>
    <w:rsid w:val="72ED2031"/>
    <w:rsid w:val="72ED47BB"/>
    <w:rsid w:val="72EE0533"/>
    <w:rsid w:val="73005D45"/>
    <w:rsid w:val="73005EB5"/>
    <w:rsid w:val="730F0E54"/>
    <w:rsid w:val="7315161C"/>
    <w:rsid w:val="73565692"/>
    <w:rsid w:val="7358775B"/>
    <w:rsid w:val="73683E42"/>
    <w:rsid w:val="73702CF6"/>
    <w:rsid w:val="737323A6"/>
    <w:rsid w:val="738007DB"/>
    <w:rsid w:val="738642C8"/>
    <w:rsid w:val="738D1EAC"/>
    <w:rsid w:val="738D2254"/>
    <w:rsid w:val="73A45B36"/>
    <w:rsid w:val="73A50B61"/>
    <w:rsid w:val="73A82490"/>
    <w:rsid w:val="73B40A19"/>
    <w:rsid w:val="73BA5474"/>
    <w:rsid w:val="73BE4B49"/>
    <w:rsid w:val="73CD0149"/>
    <w:rsid w:val="73E32E08"/>
    <w:rsid w:val="73F756AE"/>
    <w:rsid w:val="73FA6E8F"/>
    <w:rsid w:val="73FB7AC7"/>
    <w:rsid w:val="73FF4D49"/>
    <w:rsid w:val="740B676D"/>
    <w:rsid w:val="7431692A"/>
    <w:rsid w:val="743A1718"/>
    <w:rsid w:val="743E1047"/>
    <w:rsid w:val="743E2DF5"/>
    <w:rsid w:val="7440702B"/>
    <w:rsid w:val="744228E5"/>
    <w:rsid w:val="74465537"/>
    <w:rsid w:val="744D23D9"/>
    <w:rsid w:val="744E128A"/>
    <w:rsid w:val="74561EEC"/>
    <w:rsid w:val="74575C64"/>
    <w:rsid w:val="745D74B0"/>
    <w:rsid w:val="746F28F4"/>
    <w:rsid w:val="74730CF0"/>
    <w:rsid w:val="74784559"/>
    <w:rsid w:val="747B10B0"/>
    <w:rsid w:val="747B1953"/>
    <w:rsid w:val="748C1DB2"/>
    <w:rsid w:val="749F7FC0"/>
    <w:rsid w:val="74D2336D"/>
    <w:rsid w:val="74DB4173"/>
    <w:rsid w:val="74F040EF"/>
    <w:rsid w:val="74F85B27"/>
    <w:rsid w:val="74FA2778"/>
    <w:rsid w:val="75003798"/>
    <w:rsid w:val="75040254"/>
    <w:rsid w:val="75115004"/>
    <w:rsid w:val="752371EB"/>
    <w:rsid w:val="75297601"/>
    <w:rsid w:val="752A5BEE"/>
    <w:rsid w:val="75313A58"/>
    <w:rsid w:val="753D151B"/>
    <w:rsid w:val="753E6C0A"/>
    <w:rsid w:val="754552B2"/>
    <w:rsid w:val="75526B58"/>
    <w:rsid w:val="75594DF6"/>
    <w:rsid w:val="756021F7"/>
    <w:rsid w:val="75653AF5"/>
    <w:rsid w:val="75694C25"/>
    <w:rsid w:val="75703482"/>
    <w:rsid w:val="75705230"/>
    <w:rsid w:val="7579607C"/>
    <w:rsid w:val="759119C2"/>
    <w:rsid w:val="759E127A"/>
    <w:rsid w:val="75AC0E7A"/>
    <w:rsid w:val="75B0387E"/>
    <w:rsid w:val="75B23A9A"/>
    <w:rsid w:val="75BB0FF6"/>
    <w:rsid w:val="75BC31F4"/>
    <w:rsid w:val="75DA1A57"/>
    <w:rsid w:val="75E07014"/>
    <w:rsid w:val="75ED7908"/>
    <w:rsid w:val="75F4275D"/>
    <w:rsid w:val="75F52CE2"/>
    <w:rsid w:val="75F72090"/>
    <w:rsid w:val="75FB4D1F"/>
    <w:rsid w:val="76065B94"/>
    <w:rsid w:val="760A5684"/>
    <w:rsid w:val="760B34E8"/>
    <w:rsid w:val="7610431D"/>
    <w:rsid w:val="7618671A"/>
    <w:rsid w:val="761E630B"/>
    <w:rsid w:val="763C0E66"/>
    <w:rsid w:val="764C7A4B"/>
    <w:rsid w:val="764F753B"/>
    <w:rsid w:val="767456AA"/>
    <w:rsid w:val="76831AD1"/>
    <w:rsid w:val="768C20D3"/>
    <w:rsid w:val="76B50C3B"/>
    <w:rsid w:val="76B86E8E"/>
    <w:rsid w:val="76C06CCE"/>
    <w:rsid w:val="76CB62F1"/>
    <w:rsid w:val="76D35A76"/>
    <w:rsid w:val="76D65566"/>
    <w:rsid w:val="76E01F41"/>
    <w:rsid w:val="76EC030B"/>
    <w:rsid w:val="76F87153"/>
    <w:rsid w:val="7704698F"/>
    <w:rsid w:val="770735A1"/>
    <w:rsid w:val="770E7A76"/>
    <w:rsid w:val="772C33D8"/>
    <w:rsid w:val="77422E1A"/>
    <w:rsid w:val="774A3910"/>
    <w:rsid w:val="774E15A1"/>
    <w:rsid w:val="774F0BE9"/>
    <w:rsid w:val="77505319"/>
    <w:rsid w:val="77521091"/>
    <w:rsid w:val="77633352"/>
    <w:rsid w:val="77642618"/>
    <w:rsid w:val="77882D05"/>
    <w:rsid w:val="779119BA"/>
    <w:rsid w:val="779624E4"/>
    <w:rsid w:val="779D6084"/>
    <w:rsid w:val="77A12046"/>
    <w:rsid w:val="77B44102"/>
    <w:rsid w:val="77B533CE"/>
    <w:rsid w:val="77B657E9"/>
    <w:rsid w:val="77B70EF4"/>
    <w:rsid w:val="77BE3082"/>
    <w:rsid w:val="77BF424C"/>
    <w:rsid w:val="77C73A39"/>
    <w:rsid w:val="77CE4644"/>
    <w:rsid w:val="77CF650E"/>
    <w:rsid w:val="77F52527"/>
    <w:rsid w:val="77F951E6"/>
    <w:rsid w:val="780C4E8C"/>
    <w:rsid w:val="7823276E"/>
    <w:rsid w:val="782872D6"/>
    <w:rsid w:val="782F4C42"/>
    <w:rsid w:val="783B78FF"/>
    <w:rsid w:val="784F7ADF"/>
    <w:rsid w:val="78544995"/>
    <w:rsid w:val="78564BB1"/>
    <w:rsid w:val="785F1566"/>
    <w:rsid w:val="786B4497"/>
    <w:rsid w:val="7872635A"/>
    <w:rsid w:val="7879089F"/>
    <w:rsid w:val="78833532"/>
    <w:rsid w:val="78846F25"/>
    <w:rsid w:val="78873448"/>
    <w:rsid w:val="789456D9"/>
    <w:rsid w:val="78A55F24"/>
    <w:rsid w:val="78A93A69"/>
    <w:rsid w:val="78AD0549"/>
    <w:rsid w:val="78DD70EB"/>
    <w:rsid w:val="78DE6954"/>
    <w:rsid w:val="78E201F2"/>
    <w:rsid w:val="78E669B3"/>
    <w:rsid w:val="78EE6B97"/>
    <w:rsid w:val="78F83FA8"/>
    <w:rsid w:val="79002D6F"/>
    <w:rsid w:val="792425B9"/>
    <w:rsid w:val="7930686C"/>
    <w:rsid w:val="793503A0"/>
    <w:rsid w:val="79357BE8"/>
    <w:rsid w:val="7936053E"/>
    <w:rsid w:val="79366790"/>
    <w:rsid w:val="793F6177"/>
    <w:rsid w:val="794E1B90"/>
    <w:rsid w:val="79773031"/>
    <w:rsid w:val="797A042B"/>
    <w:rsid w:val="79815C5D"/>
    <w:rsid w:val="79863274"/>
    <w:rsid w:val="798B6ADC"/>
    <w:rsid w:val="79A35F22"/>
    <w:rsid w:val="79A454A8"/>
    <w:rsid w:val="79B00633"/>
    <w:rsid w:val="79B17BC5"/>
    <w:rsid w:val="79DC2E94"/>
    <w:rsid w:val="79E1572D"/>
    <w:rsid w:val="79ED6E4F"/>
    <w:rsid w:val="79F71A7C"/>
    <w:rsid w:val="79F77CCE"/>
    <w:rsid w:val="7A074075"/>
    <w:rsid w:val="7A17722A"/>
    <w:rsid w:val="7A1D010A"/>
    <w:rsid w:val="7A2465E9"/>
    <w:rsid w:val="7A2724B8"/>
    <w:rsid w:val="7A396538"/>
    <w:rsid w:val="7A3F3E02"/>
    <w:rsid w:val="7A434456"/>
    <w:rsid w:val="7A4C65EC"/>
    <w:rsid w:val="7A661647"/>
    <w:rsid w:val="7A695F3F"/>
    <w:rsid w:val="7A880C3C"/>
    <w:rsid w:val="7A8D23E0"/>
    <w:rsid w:val="7A8F398F"/>
    <w:rsid w:val="7A946817"/>
    <w:rsid w:val="7AA239F6"/>
    <w:rsid w:val="7AA339B1"/>
    <w:rsid w:val="7AA93ABC"/>
    <w:rsid w:val="7AB24B6E"/>
    <w:rsid w:val="7AB34BF0"/>
    <w:rsid w:val="7AB40F08"/>
    <w:rsid w:val="7ABF4168"/>
    <w:rsid w:val="7AC9127F"/>
    <w:rsid w:val="7AE364A4"/>
    <w:rsid w:val="7AF10E19"/>
    <w:rsid w:val="7B1012E4"/>
    <w:rsid w:val="7B135574"/>
    <w:rsid w:val="7B1A6202"/>
    <w:rsid w:val="7B226FCC"/>
    <w:rsid w:val="7B2A40D3"/>
    <w:rsid w:val="7B456A20"/>
    <w:rsid w:val="7B4A207F"/>
    <w:rsid w:val="7B512E8E"/>
    <w:rsid w:val="7B615D46"/>
    <w:rsid w:val="7B625FCB"/>
    <w:rsid w:val="7B6475E5"/>
    <w:rsid w:val="7B7D2454"/>
    <w:rsid w:val="7B7F61CD"/>
    <w:rsid w:val="7B8551C5"/>
    <w:rsid w:val="7B8E13F6"/>
    <w:rsid w:val="7B914152"/>
    <w:rsid w:val="7B933A26"/>
    <w:rsid w:val="7B9B28DB"/>
    <w:rsid w:val="7BAD6D4A"/>
    <w:rsid w:val="7BB51D73"/>
    <w:rsid w:val="7BC80534"/>
    <w:rsid w:val="7BCB31C0"/>
    <w:rsid w:val="7BCB7664"/>
    <w:rsid w:val="7BD73340"/>
    <w:rsid w:val="7BDF6C6B"/>
    <w:rsid w:val="7BE61DA8"/>
    <w:rsid w:val="7BE93D30"/>
    <w:rsid w:val="7BF74231"/>
    <w:rsid w:val="7BF81ADB"/>
    <w:rsid w:val="7C0641F8"/>
    <w:rsid w:val="7C1032C9"/>
    <w:rsid w:val="7C1D53CC"/>
    <w:rsid w:val="7C2350C5"/>
    <w:rsid w:val="7C24720C"/>
    <w:rsid w:val="7C262AEC"/>
    <w:rsid w:val="7C28575B"/>
    <w:rsid w:val="7C3B5BCE"/>
    <w:rsid w:val="7C3D3F3F"/>
    <w:rsid w:val="7C417926"/>
    <w:rsid w:val="7C555EFF"/>
    <w:rsid w:val="7C594C70"/>
    <w:rsid w:val="7C63789C"/>
    <w:rsid w:val="7C681D46"/>
    <w:rsid w:val="7C6F57E2"/>
    <w:rsid w:val="7C830E0A"/>
    <w:rsid w:val="7C8A4E29"/>
    <w:rsid w:val="7C921F30"/>
    <w:rsid w:val="7CB9718C"/>
    <w:rsid w:val="7CC36EE8"/>
    <w:rsid w:val="7CC9244C"/>
    <w:rsid w:val="7CD442F6"/>
    <w:rsid w:val="7CE22929"/>
    <w:rsid w:val="7CE458D1"/>
    <w:rsid w:val="7CE77C9A"/>
    <w:rsid w:val="7CF44998"/>
    <w:rsid w:val="7CFB5D27"/>
    <w:rsid w:val="7D015E09"/>
    <w:rsid w:val="7D0F2F2C"/>
    <w:rsid w:val="7D221505"/>
    <w:rsid w:val="7D264BE8"/>
    <w:rsid w:val="7D2A03BA"/>
    <w:rsid w:val="7D2D00A5"/>
    <w:rsid w:val="7D2F3C22"/>
    <w:rsid w:val="7D3134F6"/>
    <w:rsid w:val="7D366D5F"/>
    <w:rsid w:val="7D474AC8"/>
    <w:rsid w:val="7D4F7E21"/>
    <w:rsid w:val="7D5947FB"/>
    <w:rsid w:val="7D6E03F9"/>
    <w:rsid w:val="7D7E7E12"/>
    <w:rsid w:val="7D8201F6"/>
    <w:rsid w:val="7D8D75CD"/>
    <w:rsid w:val="7D8F646F"/>
    <w:rsid w:val="7D902913"/>
    <w:rsid w:val="7D974D3C"/>
    <w:rsid w:val="7D9D338C"/>
    <w:rsid w:val="7DA4350F"/>
    <w:rsid w:val="7DA82495"/>
    <w:rsid w:val="7DC413B1"/>
    <w:rsid w:val="7DCE343B"/>
    <w:rsid w:val="7DD2185E"/>
    <w:rsid w:val="7DDB6CFC"/>
    <w:rsid w:val="7DE06CCB"/>
    <w:rsid w:val="7DE70964"/>
    <w:rsid w:val="7E1200BB"/>
    <w:rsid w:val="7E132BFC"/>
    <w:rsid w:val="7E151316"/>
    <w:rsid w:val="7E1D3A7B"/>
    <w:rsid w:val="7E2117BD"/>
    <w:rsid w:val="7E260644"/>
    <w:rsid w:val="7E2D0162"/>
    <w:rsid w:val="7E3C1DE0"/>
    <w:rsid w:val="7E3F10AF"/>
    <w:rsid w:val="7E4449BB"/>
    <w:rsid w:val="7E5576B9"/>
    <w:rsid w:val="7E7A711F"/>
    <w:rsid w:val="7E7D47B9"/>
    <w:rsid w:val="7E8B351C"/>
    <w:rsid w:val="7E8E3058"/>
    <w:rsid w:val="7E955D07"/>
    <w:rsid w:val="7E977CD1"/>
    <w:rsid w:val="7EA0441F"/>
    <w:rsid w:val="7EA52A6D"/>
    <w:rsid w:val="7EAB4E7D"/>
    <w:rsid w:val="7EB0669D"/>
    <w:rsid w:val="7EB15E61"/>
    <w:rsid w:val="7EB77A2B"/>
    <w:rsid w:val="7EBB366D"/>
    <w:rsid w:val="7EBB576E"/>
    <w:rsid w:val="7ECE0287"/>
    <w:rsid w:val="7ECE2985"/>
    <w:rsid w:val="7EF7251E"/>
    <w:rsid w:val="7F015C77"/>
    <w:rsid w:val="7F043C8F"/>
    <w:rsid w:val="7F0B337E"/>
    <w:rsid w:val="7F141322"/>
    <w:rsid w:val="7F155DFD"/>
    <w:rsid w:val="7F177E9D"/>
    <w:rsid w:val="7F1C7043"/>
    <w:rsid w:val="7F21759B"/>
    <w:rsid w:val="7F2350C1"/>
    <w:rsid w:val="7F27689C"/>
    <w:rsid w:val="7F306B83"/>
    <w:rsid w:val="7F3E1EFB"/>
    <w:rsid w:val="7F4E7F9E"/>
    <w:rsid w:val="7F574F68"/>
    <w:rsid w:val="7F581804"/>
    <w:rsid w:val="7F5F07EF"/>
    <w:rsid w:val="7F6047ED"/>
    <w:rsid w:val="7F634D8D"/>
    <w:rsid w:val="7F6F0306"/>
    <w:rsid w:val="7F7240F7"/>
    <w:rsid w:val="7F736048"/>
    <w:rsid w:val="7F787919"/>
    <w:rsid w:val="7F8244DD"/>
    <w:rsid w:val="7F857B2A"/>
    <w:rsid w:val="7F8C710A"/>
    <w:rsid w:val="7F8F7AD3"/>
    <w:rsid w:val="7F932247"/>
    <w:rsid w:val="7FA10569"/>
    <w:rsid w:val="7FA87B82"/>
    <w:rsid w:val="7FB1263D"/>
    <w:rsid w:val="7FB16B71"/>
    <w:rsid w:val="7FBE4DEA"/>
    <w:rsid w:val="7FC22B2C"/>
    <w:rsid w:val="7FDA60C7"/>
    <w:rsid w:val="7FDB40D5"/>
    <w:rsid w:val="7FDC1E3F"/>
    <w:rsid w:val="7FDE4E01"/>
    <w:rsid w:val="7FE94C3B"/>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qFormat/>
    <w:uiPriority w:val="99"/>
    <w:pPr>
      <w:ind w:firstLine="420"/>
    </w:pPr>
    <w:rPr>
      <w:rFonts w:ascii="Calibri" w:hAnsi="Calibri"/>
      <w:sz w:val="20"/>
      <w:szCs w:val="20"/>
    </w:rPr>
  </w:style>
  <w:style w:type="paragraph" w:styleId="9">
    <w:name w:val="toa heading"/>
    <w:basedOn w:val="1"/>
    <w:next w:val="1"/>
    <w:qFormat/>
    <w:uiPriority w:val="0"/>
    <w:pPr>
      <w:spacing w:before="120"/>
    </w:pPr>
    <w:rPr>
      <w:rFonts w:ascii="Arial" w:hAnsi="Arial" w:cs="Arial"/>
      <w:sz w:val="24"/>
    </w:rPr>
  </w:style>
  <w:style w:type="paragraph" w:styleId="10">
    <w:name w:val="annotation text"/>
    <w:basedOn w:val="1"/>
    <w:qFormat/>
    <w:uiPriority w:val="0"/>
    <w:pPr>
      <w:jc w:val="left"/>
    </w:pPr>
  </w:style>
  <w:style w:type="paragraph" w:styleId="11">
    <w:name w:val="Body Text 3"/>
    <w:basedOn w:val="1"/>
    <w:qFormat/>
    <w:uiPriority w:val="99"/>
    <w:pPr>
      <w:spacing w:after="120"/>
    </w:pPr>
    <w:rPr>
      <w:sz w:val="16"/>
      <w:szCs w:val="16"/>
    </w:rPr>
  </w:style>
  <w:style w:type="paragraph" w:styleId="12">
    <w:name w:val="Body Text"/>
    <w:basedOn w:val="1"/>
    <w:qFormat/>
    <w:uiPriority w:val="0"/>
    <w:rPr>
      <w:sz w:val="24"/>
    </w:rPr>
  </w:style>
  <w:style w:type="paragraph" w:styleId="13">
    <w:name w:val="Body Text Indent"/>
    <w:basedOn w:val="1"/>
    <w:qFormat/>
    <w:uiPriority w:val="0"/>
    <w:pPr>
      <w:ind w:firstLine="570"/>
    </w:pPr>
    <w:rPr>
      <w:rFonts w:ascii="宋体" w:hAnsi="宋体"/>
      <w:sz w:val="28"/>
      <w:szCs w:val="20"/>
    </w:rPr>
  </w:style>
  <w:style w:type="paragraph" w:styleId="14">
    <w:name w:val="Plain Text"/>
    <w:basedOn w:val="1"/>
    <w:link w:val="49"/>
    <w:qFormat/>
    <w:uiPriority w:val="0"/>
    <w:rPr>
      <w:rFonts w:ascii="宋体" w:hAnsi="Courier New"/>
      <w:szCs w:val="20"/>
    </w:rPr>
  </w:style>
  <w:style w:type="paragraph" w:styleId="15">
    <w:name w:val="Date"/>
    <w:basedOn w:val="1"/>
    <w:next w:val="1"/>
    <w:qFormat/>
    <w:uiPriority w:val="0"/>
    <w:pPr>
      <w:autoSpaceDE w:val="0"/>
      <w:autoSpaceDN w:val="0"/>
      <w:adjustRightInd w:val="0"/>
      <w:textAlignment w:val="baseline"/>
    </w:pPr>
    <w:rPr>
      <w:rFonts w:ascii="宋体"/>
      <w:kern w:val="0"/>
      <w:sz w:val="28"/>
      <w:szCs w:val="20"/>
    </w:rPr>
  </w:style>
  <w:style w:type="paragraph" w:styleId="16">
    <w:name w:val="Balloon Text"/>
    <w:basedOn w:val="1"/>
    <w:link w:val="47"/>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0">
    <w:name w:val="Body Text Indent 3"/>
    <w:basedOn w:val="1"/>
    <w:link w:val="45"/>
    <w:qFormat/>
    <w:uiPriority w:val="0"/>
    <w:pPr>
      <w:spacing w:after="120"/>
      <w:ind w:left="420" w:leftChars="200"/>
    </w:pPr>
    <w:rPr>
      <w:sz w:val="16"/>
      <w:szCs w:val="16"/>
    </w:rPr>
  </w:style>
  <w:style w:type="paragraph" w:styleId="21">
    <w:name w:val="toc 2"/>
    <w:basedOn w:val="1"/>
    <w:next w:val="1"/>
    <w:qFormat/>
    <w:uiPriority w:val="39"/>
    <w:pPr>
      <w:tabs>
        <w:tab w:val="right" w:leader="dot" w:pos="8296"/>
      </w:tabs>
      <w:ind w:left="420" w:leftChars="200"/>
    </w:pPr>
  </w:style>
  <w:style w:type="paragraph" w:styleId="22">
    <w:name w:val="Body Text 2"/>
    <w:basedOn w:val="1"/>
    <w:qFormat/>
    <w:uiPriority w:val="0"/>
    <w:pPr>
      <w:jc w:val="center"/>
    </w:pPr>
    <w:rPr>
      <w:kern w:val="0"/>
      <w:sz w:val="20"/>
    </w:rPr>
  </w:style>
  <w:style w:type="paragraph" w:styleId="23">
    <w:name w:val="Normal (Web)"/>
    <w:basedOn w:val="1"/>
    <w:qFormat/>
    <w:uiPriority w:val="0"/>
    <w:pPr>
      <w:spacing w:beforeAutospacing="1" w:afterAutospacing="1"/>
      <w:jc w:val="left"/>
    </w:pPr>
    <w:rPr>
      <w:kern w:val="0"/>
      <w:sz w:val="24"/>
    </w:rPr>
  </w:style>
  <w:style w:type="paragraph" w:styleId="24">
    <w:name w:val="Body Text First Indent"/>
    <w:basedOn w:val="12"/>
    <w:qFormat/>
    <w:uiPriority w:val="99"/>
    <w:pPr>
      <w:spacing w:after="120"/>
      <w:ind w:firstLine="420" w:firstLineChars="100"/>
    </w:pPr>
    <w:rPr>
      <w:sz w:val="21"/>
    </w:rPr>
  </w:style>
  <w:style w:type="paragraph" w:styleId="25">
    <w:name w:val="Body Text First Indent 2"/>
    <w:basedOn w:val="13"/>
    <w:qFormat/>
    <w:uiPriority w:val="0"/>
    <w:pPr>
      <w:ind w:firstLine="42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page number"/>
    <w:qFormat/>
    <w:uiPriority w:val="99"/>
  </w:style>
  <w:style w:type="character" w:styleId="31">
    <w:name w:val="Emphasis"/>
    <w:basedOn w:val="28"/>
    <w:qFormat/>
    <w:uiPriority w:val="0"/>
    <w:rPr>
      <w:i/>
    </w:rPr>
  </w:style>
  <w:style w:type="character" w:styleId="32">
    <w:name w:val="Hyperlink"/>
    <w:qFormat/>
    <w:uiPriority w:val="99"/>
    <w:rPr>
      <w:color w:val="0000FF"/>
      <w:u w:val="single"/>
    </w:rPr>
  </w:style>
  <w:style w:type="paragraph" w:customStyle="1" w:styleId="33">
    <w:name w:val="_Style 3"/>
    <w:basedOn w:val="1"/>
    <w:qFormat/>
    <w:uiPriority w:val="0"/>
    <w:pPr>
      <w:ind w:firstLine="420" w:firstLineChars="200"/>
    </w:pPr>
    <w:rPr>
      <w:sz w:val="20"/>
    </w:rPr>
  </w:style>
  <w:style w:type="paragraph" w:customStyle="1" w:styleId="34">
    <w:name w:val="表格文字"/>
    <w:basedOn w:val="35"/>
    <w:qFormat/>
    <w:uiPriority w:val="0"/>
    <w:pPr>
      <w:spacing w:before="25" w:after="25"/>
      <w:jc w:val="left"/>
    </w:pPr>
    <w:rPr>
      <w:bCs/>
      <w:spacing w:val="10"/>
      <w:kern w:val="0"/>
      <w:sz w:val="24"/>
      <w:szCs w:val="20"/>
    </w:rPr>
  </w:style>
  <w:style w:type="paragraph" w:customStyle="1" w:styleId="35">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6">
    <w:name w:val="font01"/>
    <w:qFormat/>
    <w:uiPriority w:val="0"/>
    <w:rPr>
      <w:rFonts w:hint="eastAsia" w:ascii="宋体" w:hAnsi="宋体" w:eastAsia="宋体" w:cs="宋体"/>
      <w:color w:val="0000FF"/>
      <w:sz w:val="22"/>
      <w:szCs w:val="22"/>
      <w:u w:val="none"/>
    </w:rPr>
  </w:style>
  <w:style w:type="paragraph" w:customStyle="1" w:styleId="37">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8">
    <w:name w:val="正文缩进1"/>
    <w:basedOn w:val="1"/>
    <w:qFormat/>
    <w:uiPriority w:val="0"/>
    <w:pPr>
      <w:widowControl/>
      <w:ind w:firstLine="420"/>
      <w:jc w:val="left"/>
    </w:pPr>
    <w:rPr>
      <w:rFonts w:ascii="Calibri" w:hAnsi="Calibri"/>
      <w:kern w:val="0"/>
    </w:rPr>
  </w:style>
  <w:style w:type="paragraph" w:customStyle="1" w:styleId="39">
    <w:name w:val="Table Paragraph"/>
    <w:basedOn w:val="1"/>
    <w:qFormat/>
    <w:uiPriority w:val="1"/>
    <w:rPr>
      <w:rFonts w:ascii="宋体" w:hAnsi="宋体" w:cs="宋体"/>
      <w:lang w:val="zh-CN" w:bidi="zh-CN"/>
    </w:rPr>
  </w:style>
  <w:style w:type="paragraph" w:styleId="40">
    <w:name w:val="List Paragraph"/>
    <w:basedOn w:val="1"/>
    <w:link w:val="52"/>
    <w:qFormat/>
    <w:uiPriority w:val="34"/>
    <w:pPr>
      <w:widowControl/>
      <w:ind w:firstLine="420" w:firstLineChars="200"/>
      <w:jc w:val="left"/>
    </w:pPr>
    <w:rPr>
      <w:kern w:val="0"/>
      <w:sz w:val="20"/>
      <w:szCs w:val="20"/>
    </w:rPr>
  </w:style>
  <w:style w:type="paragraph" w:customStyle="1" w:styleId="41">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2">
    <w:name w:val="font11"/>
    <w:basedOn w:val="28"/>
    <w:qFormat/>
    <w:uiPriority w:val="0"/>
    <w:rPr>
      <w:rFonts w:hint="eastAsia" w:ascii="宋体" w:hAnsi="宋体" w:eastAsia="宋体" w:cs="宋体"/>
      <w:color w:val="000000"/>
      <w:sz w:val="21"/>
      <w:szCs w:val="21"/>
      <w:u w:val="none"/>
    </w:rPr>
  </w:style>
  <w:style w:type="character" w:customStyle="1" w:styleId="43">
    <w:name w:val="font21"/>
    <w:basedOn w:val="28"/>
    <w:qFormat/>
    <w:uiPriority w:val="0"/>
    <w:rPr>
      <w:rFonts w:hint="eastAsia" w:ascii="宋体" w:hAnsi="宋体" w:eastAsia="宋体" w:cs="宋体"/>
      <w:b/>
      <w:bCs/>
      <w:color w:val="000000"/>
      <w:sz w:val="18"/>
      <w:szCs w:val="18"/>
      <w:u w:val="none"/>
    </w:rPr>
  </w:style>
  <w:style w:type="character" w:customStyle="1" w:styleId="44">
    <w:name w:val="title"/>
    <w:qFormat/>
    <w:uiPriority w:val="0"/>
  </w:style>
  <w:style w:type="character" w:customStyle="1" w:styleId="45">
    <w:name w:val="正文文本缩进 3 Char"/>
    <w:basedOn w:val="28"/>
    <w:link w:val="20"/>
    <w:qFormat/>
    <w:uiPriority w:val="0"/>
    <w:rPr>
      <w:kern w:val="2"/>
      <w:sz w:val="16"/>
      <w:szCs w:val="16"/>
    </w:rPr>
  </w:style>
  <w:style w:type="paragraph" w:customStyle="1" w:styleId="46">
    <w:name w:val="SZF项目正文"/>
    <w:basedOn w:val="1"/>
    <w:qFormat/>
    <w:uiPriority w:val="0"/>
    <w:pPr>
      <w:spacing w:line="300" w:lineRule="auto"/>
      <w:ind w:firstLine="480" w:firstLineChars="200"/>
    </w:pPr>
    <w:rPr>
      <w:rFonts w:ascii="宋体" w:hAnsi="宋体"/>
      <w:kern w:val="0"/>
      <w:sz w:val="24"/>
    </w:rPr>
  </w:style>
  <w:style w:type="character" w:customStyle="1" w:styleId="47">
    <w:name w:val="批注框文本 Char"/>
    <w:basedOn w:val="28"/>
    <w:link w:val="16"/>
    <w:qFormat/>
    <w:uiPriority w:val="0"/>
    <w:rPr>
      <w:kern w:val="2"/>
      <w:sz w:val="18"/>
      <w:szCs w:val="18"/>
    </w:rPr>
  </w:style>
  <w:style w:type="paragraph" w:customStyle="1" w:styleId="48">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纯文本 Char"/>
    <w:link w:val="14"/>
    <w:qFormat/>
    <w:uiPriority w:val="0"/>
    <w:rPr>
      <w:rFonts w:ascii="宋体" w:hAnsi="Courier New"/>
      <w:kern w:val="2"/>
      <w:sz w:val="21"/>
    </w:rPr>
  </w:style>
  <w:style w:type="paragraph" w:customStyle="1" w:styleId="5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正文格式"/>
    <w:basedOn w:val="1"/>
    <w:qFormat/>
    <w:uiPriority w:val="0"/>
    <w:pPr>
      <w:autoSpaceDE w:val="0"/>
      <w:autoSpaceDN w:val="0"/>
      <w:jc w:val="left"/>
    </w:pPr>
    <w:rPr>
      <w:rFonts w:ascii="宋体" w:hAnsi="宋体" w:cs="宋体"/>
      <w:kern w:val="0"/>
      <w:sz w:val="28"/>
      <w:szCs w:val="22"/>
      <w:lang w:val="zh-CN" w:bidi="zh-CN"/>
    </w:rPr>
  </w:style>
  <w:style w:type="character" w:customStyle="1" w:styleId="52">
    <w:name w:val="列出段落 Char"/>
    <w:link w:val="40"/>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8"/>
    <w:qFormat/>
    <w:uiPriority w:val="0"/>
    <w:rPr>
      <w:rFonts w:hint="eastAsia" w:ascii="宋体" w:hAnsi="宋体" w:eastAsia="宋体" w:cs="宋体"/>
      <w:color w:val="000000"/>
      <w:sz w:val="22"/>
      <w:szCs w:val="22"/>
      <w:u w:val="none"/>
    </w:rPr>
  </w:style>
  <w:style w:type="character" w:customStyle="1" w:styleId="57">
    <w:name w:val="font61"/>
    <w:basedOn w:val="28"/>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 w:type="character" w:customStyle="1" w:styleId="6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63</Pages>
  <Words>9598</Words>
  <Characters>10016</Characters>
  <Lines>371</Lines>
  <Paragraphs>104</Paragraphs>
  <TotalTime>42</TotalTime>
  <ScaleCrop>false</ScaleCrop>
  <LinksUpToDate>false</LinksUpToDate>
  <CharactersWithSpaces>10585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2025-07-29T07:12:00Z</cp:lastPrinted>
  <dcterms:modified xsi:type="dcterms:W3CDTF">2025-10-28T00:26:19Z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