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0BD32">
      <w:pPr>
        <w:jc w:val="center"/>
        <w:rPr>
          <w:sz w:val="24"/>
        </w:rPr>
      </w:pPr>
      <w:bookmarkStart w:id="0" w:name="_Toc32514"/>
      <w:bookmarkStart w:id="1" w:name="_Toc3493"/>
      <w:bookmarkStart w:id="2" w:name="_Toc15365"/>
      <w:bookmarkStart w:id="3" w:name="_Toc14315"/>
      <w:bookmarkStart w:id="4" w:name="_Toc15189"/>
      <w:bookmarkStart w:id="5" w:name="_Toc17040"/>
      <w:bookmarkStart w:id="6" w:name="_Toc16091"/>
      <w:bookmarkStart w:id="7" w:name="_Toc15553"/>
      <w:r>
        <w:rPr>
          <w:rFonts w:hint="eastAsia"/>
          <w:sz w:val="24"/>
        </w:rPr>
        <w:t xml:space="preserve"> </w:t>
      </w:r>
    </w:p>
    <w:p w14:paraId="15B8A7CA">
      <w:pPr>
        <w:jc w:val="center"/>
        <w:rPr>
          <w:sz w:val="24"/>
        </w:rPr>
      </w:pPr>
    </w:p>
    <w:p w14:paraId="5434240F">
      <w:pPr>
        <w:jc w:val="center"/>
        <w:rPr>
          <w:sz w:val="24"/>
        </w:rPr>
      </w:pPr>
    </w:p>
    <w:p w14:paraId="15CFD5C9">
      <w:pPr>
        <w:jc w:val="center"/>
        <w:rPr>
          <w:sz w:val="24"/>
        </w:rPr>
      </w:pPr>
    </w:p>
    <w:p w14:paraId="50ED1A6F">
      <w:pPr>
        <w:pStyle w:val="16"/>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0A2CF07D">
      <w:pPr>
        <w:pStyle w:val="2"/>
        <w:jc w:val="center"/>
        <w:rPr>
          <w:rFonts w:hint="eastAsia" w:ascii="微软雅黑" w:hAnsi="微软雅黑" w:eastAsia="微软雅黑" w:cs="微软雅黑"/>
          <w:b/>
          <w:bCs/>
          <w:sz w:val="72"/>
          <w:szCs w:val="72"/>
        </w:rPr>
      </w:pPr>
      <w:r>
        <w:rPr>
          <w:rFonts w:hint="eastAsia" w:ascii="黑体" w:hAnsi="黑体" w:eastAsia="黑体" w:cs="黑体"/>
          <w:b/>
          <w:bCs w:val="0"/>
          <w:color w:val="auto"/>
          <w:kern w:val="0"/>
          <w:sz w:val="44"/>
          <w:szCs w:val="44"/>
          <w:lang w:val="en-US" w:eastAsia="zh-CN"/>
        </w:rPr>
        <w:t>2026-2028年公务车辆保险服务采购项目（第二次）</w:t>
      </w:r>
    </w:p>
    <w:p w14:paraId="720C3F77">
      <w:pPr>
        <w:pStyle w:val="16"/>
        <w:rPr>
          <w:rFonts w:hint="eastAsia"/>
        </w:rPr>
      </w:pPr>
    </w:p>
    <w:p w14:paraId="30B0BBC0">
      <w:pPr>
        <w:pStyle w:val="16"/>
        <w:rPr>
          <w:rFonts w:hint="eastAsia"/>
        </w:rPr>
      </w:pPr>
    </w:p>
    <w:p w14:paraId="44FD36BD">
      <w:pPr>
        <w:pStyle w:val="16"/>
        <w:rPr>
          <w:rFonts w:hint="eastAsia"/>
        </w:rPr>
      </w:pPr>
    </w:p>
    <w:p w14:paraId="6A6B28A3">
      <w:pPr>
        <w:pStyle w:val="16"/>
        <w:rPr>
          <w:rFonts w:hint="eastAsia"/>
        </w:rPr>
      </w:pPr>
    </w:p>
    <w:p w14:paraId="56375FC5">
      <w:pPr>
        <w:pStyle w:val="16"/>
        <w:rPr>
          <w:rFonts w:hint="eastAsia"/>
        </w:rPr>
      </w:pPr>
    </w:p>
    <w:p w14:paraId="6359C389">
      <w:pPr>
        <w:pStyle w:val="16"/>
        <w:rPr>
          <w:rFonts w:hint="eastAsia"/>
        </w:rPr>
      </w:pPr>
    </w:p>
    <w:p w14:paraId="72A5B3FB">
      <w:pPr>
        <w:pStyle w:val="16"/>
        <w:rPr>
          <w:rFonts w:hint="eastAsia"/>
        </w:rPr>
      </w:pPr>
    </w:p>
    <w:p w14:paraId="6B8715C0">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361F7CFB">
      <w:pPr>
        <w:pStyle w:val="17"/>
      </w:pPr>
    </w:p>
    <w:p w14:paraId="19F35D00">
      <w:pPr>
        <w:pStyle w:val="17"/>
        <w:spacing w:line="360" w:lineRule="auto"/>
        <w:rPr>
          <w:rFonts w:ascii="方正小标宋简体" w:hAnsi="宋体" w:eastAsia="方正小标宋简体"/>
          <w:sz w:val="32"/>
        </w:rPr>
      </w:pPr>
    </w:p>
    <w:p w14:paraId="512D81EA">
      <w:pPr>
        <w:adjustRightInd w:val="0"/>
        <w:snapToGrid w:val="0"/>
        <w:spacing w:line="360" w:lineRule="auto"/>
        <w:ind w:firstLine="3253" w:firstLineChars="900"/>
        <w:rPr>
          <w:rFonts w:ascii="宋体" w:hAnsi="宋体"/>
          <w:b/>
          <w:bCs/>
          <w:sz w:val="36"/>
          <w:szCs w:val="36"/>
        </w:rPr>
      </w:pPr>
    </w:p>
    <w:p w14:paraId="3286BB36">
      <w:pPr>
        <w:adjustRightInd w:val="0"/>
        <w:snapToGrid w:val="0"/>
        <w:spacing w:line="360" w:lineRule="auto"/>
        <w:ind w:firstLine="3253" w:firstLineChars="900"/>
        <w:rPr>
          <w:rFonts w:ascii="宋体" w:hAnsi="宋体"/>
          <w:b/>
          <w:bCs/>
          <w:sz w:val="36"/>
          <w:szCs w:val="36"/>
        </w:rPr>
      </w:pPr>
    </w:p>
    <w:p w14:paraId="7482D41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ZCB-2025146</w:t>
      </w:r>
    </w:p>
    <w:p w14:paraId="04AECFFD">
      <w:pPr>
        <w:adjustRightInd w:val="0"/>
        <w:snapToGrid w:val="0"/>
        <w:spacing w:line="360" w:lineRule="auto"/>
        <w:jc w:val="center"/>
        <w:rPr>
          <w:rFonts w:hint="eastAsia" w:ascii="仿宋" w:hAnsi="仿宋" w:eastAsia="仿宋" w:cs="仿宋"/>
          <w:b/>
          <w:bCs/>
          <w:sz w:val="36"/>
          <w:szCs w:val="36"/>
        </w:rPr>
      </w:pPr>
    </w:p>
    <w:p w14:paraId="4BEB69F5">
      <w:pPr>
        <w:pStyle w:val="17"/>
        <w:rPr>
          <w:rFonts w:hint="eastAsia" w:ascii="仿宋" w:hAnsi="仿宋" w:eastAsia="仿宋" w:cs="仿宋"/>
          <w:b/>
          <w:bCs/>
          <w:sz w:val="36"/>
          <w:szCs w:val="36"/>
        </w:rPr>
      </w:pPr>
    </w:p>
    <w:p w14:paraId="63A335B9">
      <w:pPr>
        <w:pStyle w:val="17"/>
        <w:rPr>
          <w:rFonts w:hint="eastAsia" w:ascii="仿宋" w:hAnsi="仿宋" w:eastAsia="仿宋" w:cs="仿宋"/>
          <w:b/>
          <w:bCs/>
          <w:sz w:val="36"/>
          <w:szCs w:val="36"/>
        </w:rPr>
      </w:pPr>
    </w:p>
    <w:p w14:paraId="6201BE52">
      <w:pPr>
        <w:pStyle w:val="17"/>
        <w:rPr>
          <w:rFonts w:hint="eastAsia" w:ascii="仿宋" w:hAnsi="仿宋" w:eastAsia="仿宋" w:cs="仿宋"/>
          <w:b/>
          <w:bCs/>
          <w:sz w:val="36"/>
          <w:szCs w:val="36"/>
        </w:rPr>
      </w:pPr>
    </w:p>
    <w:p w14:paraId="46DFBAE4">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11</w:t>
      </w:r>
      <w:r>
        <w:rPr>
          <w:rFonts w:hint="eastAsia" w:ascii="仿宋" w:hAnsi="仿宋" w:eastAsia="仿宋" w:cs="仿宋"/>
          <w:b/>
          <w:bCs/>
          <w:sz w:val="32"/>
          <w:szCs w:val="32"/>
        </w:rPr>
        <w:t>月</w:t>
      </w:r>
    </w:p>
    <w:p w14:paraId="377BFD54">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16AAB5F6">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01C320CC">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51634416">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4057FEF">
      <w:pPr>
        <w:pStyle w:val="28"/>
        <w:tabs>
          <w:tab w:val="right" w:leader="dot" w:pos="9070"/>
        </w:tabs>
        <w:rPr>
          <w:rFonts w:hint="eastAsia" w:ascii="仿宋" w:hAnsi="仿宋" w:eastAsia="仿宋" w:cs="仿宋"/>
          <w:b/>
          <w:bCs/>
          <w:sz w:val="28"/>
          <w:szCs w:val="28"/>
        </w:rPr>
      </w:pPr>
    </w:p>
    <w:p w14:paraId="064939B7">
      <w:pPr>
        <w:pStyle w:val="18"/>
        <w:rPr>
          <w:rFonts w:ascii="宋体" w:hAnsi="宋体"/>
          <w:bCs/>
          <w:szCs w:val="28"/>
        </w:rPr>
      </w:pPr>
      <w:r>
        <w:rPr>
          <w:rFonts w:hint="eastAsia" w:ascii="仿宋" w:hAnsi="仿宋" w:eastAsia="仿宋" w:cs="仿宋"/>
          <w:b/>
          <w:bCs/>
          <w:sz w:val="28"/>
          <w:szCs w:val="28"/>
        </w:rPr>
        <w:fldChar w:fldCharType="end"/>
      </w:r>
    </w:p>
    <w:p w14:paraId="78662C7E">
      <w:pPr>
        <w:pStyle w:val="18"/>
        <w:rPr>
          <w:rFonts w:ascii="宋体" w:hAnsi="宋体"/>
          <w:bCs/>
          <w:szCs w:val="28"/>
        </w:rPr>
      </w:pPr>
    </w:p>
    <w:p w14:paraId="18F43506"/>
    <w:p w14:paraId="33AA8022"/>
    <w:p w14:paraId="1E77C8B7"/>
    <w:p w14:paraId="4DC12AD8"/>
    <w:p w14:paraId="6739A177"/>
    <w:p w14:paraId="44172394"/>
    <w:p w14:paraId="7FCF12E9"/>
    <w:p w14:paraId="451C7E01"/>
    <w:p w14:paraId="79233048"/>
    <w:p w14:paraId="6F13219C"/>
    <w:p w14:paraId="50C55BCA"/>
    <w:p w14:paraId="4B8F23D0">
      <w:pPr>
        <w:jc w:val="center"/>
      </w:pPr>
    </w:p>
    <w:p w14:paraId="5387B39A"/>
    <w:p w14:paraId="796FD497">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5B854DC">
      <w:pPr>
        <w:pStyle w:val="4"/>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6EFDB2FC">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谈判</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133C5E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E81ADA0">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5"/>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341A5463">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w:t>
      </w:r>
      <w:r>
        <w:rPr>
          <w:rFonts w:hint="eastAsia" w:ascii="仿宋" w:hAnsi="仿宋" w:eastAsia="仿宋" w:cs="仿宋"/>
          <w:b w:val="0"/>
          <w:bCs w:val="0"/>
          <w:color w:val="000000" w:themeColor="text1"/>
          <w:sz w:val="24"/>
          <w:szCs w:val="24"/>
          <w:highlight w:val="none"/>
          <w14:textFill>
            <w14:solidFill>
              <w14:schemeClr w14:val="tx1"/>
            </w14:solidFill>
          </w14:textFill>
        </w:rPr>
        <w:t>车辆保险（第二次）</w:t>
      </w:r>
      <w:r>
        <w:rPr>
          <w:rFonts w:hint="eastAsia" w:ascii="仿宋" w:hAnsi="仿宋" w:eastAsia="仿宋" w:cs="仿宋"/>
          <w:kern w:val="0"/>
          <w:sz w:val="24"/>
          <w:lang w:val="en-US" w:eastAsia="zh-CN"/>
        </w:rPr>
        <w:t>-某某公司</w:t>
      </w:r>
    </w:p>
    <w:p w14:paraId="3C0CD1D5">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209825EA">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2025年</w:t>
      </w:r>
      <w:r>
        <w:rPr>
          <w:rFonts w:hint="eastAsia" w:ascii="仿宋" w:hAnsi="仿宋" w:eastAsia="仿宋" w:cs="仿宋"/>
          <w:i w:val="0"/>
          <w:iCs w:val="0"/>
          <w:caps w:val="0"/>
          <w:color w:val="000000"/>
          <w:spacing w:val="0"/>
          <w:sz w:val="24"/>
          <w:szCs w:val="24"/>
          <w:highlight w:val="none"/>
          <w:u w:val="none"/>
          <w:vertAlign w:val="baseline"/>
          <w:lang w:val="en-US" w:eastAsia="zh-CN"/>
        </w:rPr>
        <w:t>12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日下午17:00</w:t>
      </w:r>
      <w:r>
        <w:rPr>
          <w:rFonts w:hint="eastAsia" w:ascii="仿宋" w:hAnsi="仿宋" w:eastAsia="仿宋" w:cs="仿宋"/>
          <w:kern w:val="0"/>
          <w:sz w:val="24"/>
          <w:lang w:val="en-US" w:eastAsia="zh-CN"/>
        </w:rPr>
        <w:t>，以邮件接收时间为准，超时视为无效报名。</w:t>
      </w:r>
    </w:p>
    <w:p w14:paraId="4136EF16">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694DEF2F">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7.供应商的报名邮箱视为我院采购过程中谈判文件、成交通知书及相关答疑回复的电子送达地址；电子文书成功发送至供应商提供的电子送达地址时，视为已送达。</w:t>
      </w:r>
    </w:p>
    <w:p w14:paraId="66037114">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440FB6F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谈判</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5733B756">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6867277E">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rPr>
        <w:t>环节等严重后果由供应商自行负责。</w:t>
      </w:r>
    </w:p>
    <w:p w14:paraId="6564C9F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谈判</w:t>
      </w:r>
      <w:r>
        <w:rPr>
          <w:rFonts w:hint="eastAsia" w:ascii="仿宋" w:hAnsi="仿宋" w:eastAsia="仿宋" w:cs="仿宋"/>
          <w:b/>
          <w:bCs/>
          <w:sz w:val="24"/>
          <w:highlight w:val="none"/>
          <w:lang w:eastAsia="zh-CN"/>
        </w:rPr>
        <w:t>环节。</w:t>
      </w:r>
    </w:p>
    <w:p w14:paraId="155CCB44">
      <w:pPr>
        <w:spacing w:line="400" w:lineRule="exact"/>
        <w:ind w:firstLine="360" w:firstLineChars="150"/>
        <w:rPr>
          <w:rFonts w:ascii="宋体" w:hAnsi="宋体"/>
          <w:b/>
          <w:bCs/>
          <w:sz w:val="24"/>
          <w:highlight w:val="yellow"/>
        </w:rPr>
      </w:pPr>
    </w:p>
    <w:p w14:paraId="19E0CEF6">
      <w:pPr>
        <w:spacing w:line="400" w:lineRule="exact"/>
        <w:ind w:firstLine="360" w:firstLineChars="150"/>
        <w:rPr>
          <w:rFonts w:ascii="宋体" w:hAnsi="宋体"/>
          <w:b/>
          <w:bCs/>
          <w:sz w:val="24"/>
          <w:highlight w:val="yellow"/>
        </w:rPr>
      </w:pPr>
    </w:p>
    <w:p w14:paraId="2D9CBE33">
      <w:pPr>
        <w:pStyle w:val="17"/>
        <w:rPr>
          <w:rFonts w:ascii="宋体" w:hAnsi="宋体"/>
          <w:b/>
          <w:bCs/>
          <w:sz w:val="24"/>
          <w:highlight w:val="yellow"/>
        </w:rPr>
      </w:pPr>
    </w:p>
    <w:p w14:paraId="71067072">
      <w:pPr>
        <w:pStyle w:val="17"/>
        <w:rPr>
          <w:rFonts w:ascii="宋体" w:hAnsi="宋体"/>
          <w:b/>
          <w:bCs/>
          <w:sz w:val="24"/>
          <w:highlight w:val="yellow"/>
        </w:rPr>
      </w:pPr>
    </w:p>
    <w:p w14:paraId="458EC524">
      <w:pPr>
        <w:pStyle w:val="17"/>
        <w:rPr>
          <w:rFonts w:ascii="宋体" w:hAnsi="宋体"/>
          <w:b/>
          <w:bCs/>
          <w:sz w:val="24"/>
          <w:highlight w:val="yellow"/>
        </w:rPr>
      </w:pPr>
    </w:p>
    <w:p w14:paraId="5EE82FD4">
      <w:pPr>
        <w:pStyle w:val="18"/>
      </w:pPr>
    </w:p>
    <w:p w14:paraId="55E9BFD2">
      <w:pPr>
        <w:pStyle w:val="4"/>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0D24368">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139081BB">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4711726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66982592">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7EC40098">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07B54213">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323DB27E">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77AA915F">
      <w:pPr>
        <w:pStyle w:val="7"/>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33FC832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031997C7">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15F39006">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E44DCB4">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121FF309">
      <w:pPr>
        <w:pStyle w:val="7"/>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须持有有效的《经营保险业务许可证》或《保险许可证》或《保险公司法人许可证》。同一法人单位只能授权一家分支机构参加本项目响应（总公司与分支机构同时参与响应的，或总公司授权一家以上分支机构同时参与响应的，将同时作无效响应处理）。（提供有效证件复印件加盖供应商公章，原件备查）</w:t>
      </w:r>
    </w:p>
    <w:p w14:paraId="3B3F68BB">
      <w:pPr>
        <w:pStyle w:val="7"/>
        <w:adjustRightInd w:val="0"/>
        <w:snapToGrid w:val="0"/>
        <w:rPr>
          <w:rFonts w:ascii="Times New Roman" w:hAnsi="Times New Roman" w:cs="Times New Roman"/>
          <w:sz w:val="24"/>
          <w:szCs w:val="24"/>
        </w:rPr>
      </w:pPr>
    </w:p>
    <w:p w14:paraId="46BA66C7">
      <w:pPr>
        <w:pStyle w:val="7"/>
        <w:adjustRightInd w:val="0"/>
        <w:snapToGrid w:val="0"/>
        <w:rPr>
          <w:rFonts w:ascii="Times New Roman" w:hAnsi="Times New Roman" w:cs="Times New Roman"/>
          <w:sz w:val="24"/>
          <w:szCs w:val="24"/>
        </w:rPr>
      </w:pPr>
    </w:p>
    <w:p w14:paraId="45280BE3">
      <w:pPr>
        <w:pStyle w:val="7"/>
        <w:adjustRightInd w:val="0"/>
        <w:snapToGrid w:val="0"/>
        <w:rPr>
          <w:rFonts w:ascii="Times New Roman" w:hAnsi="Times New Roman" w:cs="Times New Roman"/>
          <w:sz w:val="24"/>
          <w:szCs w:val="24"/>
        </w:rPr>
      </w:pPr>
    </w:p>
    <w:p w14:paraId="31D3D24A">
      <w:pPr>
        <w:pStyle w:val="7"/>
        <w:adjustRightInd w:val="0"/>
        <w:snapToGrid w:val="0"/>
        <w:rPr>
          <w:rFonts w:ascii="Times New Roman" w:hAnsi="Times New Roman" w:cs="Times New Roman"/>
          <w:sz w:val="24"/>
          <w:szCs w:val="24"/>
        </w:rPr>
      </w:pPr>
    </w:p>
    <w:p w14:paraId="745677E7">
      <w:pPr>
        <w:pStyle w:val="7"/>
        <w:adjustRightInd w:val="0"/>
        <w:snapToGrid w:val="0"/>
        <w:rPr>
          <w:rFonts w:ascii="Times New Roman" w:hAnsi="Times New Roman" w:cs="Times New Roman"/>
          <w:sz w:val="24"/>
          <w:szCs w:val="24"/>
        </w:rPr>
      </w:pPr>
    </w:p>
    <w:p w14:paraId="4F304736">
      <w:pPr>
        <w:pStyle w:val="7"/>
        <w:adjustRightInd w:val="0"/>
        <w:snapToGrid w:val="0"/>
        <w:rPr>
          <w:rFonts w:ascii="Times New Roman" w:hAnsi="Times New Roman" w:cs="Times New Roman"/>
          <w:sz w:val="24"/>
          <w:szCs w:val="24"/>
        </w:rPr>
      </w:pPr>
    </w:p>
    <w:p w14:paraId="32A14100">
      <w:pPr>
        <w:pStyle w:val="7"/>
        <w:adjustRightInd w:val="0"/>
        <w:snapToGrid w:val="0"/>
        <w:rPr>
          <w:rFonts w:ascii="Times New Roman" w:hAnsi="Times New Roman" w:cs="Times New Roman"/>
          <w:sz w:val="24"/>
          <w:szCs w:val="24"/>
        </w:rPr>
      </w:pPr>
    </w:p>
    <w:p w14:paraId="5462AF0A">
      <w:pPr>
        <w:pStyle w:val="7"/>
        <w:adjustRightInd w:val="0"/>
        <w:snapToGrid w:val="0"/>
        <w:rPr>
          <w:rFonts w:ascii="Times New Roman" w:hAnsi="Times New Roman" w:cs="Times New Roman"/>
          <w:sz w:val="24"/>
          <w:szCs w:val="24"/>
        </w:rPr>
      </w:pPr>
    </w:p>
    <w:p w14:paraId="254521FC">
      <w:pPr>
        <w:pStyle w:val="7"/>
        <w:adjustRightInd w:val="0"/>
        <w:snapToGrid w:val="0"/>
        <w:rPr>
          <w:rFonts w:ascii="Times New Roman" w:hAnsi="Times New Roman" w:cs="Times New Roman"/>
          <w:sz w:val="24"/>
          <w:szCs w:val="24"/>
        </w:rPr>
      </w:pPr>
    </w:p>
    <w:p w14:paraId="2D808310">
      <w:pPr>
        <w:pStyle w:val="7"/>
        <w:adjustRightInd w:val="0"/>
        <w:snapToGrid w:val="0"/>
        <w:rPr>
          <w:rFonts w:ascii="Times New Roman" w:hAnsi="Times New Roman" w:cs="Times New Roman"/>
          <w:sz w:val="24"/>
          <w:szCs w:val="24"/>
        </w:rPr>
      </w:pPr>
    </w:p>
    <w:p w14:paraId="2DC6D4D0">
      <w:pPr>
        <w:pStyle w:val="7"/>
        <w:adjustRightInd w:val="0"/>
        <w:snapToGrid w:val="0"/>
        <w:rPr>
          <w:rFonts w:ascii="Times New Roman" w:hAnsi="Times New Roman" w:cs="Times New Roman"/>
          <w:sz w:val="24"/>
          <w:szCs w:val="24"/>
        </w:rPr>
      </w:pPr>
    </w:p>
    <w:p w14:paraId="76FED9B4">
      <w:pPr>
        <w:pStyle w:val="7"/>
        <w:adjustRightInd w:val="0"/>
        <w:snapToGrid w:val="0"/>
        <w:rPr>
          <w:rFonts w:ascii="Times New Roman" w:hAnsi="Times New Roman" w:cs="Times New Roman"/>
          <w:sz w:val="24"/>
          <w:szCs w:val="24"/>
        </w:rPr>
      </w:pPr>
    </w:p>
    <w:p w14:paraId="0817FF60">
      <w:pPr>
        <w:widowControl/>
        <w:spacing w:line="360" w:lineRule="auto"/>
        <w:jc w:val="left"/>
        <w:outlineLvl w:val="0"/>
        <w:rPr>
          <w:rFonts w:cs="宋体"/>
          <w:kern w:val="0"/>
          <w:szCs w:val="21"/>
        </w:rPr>
      </w:pPr>
    </w:p>
    <w:p w14:paraId="5F9E9476">
      <w:pPr>
        <w:pStyle w:val="4"/>
        <w:jc w:val="center"/>
      </w:pPr>
    </w:p>
    <w:p w14:paraId="4B0CF681">
      <w:pPr>
        <w:pStyle w:val="4"/>
        <w:jc w:val="both"/>
        <w:rPr>
          <w:rFonts w:hint="eastAsia"/>
        </w:rPr>
      </w:pPr>
    </w:p>
    <w:p w14:paraId="25D26CB9">
      <w:pPr>
        <w:rPr>
          <w:rFonts w:hint="eastAsia"/>
        </w:rPr>
      </w:pPr>
    </w:p>
    <w:p w14:paraId="3DF03D55">
      <w:pPr>
        <w:pStyle w:val="2"/>
        <w:rPr>
          <w:rFonts w:hint="eastAsia"/>
        </w:rPr>
      </w:pPr>
    </w:p>
    <w:p w14:paraId="28400412">
      <w:pPr>
        <w:pStyle w:val="16"/>
        <w:rPr>
          <w:rFonts w:hint="eastAsia"/>
        </w:rPr>
      </w:pPr>
    </w:p>
    <w:p w14:paraId="78176F9C">
      <w:pPr>
        <w:pStyle w:val="16"/>
        <w:rPr>
          <w:rFonts w:hint="eastAsia"/>
        </w:rPr>
      </w:pPr>
    </w:p>
    <w:p w14:paraId="11AFDF55">
      <w:pPr>
        <w:pStyle w:val="16"/>
        <w:rPr>
          <w:rFonts w:hint="eastAsia"/>
        </w:rPr>
      </w:pPr>
    </w:p>
    <w:p w14:paraId="74A185C9">
      <w:pPr>
        <w:pStyle w:val="16"/>
        <w:rPr>
          <w:rFonts w:hint="eastAsia"/>
        </w:rPr>
      </w:pPr>
    </w:p>
    <w:p w14:paraId="2F7355C7">
      <w:pPr>
        <w:pStyle w:val="4"/>
        <w:jc w:val="center"/>
        <w:rPr>
          <w:rFonts w:hint="eastAsia"/>
        </w:rPr>
      </w:pPr>
    </w:p>
    <w:p w14:paraId="2AA38C9B">
      <w:pPr>
        <w:pStyle w:val="4"/>
        <w:jc w:val="center"/>
      </w:pPr>
      <w:r>
        <w:rPr>
          <w:rFonts w:hint="eastAsia"/>
        </w:rPr>
        <w:t xml:space="preserve">第三部分 </w:t>
      </w:r>
      <w:r>
        <w:rPr>
          <w:rFonts w:hint="eastAsia"/>
          <w:lang w:val="en-US" w:eastAsia="zh-CN"/>
        </w:rPr>
        <w:t>报名</w:t>
      </w:r>
      <w:r>
        <w:rPr>
          <w:rFonts w:hint="eastAsia"/>
        </w:rPr>
        <w:t>格式文件模板</w:t>
      </w:r>
    </w:p>
    <w:p w14:paraId="63B586F4">
      <w:pPr>
        <w:pStyle w:val="18"/>
      </w:pPr>
    </w:p>
    <w:p w14:paraId="1101753C">
      <w:pPr>
        <w:pStyle w:val="18"/>
      </w:pPr>
    </w:p>
    <w:p w14:paraId="6F1371D2">
      <w:pPr>
        <w:pStyle w:val="18"/>
      </w:pPr>
    </w:p>
    <w:p w14:paraId="570CD15B">
      <w:pPr>
        <w:pStyle w:val="18"/>
      </w:pPr>
    </w:p>
    <w:p w14:paraId="3397F99B">
      <w:pPr>
        <w:pStyle w:val="18"/>
      </w:pPr>
    </w:p>
    <w:p w14:paraId="7F4AF968">
      <w:pPr>
        <w:pStyle w:val="18"/>
      </w:pPr>
    </w:p>
    <w:p w14:paraId="41969DC0">
      <w:pPr>
        <w:pStyle w:val="18"/>
      </w:pPr>
    </w:p>
    <w:p w14:paraId="3F9B1023">
      <w:pPr>
        <w:pStyle w:val="18"/>
      </w:pPr>
    </w:p>
    <w:p w14:paraId="4427ED96">
      <w:pPr>
        <w:pStyle w:val="18"/>
      </w:pPr>
    </w:p>
    <w:p w14:paraId="48AFA156">
      <w:pPr>
        <w:pStyle w:val="18"/>
      </w:pPr>
    </w:p>
    <w:p w14:paraId="11D5F1A3">
      <w:pPr>
        <w:pStyle w:val="18"/>
      </w:pPr>
    </w:p>
    <w:p w14:paraId="5F84820A">
      <w:pPr>
        <w:pStyle w:val="18"/>
      </w:pPr>
    </w:p>
    <w:p w14:paraId="7BE7D4CF">
      <w:pPr>
        <w:pStyle w:val="18"/>
      </w:pPr>
    </w:p>
    <w:p w14:paraId="25B1B036">
      <w:pPr>
        <w:pStyle w:val="18"/>
      </w:pPr>
    </w:p>
    <w:p w14:paraId="40F71F8D">
      <w:pPr>
        <w:pStyle w:val="18"/>
      </w:pPr>
    </w:p>
    <w:p w14:paraId="4EAB9318">
      <w:pPr>
        <w:pStyle w:val="18"/>
      </w:pPr>
    </w:p>
    <w:p w14:paraId="5365EDF6">
      <w:pPr>
        <w:pStyle w:val="18"/>
      </w:pPr>
    </w:p>
    <w:p w14:paraId="72E2E578">
      <w:pPr>
        <w:widowControl/>
        <w:spacing w:line="360" w:lineRule="auto"/>
        <w:jc w:val="center"/>
        <w:outlineLvl w:val="0"/>
        <w:rPr>
          <w:rFonts w:ascii="宋体" w:hAnsi="宋体" w:cs="宋体"/>
          <w:b/>
          <w:kern w:val="0"/>
          <w:sz w:val="40"/>
          <w:szCs w:val="27"/>
        </w:rPr>
      </w:pPr>
      <w:bookmarkStart w:id="12" w:name="_Toc6151"/>
      <w:bookmarkStart w:id="13" w:name="_Toc6408"/>
      <w:bookmarkStart w:id="14" w:name="_Toc14488"/>
      <w:bookmarkStart w:id="15" w:name="_Toc31740"/>
      <w:bookmarkStart w:id="16" w:name="_Toc17375"/>
      <w:bookmarkStart w:id="17" w:name="_Toc24"/>
      <w:bookmarkStart w:id="18" w:name="_Toc25869"/>
      <w:bookmarkStart w:id="19" w:name="_Toc31053"/>
      <w:bookmarkStart w:id="20" w:name="_Toc28528"/>
    </w:p>
    <w:p w14:paraId="3F4926C3">
      <w:pPr>
        <w:widowControl/>
        <w:spacing w:line="360" w:lineRule="auto"/>
        <w:jc w:val="center"/>
        <w:outlineLvl w:val="0"/>
        <w:rPr>
          <w:rFonts w:ascii="宋体" w:hAnsi="宋体" w:cs="宋体"/>
          <w:b/>
          <w:kern w:val="0"/>
          <w:sz w:val="40"/>
          <w:szCs w:val="27"/>
        </w:rPr>
      </w:pPr>
    </w:p>
    <w:p w14:paraId="00A86FD4">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1F4ABA69">
      <w:pPr>
        <w:jc w:val="center"/>
        <w:rPr>
          <w:rFonts w:hint="eastAsia" w:ascii="宋体" w:hAnsi="宋体" w:cs="宋体"/>
          <w:b/>
          <w:kern w:val="0"/>
          <w:sz w:val="52"/>
          <w:szCs w:val="52"/>
          <w:lang w:val="en-US" w:eastAsia="zh-CN"/>
        </w:rPr>
      </w:pPr>
    </w:p>
    <w:p w14:paraId="168771D6">
      <w:pPr>
        <w:jc w:val="center"/>
        <w:rPr>
          <w:rFonts w:hint="eastAsia" w:ascii="宋体" w:hAnsi="宋体" w:cs="宋体"/>
          <w:b/>
          <w:kern w:val="0"/>
          <w:sz w:val="52"/>
          <w:szCs w:val="52"/>
          <w:lang w:val="en-US" w:eastAsia="zh-CN"/>
        </w:rPr>
      </w:pPr>
    </w:p>
    <w:p w14:paraId="31F174E0">
      <w:pPr>
        <w:jc w:val="center"/>
        <w:rPr>
          <w:rFonts w:hint="eastAsia" w:ascii="仿宋" w:hAnsi="仿宋" w:eastAsia="仿宋" w:cs="仿宋"/>
          <w:b/>
          <w:kern w:val="0"/>
          <w:sz w:val="52"/>
          <w:szCs w:val="52"/>
          <w:lang w:val="en-US" w:eastAsia="zh-CN"/>
        </w:rPr>
      </w:pPr>
    </w:p>
    <w:p w14:paraId="15AF4901">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569F17DD">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采购项目（第二次）</w:t>
      </w:r>
    </w:p>
    <w:p w14:paraId="6DBC632D">
      <w:pPr>
        <w:pStyle w:val="3"/>
      </w:pPr>
    </w:p>
    <w:p w14:paraId="0A17C39D">
      <w:pPr>
        <w:spacing w:line="480" w:lineRule="auto"/>
        <w:jc w:val="center"/>
        <w:rPr>
          <w:rFonts w:ascii="宋体" w:hAnsi="宋体"/>
          <w:b/>
          <w:bCs/>
          <w:sz w:val="72"/>
          <w:szCs w:val="72"/>
        </w:rPr>
      </w:pPr>
    </w:p>
    <w:p w14:paraId="1E778DB0">
      <w:pPr>
        <w:widowControl/>
        <w:spacing w:line="360" w:lineRule="auto"/>
        <w:jc w:val="center"/>
        <w:outlineLvl w:val="0"/>
        <w:rPr>
          <w:rFonts w:hint="eastAsia" w:ascii="仿宋" w:hAnsi="仿宋" w:eastAsia="仿宋" w:cs="仿宋"/>
          <w:kern w:val="0"/>
          <w:sz w:val="72"/>
          <w:szCs w:val="72"/>
        </w:rPr>
      </w:pPr>
      <w:bookmarkStart w:id="21" w:name="_Toc11305"/>
      <w:bookmarkStart w:id="22" w:name="_Toc15870"/>
      <w:bookmarkStart w:id="23" w:name="_Toc26267"/>
      <w:bookmarkStart w:id="24" w:name="_Toc40346375"/>
      <w:bookmarkStart w:id="25" w:name="_Toc28703"/>
      <w:bookmarkStart w:id="26" w:name="_Toc8364"/>
      <w:bookmarkStart w:id="27" w:name="_Toc6547"/>
      <w:bookmarkStart w:id="28" w:name="_Toc7291"/>
      <w:bookmarkStart w:id="29" w:name="_Toc11075"/>
      <w:bookmarkStart w:id="30" w:name="_Toc40346216"/>
      <w:bookmarkStart w:id="31" w:name="_Toc3471"/>
      <w:bookmarkStart w:id="32" w:name="_Toc29113"/>
      <w:bookmarkStart w:id="33" w:name="_Toc21249"/>
      <w:bookmarkStart w:id="34" w:name="_Toc40776111"/>
      <w:bookmarkStart w:id="35" w:name="_Toc12520"/>
      <w:bookmarkStart w:id="36" w:name="_Toc435"/>
      <w:bookmarkStart w:id="37" w:name="_Toc1994"/>
      <w:r>
        <w:rPr>
          <w:rFonts w:hint="eastAsia" w:ascii="仿宋" w:hAnsi="仿宋" w:eastAsia="仿宋" w:cs="仿宋"/>
          <w:b/>
          <w:bCs/>
          <w:sz w:val="72"/>
          <w:szCs w:val="72"/>
        </w:rPr>
        <w:t>报名资料</w:t>
      </w:r>
    </w:p>
    <w:p w14:paraId="7C90C643">
      <w:pPr>
        <w:widowControl/>
        <w:spacing w:line="360" w:lineRule="auto"/>
        <w:ind w:firstLine="600"/>
        <w:outlineLvl w:val="0"/>
        <w:rPr>
          <w:rFonts w:hint="eastAsia" w:ascii="仿宋" w:hAnsi="仿宋" w:eastAsia="仿宋" w:cs="仿宋"/>
          <w:kern w:val="0"/>
          <w:sz w:val="30"/>
          <w:szCs w:val="30"/>
        </w:rPr>
      </w:pPr>
    </w:p>
    <w:p w14:paraId="250DF5E4">
      <w:pPr>
        <w:widowControl/>
        <w:spacing w:line="360" w:lineRule="auto"/>
        <w:ind w:firstLine="600"/>
        <w:outlineLvl w:val="0"/>
        <w:rPr>
          <w:rFonts w:hint="eastAsia" w:ascii="仿宋" w:hAnsi="仿宋" w:eastAsia="仿宋" w:cs="仿宋"/>
          <w:kern w:val="0"/>
          <w:sz w:val="30"/>
          <w:szCs w:val="30"/>
        </w:rPr>
      </w:pPr>
    </w:p>
    <w:p w14:paraId="7318A4A0">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40346376"/>
      <w:bookmarkStart w:id="39" w:name="_Toc40776112"/>
      <w:bookmarkStart w:id="40" w:name="_Toc20884"/>
      <w:bookmarkStart w:id="41" w:name="_Toc1743"/>
      <w:bookmarkStart w:id="42" w:name="_Toc40346217"/>
      <w:bookmarkStart w:id="43" w:name="_Toc2916"/>
      <w:bookmarkStart w:id="44" w:name="_Toc27997"/>
      <w:bookmarkStart w:id="45" w:name="_Toc17709"/>
    </w:p>
    <w:p w14:paraId="2CDD7047">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11485"/>
      <w:bookmarkStart w:id="48" w:name="_Toc2029"/>
      <w:bookmarkStart w:id="49" w:name="_Toc5238"/>
      <w:bookmarkStart w:id="50" w:name="_Toc31538"/>
      <w:bookmarkStart w:id="51" w:name="_Toc23097"/>
      <w:bookmarkStart w:id="52" w:name="_Toc29102"/>
      <w:bookmarkStart w:id="53" w:name="_Toc2012"/>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52BA1B4A">
      <w:pPr>
        <w:widowControl/>
        <w:spacing w:line="360" w:lineRule="auto"/>
        <w:ind w:firstLine="600"/>
        <w:outlineLvl w:val="0"/>
        <w:rPr>
          <w:rFonts w:hint="eastAsia" w:ascii="仿宋" w:hAnsi="仿宋" w:eastAsia="仿宋" w:cs="仿宋"/>
          <w:kern w:val="0"/>
          <w:sz w:val="30"/>
          <w:szCs w:val="30"/>
        </w:rPr>
      </w:pPr>
      <w:bookmarkStart w:id="55" w:name="_Toc4013"/>
      <w:bookmarkStart w:id="56" w:name="_Toc11141"/>
      <w:bookmarkStart w:id="57" w:name="_Toc28064"/>
      <w:bookmarkStart w:id="58" w:name="_Toc29767"/>
      <w:bookmarkStart w:id="59" w:name="_Toc31993"/>
      <w:bookmarkStart w:id="60" w:name="_Toc11558"/>
      <w:bookmarkStart w:id="61" w:name="_Toc12645"/>
      <w:bookmarkStart w:id="62" w:name="_Toc16794"/>
      <w:bookmarkStart w:id="63" w:name="_Toc14824"/>
      <w:bookmarkStart w:id="64" w:name="_Toc7052"/>
      <w:bookmarkStart w:id="65" w:name="_Toc17930"/>
      <w:bookmarkStart w:id="66" w:name="_Toc21483"/>
      <w:bookmarkStart w:id="67" w:name="_Toc40776113"/>
      <w:bookmarkStart w:id="68" w:name="_Toc40346377"/>
      <w:bookmarkStart w:id="69" w:name="_Toc24763"/>
      <w:bookmarkStart w:id="70" w:name="_Toc40346218"/>
      <w:bookmarkStart w:id="71" w:name="_Toc27867"/>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28148570">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4563"/>
      <w:bookmarkStart w:id="74" w:name="_Toc31197"/>
      <w:bookmarkStart w:id="75" w:name="_Toc40776114"/>
      <w:bookmarkStart w:id="76" w:name="_Toc16813"/>
      <w:bookmarkStart w:id="77" w:name="_Toc40346219"/>
      <w:bookmarkStart w:id="78" w:name="_Toc26029"/>
      <w:bookmarkStart w:id="79" w:name="_Toc40346378"/>
      <w:bookmarkStart w:id="80" w:name="_Toc27771"/>
      <w:bookmarkStart w:id="81" w:name="_Toc11334"/>
      <w:bookmarkStart w:id="82" w:name="_Toc17537"/>
      <w:bookmarkStart w:id="83" w:name="_Toc9883"/>
      <w:bookmarkStart w:id="84" w:name="_Toc32709"/>
      <w:bookmarkStart w:id="85" w:name="_Toc14287"/>
      <w:bookmarkStart w:id="86" w:name="_Toc24651"/>
      <w:bookmarkStart w:id="87" w:name="_Toc1324"/>
      <w:bookmarkStart w:id="88" w:name="_Toc6438"/>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7A9F29F5">
      <w:pPr>
        <w:widowControl/>
        <w:spacing w:line="360" w:lineRule="auto"/>
        <w:ind w:firstLine="600"/>
        <w:outlineLvl w:val="0"/>
        <w:rPr>
          <w:rFonts w:hint="eastAsia" w:ascii="仿宋" w:hAnsi="仿宋" w:eastAsia="仿宋" w:cs="仿宋"/>
          <w:kern w:val="0"/>
          <w:sz w:val="30"/>
          <w:szCs w:val="30"/>
        </w:rPr>
      </w:pPr>
      <w:bookmarkStart w:id="89" w:name="_Toc18353"/>
      <w:bookmarkStart w:id="90" w:name="_Toc21686"/>
      <w:bookmarkStart w:id="91" w:name="_Toc12650"/>
      <w:bookmarkStart w:id="92" w:name="_Toc20994"/>
      <w:bookmarkStart w:id="93" w:name="_Toc5189"/>
      <w:bookmarkStart w:id="94" w:name="_Toc40346379"/>
      <w:bookmarkStart w:id="95" w:name="_Toc3895"/>
      <w:bookmarkStart w:id="96" w:name="_Toc17483"/>
      <w:bookmarkStart w:id="97" w:name="_Toc40346220"/>
      <w:bookmarkStart w:id="98" w:name="_Toc21940"/>
      <w:bookmarkStart w:id="99" w:name="_Toc5634"/>
      <w:bookmarkStart w:id="100" w:name="_Toc40776115"/>
      <w:bookmarkStart w:id="101" w:name="_Toc14586"/>
      <w:bookmarkStart w:id="102" w:name="_Toc27206"/>
      <w:bookmarkStart w:id="103" w:name="_Toc30336"/>
      <w:bookmarkStart w:id="104" w:name="_Toc13222"/>
      <w:bookmarkStart w:id="105" w:name="_Toc27868"/>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49A54051">
      <w:pPr>
        <w:widowControl/>
        <w:spacing w:line="360" w:lineRule="auto"/>
        <w:ind w:firstLine="600"/>
        <w:outlineLvl w:val="0"/>
        <w:rPr>
          <w:rFonts w:hint="eastAsia" w:ascii="仿宋" w:hAnsi="仿宋" w:eastAsia="仿宋" w:cs="仿宋"/>
          <w:kern w:val="0"/>
          <w:sz w:val="30"/>
          <w:szCs w:val="30"/>
        </w:rPr>
      </w:pPr>
      <w:bookmarkStart w:id="106" w:name="_Toc8526"/>
      <w:bookmarkStart w:id="107" w:name="_Toc21449"/>
      <w:bookmarkStart w:id="108" w:name="_Toc11547"/>
      <w:bookmarkStart w:id="109" w:name="_Toc40346380"/>
      <w:bookmarkStart w:id="110" w:name="_Toc27646"/>
      <w:bookmarkStart w:id="111" w:name="_Toc27009"/>
      <w:bookmarkStart w:id="112" w:name="_Toc10454"/>
      <w:bookmarkStart w:id="113" w:name="_Toc40346221"/>
      <w:bookmarkStart w:id="114" w:name="_Toc40776116"/>
      <w:bookmarkStart w:id="115" w:name="_Toc5220"/>
      <w:bookmarkStart w:id="116" w:name="_Toc30856"/>
      <w:bookmarkStart w:id="117" w:name="_Toc30904"/>
      <w:bookmarkStart w:id="118" w:name="_Toc9282"/>
      <w:bookmarkStart w:id="119" w:name="_Toc32371"/>
      <w:bookmarkStart w:id="120" w:name="_Toc3498"/>
      <w:bookmarkStart w:id="121" w:name="_Toc14462"/>
      <w:bookmarkStart w:id="122" w:name="_Toc12127"/>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27AB2476">
      <w:pPr>
        <w:pStyle w:val="18"/>
      </w:pPr>
    </w:p>
    <w:p w14:paraId="2B8E21FB">
      <w:pPr>
        <w:pStyle w:val="18"/>
      </w:pPr>
    </w:p>
    <w:p w14:paraId="2B3F9C84">
      <w:pPr>
        <w:pStyle w:val="24"/>
        <w:spacing w:line="360" w:lineRule="auto"/>
        <w:ind w:firstLine="0" w:firstLineChars="0"/>
        <w:rPr>
          <w:rFonts w:ascii="宋体" w:hAnsi="宋体"/>
          <w:bCs/>
          <w:color w:val="FF0000"/>
          <w:sz w:val="24"/>
          <w:szCs w:val="24"/>
        </w:rPr>
      </w:pPr>
      <w:bookmarkStart w:id="123" w:name="_Toc8637"/>
      <w:bookmarkStart w:id="124" w:name="_Toc6691"/>
      <w:bookmarkStart w:id="125" w:name="_Toc13184"/>
      <w:bookmarkStart w:id="126" w:name="_Toc10399"/>
      <w:bookmarkStart w:id="127" w:name="_Toc9697"/>
      <w:bookmarkStart w:id="128" w:name="_Toc28747"/>
      <w:bookmarkStart w:id="129" w:name="_Toc31077"/>
      <w:bookmarkStart w:id="130" w:name="_Toc15539"/>
      <w:bookmarkStart w:id="131" w:name="_Toc21213"/>
      <w:bookmarkStart w:id="132" w:name="_Toc16728"/>
      <w:bookmarkStart w:id="133" w:name="_Toc16608"/>
    </w:p>
    <w:p w14:paraId="429BBB48">
      <w:pPr>
        <w:pStyle w:val="24"/>
        <w:spacing w:line="360" w:lineRule="auto"/>
        <w:ind w:firstLine="0" w:firstLineChars="0"/>
        <w:rPr>
          <w:rFonts w:ascii="宋体" w:hAnsi="宋体"/>
          <w:bCs/>
          <w:color w:val="FF0000"/>
          <w:sz w:val="24"/>
          <w:szCs w:val="24"/>
        </w:rPr>
      </w:pPr>
    </w:p>
    <w:p w14:paraId="36118C13">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2A585E5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5E19F8A">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466643">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0E2BB4E">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42875BC7">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none"/>
        </w:rPr>
        <w:t>项目（第二次）</w:t>
      </w:r>
      <w:r>
        <w:rPr>
          <w:rFonts w:hint="eastAsia" w:ascii="仿宋" w:hAnsi="仿宋" w:eastAsia="仿宋" w:cs="仿宋"/>
          <w:color w:val="auto"/>
          <w:sz w:val="24"/>
          <w:highlight w:val="none"/>
        </w:rPr>
        <w:t>的</w:t>
      </w:r>
      <w:r>
        <w:rPr>
          <w:rFonts w:hint="eastAsia" w:ascii="仿宋" w:hAnsi="仿宋" w:eastAsia="仿宋" w:cs="仿宋"/>
          <w:color w:val="auto"/>
          <w:sz w:val="24"/>
          <w:szCs w:val="24"/>
          <w:highlight w:val="none"/>
          <w:lang w:val="en-US" w:eastAsia="zh-CN"/>
        </w:rPr>
        <w:t>谈判</w:t>
      </w:r>
      <w:r>
        <w:rPr>
          <w:rFonts w:hint="eastAsia" w:ascii="仿宋" w:hAnsi="仿宋" w:eastAsia="仿宋" w:cs="仿宋"/>
          <w:color w:val="auto"/>
          <w:sz w:val="24"/>
          <w:highlight w:val="none"/>
          <w:lang w:eastAsia="zh-CN"/>
        </w:rPr>
        <w:t>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15E5F50">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本项目谈判文件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F7F3763">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31C7A40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40B903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37C8F2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76134428">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2C069334">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2D1C547">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6DDA1B4C">
      <w:pPr>
        <w:pStyle w:val="18"/>
        <w:keepNext w:val="0"/>
        <w:keepLines w:val="0"/>
        <w:pageBreakBefore w:val="0"/>
        <w:widowControl w:val="0"/>
        <w:kinsoku/>
        <w:wordWrap/>
        <w:overflowPunct/>
        <w:topLinePunct w:val="0"/>
        <w:autoSpaceDE/>
        <w:autoSpaceDN/>
        <w:bidi w:val="0"/>
        <w:adjustRightInd w:val="0"/>
        <w:snapToGrid w:val="0"/>
        <w:spacing w:line="400" w:lineRule="exact"/>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07369AD6">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580E80E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8BCC8E2">
      <w:pPr>
        <w:pStyle w:val="29"/>
        <w:rPr>
          <w:rFonts w:hint="eastAsia" w:ascii="仿宋" w:hAnsi="仿宋" w:eastAsia="仿宋" w:cs="仿宋"/>
          <w:color w:val="000000"/>
          <w:highlight w:val="none"/>
        </w:rPr>
      </w:pPr>
    </w:p>
    <w:p w14:paraId="7BE9C007">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A6FD8E4">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2FB6947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10D6985">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6FD631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645D27FD">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0D8376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bookmarkStart w:id="134" w:name="_GoBack"/>
      <w:bookmarkEnd w:id="134"/>
    </w:p>
    <w:bookmarkEnd w:id="123"/>
    <w:bookmarkEnd w:id="124"/>
    <w:bookmarkEnd w:id="125"/>
    <w:bookmarkEnd w:id="126"/>
    <w:bookmarkEnd w:id="127"/>
    <w:bookmarkEnd w:id="128"/>
    <w:bookmarkEnd w:id="129"/>
    <w:bookmarkEnd w:id="130"/>
    <w:bookmarkEnd w:id="131"/>
    <w:bookmarkEnd w:id="132"/>
    <w:bookmarkEnd w:id="133"/>
    <w:p w14:paraId="0EBDC600">
      <w:pPr>
        <w:widowControl/>
        <w:spacing w:line="360" w:lineRule="auto"/>
        <w:jc w:val="left"/>
        <w:outlineLvl w:val="0"/>
        <w:rPr>
          <w:rFonts w:ascii="宋体" w:hAnsi="宋体"/>
          <w:sz w:val="24"/>
        </w:rPr>
      </w:pPr>
    </w:p>
    <w:p w14:paraId="4303EAA3">
      <w:pPr>
        <w:pStyle w:val="16"/>
        <w:rPr>
          <w:rFonts w:ascii="宋体" w:hAnsi="宋体"/>
          <w:sz w:val="24"/>
        </w:rPr>
      </w:pPr>
    </w:p>
    <w:p w14:paraId="40D77880">
      <w:pPr>
        <w:pStyle w:val="16"/>
        <w:rPr>
          <w:rFonts w:ascii="宋体" w:hAnsi="宋体"/>
          <w:sz w:val="24"/>
        </w:rPr>
      </w:pPr>
    </w:p>
    <w:p w14:paraId="4951CE51">
      <w:pPr>
        <w:pStyle w:val="16"/>
        <w:rPr>
          <w:rFonts w:ascii="宋体" w:hAnsi="宋体"/>
          <w:sz w:val="24"/>
        </w:rPr>
      </w:pPr>
    </w:p>
    <w:p w14:paraId="6CAE1510">
      <w:pPr>
        <w:pStyle w:val="16"/>
        <w:rPr>
          <w:rFonts w:ascii="宋体" w:hAnsi="宋体"/>
          <w:sz w:val="24"/>
        </w:rPr>
      </w:pPr>
    </w:p>
    <w:p w14:paraId="078405E9">
      <w:pPr>
        <w:pStyle w:val="16"/>
        <w:rPr>
          <w:rFonts w:ascii="宋体" w:hAnsi="宋体"/>
          <w:sz w:val="24"/>
        </w:rPr>
      </w:pPr>
    </w:p>
    <w:p w14:paraId="3D2C49EF">
      <w:pPr>
        <w:pStyle w:val="2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三、《经营保险业务许可证》或《保险许可证》或《保险公司法人许可证》</w:t>
      </w:r>
    </w:p>
    <w:p w14:paraId="71529940">
      <w:pPr>
        <w:pStyle w:val="31"/>
        <w:jc w:val="center"/>
        <w:rPr>
          <w:rFonts w:hint="eastAsia" w:ascii="仿宋" w:hAnsi="仿宋" w:eastAsia="仿宋" w:cs="仿宋"/>
          <w:color w:val="0070C0"/>
          <w:highlight w:val="none"/>
        </w:rPr>
      </w:pPr>
      <w:r>
        <w:rPr>
          <w:rFonts w:hint="eastAsia" w:ascii="仿宋" w:hAnsi="仿宋" w:eastAsia="仿宋" w:cs="仿宋"/>
          <w:color w:val="0070C0"/>
          <w:kern w:val="0"/>
          <w:sz w:val="24"/>
          <w:szCs w:val="24"/>
          <w:highlight w:val="none"/>
          <w:lang w:val="en-US" w:eastAsia="zh-CN"/>
        </w:rPr>
        <w:t>同一法人单位只能授权一家分支机构参加本项目响应（总公司与分支机构同时参与响应的，或总公司授权一家以上分支机构同时参与响应的，将同时作无效响应处理.（提供有效证件复印件加盖供应商公章）</w:t>
      </w:r>
    </w:p>
    <w:p w14:paraId="4DEF56B9">
      <w:pPr>
        <w:pStyle w:val="31"/>
        <w:rPr>
          <w:rFonts w:hint="eastAsia" w:ascii="仿宋" w:hAnsi="仿宋" w:eastAsia="仿宋" w:cs="仿宋"/>
          <w:color w:val="000000" w:themeColor="text1"/>
          <w:highlight w:val="none"/>
          <w14:textFill>
            <w14:solidFill>
              <w14:schemeClr w14:val="tx1"/>
            </w14:solidFill>
          </w14:textFill>
        </w:rPr>
      </w:pPr>
    </w:p>
    <w:p w14:paraId="45376AFD">
      <w:pPr>
        <w:pStyle w:val="31"/>
        <w:rPr>
          <w:rFonts w:hint="eastAsia" w:ascii="仿宋" w:hAnsi="仿宋" w:eastAsia="仿宋" w:cs="仿宋"/>
          <w:color w:val="000000" w:themeColor="text1"/>
          <w:highlight w:val="none"/>
          <w14:textFill>
            <w14:solidFill>
              <w14:schemeClr w14:val="tx1"/>
            </w14:solidFill>
          </w14:textFill>
        </w:rPr>
      </w:pPr>
    </w:p>
    <w:p w14:paraId="11D74F05">
      <w:pPr>
        <w:pStyle w:val="31"/>
        <w:rPr>
          <w:rFonts w:hint="eastAsia" w:ascii="仿宋" w:hAnsi="仿宋" w:eastAsia="仿宋" w:cs="仿宋"/>
          <w:color w:val="000000" w:themeColor="text1"/>
          <w:highlight w:val="none"/>
          <w14:textFill>
            <w14:solidFill>
              <w14:schemeClr w14:val="tx1"/>
            </w14:solidFill>
          </w14:textFill>
        </w:rPr>
      </w:pPr>
    </w:p>
    <w:p w14:paraId="0C163699">
      <w:pPr>
        <w:pStyle w:val="31"/>
        <w:rPr>
          <w:rFonts w:hint="eastAsia" w:ascii="仿宋" w:hAnsi="仿宋" w:eastAsia="仿宋" w:cs="仿宋"/>
          <w:color w:val="000000" w:themeColor="text1"/>
          <w:highlight w:val="none"/>
          <w14:textFill>
            <w14:solidFill>
              <w14:schemeClr w14:val="tx1"/>
            </w14:solidFill>
          </w14:textFill>
        </w:rPr>
      </w:pPr>
    </w:p>
    <w:p w14:paraId="489A433D">
      <w:pPr>
        <w:pStyle w:val="31"/>
        <w:rPr>
          <w:rFonts w:hint="eastAsia" w:ascii="仿宋" w:hAnsi="仿宋" w:eastAsia="仿宋" w:cs="仿宋"/>
          <w:color w:val="000000" w:themeColor="text1"/>
          <w:highlight w:val="none"/>
          <w14:textFill>
            <w14:solidFill>
              <w14:schemeClr w14:val="tx1"/>
            </w14:solidFill>
          </w14:textFill>
        </w:rPr>
      </w:pPr>
    </w:p>
    <w:p w14:paraId="4B5B1CD0">
      <w:pPr>
        <w:pStyle w:val="31"/>
        <w:rPr>
          <w:rFonts w:hint="eastAsia" w:ascii="仿宋" w:hAnsi="仿宋" w:eastAsia="仿宋" w:cs="仿宋"/>
          <w:color w:val="000000" w:themeColor="text1"/>
          <w:highlight w:val="none"/>
          <w14:textFill>
            <w14:solidFill>
              <w14:schemeClr w14:val="tx1"/>
            </w14:solidFill>
          </w14:textFill>
        </w:rPr>
      </w:pPr>
    </w:p>
    <w:p w14:paraId="39D79BA5">
      <w:pPr>
        <w:pStyle w:val="31"/>
        <w:rPr>
          <w:rFonts w:hint="eastAsia" w:ascii="仿宋" w:hAnsi="仿宋" w:eastAsia="仿宋" w:cs="仿宋"/>
          <w:color w:val="000000" w:themeColor="text1"/>
          <w:highlight w:val="none"/>
          <w14:textFill>
            <w14:solidFill>
              <w14:schemeClr w14:val="tx1"/>
            </w14:solidFill>
          </w14:textFill>
        </w:rPr>
      </w:pPr>
    </w:p>
    <w:p w14:paraId="5C091DBB">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5F7C28FE">
      <w:pPr>
        <w:pStyle w:val="16"/>
        <w:rPr>
          <w:rFonts w:ascii="宋体" w:hAnsi="宋体"/>
          <w:sz w:val="24"/>
        </w:rPr>
      </w:pPr>
    </w:p>
    <w:p w14:paraId="450445A8">
      <w:pPr>
        <w:pStyle w:val="16"/>
        <w:rPr>
          <w:rFonts w:ascii="宋体" w:hAnsi="宋体"/>
          <w:sz w:val="24"/>
        </w:rPr>
      </w:pPr>
    </w:p>
    <w:p w14:paraId="4B1ADC8C">
      <w:pPr>
        <w:pStyle w:val="16"/>
        <w:rPr>
          <w:rFonts w:ascii="宋体" w:hAnsi="宋体"/>
          <w:sz w:val="24"/>
        </w:rPr>
      </w:pPr>
    </w:p>
    <w:p w14:paraId="716D8190">
      <w:pPr>
        <w:pStyle w:val="16"/>
        <w:rPr>
          <w:rFonts w:ascii="宋体" w:hAnsi="宋体"/>
          <w:sz w:val="24"/>
        </w:rPr>
      </w:pPr>
    </w:p>
    <w:p w14:paraId="4432DFFD">
      <w:pPr>
        <w:pStyle w:val="16"/>
        <w:rPr>
          <w:rFonts w:ascii="宋体" w:hAnsi="宋体"/>
          <w:sz w:val="24"/>
        </w:rPr>
      </w:pPr>
    </w:p>
    <w:p w14:paraId="29E67D13">
      <w:pPr>
        <w:pStyle w:val="16"/>
        <w:rPr>
          <w:rFonts w:ascii="宋体" w:hAnsi="宋体"/>
          <w:sz w:val="24"/>
        </w:rPr>
      </w:pPr>
    </w:p>
    <w:p w14:paraId="09A45915">
      <w:pPr>
        <w:pStyle w:val="16"/>
        <w:spacing w:line="360" w:lineRule="auto"/>
        <w:rPr>
          <w:rFonts w:hint="eastAsia" w:ascii="仿宋" w:hAnsi="仿宋" w:eastAsia="仿宋" w:cs="仿宋"/>
          <w:sz w:val="24"/>
          <w:lang w:val="en-US" w:eastAsia="zh-CN"/>
        </w:rPr>
      </w:pPr>
    </w:p>
    <w:p w14:paraId="3550244A">
      <w:pPr>
        <w:pStyle w:val="16"/>
        <w:spacing w:line="360" w:lineRule="auto"/>
        <w:rPr>
          <w:rFonts w:hint="eastAsia" w:ascii="仿宋" w:hAnsi="仿宋" w:eastAsia="仿宋" w:cs="仿宋"/>
          <w:sz w:val="24"/>
          <w:lang w:val="en-US" w:eastAsia="zh-CN"/>
        </w:rPr>
      </w:pPr>
    </w:p>
    <w:p w14:paraId="1065F86E">
      <w:pPr>
        <w:pStyle w:val="16"/>
        <w:spacing w:line="360" w:lineRule="auto"/>
        <w:rPr>
          <w:rFonts w:hint="eastAsia" w:ascii="仿宋" w:hAnsi="仿宋" w:eastAsia="仿宋" w:cs="仿宋"/>
          <w:sz w:val="24"/>
          <w:lang w:val="en-US" w:eastAsia="zh-CN"/>
        </w:rPr>
      </w:pPr>
    </w:p>
    <w:p w14:paraId="6E6F5212">
      <w:pPr>
        <w:pStyle w:val="16"/>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C09A16A-BC0B-41FE-8C2C-42240E670E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D4B4E7BF-8069-4647-AF37-A1555ADCB3D0}"/>
  </w:font>
  <w:font w:name="微软雅黑">
    <w:panose1 w:val="020B0503020204020204"/>
    <w:charset w:val="86"/>
    <w:family w:val="auto"/>
    <w:pitch w:val="default"/>
    <w:sig w:usb0="80000287" w:usb1="2ACF3C50" w:usb2="00000016" w:usb3="00000000" w:csb0="0004001F" w:csb1="00000000"/>
    <w:embedRegular r:id="rId3" w:fontKey="{27122780-0697-40A0-90A3-1F13EAAF32A4}"/>
  </w:font>
  <w:font w:name="方正小标宋简体">
    <w:panose1 w:val="02000000000000000000"/>
    <w:charset w:val="86"/>
    <w:family w:val="script"/>
    <w:pitch w:val="default"/>
    <w:sig w:usb0="00000001" w:usb1="08000000" w:usb2="00000000" w:usb3="00000000" w:csb0="00040000" w:csb1="00000000"/>
    <w:embedRegular r:id="rId4" w:fontKey="{929741E7-3346-4713-BA12-20EAA53ACE96}"/>
  </w:font>
  <w:font w:name="仿宋">
    <w:panose1 w:val="02010609060101010101"/>
    <w:charset w:val="86"/>
    <w:family w:val="auto"/>
    <w:pitch w:val="default"/>
    <w:sig w:usb0="800002BF" w:usb1="38CF7CFA" w:usb2="00000016" w:usb3="00000000" w:csb0="00040001" w:csb1="00000000"/>
    <w:embedRegular r:id="rId5" w:fontKey="{5AC3C79B-C8AE-4A1E-9954-D82004EDFA99}"/>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196C7">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BA918">
    <w:pPr>
      <w:pStyle w:val="9"/>
      <w:framePr w:wrap="around" w:vAnchor="text" w:hAnchor="margin" w:xAlign="center" w:y="1"/>
      <w:rPr>
        <w:rStyle w:val="14"/>
      </w:rPr>
    </w:pPr>
    <w:r>
      <w:fldChar w:fldCharType="begin"/>
    </w:r>
    <w:r>
      <w:rPr>
        <w:rStyle w:val="14"/>
      </w:rPr>
      <w:instrText xml:space="preserve">PAGE  </w:instrText>
    </w:r>
    <w:r>
      <w:fldChar w:fldCharType="end"/>
    </w:r>
  </w:p>
  <w:p w14:paraId="490A18AE">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FD21C">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B1ACB5">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65DDCAA">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4B8D776B">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25EF8">
    <w:pPr>
      <w:pStyle w:val="9"/>
      <w:framePr w:wrap="around" w:vAnchor="text" w:hAnchor="margin" w:xAlign="center" w:y="1"/>
      <w:rPr>
        <w:rStyle w:val="14"/>
      </w:rPr>
    </w:pPr>
    <w:r>
      <w:fldChar w:fldCharType="begin"/>
    </w:r>
    <w:r>
      <w:rPr>
        <w:rStyle w:val="14"/>
      </w:rPr>
      <w:instrText xml:space="preserve">PAGE  </w:instrText>
    </w:r>
    <w:r>
      <w:fldChar w:fldCharType="end"/>
    </w:r>
  </w:p>
  <w:p w14:paraId="0644E3E6">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773052">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20A510">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6C154">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B22C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677C4">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FB8C1">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260770A"/>
    <w:rsid w:val="03A441BF"/>
    <w:rsid w:val="04A7319E"/>
    <w:rsid w:val="060855A8"/>
    <w:rsid w:val="0BF238BE"/>
    <w:rsid w:val="0FB24AB4"/>
    <w:rsid w:val="10AC236A"/>
    <w:rsid w:val="17263B81"/>
    <w:rsid w:val="18B84E5C"/>
    <w:rsid w:val="1E865036"/>
    <w:rsid w:val="1F3B1CF8"/>
    <w:rsid w:val="1F9D0438"/>
    <w:rsid w:val="20573B57"/>
    <w:rsid w:val="231E5CE9"/>
    <w:rsid w:val="2587134A"/>
    <w:rsid w:val="27CC1EEA"/>
    <w:rsid w:val="2A5016CC"/>
    <w:rsid w:val="2BBE1950"/>
    <w:rsid w:val="2DFD0CB5"/>
    <w:rsid w:val="31644CA2"/>
    <w:rsid w:val="333756F5"/>
    <w:rsid w:val="3543527A"/>
    <w:rsid w:val="36BE775A"/>
    <w:rsid w:val="36C51B37"/>
    <w:rsid w:val="37324EBF"/>
    <w:rsid w:val="39526B64"/>
    <w:rsid w:val="3BD10967"/>
    <w:rsid w:val="3C883582"/>
    <w:rsid w:val="3E501A87"/>
    <w:rsid w:val="3EA6712C"/>
    <w:rsid w:val="411E1BF1"/>
    <w:rsid w:val="45B5724A"/>
    <w:rsid w:val="46600D10"/>
    <w:rsid w:val="46D10A76"/>
    <w:rsid w:val="476028F5"/>
    <w:rsid w:val="486A3C02"/>
    <w:rsid w:val="4A467007"/>
    <w:rsid w:val="4F930C92"/>
    <w:rsid w:val="50946DB0"/>
    <w:rsid w:val="52896924"/>
    <w:rsid w:val="5411136C"/>
    <w:rsid w:val="6054716C"/>
    <w:rsid w:val="654B3EB8"/>
    <w:rsid w:val="676B5FBF"/>
    <w:rsid w:val="68844983"/>
    <w:rsid w:val="6CEC175A"/>
    <w:rsid w:val="6E0E433F"/>
    <w:rsid w:val="6EFE6F3E"/>
    <w:rsid w:val="6FB42192"/>
    <w:rsid w:val="77770230"/>
    <w:rsid w:val="7B15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qFormat/>
    <w:uiPriority w:val="1"/>
  </w:style>
  <w:style w:type="table" w:default="1" w:styleId="12">
    <w:name w:val="Normal Table"/>
    <w:qFormat/>
    <w:uiPriority w:val="99"/>
    <w:tblPr>
      <w:tblCellMar>
        <w:top w:w="0" w:type="dxa"/>
        <w:left w:w="108" w:type="dxa"/>
        <w:bottom w:w="0" w:type="dxa"/>
        <w:right w:w="108" w:type="dxa"/>
      </w:tblCellMar>
    </w:tblPr>
  </w:style>
  <w:style w:type="paragraph" w:styleId="2">
    <w:name w:val="Body Text"/>
    <w:basedOn w:val="1"/>
    <w:next w:val="1"/>
    <w:qFormat/>
    <w:uiPriority w:val="0"/>
    <w:rPr>
      <w:sz w:val="24"/>
    </w:rPr>
  </w:style>
  <w:style w:type="paragraph" w:styleId="5">
    <w:name w:val="Normal Indent"/>
    <w:basedOn w:val="1"/>
    <w:link w:val="22"/>
    <w:qFormat/>
    <w:uiPriority w:val="0"/>
    <w:pPr>
      <w:ind w:firstLine="420"/>
    </w:pPr>
  </w:style>
  <w:style w:type="paragraph" w:styleId="6">
    <w:name w:val="List Bullet 2"/>
    <w:basedOn w:val="1"/>
    <w:qFormat/>
    <w:uiPriority w:val="99"/>
    <w:pPr>
      <w:numPr>
        <w:ilvl w:val="0"/>
        <w:numId w:val="1"/>
      </w:numPr>
    </w:pPr>
  </w:style>
  <w:style w:type="paragraph" w:styleId="7">
    <w:name w:val="Plain Text"/>
    <w:basedOn w:val="1"/>
    <w:link w:val="23"/>
    <w:qFormat/>
    <w:uiPriority w:val="0"/>
    <w:rPr>
      <w:rFonts w:ascii="宋体" w:hAnsi="Courier New" w:cs="Courier New"/>
      <w:szCs w:val="21"/>
    </w:rPr>
  </w:style>
  <w:style w:type="paragraph" w:styleId="8">
    <w:name w:val="Balloon Text"/>
    <w:basedOn w:val="1"/>
    <w:link w:val="27"/>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sz w:val="18"/>
      <w:szCs w:val="18"/>
    </w:rPr>
  </w:style>
  <w:style w:type="paragraph" w:styleId="10">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style>
  <w:style w:type="character" w:styleId="14">
    <w:name w:val="page number"/>
    <w:basedOn w:val="13"/>
    <w:qFormat/>
    <w:uiPriority w:val="0"/>
    <w:rPr>
      <w:rFonts w:eastAsia="宋体"/>
      <w:kern w:val="2"/>
      <w:sz w:val="24"/>
      <w:szCs w:val="24"/>
      <w:lang w:val="en-US" w:eastAsia="zh-CN" w:bidi="ar-SA"/>
    </w:rPr>
  </w:style>
  <w:style w:type="character" w:styleId="15">
    <w:name w:val="Hyperlink"/>
    <w:basedOn w:val="13"/>
    <w:qFormat/>
    <w:uiPriority w:val="99"/>
    <w:rPr>
      <w:color w:val="0000FF"/>
      <w:u w:val="single"/>
    </w:rPr>
  </w:style>
  <w:style w:type="paragraph" w:customStyle="1" w:styleId="16">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3"/>
    <w:link w:val="10"/>
    <w:qFormat/>
    <w:uiPriority w:val="99"/>
    <w:rPr>
      <w:sz w:val="18"/>
      <w:szCs w:val="18"/>
    </w:rPr>
  </w:style>
  <w:style w:type="character" w:customStyle="1" w:styleId="20">
    <w:name w:val="页脚 Char"/>
    <w:basedOn w:val="13"/>
    <w:link w:val="9"/>
    <w:qFormat/>
    <w:uiPriority w:val="99"/>
    <w:rPr>
      <w:sz w:val="18"/>
      <w:szCs w:val="18"/>
    </w:rPr>
  </w:style>
  <w:style w:type="character" w:customStyle="1" w:styleId="21">
    <w:name w:val="标题 2 Char"/>
    <w:basedOn w:val="13"/>
    <w:link w:val="4"/>
    <w:qFormat/>
    <w:uiPriority w:val="0"/>
    <w:rPr>
      <w:rFonts w:ascii="Arial" w:hAnsi="Arial" w:eastAsia="黑体" w:cs="Times New Roman"/>
      <w:b/>
      <w:bCs/>
      <w:sz w:val="32"/>
      <w:szCs w:val="32"/>
    </w:rPr>
  </w:style>
  <w:style w:type="character" w:customStyle="1" w:styleId="22">
    <w:name w:val="正文缩进 Char"/>
    <w:link w:val="5"/>
    <w:qFormat/>
    <w:uiPriority w:val="0"/>
    <w:rPr>
      <w:rFonts w:ascii="Times New Roman" w:hAnsi="Times New Roman" w:eastAsia="宋体" w:cs="Times New Roman"/>
      <w:szCs w:val="24"/>
    </w:rPr>
  </w:style>
  <w:style w:type="character" w:customStyle="1" w:styleId="23">
    <w:name w:val="纯文本 Char"/>
    <w:basedOn w:val="13"/>
    <w:link w:val="7"/>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3"/>
    <w:link w:val="8"/>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30"/>
    <w:next w:val="16"/>
    <w:qFormat/>
    <w:uiPriority w:val="0"/>
    <w:pPr>
      <w:widowControl/>
      <w:ind w:firstLine="420"/>
      <w:jc w:val="left"/>
    </w:pPr>
    <w:rPr>
      <w:rFonts w:ascii="Calibri" w:hAnsi="Calibri"/>
      <w:kern w:val="0"/>
    </w:rPr>
  </w:style>
  <w:style w:type="paragraph" w:customStyle="1" w:styleId="30">
    <w:name w:val="正文_2"/>
    <w:next w:val="29"/>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1">
    <w:name w:val="表格文字"/>
    <w:basedOn w:val="1"/>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2180</Words>
  <Characters>2312</Characters>
  <Paragraphs>196</Paragraphs>
  <TotalTime>3</TotalTime>
  <ScaleCrop>false</ScaleCrop>
  <LinksUpToDate>false</LinksUpToDate>
  <CharactersWithSpaces>2435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2025-11-24T08:52:36Z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