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81E4" w14:textId="77777777" w:rsidR="007765CD" w:rsidRPr="0038003D" w:rsidRDefault="007765CD" w:rsidP="007765CD">
      <w:pPr>
        <w:rPr>
          <w:rFonts w:ascii="华文仿宋" w:eastAsia="华文仿宋" w:hAnsi="华文仿宋" w:cs="华文仿宋"/>
          <w:b/>
          <w:bCs/>
          <w:color w:val="333333"/>
          <w:kern w:val="0"/>
          <w:sz w:val="24"/>
        </w:rPr>
      </w:pPr>
      <w:r w:rsidRPr="0038003D">
        <w:rPr>
          <w:rFonts w:ascii="华文仿宋" w:eastAsia="华文仿宋" w:hAnsi="华文仿宋" w:cs="华文仿宋" w:hint="eastAsia"/>
          <w:b/>
          <w:bCs/>
          <w:color w:val="333333"/>
          <w:kern w:val="0"/>
          <w:sz w:val="24"/>
        </w:rPr>
        <w:t>1、项目概述</w:t>
      </w:r>
    </w:p>
    <w:p w14:paraId="02D7CDE4" w14:textId="77777777" w:rsidR="007765CD" w:rsidRPr="0038003D" w:rsidRDefault="007765CD" w:rsidP="007765CD">
      <w:pPr>
        <w:ind w:firstLineChars="200" w:firstLine="480"/>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此次的护理</w:t>
      </w:r>
      <w:proofErr w:type="gramStart"/>
      <w:r w:rsidRPr="0038003D">
        <w:rPr>
          <w:rFonts w:ascii="华文仿宋" w:eastAsia="华文仿宋" w:hAnsi="华文仿宋" w:cs="华文仿宋" w:hint="eastAsia"/>
          <w:color w:val="333333"/>
          <w:kern w:val="0"/>
          <w:sz w:val="24"/>
        </w:rPr>
        <w:t>系统维保项目</w:t>
      </w:r>
      <w:proofErr w:type="gramEnd"/>
      <w:r w:rsidRPr="0038003D">
        <w:rPr>
          <w:rFonts w:ascii="华文仿宋" w:eastAsia="华文仿宋" w:hAnsi="华文仿宋" w:cs="华文仿宋" w:hint="eastAsia"/>
          <w:color w:val="333333"/>
          <w:kern w:val="0"/>
          <w:sz w:val="24"/>
        </w:rPr>
        <w:t>是指以中山大学孙逸仙纪念医院（南院、北院）的护理信息管理系统为期壹年的维护与保养服务。通过对软件的标准化维护，帮助医院正确使用、管理和维护应用软件，解决应用运行过程中出现的问题，保证应用正常稳定运行。</w:t>
      </w:r>
    </w:p>
    <w:p w14:paraId="2C0250F0" w14:textId="77777777" w:rsidR="007765CD" w:rsidRPr="0038003D" w:rsidRDefault="007765CD" w:rsidP="007765CD">
      <w:pPr>
        <w:rPr>
          <w:rFonts w:ascii="华文仿宋" w:eastAsia="华文仿宋" w:hAnsi="华文仿宋" w:cs="华文仿宋"/>
          <w:color w:val="333333"/>
          <w:kern w:val="0"/>
          <w:sz w:val="24"/>
        </w:rPr>
      </w:pPr>
      <w:r>
        <w:rPr>
          <w:rFonts w:ascii="华文仿宋" w:eastAsia="华文仿宋" w:hAnsi="华文仿宋" w:cs="华文仿宋" w:hint="eastAsia"/>
          <w:color w:val="333333"/>
          <w:kern w:val="0"/>
          <w:sz w:val="24"/>
        </w:rPr>
        <w:t>1</w:t>
      </w:r>
      <w:r>
        <w:rPr>
          <w:rFonts w:ascii="华文仿宋" w:eastAsia="华文仿宋" w:hAnsi="华文仿宋" w:cs="华文仿宋"/>
          <w:color w:val="333333"/>
          <w:kern w:val="0"/>
          <w:sz w:val="24"/>
        </w:rPr>
        <w:t xml:space="preserve">.1 </w:t>
      </w:r>
      <w:proofErr w:type="gramStart"/>
      <w:r w:rsidRPr="0038003D">
        <w:rPr>
          <w:rFonts w:ascii="华文仿宋" w:eastAsia="华文仿宋" w:hAnsi="华文仿宋" w:cs="华文仿宋" w:hint="eastAsia"/>
          <w:color w:val="333333"/>
          <w:kern w:val="0"/>
          <w:sz w:val="24"/>
        </w:rPr>
        <w:t>维保服务</w:t>
      </w:r>
      <w:proofErr w:type="gramEnd"/>
      <w:r w:rsidRPr="0038003D">
        <w:rPr>
          <w:rFonts w:ascii="华文仿宋" w:eastAsia="华文仿宋" w:hAnsi="华文仿宋" w:cs="华文仿宋" w:hint="eastAsia"/>
          <w:color w:val="333333"/>
          <w:kern w:val="0"/>
          <w:sz w:val="24"/>
        </w:rPr>
        <w:t>范围包括：</w:t>
      </w:r>
    </w:p>
    <w:p w14:paraId="6FE7C800"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1)病区管理子系统</w:t>
      </w:r>
    </w:p>
    <w:p w14:paraId="29F09D6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2)护理病历子系统</w:t>
      </w:r>
    </w:p>
    <w:p w14:paraId="0ED3B743"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3)电子交班子系统</w:t>
      </w:r>
    </w:p>
    <w:p w14:paraId="6B2A5151"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4)护理智能提醒与预醒</w:t>
      </w:r>
    </w:p>
    <w:p w14:paraId="517E714F"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5)排班管理子系统</w:t>
      </w:r>
    </w:p>
    <w:p w14:paraId="7ACDB84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6) 护理工作量子系统</w:t>
      </w:r>
    </w:p>
    <w:p w14:paraId="4123F1DC"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7)护理人员档案管理子系统</w:t>
      </w:r>
    </w:p>
    <w:p w14:paraId="1B024BE2"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8)护理质量管理、质量指标体系子系统</w:t>
      </w:r>
    </w:p>
    <w:p w14:paraId="4225D11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9)统计报表子系统</w:t>
      </w:r>
    </w:p>
    <w:p w14:paraId="3FD3AE88"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10)基础管理模块子系统</w:t>
      </w:r>
    </w:p>
    <w:p w14:paraId="36DB7A50"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11)移动护理子系统</w:t>
      </w:r>
    </w:p>
    <w:p w14:paraId="1CF01FE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12)临床移动护理系统与现有相关系统的接口等</w:t>
      </w:r>
    </w:p>
    <w:p w14:paraId="4305071C" w14:textId="77777777" w:rsidR="007765CD" w:rsidRPr="0038003D" w:rsidRDefault="007765CD" w:rsidP="007765CD">
      <w:pPr>
        <w:rPr>
          <w:rFonts w:ascii="华文仿宋" w:eastAsia="华文仿宋" w:hAnsi="华文仿宋" w:cs="华文仿宋"/>
          <w:color w:val="333333"/>
          <w:kern w:val="0"/>
          <w:sz w:val="24"/>
        </w:rPr>
      </w:pPr>
      <w:r>
        <w:rPr>
          <w:rFonts w:ascii="华文仿宋" w:eastAsia="华文仿宋" w:hAnsi="华文仿宋" w:cs="华文仿宋" w:hint="eastAsia"/>
          <w:color w:val="333333"/>
          <w:kern w:val="0"/>
          <w:sz w:val="24"/>
        </w:rPr>
        <w:t>1</w:t>
      </w:r>
      <w:r>
        <w:rPr>
          <w:rFonts w:ascii="华文仿宋" w:eastAsia="华文仿宋" w:hAnsi="华文仿宋" w:cs="华文仿宋"/>
          <w:color w:val="333333"/>
          <w:kern w:val="0"/>
          <w:sz w:val="24"/>
        </w:rPr>
        <w:t xml:space="preserve">.2 </w:t>
      </w:r>
      <w:r w:rsidRPr="0038003D">
        <w:rPr>
          <w:rFonts w:ascii="华文仿宋" w:eastAsia="华文仿宋" w:hAnsi="华文仿宋" w:cs="华文仿宋" w:hint="eastAsia"/>
          <w:color w:val="333333"/>
          <w:kern w:val="0"/>
          <w:sz w:val="24"/>
        </w:rPr>
        <w:t>维护内容</w:t>
      </w:r>
    </w:p>
    <w:p w14:paraId="32EE925E"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1)完善性维护</w:t>
      </w:r>
    </w:p>
    <w:p w14:paraId="0571E7C9"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主要包括：在现有功能模块基础上，完善现有功能所进行的维护，以及用户功能培训等。</w:t>
      </w:r>
    </w:p>
    <w:p w14:paraId="7DD5B001"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lastRenderedPageBreak/>
        <w:t>2)错误修正性维护</w:t>
      </w:r>
    </w:p>
    <w:p w14:paraId="09CE1A17"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主要包括：甲方在应用乙方提供的软件产品的过程中发现错误，及时记录应用环境及操作过程，乙方服务人员进行相关错误的确认与修复。</w:t>
      </w:r>
    </w:p>
    <w:p w14:paraId="42CBA46B"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3)日常维护</w:t>
      </w:r>
    </w:p>
    <w:p w14:paraId="196F8254"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主要包括：日常使用问题解决、用户培训等。</w:t>
      </w:r>
    </w:p>
    <w:p w14:paraId="65E781BE"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2、项目要求</w:t>
      </w:r>
    </w:p>
    <w:p w14:paraId="7D693CD2"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2.1 “护理系统维保项目”内容包括但不限于：</w:t>
      </w:r>
    </w:p>
    <w:p w14:paraId="494F4C95" w14:textId="77777777" w:rsidR="007765CD" w:rsidRPr="0038003D" w:rsidRDefault="007765CD" w:rsidP="007765CD">
      <w:pPr>
        <w:rPr>
          <w:rFonts w:ascii="华文仿宋" w:eastAsia="华文仿宋" w:hAnsi="华文仿宋" w:cs="华文仿宋"/>
          <w:color w:val="333333"/>
          <w:kern w:val="0"/>
          <w:sz w:val="24"/>
        </w:rPr>
      </w:pPr>
      <w:proofErr w:type="gramStart"/>
      <w:r w:rsidRPr="0038003D">
        <w:rPr>
          <w:rFonts w:ascii="华文仿宋" w:eastAsia="华文仿宋" w:hAnsi="华文仿宋" w:cs="华文仿宋" w:hint="eastAsia"/>
          <w:color w:val="333333"/>
          <w:kern w:val="0"/>
          <w:sz w:val="24"/>
        </w:rPr>
        <w:t>全年内</w:t>
      </w:r>
      <w:proofErr w:type="gramEnd"/>
      <w:r w:rsidRPr="0038003D">
        <w:rPr>
          <w:rFonts w:ascii="华文仿宋" w:eastAsia="华文仿宋" w:hAnsi="华文仿宋" w:cs="华文仿宋" w:hint="eastAsia"/>
          <w:color w:val="333333"/>
          <w:kern w:val="0"/>
          <w:sz w:val="24"/>
        </w:rPr>
        <w:t>电话7天*24小时响应。班外时间（含节假日）出现故障，电话/远程无法解决，本地维护工程师应在2小时内到达现场进行处理，负责院方使用的软件产品的正常使用及系统安全。</w:t>
      </w:r>
    </w:p>
    <w:p w14:paraId="0239D98F"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护理信息管理系统的日常检查维护及各系统接口维护。</w:t>
      </w:r>
    </w:p>
    <w:p w14:paraId="005BE5DF"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护理信息管理系统的报表维护。</w:t>
      </w:r>
    </w:p>
    <w:p w14:paraId="608E41D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系统故障处理。</w:t>
      </w:r>
    </w:p>
    <w:p w14:paraId="4C812E9E"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对护理信息管理系统运行中出现的其他问题进行远程或现场的支持维护。</w:t>
      </w:r>
    </w:p>
    <w:p w14:paraId="12E63898"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将院方维护需求分为：简单、中等难度、复杂、紧急四个级别。简单问题应在3个工作日内修改完成；中等难度问题应在7工作日内修改完成；复杂问题原则上10个工作日内修改完成，有特殊情况应及时反馈与院方，共同讨论问题的修改计划；紧急问题应立刻进行修改，在最短时间内提供升级包。</w:t>
      </w:r>
    </w:p>
    <w:p w14:paraId="2515E6D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定期电话回访、记录使用情况和客户意见。</w:t>
      </w:r>
    </w:p>
    <w:p w14:paraId="5446058C"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责任工程师一个季度不小于1次主动上门免费检修服务。</w:t>
      </w:r>
    </w:p>
    <w:p w14:paraId="1D4FA939"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1.</w:t>
      </w:r>
      <w:r w:rsidRPr="0038003D">
        <w:rPr>
          <w:rFonts w:ascii="华文仿宋" w:eastAsia="华文仿宋" w:hAnsi="华文仿宋" w:cs="华文仿宋" w:hint="eastAsia"/>
          <w:color w:val="333333"/>
          <w:kern w:val="0"/>
          <w:sz w:val="24"/>
        </w:rPr>
        <w:tab/>
        <w:t>服务内容</w:t>
      </w:r>
    </w:p>
    <w:p w14:paraId="141BAFA0" w14:textId="77777777" w:rsidR="007765CD" w:rsidRPr="0038003D" w:rsidRDefault="007765CD" w:rsidP="007765CD">
      <w:pPr>
        <w:rPr>
          <w:rFonts w:ascii="华文仿宋" w:eastAsia="华文仿宋" w:hAnsi="华文仿宋" w:cs="华文仿宋"/>
          <w:color w:val="333333"/>
          <w:kern w:val="0"/>
          <w:sz w:val="24"/>
        </w:rPr>
      </w:pPr>
      <w:proofErr w:type="gramStart"/>
      <w:r w:rsidRPr="0038003D">
        <w:rPr>
          <w:rFonts w:ascii="华文仿宋" w:eastAsia="华文仿宋" w:hAnsi="华文仿宋" w:cs="华文仿宋" w:hint="eastAsia"/>
          <w:color w:val="333333"/>
          <w:kern w:val="0"/>
          <w:sz w:val="24"/>
        </w:rPr>
        <w:t>维保服务</w:t>
      </w:r>
      <w:proofErr w:type="gramEnd"/>
      <w:r w:rsidRPr="0038003D">
        <w:rPr>
          <w:rFonts w:ascii="华文仿宋" w:eastAsia="华文仿宋" w:hAnsi="华文仿宋" w:cs="华文仿宋" w:hint="eastAsia"/>
          <w:color w:val="333333"/>
          <w:kern w:val="0"/>
          <w:sz w:val="24"/>
        </w:rPr>
        <w:t>包括“软件系统”实施方案的制定、初始化、安装、培训等，“临床与</w:t>
      </w:r>
      <w:r w:rsidRPr="0038003D">
        <w:rPr>
          <w:rFonts w:ascii="华文仿宋" w:eastAsia="华文仿宋" w:hAnsi="华文仿宋" w:cs="华文仿宋" w:hint="eastAsia"/>
          <w:color w:val="333333"/>
          <w:kern w:val="0"/>
          <w:sz w:val="24"/>
        </w:rPr>
        <w:lastRenderedPageBreak/>
        <w:t>移动护理系统”</w:t>
      </w:r>
      <w:proofErr w:type="gramStart"/>
      <w:r w:rsidRPr="0038003D">
        <w:rPr>
          <w:rFonts w:ascii="华文仿宋" w:eastAsia="华文仿宋" w:hAnsi="华文仿宋" w:cs="华文仿宋" w:hint="eastAsia"/>
          <w:color w:val="333333"/>
          <w:kern w:val="0"/>
          <w:sz w:val="24"/>
        </w:rPr>
        <w:t>维保服务</w:t>
      </w:r>
      <w:proofErr w:type="gramEnd"/>
      <w:r w:rsidRPr="0038003D">
        <w:rPr>
          <w:rFonts w:ascii="华文仿宋" w:eastAsia="华文仿宋" w:hAnsi="华文仿宋" w:cs="华文仿宋" w:hint="eastAsia"/>
          <w:color w:val="333333"/>
          <w:kern w:val="0"/>
          <w:sz w:val="24"/>
        </w:rPr>
        <w:t>包括：</w:t>
      </w:r>
    </w:p>
    <w:p w14:paraId="052D3E48"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1、稳定运行保障：保证在用各系统及其功能的完整性及正确性，能承受不断增加的业务和数据压力，保证系统运行的高效、稳定。</w:t>
      </w:r>
    </w:p>
    <w:p w14:paraId="33BB09A1"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2、系统错误修复：系统在使用过程中发现的错误及时完成修复。</w:t>
      </w:r>
    </w:p>
    <w:p w14:paraId="296D252E"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3、数据错误修复：系统使用过程中，因用户误操作等原因导致的数据错误，查明原因和进行数据修复。</w:t>
      </w:r>
    </w:p>
    <w:p w14:paraId="5B381852"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4、接口维护：保障现有接口的稳定运行。</w:t>
      </w:r>
    </w:p>
    <w:p w14:paraId="1209EDFD"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5、功能调整：在上述分系统范围内，根据医院管理和业务变化做出必要的护理表单变更、报表新增、流程调整和代码修改。</w:t>
      </w:r>
    </w:p>
    <w:p w14:paraId="21FBC17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6、实施培训：负责因各种原因变化增加的项目实施和人员培训工作，提供包括临床与移动护理系统的培训服务，保证医院人员的使用与日常维护工作。培训内容与课程要求：提供医院临床与移动护理系统操作、使用和维护培训。</w:t>
      </w:r>
    </w:p>
    <w:p w14:paraId="523A327F"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环境巡查；</w:t>
      </w:r>
    </w:p>
    <w:p w14:paraId="1DB00F6D"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检查SQL Server（MSSQLSERVER）服务状态</w:t>
      </w:r>
    </w:p>
    <w:p w14:paraId="064C818C"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检查SQL Server代理服务状态</w:t>
      </w:r>
    </w:p>
    <w:p w14:paraId="40128D22"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检查中间层服务器运行状态</w:t>
      </w:r>
    </w:p>
    <w:p w14:paraId="22BD30D0"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检查护理数据库</w:t>
      </w:r>
    </w:p>
    <w:p w14:paraId="4F065EC6"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检查中间层IIS运行状态</w:t>
      </w:r>
    </w:p>
    <w:p w14:paraId="426EA925"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检查作业运行状态</w:t>
      </w:r>
    </w:p>
    <w:p w14:paraId="2A5BDAC4"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检查数据库及中间层日志</w:t>
      </w:r>
    </w:p>
    <w:p w14:paraId="20E46161"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系统问题处理；</w:t>
      </w:r>
    </w:p>
    <w:p w14:paraId="74788759"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处理用户提到的故障</w:t>
      </w:r>
    </w:p>
    <w:p w14:paraId="4EED5B9D"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lastRenderedPageBreak/>
        <w:t>检查故障客户端日志是否有报错信息</w:t>
      </w:r>
    </w:p>
    <w:p w14:paraId="02E080A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检查故障工作量网络环境以及网络质量</w:t>
      </w:r>
    </w:p>
    <w:p w14:paraId="79B49913"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处理数据作业运行故障；</w:t>
      </w:r>
    </w:p>
    <w:p w14:paraId="20616B43"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处理护理中间层应用故障；</w:t>
      </w:r>
    </w:p>
    <w:p w14:paraId="545CAF66"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3、服务方式</w:t>
      </w:r>
    </w:p>
    <w:p w14:paraId="02C1AF87"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3.1 电话服务：开通服务热线电话，并通过电话给采购人提供支持和帮助；</w:t>
      </w:r>
    </w:p>
    <w:p w14:paraId="5B778EDB"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3.2 远程服务：开通网络交流服务，所有系统用户可以通过即时通讯方式与远程服务支持工程师进行交流，及时解决问题；</w:t>
      </w:r>
    </w:p>
    <w:p w14:paraId="14B045F9"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3.3 专家支持：中标人需组织一个富有实际经验的专家团队，出现疑难问题时，由专家进行会诊，提出妥当的解决方案；</w:t>
      </w:r>
    </w:p>
    <w:p w14:paraId="497926D7"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3.4 现场服务：远程服务无法解决问题时需要到场解决。</w:t>
      </w:r>
    </w:p>
    <w:p w14:paraId="47D3E796"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4、商务要求</w:t>
      </w:r>
    </w:p>
    <w:p w14:paraId="27684B66"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 xml:space="preserve">4.1建立相关报告及记录，定期交付采购人存档及审查； </w:t>
      </w:r>
    </w:p>
    <w:p w14:paraId="67213CBA" w14:textId="77777777" w:rsidR="007765CD" w:rsidRPr="0038003D" w:rsidRDefault="007765CD" w:rsidP="007765CD">
      <w:pPr>
        <w:rPr>
          <w:rFonts w:ascii="华文仿宋" w:eastAsia="华文仿宋" w:hAnsi="华文仿宋" w:cs="华文仿宋"/>
          <w:color w:val="333333"/>
          <w:kern w:val="0"/>
          <w:sz w:val="24"/>
        </w:rPr>
      </w:pPr>
      <w:r w:rsidRPr="0038003D">
        <w:rPr>
          <w:rFonts w:ascii="华文仿宋" w:eastAsia="华文仿宋" w:hAnsi="华文仿宋" w:cs="华文仿宋" w:hint="eastAsia"/>
          <w:color w:val="333333"/>
          <w:kern w:val="0"/>
          <w:sz w:val="24"/>
        </w:rPr>
        <w:t xml:space="preserve">4.2非驻点时间提供7×24小时技术支持，系统灾难发生时，做到立即响应，工程师半小时响应，3小时内处理完成；承诺时间内到达现场，及时处理，以减少数据损失，降低灾难对整个系统正常运行的影响。  </w:t>
      </w:r>
    </w:p>
    <w:p w14:paraId="3496B103" w14:textId="77777777" w:rsidR="006B1B26" w:rsidRPr="007765CD" w:rsidRDefault="006B1B26" w:rsidP="007765CD"/>
    <w:sectPr w:rsidR="006B1B26" w:rsidRPr="007765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DBED" w14:textId="77777777" w:rsidR="007F26D7" w:rsidRDefault="007F26D7" w:rsidP="007765CD">
      <w:r>
        <w:separator/>
      </w:r>
    </w:p>
  </w:endnote>
  <w:endnote w:type="continuationSeparator" w:id="0">
    <w:p w14:paraId="6E386FFF" w14:textId="77777777" w:rsidR="007F26D7" w:rsidRDefault="007F26D7" w:rsidP="0077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Che">
    <w:altName w:val="Segoe Print"/>
    <w:charset w:val="81"/>
    <w:family w:val="modern"/>
    <w:pitch w:val="fixed"/>
    <w:sig w:usb0="B00002AF"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D14E" w14:textId="77777777" w:rsidR="007F26D7" w:rsidRDefault="007F26D7" w:rsidP="007765CD">
      <w:r>
        <w:separator/>
      </w:r>
    </w:p>
  </w:footnote>
  <w:footnote w:type="continuationSeparator" w:id="0">
    <w:p w14:paraId="12DCF265" w14:textId="77777777" w:rsidR="007F26D7" w:rsidRDefault="007F26D7" w:rsidP="0077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06C2A"/>
    <w:multiLevelType w:val="singleLevel"/>
    <w:tmpl w:val="87D06C2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FC5743"/>
    <w:rsid w:val="006B1B26"/>
    <w:rsid w:val="007765CD"/>
    <w:rsid w:val="007F26D7"/>
    <w:rsid w:val="6490162C"/>
    <w:rsid w:val="78FC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EA3826-4A80-447A-8E87-84FB5FEF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jc w:val="left"/>
    </w:pPr>
    <w:rPr>
      <w:bCs/>
      <w:spacing w:val="10"/>
      <w:kern w:val="0"/>
      <w:sz w:val="24"/>
      <w:szCs w:val="20"/>
    </w:rPr>
  </w:style>
  <w:style w:type="paragraph" w:styleId="a4">
    <w:name w:val="Body Text"/>
    <w:basedOn w:val="a"/>
    <w:next w:val="a"/>
    <w:qFormat/>
    <w:rPr>
      <w:sz w:val="24"/>
    </w:rPr>
  </w:style>
  <w:style w:type="paragraph" w:styleId="a5">
    <w:name w:val="Body Text First Indent"/>
    <w:basedOn w:val="a4"/>
    <w:uiPriority w:val="99"/>
    <w:qFormat/>
    <w:pPr>
      <w:spacing w:after="120"/>
      <w:ind w:firstLineChars="100" w:firstLine="420"/>
    </w:pPr>
    <w:rPr>
      <w:sz w:val="21"/>
    </w:rPr>
  </w:style>
  <w:style w:type="character" w:styleId="a6">
    <w:name w:val="annotation reference"/>
    <w:basedOn w:val="a1"/>
    <w:qFormat/>
    <w:rPr>
      <w:sz w:val="21"/>
      <w:szCs w:val="21"/>
    </w:rPr>
  </w:style>
  <w:style w:type="paragraph" w:customStyle="1" w:styleId="Style3">
    <w:name w:val="_Style 3"/>
    <w:basedOn w:val="a"/>
    <w:qFormat/>
    <w:pPr>
      <w:ind w:firstLineChars="200" w:firstLine="420"/>
    </w:pPr>
    <w:rPr>
      <w:sz w:val="20"/>
    </w:rPr>
  </w:style>
  <w:style w:type="character" w:customStyle="1" w:styleId="font61">
    <w:name w:val="font61"/>
    <w:basedOn w:val="a1"/>
    <w:qFormat/>
    <w:rPr>
      <w:rFonts w:ascii="宋体" w:eastAsia="宋体" w:hAnsi="宋体" w:cs="宋体" w:hint="eastAsia"/>
      <w:color w:val="000000"/>
      <w:sz w:val="20"/>
      <w:szCs w:val="20"/>
      <w:u w:val="none"/>
    </w:rPr>
  </w:style>
  <w:style w:type="character" w:customStyle="1" w:styleId="font112">
    <w:name w:val="font112"/>
    <w:basedOn w:val="a1"/>
    <w:qFormat/>
    <w:rPr>
      <w:rFonts w:ascii="Arial" w:hAnsi="Arial" w:cs="Arial"/>
      <w:color w:val="000000"/>
      <w:sz w:val="20"/>
      <w:szCs w:val="20"/>
      <w:u w:val="none"/>
    </w:rPr>
  </w:style>
  <w:style w:type="character" w:customStyle="1" w:styleId="font131">
    <w:name w:val="font131"/>
    <w:basedOn w:val="a1"/>
    <w:qFormat/>
    <w:rPr>
      <w:rFonts w:ascii="宋体" w:eastAsia="宋体" w:hAnsi="宋体" w:cs="宋体" w:hint="eastAsia"/>
      <w:b/>
      <w:bCs/>
      <w:i/>
      <w:iCs/>
      <w:color w:val="000000"/>
      <w:sz w:val="21"/>
      <w:szCs w:val="21"/>
      <w:u w:val="none"/>
    </w:rPr>
  </w:style>
  <w:style w:type="character" w:customStyle="1" w:styleId="font41">
    <w:name w:val="font41"/>
    <w:basedOn w:val="a1"/>
    <w:rPr>
      <w:rFonts w:ascii="等线" w:eastAsia="等线" w:hAnsi="等线" w:cs="等线" w:hint="eastAsia"/>
      <w:color w:val="000000"/>
      <w:sz w:val="20"/>
      <w:szCs w:val="20"/>
      <w:u w:val="none"/>
    </w:rPr>
  </w:style>
  <w:style w:type="character" w:customStyle="1" w:styleId="font101">
    <w:name w:val="font101"/>
    <w:basedOn w:val="a1"/>
    <w:rPr>
      <w:rFonts w:ascii="BatangChe" w:eastAsia="BatangChe" w:hAnsi="BatangChe" w:cs="BatangChe"/>
      <w:color w:val="000000"/>
      <w:sz w:val="20"/>
      <w:szCs w:val="20"/>
      <w:u w:val="none"/>
    </w:rPr>
  </w:style>
  <w:style w:type="character" w:customStyle="1" w:styleId="font51">
    <w:name w:val="font51"/>
    <w:basedOn w:val="a1"/>
    <w:rPr>
      <w:rFonts w:ascii="宋体" w:eastAsia="宋体" w:hAnsi="宋体" w:cs="宋体" w:hint="eastAsia"/>
      <w:color w:val="000000"/>
      <w:sz w:val="20"/>
      <w:szCs w:val="20"/>
      <w:u w:val="none"/>
    </w:rPr>
  </w:style>
  <w:style w:type="paragraph" w:styleId="a7">
    <w:name w:val="header"/>
    <w:basedOn w:val="a"/>
    <w:link w:val="a8"/>
    <w:rsid w:val="007765C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7765CD"/>
    <w:rPr>
      <w:kern w:val="2"/>
      <w:sz w:val="18"/>
      <w:szCs w:val="18"/>
    </w:rPr>
  </w:style>
  <w:style w:type="paragraph" w:styleId="a9">
    <w:name w:val="footer"/>
    <w:basedOn w:val="a"/>
    <w:link w:val="aa"/>
    <w:rsid w:val="007765CD"/>
    <w:pPr>
      <w:tabs>
        <w:tab w:val="center" w:pos="4153"/>
        <w:tab w:val="right" w:pos="8306"/>
      </w:tabs>
      <w:snapToGrid w:val="0"/>
      <w:jc w:val="left"/>
    </w:pPr>
    <w:rPr>
      <w:sz w:val="18"/>
      <w:szCs w:val="18"/>
    </w:rPr>
  </w:style>
  <w:style w:type="character" w:customStyle="1" w:styleId="aa">
    <w:name w:val="页脚 字符"/>
    <w:basedOn w:val="a1"/>
    <w:link w:val="a9"/>
    <w:rsid w:val="007765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王赐</dc:creator>
  <cp:lastModifiedBy>Administrator</cp:lastModifiedBy>
  <cp:revision>2</cp:revision>
  <dcterms:created xsi:type="dcterms:W3CDTF">2025-09-17T02:26:00Z</dcterms:created>
  <dcterms:modified xsi:type="dcterms:W3CDTF">2025-12-25T02:17:00Z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94511D8CE9AD4A64A18CDF2C7056377E_11</vt:lpwstr>
  </property>
  <property fmtid="{D5CDD505-2E9C-101B-9397-08002B2CF9AE}" pid="4" name="KSOTemplateDocerSaveRecord">
    <vt:lpwstr>eyJoZGlkIjoiOWM3N2NmNjc5MDZiM2Q1NDE1ZmQ5NGU0MDVlZDM4NmYiLCJ1c2VySWQiOiI0NTM1NTc1OTcifQ==</vt:lpwstr>
  </property>
</Properties>
</file>