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84D5E">
      <w:pPr>
        <w:spacing w:after="0" w:line="360" w:lineRule="auto"/>
        <w:rPr>
          <w:rFonts w:hint="eastAsia" w:ascii="宋体" w:hAnsi="宋体" w:eastAsia="宋体"/>
          <w:sz w:val="24"/>
        </w:rPr>
      </w:pPr>
    </w:p>
    <w:p w14:paraId="544CEFA8">
      <w:pPr>
        <w:spacing w:after="0" w:line="360" w:lineRule="auto"/>
        <w:rPr>
          <w:rFonts w:hint="eastAsia" w:ascii="宋体" w:hAnsi="宋体" w:eastAsia="宋体"/>
          <w:sz w:val="24"/>
        </w:rPr>
      </w:pPr>
    </w:p>
    <w:p w14:paraId="2692D813">
      <w:pPr>
        <w:spacing w:after="0" w:line="360" w:lineRule="auto"/>
        <w:rPr>
          <w:rFonts w:hint="eastAsia" w:ascii="宋体" w:hAnsi="宋体" w:eastAsia="宋体"/>
          <w:sz w:val="24"/>
        </w:rPr>
      </w:pPr>
    </w:p>
    <w:p w14:paraId="6A7814C9">
      <w:pPr>
        <w:spacing w:after="0" w:line="360" w:lineRule="auto"/>
        <w:rPr>
          <w:rFonts w:hint="eastAsia" w:ascii="宋体" w:hAnsi="宋体" w:eastAsia="宋体"/>
          <w:sz w:val="24"/>
        </w:rPr>
      </w:pPr>
    </w:p>
    <w:p w14:paraId="1BC25297">
      <w:pPr>
        <w:spacing w:after="0" w:line="360" w:lineRule="auto"/>
        <w:rPr>
          <w:rFonts w:hint="eastAsia" w:ascii="宋体" w:hAnsi="宋体" w:eastAsia="宋体"/>
          <w:sz w:val="24"/>
        </w:rPr>
      </w:pPr>
    </w:p>
    <w:p w14:paraId="08E73018">
      <w:pPr>
        <w:spacing w:after="0" w:line="1200" w:lineRule="auto"/>
        <w:jc w:val="center"/>
        <w:outlineLvl w:val="0"/>
        <w:rPr>
          <w:rFonts w:hint="eastAsia" w:ascii="微软雅黑" w:hAnsi="微软雅黑" w:eastAsia="微软雅黑"/>
          <w:b/>
          <w:bCs/>
          <w:sz w:val="72"/>
          <w:szCs w:val="72"/>
        </w:rPr>
      </w:pPr>
      <w:r>
        <w:rPr>
          <w:rFonts w:hint="eastAsia" w:ascii="微软雅黑" w:hAnsi="微软雅黑" w:eastAsia="微软雅黑"/>
          <w:b/>
          <w:bCs/>
          <w:sz w:val="72"/>
          <w:szCs w:val="72"/>
        </w:rPr>
        <w:t>公开比选文件</w:t>
      </w:r>
    </w:p>
    <w:p w14:paraId="282CB5E7">
      <w:pPr>
        <w:spacing w:after="0" w:line="360" w:lineRule="auto"/>
        <w:rPr>
          <w:rFonts w:hint="eastAsia" w:ascii="宋体" w:hAnsi="宋体" w:eastAsia="宋体"/>
          <w:sz w:val="24"/>
        </w:rPr>
      </w:pPr>
    </w:p>
    <w:p w14:paraId="564B26B3">
      <w:pPr>
        <w:spacing w:after="0" w:line="360" w:lineRule="auto"/>
        <w:rPr>
          <w:rFonts w:hint="eastAsia" w:ascii="宋体" w:hAnsi="宋体" w:eastAsia="宋体"/>
          <w:sz w:val="24"/>
        </w:rPr>
      </w:pPr>
    </w:p>
    <w:p w14:paraId="1C187B52">
      <w:pPr>
        <w:spacing w:after="0" w:line="360" w:lineRule="auto"/>
        <w:rPr>
          <w:rFonts w:hint="eastAsia" w:ascii="宋体" w:hAnsi="宋体" w:eastAsia="宋体"/>
          <w:sz w:val="24"/>
        </w:rPr>
      </w:pPr>
    </w:p>
    <w:p w14:paraId="723FA78B">
      <w:pPr>
        <w:spacing w:after="0" w:line="360" w:lineRule="auto"/>
        <w:rPr>
          <w:rFonts w:hint="eastAsia" w:ascii="宋体" w:hAnsi="宋体" w:eastAsia="宋体"/>
          <w:sz w:val="24"/>
        </w:rPr>
      </w:pPr>
    </w:p>
    <w:p w14:paraId="0F0B6687">
      <w:pPr>
        <w:spacing w:after="0" w:line="360" w:lineRule="auto"/>
        <w:rPr>
          <w:rFonts w:hint="eastAsia" w:ascii="宋体" w:hAnsi="宋体" w:eastAsia="宋体"/>
          <w:sz w:val="24"/>
        </w:rPr>
      </w:pPr>
    </w:p>
    <w:p w14:paraId="5FDBB8D2">
      <w:pPr>
        <w:spacing w:after="0" w:line="360" w:lineRule="auto"/>
        <w:ind w:left="1687" w:hanging="1680" w:hangingChars="600"/>
        <w:rPr>
          <w:ins w:id="0" w:author="仓恒娟" w:date="2026-02-10T15:50:33Z"/>
          <w:rFonts w:hint="eastAsia" w:ascii="仿宋" w:hAnsi="仿宋" w:eastAsia="仿宋"/>
          <w:b/>
          <w:bCs/>
          <w:sz w:val="28"/>
          <w:szCs w:val="28"/>
        </w:rPr>
      </w:pPr>
      <w:r>
        <w:rPr>
          <w:rFonts w:ascii="仿宋" w:hAnsi="仿宋" w:eastAsia="仿宋"/>
          <w:b/>
          <w:bCs/>
          <w:sz w:val="28"/>
          <w:szCs w:val="28"/>
        </w:rPr>
        <w:tab/>
      </w:r>
      <w:r>
        <w:rPr>
          <w:rFonts w:ascii="仿宋" w:hAnsi="仿宋" w:eastAsia="仿宋"/>
          <w:b/>
          <w:bCs/>
          <w:sz w:val="28"/>
          <w:szCs w:val="28"/>
        </w:rPr>
        <w:tab/>
      </w:r>
      <w:r>
        <w:rPr>
          <w:rFonts w:ascii="仿宋" w:hAnsi="仿宋" w:eastAsia="仿宋"/>
          <w:b/>
          <w:bCs/>
          <w:sz w:val="28"/>
          <w:szCs w:val="28"/>
        </w:rPr>
        <w:tab/>
      </w:r>
      <w:r>
        <w:rPr>
          <w:rFonts w:ascii="仿宋" w:hAnsi="仿宋" w:eastAsia="仿宋"/>
          <w:b/>
          <w:bCs/>
          <w:sz w:val="28"/>
          <w:szCs w:val="28"/>
        </w:rPr>
        <w:tab/>
      </w:r>
      <w:r>
        <w:rPr>
          <w:rFonts w:hint="eastAsia" w:ascii="仿宋" w:hAnsi="仿宋" w:eastAsia="仿宋"/>
          <w:b/>
          <w:bCs/>
          <w:sz w:val="28"/>
          <w:szCs w:val="28"/>
        </w:rPr>
        <w:t>项目编号：</w:t>
      </w:r>
      <w:ins w:id="1" w:author="仓恒娟" w:date="2026-02-10T15:50:31Z">
        <w:r>
          <w:rPr>
            <w:rFonts w:hint="eastAsia" w:ascii="仿宋" w:hAnsi="仿宋" w:eastAsia="仿宋"/>
            <w:b/>
            <w:bCs/>
            <w:sz w:val="28"/>
            <w:szCs w:val="28"/>
          </w:rPr>
          <w:t>ZCB-2026023</w:t>
        </w:r>
      </w:ins>
    </w:p>
    <w:p w14:paraId="2C47DC07">
      <w:pPr>
        <w:spacing w:after="0" w:line="360" w:lineRule="auto"/>
        <w:ind w:left="1687" w:hanging="1680" w:hangingChars="600"/>
        <w:rPr>
          <w:rFonts w:hint="eastAsia" w:ascii="仿宋" w:hAnsi="仿宋" w:eastAsia="仿宋"/>
          <w:b/>
          <w:bCs/>
          <w:sz w:val="28"/>
          <w:szCs w:val="28"/>
          <w:u w:val="single"/>
        </w:rPr>
      </w:pPr>
      <w:r>
        <w:rPr>
          <w:rFonts w:ascii="仿宋" w:hAnsi="仿宋" w:eastAsia="仿宋"/>
          <w:b/>
          <w:bCs/>
          <w:sz w:val="28"/>
          <w:szCs w:val="28"/>
        </w:rPr>
        <w:tab/>
      </w:r>
      <w:r>
        <w:rPr>
          <w:rFonts w:hint="eastAsia" w:ascii="仿宋" w:hAnsi="仿宋" w:eastAsia="仿宋"/>
          <w:b/>
          <w:bCs/>
          <w:sz w:val="28"/>
          <w:szCs w:val="28"/>
        </w:rPr>
        <w:t>项目名称：</w:t>
      </w:r>
      <w:r>
        <w:rPr>
          <w:rFonts w:hint="eastAsia" w:ascii="仿宋" w:hAnsi="仿宋" w:eastAsia="仿宋"/>
          <w:b/>
          <w:bCs/>
          <w:sz w:val="28"/>
          <w:szCs w:val="28"/>
          <w:u w:val="single"/>
        </w:rPr>
        <w:t xml:space="preserve">中山大学孙逸仙纪念医院2026年度门诊和住院 </w:t>
      </w:r>
    </w:p>
    <w:p w14:paraId="5BD0B7DB">
      <w:pPr>
        <w:spacing w:after="0" w:line="360" w:lineRule="auto"/>
        <w:ind w:left="1320" w:hanging="1320" w:hangingChars="600"/>
        <w:rPr>
          <w:rFonts w:hint="eastAsia" w:ascii="仿宋" w:hAnsi="仿宋" w:eastAsia="仿宋"/>
          <w:b/>
          <w:bCs/>
          <w:sz w:val="28"/>
          <w:szCs w:val="28"/>
          <w:u w:val="single"/>
        </w:rPr>
      </w:pPr>
      <w:r>
        <w:rPr>
          <w:rFonts w:hint="eastAsia"/>
        </w:rPr>
        <w:t xml:space="preserve">                            </w:t>
      </w:r>
      <w:r>
        <w:rPr>
          <w:rFonts w:hint="eastAsia" w:ascii="仿宋" w:hAnsi="仿宋" w:eastAsia="仿宋"/>
          <w:b/>
          <w:bCs/>
          <w:sz w:val="28"/>
          <w:szCs w:val="28"/>
          <w:u w:val="single"/>
        </w:rPr>
        <w:t>临床一体化系统维保服务项目</w:t>
      </w:r>
    </w:p>
    <w:p w14:paraId="712A390D">
      <w:pPr>
        <w:spacing w:after="0" w:line="360" w:lineRule="auto"/>
        <w:rPr>
          <w:rFonts w:hint="eastAsia" w:ascii="宋体" w:hAnsi="宋体" w:eastAsia="宋体"/>
          <w:sz w:val="24"/>
        </w:rPr>
      </w:pPr>
    </w:p>
    <w:p w14:paraId="7BDBA885">
      <w:pPr>
        <w:spacing w:after="0" w:line="360" w:lineRule="auto"/>
        <w:rPr>
          <w:rFonts w:hint="eastAsia" w:ascii="宋体" w:hAnsi="宋体" w:eastAsia="宋体"/>
          <w:sz w:val="24"/>
        </w:rPr>
      </w:pPr>
    </w:p>
    <w:p w14:paraId="34DCFFD0">
      <w:pPr>
        <w:spacing w:after="0" w:line="360" w:lineRule="auto"/>
        <w:rPr>
          <w:rFonts w:hint="eastAsia" w:ascii="宋体" w:hAnsi="宋体" w:eastAsia="宋体"/>
          <w:sz w:val="24"/>
        </w:rPr>
      </w:pPr>
    </w:p>
    <w:p w14:paraId="1D4E8E07">
      <w:pPr>
        <w:spacing w:after="0" w:line="360" w:lineRule="auto"/>
        <w:rPr>
          <w:rFonts w:hint="eastAsia" w:ascii="宋体" w:hAnsi="宋体" w:eastAsia="宋体"/>
          <w:sz w:val="24"/>
        </w:rPr>
      </w:pPr>
    </w:p>
    <w:p w14:paraId="69AB769C">
      <w:pPr>
        <w:spacing w:after="0" w:line="360" w:lineRule="auto"/>
        <w:rPr>
          <w:rFonts w:hint="eastAsia" w:ascii="宋体" w:hAnsi="宋体" w:eastAsia="宋体"/>
          <w:sz w:val="24"/>
        </w:rPr>
      </w:pPr>
    </w:p>
    <w:p w14:paraId="71F2373B">
      <w:pPr>
        <w:spacing w:after="0" w:line="360" w:lineRule="auto"/>
        <w:rPr>
          <w:rFonts w:hint="eastAsia" w:ascii="宋体" w:hAnsi="宋体" w:eastAsia="宋体"/>
          <w:sz w:val="24"/>
        </w:rPr>
      </w:pPr>
    </w:p>
    <w:p w14:paraId="743DB63C">
      <w:pPr>
        <w:spacing w:after="0" w:line="360" w:lineRule="auto"/>
        <w:rPr>
          <w:rFonts w:hint="eastAsia" w:ascii="宋体" w:hAnsi="宋体" w:eastAsia="宋体"/>
          <w:sz w:val="24"/>
        </w:rPr>
      </w:pPr>
    </w:p>
    <w:p w14:paraId="7E8519E6">
      <w:pPr>
        <w:spacing w:after="0" w:line="360" w:lineRule="auto"/>
        <w:rPr>
          <w:rFonts w:hint="eastAsia" w:ascii="宋体" w:hAnsi="宋体" w:eastAsia="宋体"/>
          <w:sz w:val="24"/>
        </w:rPr>
      </w:pPr>
    </w:p>
    <w:p w14:paraId="533F815E">
      <w:pPr>
        <w:spacing w:after="0" w:line="360" w:lineRule="auto"/>
        <w:rPr>
          <w:rFonts w:hint="eastAsia" w:ascii="宋体" w:hAnsi="宋体" w:eastAsia="宋体"/>
          <w:sz w:val="24"/>
        </w:rPr>
      </w:pPr>
    </w:p>
    <w:p w14:paraId="4652D3E1">
      <w:pPr>
        <w:spacing w:line="360" w:lineRule="auto"/>
        <w:jc w:val="center"/>
        <w:rPr>
          <w:rFonts w:hint="eastAsia" w:ascii="仿宋" w:hAnsi="仿宋" w:eastAsia="仿宋" w:cs="仿宋_GB2312"/>
          <w:b/>
          <w:bCs/>
          <w:sz w:val="28"/>
          <w:szCs w:val="28"/>
          <w:u w:val="single"/>
        </w:rPr>
      </w:pPr>
      <w:r>
        <w:rPr>
          <w:rFonts w:hint="eastAsia" w:ascii="仿宋" w:hAnsi="仿宋" w:eastAsia="仿宋" w:cs="仿宋_GB2312"/>
          <w:b/>
          <w:bCs/>
          <w:sz w:val="28"/>
          <w:szCs w:val="28"/>
          <w:u w:val="single"/>
        </w:rPr>
        <w:t>中山大学孙逸仙纪念医院</w:t>
      </w:r>
    </w:p>
    <w:p w14:paraId="72974BAE">
      <w:pPr>
        <w:spacing w:line="360" w:lineRule="auto"/>
        <w:jc w:val="center"/>
        <w:rPr>
          <w:rFonts w:hint="eastAsia" w:ascii="仿宋" w:hAnsi="仿宋" w:eastAsia="仿宋" w:cs="仿宋_GB2312"/>
          <w:b/>
          <w:bCs/>
          <w:sz w:val="28"/>
          <w:szCs w:val="28"/>
          <w:u w:val="single"/>
        </w:rPr>
      </w:pPr>
      <w:ins w:id="2" w:author="GM Li" w:date="2026-02-06T09:22:00Z">
        <w:r>
          <w:rPr>
            <w:rFonts w:hint="eastAsia" w:ascii="仿宋" w:hAnsi="仿宋" w:eastAsia="仿宋" w:cs="仿宋_GB2312"/>
            <w:b/>
            <w:bCs/>
            <w:sz w:val="28"/>
            <w:szCs w:val="28"/>
            <w:u w:val="single"/>
          </w:rPr>
          <w:t>2026年2</w:t>
        </w:r>
      </w:ins>
      <w:r>
        <w:rPr>
          <w:rFonts w:hint="eastAsia" w:ascii="仿宋" w:hAnsi="仿宋" w:eastAsia="仿宋" w:cs="仿宋_GB2312"/>
          <w:b/>
          <w:bCs/>
          <w:sz w:val="28"/>
          <w:szCs w:val="28"/>
          <w:u w:val="single"/>
        </w:rPr>
        <w:t>月</w:t>
      </w:r>
      <w:r>
        <w:rPr>
          <w:rFonts w:ascii="仿宋" w:hAnsi="仿宋" w:eastAsia="仿宋" w:cs="仿宋_GB2312"/>
          <w:b/>
          <w:bCs/>
          <w:sz w:val="28"/>
          <w:szCs w:val="28"/>
          <w:u w:val="single"/>
        </w:rPr>
        <w:t xml:space="preserve"> </w:t>
      </w:r>
    </w:p>
    <w:p w14:paraId="313F5676">
      <w:pPr>
        <w:spacing w:after="0" w:line="360" w:lineRule="auto"/>
        <w:rPr>
          <w:rFonts w:hint="eastAsia" w:ascii="宋体" w:hAnsi="宋体" w:eastAsia="宋体"/>
          <w:sz w:val="24"/>
        </w:rPr>
      </w:pPr>
    </w:p>
    <w:p w14:paraId="65E4B745">
      <w:pPr>
        <w:widowControl/>
        <w:ind w:firstLine="560" w:firstLineChars="200"/>
        <w:jc w:val="center"/>
        <w:rPr>
          <w:rFonts w:hint="eastAsia" w:ascii="宋体" w:hAnsi="宋体" w:cs="宋体"/>
          <w:b/>
          <w:bCs/>
          <w:color w:val="000000"/>
          <w:kern w:val="0"/>
          <w:sz w:val="28"/>
          <w:szCs w:val="28"/>
          <w:lang w:bidi="ar"/>
        </w:rPr>
        <w:sectPr>
          <w:footerReference r:id="rId5" w:type="default"/>
          <w:pgSz w:w="11907" w:h="16840"/>
          <w:pgMar w:top="1134" w:right="1418" w:bottom="1134" w:left="1418" w:header="737" w:footer="454" w:gutter="0"/>
          <w:pgNumType w:start="1"/>
          <w:cols w:space="720" w:num="1"/>
          <w:docGrid w:type="linesAndChars" w:linePitch="312" w:charSpace="0"/>
        </w:sectPr>
      </w:pPr>
    </w:p>
    <w:p w14:paraId="1257BA12">
      <w:pPr>
        <w:widowControl/>
        <w:ind w:firstLine="560" w:firstLineChars="200"/>
        <w:jc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特别提示</w:t>
      </w:r>
    </w:p>
    <w:p w14:paraId="4A89FC83">
      <w:pPr>
        <w:widowControl/>
        <w:spacing w:line="360" w:lineRule="auto"/>
        <w:ind w:firstLine="560" w:firstLineChars="200"/>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中山大学孙逸仙纪念医院对参与医院采购活动的供应商实施诚信管理。响应人须对其所提供资料的真实性负责，如有作假，一经发现立即取消参与资格。响应人在本项目中存在下列（包括但不限于）行为的，将被列入失信记录，医院按照相关制度对响应人进行处理： </w:t>
      </w:r>
    </w:p>
    <w:p w14:paraId="2AA8FB5E">
      <w:pPr>
        <w:widowControl/>
        <w:numPr>
          <w:ilvl w:val="0"/>
          <w:numId w:val="1"/>
        </w:numPr>
        <w:spacing w:line="360" w:lineRule="auto"/>
        <w:ind w:firstLine="560" w:firstLineChars="200"/>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响应时间截止后无正当理由撤销其响应行为或者发生其他失信行为，导致项目无法正常开展评审的；</w:t>
      </w:r>
    </w:p>
    <w:p w14:paraId="2FC00D75">
      <w:pPr>
        <w:widowControl/>
        <w:numPr>
          <w:ilvl w:val="0"/>
          <w:numId w:val="1"/>
        </w:numPr>
        <w:spacing w:line="360" w:lineRule="auto"/>
        <w:ind w:firstLine="560" w:firstLineChars="200"/>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响应人在采购或合同签订过程中存在失信行为的（包括但不限于拖延签订、提供虚假证明材料、不按采购人要求做履约准备等）；</w:t>
      </w:r>
    </w:p>
    <w:p w14:paraId="75D0FFD7">
      <w:pPr>
        <w:widowControl/>
        <w:numPr>
          <w:ilvl w:val="0"/>
          <w:numId w:val="1"/>
        </w:numPr>
        <w:spacing w:line="360" w:lineRule="auto"/>
        <w:ind w:firstLine="560" w:firstLineChars="200"/>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响应人未能按采购文件的要求在规定期限内提交履约保证金的（如需）；</w:t>
      </w:r>
    </w:p>
    <w:p w14:paraId="6DF3E01A">
      <w:pPr>
        <w:widowControl/>
        <w:numPr>
          <w:ilvl w:val="0"/>
          <w:numId w:val="1"/>
        </w:numPr>
        <w:spacing w:line="360" w:lineRule="auto"/>
        <w:ind w:firstLine="560" w:firstLineChars="200"/>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成交后无正当理由放弃成交或不与采购人签订合同的；</w:t>
      </w:r>
    </w:p>
    <w:p w14:paraId="3FE92F2B">
      <w:pPr>
        <w:widowControl/>
        <w:numPr>
          <w:ilvl w:val="0"/>
          <w:numId w:val="1"/>
        </w:numPr>
        <w:spacing w:line="360" w:lineRule="auto"/>
        <w:ind w:firstLine="560" w:firstLineChars="200"/>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擅自将采购合同转包、分包的；</w:t>
      </w:r>
    </w:p>
    <w:p w14:paraId="6FC369D9">
      <w:pPr>
        <w:widowControl/>
        <w:numPr>
          <w:ilvl w:val="0"/>
          <w:numId w:val="1"/>
        </w:numPr>
        <w:spacing w:line="360" w:lineRule="auto"/>
        <w:ind w:firstLine="560" w:firstLineChars="200"/>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响应人存在串通投标、围标的情况；</w:t>
      </w:r>
    </w:p>
    <w:p w14:paraId="36C092E2">
      <w:pPr>
        <w:widowControl/>
        <w:numPr>
          <w:ilvl w:val="0"/>
          <w:numId w:val="1"/>
        </w:numPr>
        <w:spacing w:line="360" w:lineRule="auto"/>
        <w:ind w:firstLine="560" w:firstLineChars="200"/>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法律、法规或本采购文件规定的其他情形。</w:t>
      </w:r>
    </w:p>
    <w:p w14:paraId="14CFB50E">
      <w:pPr>
        <w:widowControl/>
        <w:spacing w:line="360" w:lineRule="auto"/>
        <w:ind w:firstLine="560" w:firstLineChars="200"/>
        <w:rPr>
          <w:rFonts w:hint="eastAsia" w:ascii="宋体" w:hAnsi="宋体" w:cs="宋体"/>
          <w:color w:val="000000"/>
          <w:kern w:val="0"/>
          <w:sz w:val="28"/>
          <w:szCs w:val="28"/>
          <w:lang w:bidi="ar"/>
        </w:rPr>
      </w:pPr>
    </w:p>
    <w:p w14:paraId="7F61A277">
      <w:pPr>
        <w:widowControl/>
        <w:spacing w:line="360" w:lineRule="auto"/>
        <w:ind w:firstLine="560" w:firstLineChars="200"/>
        <w:rPr>
          <w:rFonts w:hint="eastAsia" w:ascii="宋体" w:hAnsi="宋体" w:cs="宋体"/>
          <w:color w:val="000000"/>
          <w:kern w:val="0"/>
          <w:sz w:val="28"/>
          <w:szCs w:val="28"/>
          <w:lang w:bidi="ar"/>
        </w:rPr>
      </w:pPr>
    </w:p>
    <w:p w14:paraId="5FA29AE7">
      <w:pPr>
        <w:widowControl/>
        <w:spacing w:line="360" w:lineRule="auto"/>
        <w:ind w:firstLine="560" w:firstLineChars="200"/>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                                中山大学孙逸仙纪念医院</w:t>
      </w:r>
    </w:p>
    <w:p w14:paraId="7C1D6A81">
      <w:pPr>
        <w:widowControl/>
        <w:spacing w:line="360" w:lineRule="auto"/>
        <w:ind w:firstLine="5040" w:firstLineChars="1800"/>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招投标与采购管理办公室</w:t>
      </w:r>
    </w:p>
    <w:p w14:paraId="0F8BC7DC">
      <w:pPr>
        <w:pStyle w:val="54"/>
        <w:ind w:firstLine="562"/>
        <w:rPr>
          <w:rFonts w:hint="eastAsia" w:ascii="宋体" w:hAnsi="宋体" w:cs="宋体"/>
          <w:b/>
          <w:bCs/>
          <w:sz w:val="28"/>
          <w:szCs w:val="28"/>
        </w:rPr>
      </w:pPr>
    </w:p>
    <w:p w14:paraId="007EF31B">
      <w:pPr>
        <w:pStyle w:val="54"/>
        <w:ind w:firstLine="562"/>
        <w:rPr>
          <w:rFonts w:hint="eastAsia" w:ascii="宋体" w:hAnsi="宋体" w:cs="宋体"/>
          <w:b/>
          <w:bCs/>
          <w:sz w:val="28"/>
          <w:szCs w:val="28"/>
        </w:rPr>
      </w:pPr>
    </w:p>
    <w:p w14:paraId="2140FE6B">
      <w:pPr>
        <w:pStyle w:val="19"/>
        <w:ind w:left="440"/>
        <w:rPr>
          <w:rFonts w:hint="eastAsia" w:ascii="宋体" w:hAnsi="宋体" w:cs="宋体"/>
          <w:b/>
          <w:bCs/>
          <w:sz w:val="28"/>
          <w:szCs w:val="28"/>
        </w:rPr>
      </w:pPr>
    </w:p>
    <w:p w14:paraId="556D1DC5">
      <w:pPr>
        <w:spacing w:after="0" w:line="360" w:lineRule="auto"/>
        <w:rPr>
          <w:rFonts w:hint="eastAsia" w:ascii="宋体" w:hAnsi="宋体" w:eastAsia="宋体"/>
          <w:sz w:val="24"/>
        </w:rPr>
      </w:pPr>
    </w:p>
    <w:p w14:paraId="561BFE2C">
      <w:pPr>
        <w:spacing w:after="0" w:line="1200" w:lineRule="auto"/>
        <w:jc w:val="center"/>
        <w:outlineLvl w:val="0"/>
        <w:rPr>
          <w:rFonts w:hint="eastAsia" w:ascii="华文中宋" w:hAnsi="华文中宋" w:eastAsia="华文中宋"/>
          <w:b/>
          <w:bCs/>
          <w:sz w:val="44"/>
          <w:szCs w:val="44"/>
        </w:rPr>
      </w:pPr>
      <w:r>
        <w:rPr>
          <w:rFonts w:hint="eastAsia" w:ascii="华文中宋" w:hAnsi="华文中宋" w:eastAsia="华文中宋"/>
          <w:b/>
          <w:bCs/>
          <w:sz w:val="44"/>
          <w:szCs w:val="44"/>
        </w:rPr>
        <w:t>目   录</w:t>
      </w:r>
    </w:p>
    <w:p w14:paraId="0AF2B9DA">
      <w:pPr>
        <w:spacing w:after="0" w:line="360" w:lineRule="auto"/>
        <w:rPr>
          <w:rFonts w:hint="eastAsia" w:ascii="宋体" w:hAnsi="宋体" w:eastAsia="宋体"/>
          <w:sz w:val="24"/>
        </w:rPr>
      </w:pPr>
    </w:p>
    <w:p w14:paraId="1CD087D6">
      <w:pPr>
        <w:spacing w:after="0" w:line="360" w:lineRule="auto"/>
        <w:rPr>
          <w:rFonts w:hint="eastAsia" w:ascii="宋体" w:hAnsi="宋体" w:eastAsia="宋体"/>
          <w:sz w:val="24"/>
        </w:rPr>
      </w:pPr>
    </w:p>
    <w:p w14:paraId="06F7D398">
      <w:pPr>
        <w:spacing w:after="0" w:line="720" w:lineRule="auto"/>
        <w:ind w:left="3117" w:leftChars="1417"/>
        <w:rPr>
          <w:rStyle w:val="28"/>
          <w:rFonts w:hint="eastAsia" w:ascii="仿宋" w:hAnsi="仿宋" w:eastAsia="仿宋"/>
          <w:b/>
          <w:bCs/>
          <w:sz w:val="32"/>
          <w:szCs w:val="32"/>
        </w:rPr>
      </w:pPr>
      <w:r>
        <w:rPr>
          <w:rFonts w:hint="eastAsia" w:ascii="仿宋" w:hAnsi="仿宋" w:eastAsia="仿宋"/>
          <w:b/>
          <w:bCs/>
          <w:sz w:val="32"/>
          <w:szCs w:val="32"/>
        </w:rPr>
        <w:fldChar w:fldCharType="begin"/>
      </w:r>
      <w:r>
        <w:rPr>
          <w:rFonts w:hint="eastAsia" w:ascii="仿宋" w:hAnsi="仿宋" w:eastAsia="仿宋"/>
          <w:b/>
          <w:bCs/>
          <w:sz w:val="32"/>
          <w:szCs w:val="32"/>
        </w:rPr>
        <w:instrText xml:space="preserve"> TOC \o "1-1" \h \z \u </w:instrText>
      </w:r>
      <w:r>
        <w:rPr>
          <w:rFonts w:hint="eastAsia" w:ascii="仿宋" w:hAnsi="仿宋" w:eastAsia="仿宋"/>
          <w:b/>
          <w:bCs/>
          <w:sz w:val="32"/>
          <w:szCs w:val="32"/>
        </w:rPr>
        <w:fldChar w:fldCharType="separate"/>
      </w:r>
      <w:r>
        <w:rPr>
          <w:rFonts w:hint="eastAsia" w:ascii="仿宋" w:hAnsi="仿宋" w:eastAsia="仿宋"/>
          <w:b/>
          <w:bCs/>
          <w:sz w:val="32"/>
          <w:szCs w:val="32"/>
        </w:rPr>
        <w:fldChar w:fldCharType="begin"/>
      </w:r>
      <w:r>
        <w:rPr>
          <w:rFonts w:hint="eastAsia" w:ascii="仿宋" w:hAnsi="仿宋" w:eastAsia="仿宋"/>
          <w:b/>
          <w:bCs/>
          <w:sz w:val="32"/>
          <w:szCs w:val="32"/>
        </w:rPr>
        <w:instrText xml:space="preserve">HYPERLINK  \l "第一章邀请函"</w:instrText>
      </w:r>
      <w:r>
        <w:rPr>
          <w:rFonts w:hint="eastAsia" w:ascii="仿宋" w:hAnsi="仿宋" w:eastAsia="仿宋"/>
          <w:b/>
          <w:bCs/>
          <w:sz w:val="32"/>
          <w:szCs w:val="32"/>
        </w:rPr>
        <w:fldChar w:fldCharType="separate"/>
      </w:r>
      <w:r>
        <w:rPr>
          <w:rStyle w:val="28"/>
          <w:rFonts w:hint="eastAsia" w:ascii="仿宋" w:hAnsi="仿宋" w:eastAsia="仿宋"/>
          <w:b/>
          <w:bCs/>
          <w:sz w:val="32"/>
          <w:szCs w:val="32"/>
        </w:rPr>
        <w:t>第一章  邀请函</w:t>
      </w:r>
    </w:p>
    <w:p w14:paraId="6C7D2032">
      <w:pPr>
        <w:spacing w:after="0" w:line="720" w:lineRule="auto"/>
        <w:ind w:left="3117" w:leftChars="1417"/>
        <w:rPr>
          <w:rStyle w:val="28"/>
          <w:rFonts w:hint="eastAsia" w:ascii="仿宋" w:hAnsi="仿宋" w:eastAsia="仿宋"/>
          <w:b/>
          <w:bCs/>
          <w:sz w:val="32"/>
          <w:szCs w:val="32"/>
        </w:rPr>
      </w:pPr>
      <w:r>
        <w:rPr>
          <w:rFonts w:hint="eastAsia" w:ascii="仿宋" w:hAnsi="仿宋" w:eastAsia="仿宋"/>
          <w:b/>
          <w:bCs/>
          <w:sz w:val="32"/>
          <w:szCs w:val="32"/>
        </w:rPr>
        <w:fldChar w:fldCharType="end"/>
      </w:r>
      <w:r>
        <w:rPr>
          <w:rFonts w:hint="eastAsia" w:ascii="仿宋" w:hAnsi="仿宋" w:eastAsia="仿宋"/>
          <w:b/>
          <w:bCs/>
          <w:sz w:val="32"/>
          <w:szCs w:val="32"/>
        </w:rPr>
        <w:fldChar w:fldCharType="begin"/>
      </w:r>
      <w:r>
        <w:rPr>
          <w:rFonts w:hint="eastAsia" w:ascii="仿宋" w:hAnsi="仿宋" w:eastAsia="仿宋"/>
          <w:b/>
          <w:bCs/>
          <w:sz w:val="32"/>
          <w:szCs w:val="32"/>
        </w:rPr>
        <w:instrText xml:space="preserve">HYPERLINK  \l "第二章用户需求书"</w:instrText>
      </w:r>
      <w:r>
        <w:rPr>
          <w:rFonts w:hint="eastAsia" w:ascii="仿宋" w:hAnsi="仿宋" w:eastAsia="仿宋"/>
          <w:b/>
          <w:bCs/>
          <w:sz w:val="32"/>
          <w:szCs w:val="32"/>
        </w:rPr>
        <w:fldChar w:fldCharType="separate"/>
      </w:r>
      <w:r>
        <w:rPr>
          <w:rStyle w:val="28"/>
          <w:rFonts w:hint="eastAsia" w:ascii="仿宋" w:hAnsi="仿宋" w:eastAsia="仿宋"/>
          <w:b/>
          <w:bCs/>
          <w:sz w:val="32"/>
          <w:szCs w:val="32"/>
        </w:rPr>
        <w:t>第二章  用户需求书</w:t>
      </w:r>
    </w:p>
    <w:p w14:paraId="1748FDED">
      <w:pPr>
        <w:spacing w:after="0" w:line="720" w:lineRule="auto"/>
        <w:ind w:left="3117" w:leftChars="1417"/>
        <w:rPr>
          <w:rStyle w:val="28"/>
          <w:rFonts w:hint="eastAsia" w:ascii="仿宋" w:hAnsi="仿宋" w:eastAsia="仿宋"/>
          <w:b/>
          <w:bCs/>
          <w:sz w:val="32"/>
          <w:szCs w:val="32"/>
        </w:rPr>
      </w:pPr>
      <w:r>
        <w:rPr>
          <w:rFonts w:hint="eastAsia" w:ascii="仿宋" w:hAnsi="仿宋" w:eastAsia="仿宋"/>
          <w:b/>
          <w:bCs/>
          <w:sz w:val="32"/>
          <w:szCs w:val="32"/>
        </w:rPr>
        <w:fldChar w:fldCharType="end"/>
      </w:r>
      <w:r>
        <w:rPr>
          <w:rFonts w:hint="eastAsia" w:ascii="仿宋" w:hAnsi="仿宋" w:eastAsia="仿宋"/>
          <w:b/>
          <w:bCs/>
          <w:sz w:val="32"/>
          <w:szCs w:val="32"/>
        </w:rPr>
        <w:fldChar w:fldCharType="begin"/>
      </w:r>
      <w:r>
        <w:rPr>
          <w:rFonts w:hint="eastAsia" w:ascii="仿宋" w:hAnsi="仿宋" w:eastAsia="仿宋"/>
          <w:b/>
          <w:bCs/>
          <w:sz w:val="32"/>
          <w:szCs w:val="32"/>
        </w:rPr>
        <w:instrText xml:space="preserve">HYPERLINK  \l "第三章响应需知"</w:instrText>
      </w:r>
      <w:r>
        <w:rPr>
          <w:rFonts w:hint="eastAsia" w:ascii="仿宋" w:hAnsi="仿宋" w:eastAsia="仿宋"/>
          <w:b/>
          <w:bCs/>
          <w:sz w:val="32"/>
          <w:szCs w:val="32"/>
        </w:rPr>
        <w:fldChar w:fldCharType="separate"/>
      </w:r>
      <w:r>
        <w:rPr>
          <w:rStyle w:val="28"/>
          <w:rFonts w:hint="eastAsia" w:ascii="仿宋" w:hAnsi="仿宋" w:eastAsia="仿宋"/>
          <w:b/>
          <w:bCs/>
          <w:sz w:val="32"/>
          <w:szCs w:val="32"/>
        </w:rPr>
        <w:t>第三章  响应须知</w:t>
      </w:r>
    </w:p>
    <w:p w14:paraId="664225F7">
      <w:pPr>
        <w:spacing w:after="0" w:line="720" w:lineRule="auto"/>
        <w:ind w:left="3117" w:leftChars="1417"/>
        <w:rPr>
          <w:rFonts w:hint="eastAsia" w:ascii="仿宋" w:hAnsi="仿宋" w:eastAsia="仿宋"/>
          <w:b/>
          <w:bCs/>
          <w:sz w:val="32"/>
          <w:szCs w:val="32"/>
        </w:rPr>
      </w:pPr>
      <w:r>
        <w:rPr>
          <w:rFonts w:hint="eastAsia" w:ascii="仿宋" w:hAnsi="仿宋" w:eastAsia="仿宋"/>
          <w:b/>
          <w:bCs/>
          <w:sz w:val="32"/>
          <w:szCs w:val="32"/>
        </w:rPr>
        <w:fldChar w:fldCharType="end"/>
      </w:r>
      <w:r>
        <w:fldChar w:fldCharType="begin"/>
      </w:r>
      <w:r>
        <w:instrText xml:space="preserve"> HYPERLINK \l "第四章合同参考文本" </w:instrText>
      </w:r>
      <w:r>
        <w:fldChar w:fldCharType="separate"/>
      </w:r>
      <w:r>
        <w:rPr>
          <w:rStyle w:val="28"/>
          <w:rFonts w:hint="eastAsia" w:ascii="仿宋" w:hAnsi="仿宋" w:eastAsia="仿宋"/>
          <w:b/>
          <w:bCs/>
          <w:sz w:val="32"/>
          <w:szCs w:val="32"/>
        </w:rPr>
        <w:t>第四章　合同参考文本</w:t>
      </w:r>
      <w:r>
        <w:rPr>
          <w:rStyle w:val="28"/>
          <w:rFonts w:hint="eastAsia" w:ascii="仿宋" w:hAnsi="仿宋" w:eastAsia="仿宋"/>
          <w:b/>
          <w:bCs/>
          <w:sz w:val="32"/>
          <w:szCs w:val="32"/>
        </w:rPr>
        <w:fldChar w:fldCharType="end"/>
      </w:r>
    </w:p>
    <w:p w14:paraId="12B76FC4">
      <w:pPr>
        <w:spacing w:after="0" w:line="600" w:lineRule="auto"/>
        <w:ind w:left="3117" w:leftChars="1417"/>
        <w:rPr>
          <w:rFonts w:hint="eastAsia" w:ascii="仿宋" w:hAnsi="仿宋" w:eastAsia="仿宋"/>
          <w:b/>
          <w:bCs/>
          <w:sz w:val="32"/>
          <w:szCs w:val="32"/>
        </w:rPr>
      </w:pPr>
      <w:r>
        <w:fldChar w:fldCharType="begin"/>
      </w:r>
      <w:r>
        <w:instrText xml:space="preserve"> HYPERLINK \l "第五章响应文件编制要求" </w:instrText>
      </w:r>
      <w:r>
        <w:fldChar w:fldCharType="separate"/>
      </w:r>
      <w:r>
        <w:rPr>
          <w:rStyle w:val="28"/>
          <w:rFonts w:hint="eastAsia" w:ascii="仿宋" w:hAnsi="仿宋" w:eastAsia="仿宋"/>
          <w:b/>
          <w:bCs/>
          <w:sz w:val="32"/>
          <w:szCs w:val="32"/>
        </w:rPr>
        <w:t>第五章  响应文件编制要求</w:t>
      </w:r>
      <w:r>
        <w:rPr>
          <w:rStyle w:val="28"/>
          <w:rFonts w:hint="eastAsia" w:ascii="仿宋" w:hAnsi="仿宋" w:eastAsia="仿宋"/>
          <w:b/>
          <w:bCs/>
          <w:sz w:val="32"/>
          <w:szCs w:val="32"/>
        </w:rPr>
        <w:fldChar w:fldCharType="end"/>
      </w:r>
    </w:p>
    <w:p w14:paraId="22476F6C">
      <w:pPr>
        <w:spacing w:after="0" w:line="360" w:lineRule="auto"/>
        <w:rPr>
          <w:rFonts w:hint="eastAsia" w:ascii="宋体" w:hAnsi="宋体" w:eastAsia="宋体"/>
          <w:sz w:val="24"/>
        </w:rPr>
      </w:pPr>
      <w:r>
        <w:rPr>
          <w:rFonts w:hint="eastAsia" w:ascii="仿宋" w:hAnsi="仿宋" w:eastAsia="仿宋"/>
          <w:b/>
          <w:bCs/>
          <w:sz w:val="32"/>
          <w:szCs w:val="32"/>
        </w:rPr>
        <w:fldChar w:fldCharType="end"/>
      </w:r>
    </w:p>
    <w:p w14:paraId="298A4512">
      <w:pPr>
        <w:spacing w:after="0" w:line="360" w:lineRule="auto"/>
        <w:rPr>
          <w:rFonts w:hint="eastAsia" w:ascii="宋体" w:hAnsi="宋体" w:eastAsia="宋体"/>
          <w:sz w:val="24"/>
        </w:rPr>
      </w:pPr>
    </w:p>
    <w:p w14:paraId="38889E47">
      <w:pPr>
        <w:spacing w:after="0" w:line="360" w:lineRule="auto"/>
        <w:rPr>
          <w:rFonts w:hint="eastAsia" w:ascii="宋体" w:hAnsi="宋体" w:eastAsia="宋体"/>
          <w:sz w:val="24"/>
        </w:rPr>
        <w:sectPr>
          <w:footerReference r:id="rId6" w:type="default"/>
          <w:pgSz w:w="11907" w:h="16840"/>
          <w:pgMar w:top="1134" w:right="1418" w:bottom="1134" w:left="1418" w:header="737" w:footer="454" w:gutter="0"/>
          <w:pgNumType w:start="1"/>
          <w:cols w:space="720" w:num="1"/>
          <w:docGrid w:type="linesAndChars" w:linePitch="312" w:charSpace="0"/>
        </w:sectPr>
      </w:pPr>
    </w:p>
    <w:p w14:paraId="6C2CE25B">
      <w:pPr>
        <w:spacing w:after="0" w:line="1200" w:lineRule="auto"/>
        <w:jc w:val="center"/>
        <w:outlineLvl w:val="0"/>
        <w:rPr>
          <w:rFonts w:hint="eastAsia" w:ascii="微软雅黑" w:hAnsi="微软雅黑" w:eastAsia="微软雅黑"/>
          <w:b/>
          <w:bCs/>
          <w:sz w:val="44"/>
          <w:szCs w:val="44"/>
        </w:rPr>
      </w:pPr>
      <w:bookmarkStart w:id="0" w:name="第一章邀请函"/>
      <w:r>
        <w:rPr>
          <w:rFonts w:hint="eastAsia" w:ascii="微软雅黑" w:hAnsi="微软雅黑" w:eastAsia="微软雅黑"/>
          <w:b/>
          <w:bCs/>
          <w:sz w:val="44"/>
          <w:szCs w:val="44"/>
        </w:rPr>
        <w:t>第一章  邀请函</w:t>
      </w:r>
    </w:p>
    <w:bookmarkEnd w:id="0"/>
    <w:p w14:paraId="10F4B1BA">
      <w:pPr>
        <w:spacing w:after="0" w:line="360" w:lineRule="auto"/>
        <w:rPr>
          <w:rFonts w:hint="eastAsia" w:ascii="宋体" w:hAnsi="宋体" w:eastAsia="宋体"/>
          <w:b/>
          <w:bCs/>
          <w:sz w:val="24"/>
        </w:rPr>
      </w:pPr>
      <w:r>
        <w:rPr>
          <w:rFonts w:hint="eastAsia" w:ascii="宋体" w:hAnsi="宋体" w:eastAsia="宋体"/>
          <w:b/>
          <w:bCs/>
          <w:sz w:val="24"/>
        </w:rPr>
        <w:t>各供应商：</w:t>
      </w:r>
    </w:p>
    <w:p w14:paraId="1652D901">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中山大学孙逸仙纪念医院（以下简称“我院”）依据科室实际需求，现对我院2026年度门诊和住院临床一体化系统维保服务项目公开挂网采购，欢迎符合条件的供应商参加响应。</w:t>
      </w:r>
    </w:p>
    <w:p w14:paraId="035BCA31">
      <w:pPr>
        <w:pStyle w:val="4"/>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一、项目编号</w:t>
      </w:r>
    </w:p>
    <w:p w14:paraId="73687092">
      <w:pPr>
        <w:spacing w:after="0" w:line="360" w:lineRule="auto"/>
        <w:rPr>
          <w:rFonts w:hint="default" w:ascii="宋体" w:hAnsi="宋体" w:eastAsia="宋体"/>
          <w:sz w:val="24"/>
          <w:lang w:val="en-US" w:eastAsia="zh-CN"/>
        </w:rPr>
      </w:pPr>
      <w:r>
        <w:rPr>
          <w:rFonts w:ascii="宋体" w:hAnsi="宋体" w:eastAsia="宋体"/>
          <w:sz w:val="24"/>
        </w:rPr>
        <w:tab/>
      </w:r>
      <w:r>
        <w:rPr>
          <w:rFonts w:hint="eastAsia" w:ascii="宋体" w:hAnsi="宋体" w:eastAsia="宋体"/>
          <w:sz w:val="24"/>
          <w:shd w:val="clear" w:color="auto" w:fill="FFFF00"/>
        </w:rPr>
        <w:t>ZCB-2026</w:t>
      </w:r>
      <w:ins w:id="3" w:author="仓恒娟" w:date="2026-02-10T15:50:55Z">
        <w:r>
          <w:rPr>
            <w:rFonts w:hint="eastAsia" w:ascii="宋体" w:hAnsi="宋体" w:eastAsia="宋体"/>
            <w:sz w:val="24"/>
            <w:shd w:val="clear" w:color="auto" w:fill="FFFF00"/>
            <w:lang w:val="en-US" w:eastAsia="zh-CN"/>
          </w:rPr>
          <w:t>023</w:t>
        </w:r>
      </w:ins>
    </w:p>
    <w:p w14:paraId="08B388C7">
      <w:pPr>
        <w:pStyle w:val="4"/>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二、项目名称</w:t>
      </w:r>
    </w:p>
    <w:p w14:paraId="6A92F7F5">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中山大学孙逸仙纪念医院</w:t>
      </w:r>
      <w:bookmarkStart w:id="1" w:name="_Hlk218716128"/>
      <w:r>
        <w:rPr>
          <w:rFonts w:hint="eastAsia" w:ascii="宋体" w:hAnsi="宋体" w:eastAsia="宋体"/>
          <w:sz w:val="24"/>
        </w:rPr>
        <w:t>2026年度门诊和住院临床一体化系统维保服务项目</w:t>
      </w:r>
      <w:bookmarkEnd w:id="1"/>
    </w:p>
    <w:p w14:paraId="233F5EA7">
      <w:pPr>
        <w:pStyle w:val="4"/>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三、采购内容</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8"/>
        <w:gridCol w:w="1163"/>
        <w:gridCol w:w="2026"/>
      </w:tblGrid>
      <w:tr w14:paraId="0538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3" w:type="pct"/>
            <w:shd w:val="clear" w:color="auto" w:fill="D1D1D1" w:themeFill="background2" w:themeFillShade="E6"/>
          </w:tcPr>
          <w:p w14:paraId="511EEEAE">
            <w:pPr>
              <w:spacing w:after="0" w:line="360" w:lineRule="auto"/>
              <w:jc w:val="center"/>
              <w:rPr>
                <w:rFonts w:hint="eastAsia" w:ascii="宋体" w:hAnsi="宋体" w:eastAsia="宋体"/>
                <w:b/>
                <w:bCs/>
                <w:sz w:val="24"/>
              </w:rPr>
            </w:pPr>
            <w:r>
              <w:rPr>
                <w:rFonts w:hint="eastAsia" w:ascii="宋体" w:hAnsi="宋体" w:eastAsia="宋体"/>
                <w:b/>
                <w:bCs/>
                <w:sz w:val="24"/>
              </w:rPr>
              <w:t>标的名称</w:t>
            </w:r>
          </w:p>
        </w:tc>
        <w:tc>
          <w:tcPr>
            <w:tcW w:w="626" w:type="pct"/>
            <w:shd w:val="clear" w:color="auto" w:fill="D1D1D1" w:themeFill="background2" w:themeFillShade="E6"/>
          </w:tcPr>
          <w:p w14:paraId="2AB76407">
            <w:pPr>
              <w:spacing w:after="0" w:line="360" w:lineRule="auto"/>
              <w:jc w:val="center"/>
              <w:rPr>
                <w:rFonts w:hint="eastAsia" w:ascii="宋体" w:hAnsi="宋体" w:eastAsia="宋体"/>
                <w:b/>
                <w:bCs/>
                <w:sz w:val="24"/>
              </w:rPr>
            </w:pPr>
            <w:r>
              <w:rPr>
                <w:rFonts w:hint="eastAsia" w:ascii="宋体" w:hAnsi="宋体" w:eastAsia="宋体"/>
                <w:b/>
                <w:bCs/>
                <w:sz w:val="24"/>
              </w:rPr>
              <w:t>数量</w:t>
            </w:r>
          </w:p>
        </w:tc>
        <w:tc>
          <w:tcPr>
            <w:tcW w:w="1091" w:type="pct"/>
            <w:shd w:val="clear" w:color="auto" w:fill="D1D1D1" w:themeFill="background2" w:themeFillShade="E6"/>
          </w:tcPr>
          <w:p w14:paraId="588519B6">
            <w:pPr>
              <w:spacing w:after="0" w:line="360" w:lineRule="auto"/>
              <w:jc w:val="center"/>
              <w:rPr>
                <w:rFonts w:hint="eastAsia" w:ascii="宋体" w:hAnsi="宋体" w:eastAsia="宋体"/>
                <w:b/>
                <w:bCs/>
                <w:sz w:val="24"/>
              </w:rPr>
            </w:pPr>
            <w:r>
              <w:rPr>
                <w:rFonts w:hint="eastAsia" w:ascii="宋体" w:hAnsi="宋体" w:eastAsia="宋体"/>
                <w:b/>
                <w:bCs/>
                <w:sz w:val="24"/>
              </w:rPr>
              <w:t>最高限价</w:t>
            </w:r>
          </w:p>
        </w:tc>
      </w:tr>
      <w:tr w14:paraId="6A05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283" w:type="pct"/>
          </w:tcPr>
          <w:p w14:paraId="5BBB657D">
            <w:pPr>
              <w:spacing w:after="0" w:line="360" w:lineRule="auto"/>
              <w:rPr>
                <w:rFonts w:hint="eastAsia" w:ascii="宋体" w:hAnsi="宋体" w:eastAsia="宋体"/>
                <w:sz w:val="24"/>
              </w:rPr>
            </w:pPr>
            <w:r>
              <w:rPr>
                <w:rFonts w:hint="eastAsia" w:ascii="宋体" w:hAnsi="宋体" w:eastAsia="宋体"/>
                <w:sz w:val="24"/>
              </w:rPr>
              <w:t>中山大学孙逸仙纪念医院2026年度门诊和住院临床一体化系统维保服务项目</w:t>
            </w:r>
          </w:p>
        </w:tc>
        <w:tc>
          <w:tcPr>
            <w:tcW w:w="626" w:type="pct"/>
            <w:vAlign w:val="center"/>
          </w:tcPr>
          <w:p w14:paraId="3F31571C">
            <w:pPr>
              <w:spacing w:after="0" w:line="360" w:lineRule="auto"/>
              <w:jc w:val="center"/>
              <w:rPr>
                <w:rFonts w:hint="eastAsia" w:ascii="宋体" w:hAnsi="宋体" w:eastAsia="宋体"/>
                <w:sz w:val="24"/>
              </w:rPr>
            </w:pPr>
            <w:r>
              <w:rPr>
                <w:rFonts w:hint="eastAsia" w:ascii="宋体" w:hAnsi="宋体" w:eastAsia="宋体"/>
                <w:sz w:val="24"/>
              </w:rPr>
              <w:t>1项</w:t>
            </w:r>
          </w:p>
        </w:tc>
        <w:tc>
          <w:tcPr>
            <w:tcW w:w="1091" w:type="pct"/>
            <w:vAlign w:val="center"/>
          </w:tcPr>
          <w:p w14:paraId="62E799D2">
            <w:pPr>
              <w:spacing w:after="0" w:line="360" w:lineRule="auto"/>
              <w:jc w:val="center"/>
              <w:rPr>
                <w:rFonts w:hint="eastAsia" w:ascii="宋体" w:hAnsi="宋体" w:eastAsia="宋体"/>
                <w:sz w:val="24"/>
              </w:rPr>
            </w:pPr>
            <w:r>
              <w:rPr>
                <w:rFonts w:hint="eastAsia" w:ascii="宋体" w:hAnsi="宋体" w:eastAsia="宋体"/>
                <w:sz w:val="24"/>
              </w:rPr>
              <w:t>人民币</w:t>
            </w:r>
            <w:ins w:id="4" w:author="GM Li" w:date="2026-02-06T09:23:00Z">
              <w:r>
                <w:rPr>
                  <w:rFonts w:hint="eastAsia" w:ascii="宋体" w:hAnsi="宋体" w:eastAsia="宋体"/>
                  <w:sz w:val="24"/>
                </w:rPr>
                <w:t>62</w:t>
              </w:r>
            </w:ins>
            <w:r>
              <w:rPr>
                <w:rFonts w:hint="eastAsia" w:ascii="宋体" w:hAnsi="宋体" w:eastAsia="宋体"/>
                <w:sz w:val="24"/>
              </w:rPr>
              <w:t>万元</w:t>
            </w:r>
          </w:p>
        </w:tc>
      </w:tr>
    </w:tbl>
    <w:p w14:paraId="5DD81879">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1.详细技术规范请参阅采购文件中的“用户需求书”。报名人必须对本项目的全部内容进行响应报价，如有缺漏或超出采购预算，将导致响应无效；</w:t>
      </w:r>
    </w:p>
    <w:p w14:paraId="462FB2F9">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2.交货时间：按采购人要求时间交付；</w:t>
      </w:r>
    </w:p>
    <w:p w14:paraId="2EF1CC35">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3.交货地点：按采购人指定地点；</w:t>
      </w:r>
    </w:p>
    <w:p w14:paraId="0D33C740">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4.本项目不接受联合体响应，不得分包、转包。</w:t>
      </w:r>
    </w:p>
    <w:p w14:paraId="166FAC5B">
      <w:pPr>
        <w:pStyle w:val="4"/>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四、提供资料相关事项</w:t>
      </w:r>
    </w:p>
    <w:p w14:paraId="5533EB2F">
      <w:pPr>
        <w:spacing w:after="0" w:line="360" w:lineRule="auto"/>
        <w:jc w:val="both"/>
        <w:rPr>
          <w:rFonts w:hint="eastAsia" w:ascii="宋体" w:hAnsi="宋体" w:eastAsia="宋体"/>
          <w:sz w:val="24"/>
        </w:rPr>
      </w:pPr>
      <w:r>
        <w:rPr>
          <w:rFonts w:ascii="宋体" w:hAnsi="宋体" w:eastAsia="宋体"/>
          <w:sz w:val="24"/>
        </w:rPr>
        <w:tab/>
      </w:r>
      <w:r>
        <w:rPr>
          <w:rFonts w:hint="eastAsia" w:ascii="宋体" w:hAnsi="宋体" w:eastAsia="宋体"/>
          <w:sz w:val="24"/>
        </w:rPr>
        <w:t>1.报名方式：电子邮件报名。</w:t>
      </w:r>
    </w:p>
    <w:p w14:paraId="43D258E5">
      <w:pPr>
        <w:spacing w:after="0" w:line="360" w:lineRule="auto"/>
        <w:jc w:val="both"/>
        <w:rPr>
          <w:rFonts w:hint="eastAsia" w:ascii="宋体" w:hAnsi="宋体" w:eastAsia="宋体"/>
          <w:sz w:val="24"/>
        </w:rPr>
      </w:pPr>
      <w:r>
        <w:rPr>
          <w:rFonts w:ascii="宋体" w:hAnsi="宋体" w:eastAsia="宋体"/>
          <w:sz w:val="24"/>
        </w:rPr>
        <w:tab/>
      </w:r>
      <w:r>
        <w:rPr>
          <w:rFonts w:hint="eastAsia" w:ascii="宋体" w:hAnsi="宋体" w:eastAsia="宋体"/>
          <w:sz w:val="24"/>
        </w:rPr>
        <w:t>2.邮件主题：2026年度门诊和住院临床一体化系统维保服务项目--某某公司</w:t>
      </w:r>
    </w:p>
    <w:p w14:paraId="77A91577">
      <w:pPr>
        <w:spacing w:after="0" w:line="360" w:lineRule="auto"/>
        <w:jc w:val="both"/>
        <w:rPr>
          <w:rFonts w:hint="eastAsia" w:ascii="宋体" w:hAnsi="宋体" w:eastAsia="宋体"/>
          <w:sz w:val="24"/>
        </w:rPr>
      </w:pPr>
      <w:r>
        <w:rPr>
          <w:rFonts w:ascii="宋体" w:hAnsi="宋体" w:eastAsia="宋体"/>
          <w:sz w:val="24"/>
        </w:rPr>
        <w:tab/>
      </w:r>
      <w:r>
        <w:rPr>
          <w:rFonts w:hint="eastAsia" w:ascii="宋体" w:hAnsi="宋体" w:eastAsia="宋体"/>
          <w:sz w:val="24"/>
        </w:rPr>
        <w:t>3.邮件正文：公司名称全称、项目联系人、联系电话（手机号码）</w:t>
      </w:r>
    </w:p>
    <w:p w14:paraId="2CA972FD">
      <w:pPr>
        <w:spacing w:after="0" w:line="360" w:lineRule="auto"/>
        <w:jc w:val="both"/>
        <w:rPr>
          <w:rFonts w:hint="eastAsia" w:ascii="宋体" w:hAnsi="宋体" w:eastAsia="宋体"/>
          <w:sz w:val="24"/>
        </w:rPr>
      </w:pPr>
      <w:r>
        <w:rPr>
          <w:rFonts w:ascii="宋体" w:hAnsi="宋体" w:eastAsia="宋体"/>
          <w:sz w:val="24"/>
        </w:rPr>
        <w:tab/>
      </w:r>
      <w:r>
        <w:rPr>
          <w:rFonts w:hint="eastAsia" w:ascii="宋体" w:hAnsi="宋体" w:eastAsia="宋体"/>
          <w:sz w:val="24"/>
        </w:rPr>
        <w:t>4.报名截止时间：</w:t>
      </w:r>
      <w:ins w:id="5" w:author="GM Li" w:date="2026-02-06T09:23:00Z">
        <w:r>
          <w:rPr>
            <w:rFonts w:hint="eastAsia" w:ascii="宋体" w:hAnsi="宋体" w:eastAsia="宋体"/>
            <w:sz w:val="24"/>
            <w:shd w:val="clear" w:color="auto" w:fill="FFFF00"/>
          </w:rPr>
          <w:t>2026年2</w:t>
        </w:r>
      </w:ins>
      <w:r>
        <w:rPr>
          <w:rFonts w:hint="eastAsia" w:ascii="宋体" w:hAnsi="宋体" w:eastAsia="宋体"/>
          <w:sz w:val="24"/>
          <w:shd w:val="clear" w:color="auto" w:fill="FFFF00"/>
        </w:rPr>
        <w:t>月</w:t>
      </w:r>
      <w:ins w:id="6" w:author="仓恒娟" w:date="2026-02-10T15:52:07Z">
        <w:r>
          <w:rPr>
            <w:rFonts w:hint="eastAsia" w:ascii="宋体" w:hAnsi="宋体" w:eastAsia="宋体"/>
            <w:sz w:val="24"/>
            <w:shd w:val="clear" w:color="auto" w:fill="FFFF00"/>
            <w:lang w:val="en-US" w:eastAsia="zh-CN"/>
          </w:rPr>
          <w:t>2</w:t>
        </w:r>
      </w:ins>
      <w:ins w:id="7" w:author="仓恒娟" w:date="2026-02-12T08:18:22Z">
        <w:r>
          <w:rPr>
            <w:rFonts w:hint="eastAsia" w:ascii="宋体" w:hAnsi="宋体" w:eastAsia="宋体"/>
            <w:sz w:val="24"/>
            <w:shd w:val="clear" w:color="auto" w:fill="FFFF00"/>
            <w:lang w:val="en-US" w:eastAsia="zh-CN"/>
          </w:rPr>
          <w:t>5</w:t>
        </w:r>
      </w:ins>
      <w:r>
        <w:rPr>
          <w:rFonts w:hint="eastAsia" w:ascii="宋体" w:hAnsi="宋体" w:eastAsia="宋体"/>
          <w:sz w:val="24"/>
        </w:rPr>
        <w:t>日下午17:00，以邮件接收时间为准，超时视为无效报名。</w:t>
      </w:r>
    </w:p>
    <w:p w14:paraId="7BAD1804">
      <w:pPr>
        <w:spacing w:after="0" w:line="360" w:lineRule="auto"/>
        <w:jc w:val="both"/>
        <w:rPr>
          <w:rFonts w:hint="eastAsia" w:ascii="宋体" w:hAnsi="宋体" w:eastAsia="宋体"/>
          <w:sz w:val="24"/>
        </w:rPr>
      </w:pPr>
      <w:r>
        <w:rPr>
          <w:rFonts w:ascii="宋体" w:hAnsi="宋体" w:eastAsia="宋体"/>
          <w:sz w:val="24"/>
        </w:rPr>
        <w:tab/>
      </w:r>
      <w:r>
        <w:rPr>
          <w:rFonts w:hint="eastAsia" w:ascii="宋体" w:hAnsi="宋体" w:eastAsia="宋体"/>
          <w:sz w:val="24"/>
        </w:rPr>
        <w:t>5.报名所需提供资料及要求：详见附件2报名资料。</w:t>
      </w:r>
    </w:p>
    <w:p w14:paraId="3A7F55ED">
      <w:pPr>
        <w:spacing w:after="0" w:line="360" w:lineRule="auto"/>
        <w:jc w:val="both"/>
        <w:rPr>
          <w:rFonts w:hint="eastAsia" w:ascii="宋体" w:hAnsi="宋体" w:eastAsia="宋体"/>
          <w:sz w:val="24"/>
        </w:rPr>
      </w:pPr>
      <w:r>
        <w:rPr>
          <w:rFonts w:ascii="宋体" w:hAnsi="宋体" w:eastAsia="宋体"/>
          <w:sz w:val="24"/>
        </w:rPr>
        <w:tab/>
      </w:r>
      <w:r>
        <w:rPr>
          <w:rFonts w:hint="eastAsia" w:ascii="宋体" w:hAnsi="宋体" w:eastAsia="宋体"/>
          <w:sz w:val="24"/>
        </w:rPr>
        <w:t>6.报名时提交的资料查验不代表资格审查的最终通过或合格。</w:t>
      </w:r>
    </w:p>
    <w:p w14:paraId="42104455">
      <w:pPr>
        <w:spacing w:after="0" w:line="360" w:lineRule="auto"/>
        <w:jc w:val="both"/>
        <w:rPr>
          <w:rFonts w:hint="eastAsia" w:ascii="宋体" w:hAnsi="宋体" w:eastAsia="宋体"/>
          <w:sz w:val="24"/>
        </w:rPr>
      </w:pPr>
      <w:r>
        <w:rPr>
          <w:rFonts w:ascii="宋体" w:hAnsi="宋体" w:eastAsia="宋体"/>
          <w:sz w:val="24"/>
        </w:rPr>
        <w:tab/>
      </w:r>
      <w:r>
        <w:rPr>
          <w:rFonts w:hint="eastAsia" w:ascii="宋体" w:hAnsi="宋体" w:eastAsia="宋体"/>
          <w:sz w:val="24"/>
        </w:rPr>
        <w:t>7.供应商的报名邮箱视为我院采购过程中成交通知书及相关答疑回复的电子送达地址；电子文书成功发送至供应商提供的电子送达地址时，视为已送达。</w:t>
      </w:r>
    </w:p>
    <w:p w14:paraId="051A458D">
      <w:pPr>
        <w:spacing w:after="0" w:line="360" w:lineRule="auto"/>
        <w:jc w:val="both"/>
        <w:rPr>
          <w:rFonts w:hint="eastAsia" w:ascii="宋体" w:hAnsi="宋体" w:eastAsia="宋体"/>
          <w:sz w:val="24"/>
        </w:rPr>
      </w:pPr>
      <w:r>
        <w:rPr>
          <w:rFonts w:ascii="宋体" w:hAnsi="宋体" w:eastAsia="宋体"/>
          <w:sz w:val="24"/>
        </w:rPr>
        <w:tab/>
      </w:r>
      <w:r>
        <w:rPr>
          <w:rFonts w:hint="eastAsia" w:ascii="宋体" w:hAnsi="宋体" w:eastAsia="宋体"/>
          <w:sz w:val="24"/>
        </w:rPr>
        <w:t>*温馨告知：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5BEAEF70">
      <w:pPr>
        <w:pStyle w:val="4"/>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五、供应商资质要求</w:t>
      </w:r>
    </w:p>
    <w:p w14:paraId="5EF084E3">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1、供应商应具备以下条件：</w:t>
      </w:r>
    </w:p>
    <w:p w14:paraId="4C26D334">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 xml:space="preserve">  （1）具有良好的商业信誉和健全的财务会计制度；</w:t>
      </w:r>
    </w:p>
    <w:p w14:paraId="08814A76">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 xml:space="preserve">  （2）有依法缴纳税收和社会保障资金的良好记录；</w:t>
      </w:r>
    </w:p>
    <w:p w14:paraId="631238CD">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 xml:space="preserve">  （3）具备履行合同所必需的设备和专业技术能力；</w:t>
      </w:r>
    </w:p>
    <w:p w14:paraId="4D1A098E">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 xml:space="preserve">  （4）参加本次采购活动前三年内，在经营活动中没有重大违法记录。</w:t>
      </w:r>
    </w:p>
    <w:p w14:paraId="7AED7ACD">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038D1219">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3、法定代表人或单位负责人为同一人或者存在直接控股、管理关系的不同响应单位，不得参加同一合同项下的采购活动。</w:t>
      </w:r>
    </w:p>
    <w:p w14:paraId="55FBF3DD">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4、为本采购项目提供过整体设计、规范编制或者项目管理、监理、检测等服务的供应商及其附属机构，不得再参加本采购项目的响应。</w:t>
      </w:r>
    </w:p>
    <w:p w14:paraId="3DC75AA0">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23EC70D6">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6、本项目不接受联合体响应，成交供应商不得以任何方式转包或分包本项目。</w:t>
      </w:r>
    </w:p>
    <w:p w14:paraId="40B18ADF">
      <w:pPr>
        <w:spacing w:after="0" w:line="360" w:lineRule="auto"/>
        <w:rPr>
          <w:rFonts w:hint="eastAsia" w:ascii="宋体" w:hAnsi="宋体" w:eastAsia="宋体"/>
          <w:sz w:val="24"/>
        </w:rPr>
      </w:pPr>
    </w:p>
    <w:p w14:paraId="762971A3">
      <w:pPr>
        <w:spacing w:after="0" w:line="360" w:lineRule="auto"/>
        <w:rPr>
          <w:rFonts w:hint="eastAsia" w:ascii="宋体" w:hAnsi="宋体" w:eastAsia="宋体"/>
          <w:sz w:val="24"/>
        </w:rPr>
      </w:pPr>
      <w:r>
        <w:rPr>
          <w:rFonts w:hint="eastAsia" w:ascii="宋体" w:hAnsi="宋体" w:eastAsia="宋体"/>
          <w:sz w:val="24"/>
        </w:rPr>
        <w:t>注：供应商若不能同时满足以上条件则视为响应参与无效。（如发现提供虚假材料者，取消其参加比选资格，并列入采购人失信供应商名单。）</w:t>
      </w:r>
    </w:p>
    <w:p w14:paraId="2EF9783F">
      <w:pPr>
        <w:pStyle w:val="4"/>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六、采购人联系方式</w:t>
      </w:r>
    </w:p>
    <w:p w14:paraId="3386D072">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联系人：仓老师</w:t>
      </w:r>
    </w:p>
    <w:p w14:paraId="55F76ACC">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电话：020-81338019  81338035工作日8:30-12:00、15:00-17:00，其余时间请勿电联。</w:t>
      </w:r>
    </w:p>
    <w:p w14:paraId="0FC8F598">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电子邮箱：canghj@mail.sysu.edu.cn</w:t>
      </w:r>
    </w:p>
    <w:p w14:paraId="2B8287C2">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联系地址：广州市越秀区长堤大马路171号一方长堤健康产业中心（原威力斯大楼）906室 中山大学孙逸仙纪念医院招投标与采购管理办公室 邮编：510120</w:t>
      </w:r>
    </w:p>
    <w:p w14:paraId="499EF884">
      <w:pPr>
        <w:pStyle w:val="4"/>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七、公告期限</w:t>
      </w:r>
    </w:p>
    <w:p w14:paraId="72B0AE07">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自本公告发布之日起5个工作日。</w:t>
      </w:r>
    </w:p>
    <w:p w14:paraId="7F1126B8">
      <w:pPr>
        <w:pStyle w:val="4"/>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八、响应文件提交的截止时间、地点</w:t>
      </w:r>
    </w:p>
    <w:p w14:paraId="50075B80">
      <w:pPr>
        <w:spacing w:after="0" w:line="360" w:lineRule="auto"/>
        <w:rPr>
          <w:rFonts w:hint="eastAsia" w:ascii="宋体" w:hAnsi="宋体" w:eastAsia="宋体"/>
          <w:sz w:val="24"/>
        </w:rPr>
      </w:pPr>
      <w:r>
        <w:rPr>
          <w:rFonts w:ascii="宋体" w:hAnsi="宋体" w:eastAsia="宋体"/>
          <w:sz w:val="24"/>
        </w:rPr>
        <w:tab/>
      </w:r>
      <w:ins w:id="8" w:author="GM Li" w:date="2026-02-06T09:23:00Z">
        <w:r>
          <w:rPr>
            <w:rFonts w:hint="eastAsia" w:ascii="宋体" w:hAnsi="宋体" w:eastAsia="宋体"/>
            <w:sz w:val="24"/>
            <w:shd w:val="clear" w:color="auto" w:fill="FFFF00"/>
          </w:rPr>
          <w:t>2026年</w:t>
        </w:r>
      </w:ins>
      <w:ins w:id="9" w:author="仓恒娟" w:date="2026-02-12T08:19:10Z">
        <w:r>
          <w:rPr>
            <w:rFonts w:hint="eastAsia" w:ascii="宋体" w:hAnsi="宋体" w:eastAsia="宋体"/>
            <w:sz w:val="24"/>
            <w:shd w:val="clear" w:color="auto" w:fill="FFFF00"/>
            <w:lang w:val="en-US" w:eastAsia="zh-CN"/>
          </w:rPr>
          <w:t>3</w:t>
        </w:r>
      </w:ins>
      <w:ins w:id="10" w:author="GM Li" w:date="2026-02-06T09:23:00Z">
        <w:del w:id="11" w:author="仓恒娟" w:date="2026-02-12T08:19:10Z">
          <w:r>
            <w:rPr>
              <w:rFonts w:hint="eastAsia" w:ascii="宋体" w:hAnsi="宋体" w:eastAsia="宋体"/>
              <w:sz w:val="24"/>
              <w:shd w:val="clear" w:color="auto" w:fill="FFFF00"/>
            </w:rPr>
            <w:delText>2</w:delText>
          </w:r>
        </w:del>
      </w:ins>
      <w:r>
        <w:rPr>
          <w:rFonts w:hint="eastAsia" w:ascii="宋体" w:hAnsi="宋体" w:eastAsia="宋体"/>
          <w:sz w:val="24"/>
          <w:shd w:val="clear" w:color="auto" w:fill="FFFF00"/>
        </w:rPr>
        <w:t>月</w:t>
      </w:r>
      <w:ins w:id="12" w:author="仓恒娟" w:date="2026-02-10T15:52:28Z">
        <w:r>
          <w:rPr>
            <w:rFonts w:hint="eastAsia" w:ascii="宋体" w:hAnsi="宋体" w:eastAsia="宋体"/>
            <w:sz w:val="24"/>
            <w:shd w:val="clear" w:color="auto" w:fill="FFFF00"/>
            <w:lang w:val="en-US" w:eastAsia="zh-CN"/>
          </w:rPr>
          <w:t>2</w:t>
        </w:r>
      </w:ins>
      <w:r>
        <w:rPr>
          <w:rFonts w:hint="eastAsia" w:ascii="宋体" w:hAnsi="宋体" w:eastAsia="宋体"/>
          <w:sz w:val="24"/>
          <w:shd w:val="clear" w:color="auto" w:fill="FFFF00"/>
        </w:rPr>
        <w:t>日</w:t>
      </w:r>
      <w:r>
        <w:rPr>
          <w:rFonts w:hint="eastAsia" w:ascii="宋体" w:hAnsi="宋体" w:eastAsia="宋体"/>
          <w:sz w:val="24"/>
        </w:rPr>
        <w:t>中午12:00，广州市越秀区长堤大马路171号一方长堤健康产业中心（原威力斯大楼）906室。</w:t>
      </w:r>
    </w:p>
    <w:p w14:paraId="454E24AD">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1、响应文件仅受理纸质，纸质材料一式叁份（正本1份/副本2份），具体要求详见格式《公开比选文件》的第五章响应文件编制要求。</w:t>
      </w:r>
    </w:p>
    <w:p w14:paraId="61E1DF41">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2、纸质响应文件原则上接受快递寄送形式递交。如若采取快递寄送，请务必于响应文件提交截止时间前寄达。</w:t>
      </w:r>
    </w:p>
    <w:p w14:paraId="313EBBB9">
      <w:pPr>
        <w:pStyle w:val="4"/>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九、比选会议时间、地点</w:t>
      </w:r>
    </w:p>
    <w:p w14:paraId="4EB46C64">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待定（根据医院工作安排开展评审，供应商无需出席比选现场）。</w:t>
      </w:r>
    </w:p>
    <w:p w14:paraId="7AAF1D67">
      <w:pPr>
        <w:spacing w:after="0" w:line="360" w:lineRule="auto"/>
        <w:rPr>
          <w:rFonts w:hint="eastAsia" w:ascii="宋体" w:hAnsi="宋体" w:eastAsia="宋体"/>
          <w:sz w:val="24"/>
        </w:rPr>
      </w:pPr>
    </w:p>
    <w:p w14:paraId="2B07F9E5">
      <w:pPr>
        <w:spacing w:after="0" w:line="360" w:lineRule="auto"/>
        <w:rPr>
          <w:rFonts w:hint="eastAsia" w:ascii="宋体" w:hAnsi="宋体" w:eastAsia="宋体"/>
          <w:sz w:val="24"/>
        </w:rPr>
      </w:pPr>
    </w:p>
    <w:p w14:paraId="6C0A9B3C">
      <w:pPr>
        <w:spacing w:after="0" w:line="360" w:lineRule="auto"/>
        <w:rPr>
          <w:rFonts w:hint="eastAsia" w:ascii="宋体" w:hAnsi="宋体" w:eastAsia="宋体"/>
          <w:sz w:val="24"/>
        </w:rPr>
      </w:pPr>
    </w:p>
    <w:p w14:paraId="6DF22CDA">
      <w:pPr>
        <w:spacing w:after="0" w:line="360" w:lineRule="auto"/>
        <w:rPr>
          <w:rFonts w:hint="eastAsia" w:ascii="宋体" w:hAnsi="宋体" w:eastAsia="宋体"/>
          <w:sz w:val="24"/>
        </w:rPr>
      </w:pPr>
    </w:p>
    <w:p w14:paraId="7EAFA24D">
      <w:pPr>
        <w:spacing w:after="0" w:line="360" w:lineRule="auto"/>
        <w:jc w:val="right"/>
        <w:rPr>
          <w:rFonts w:hint="eastAsia" w:ascii="宋体" w:hAnsi="宋体" w:eastAsia="宋体"/>
          <w:sz w:val="24"/>
        </w:rPr>
      </w:pPr>
      <w:r>
        <w:rPr>
          <w:rFonts w:hint="eastAsia" w:ascii="宋体" w:hAnsi="宋体" w:eastAsia="宋体"/>
          <w:sz w:val="24"/>
        </w:rPr>
        <w:t>中山大学孙逸仙纪念医院</w:t>
      </w:r>
    </w:p>
    <w:p w14:paraId="32F24E99">
      <w:pPr>
        <w:spacing w:after="0" w:line="360" w:lineRule="auto"/>
        <w:jc w:val="right"/>
        <w:rPr>
          <w:rFonts w:hint="eastAsia" w:ascii="宋体" w:hAnsi="宋体" w:eastAsia="宋体"/>
          <w:sz w:val="24"/>
        </w:rPr>
      </w:pPr>
      <w:ins w:id="13" w:author="GM Li" w:date="2026-02-06T09:23:00Z">
        <w:r>
          <w:rPr>
            <w:rFonts w:hint="eastAsia" w:ascii="宋体" w:hAnsi="宋体" w:eastAsia="宋体"/>
            <w:sz w:val="24"/>
          </w:rPr>
          <w:t>2026年2</w:t>
        </w:r>
      </w:ins>
      <w:r>
        <w:rPr>
          <w:rFonts w:hint="eastAsia" w:ascii="宋体" w:hAnsi="宋体" w:eastAsia="宋体"/>
          <w:sz w:val="24"/>
        </w:rPr>
        <w:t>月</w:t>
      </w:r>
      <w:ins w:id="14" w:author="仓恒娟" w:date="2026-02-10T15:52:38Z">
        <w:r>
          <w:rPr>
            <w:rFonts w:hint="eastAsia" w:ascii="宋体" w:hAnsi="宋体" w:eastAsia="宋体"/>
            <w:sz w:val="24"/>
            <w:shd w:val="clear" w:color="auto" w:fill="FFFF00"/>
            <w:lang w:val="en-US" w:eastAsia="zh-CN"/>
          </w:rPr>
          <w:t>1</w:t>
        </w:r>
      </w:ins>
      <w:ins w:id="15" w:author="仓恒娟" w:date="2026-02-12T08:19:49Z">
        <w:r>
          <w:rPr>
            <w:rFonts w:hint="eastAsia" w:ascii="宋体" w:hAnsi="宋体" w:eastAsia="宋体"/>
            <w:sz w:val="24"/>
            <w:shd w:val="clear" w:color="auto" w:fill="FFFF00"/>
            <w:lang w:val="en-US" w:eastAsia="zh-CN"/>
          </w:rPr>
          <w:t>2</w:t>
        </w:r>
      </w:ins>
      <w:r>
        <w:rPr>
          <w:rFonts w:hint="eastAsia" w:ascii="宋体" w:hAnsi="宋体" w:eastAsia="宋体"/>
          <w:sz w:val="24"/>
        </w:rPr>
        <w:t>日</w:t>
      </w:r>
    </w:p>
    <w:p w14:paraId="14BE0958">
      <w:pPr>
        <w:spacing w:after="0" w:line="360" w:lineRule="auto"/>
        <w:rPr>
          <w:rFonts w:hint="eastAsia" w:ascii="宋体" w:hAnsi="宋体" w:eastAsia="宋体"/>
          <w:sz w:val="24"/>
        </w:rPr>
      </w:pPr>
    </w:p>
    <w:p w14:paraId="59792C90">
      <w:pPr>
        <w:spacing w:after="0" w:line="360" w:lineRule="auto"/>
        <w:rPr>
          <w:rFonts w:hint="eastAsia" w:ascii="宋体" w:hAnsi="宋体" w:eastAsia="宋体"/>
          <w:sz w:val="24"/>
        </w:rPr>
      </w:pPr>
    </w:p>
    <w:p w14:paraId="18AF87FA">
      <w:pPr>
        <w:spacing w:after="0" w:line="360" w:lineRule="auto"/>
        <w:rPr>
          <w:rFonts w:hint="eastAsia" w:ascii="宋体" w:hAnsi="宋体" w:eastAsia="宋体"/>
          <w:sz w:val="24"/>
        </w:rPr>
      </w:pPr>
    </w:p>
    <w:p w14:paraId="2100385F">
      <w:pPr>
        <w:spacing w:after="0" w:line="360" w:lineRule="auto"/>
        <w:rPr>
          <w:rFonts w:hint="eastAsia" w:ascii="宋体" w:hAnsi="宋体" w:eastAsia="宋体"/>
          <w:sz w:val="24"/>
        </w:rPr>
      </w:pPr>
    </w:p>
    <w:p w14:paraId="207F50FB">
      <w:pPr>
        <w:spacing w:after="0" w:line="360" w:lineRule="auto"/>
        <w:rPr>
          <w:rFonts w:hint="eastAsia" w:ascii="宋体" w:hAnsi="宋体" w:eastAsia="宋体"/>
          <w:sz w:val="24"/>
        </w:rPr>
      </w:pPr>
    </w:p>
    <w:p w14:paraId="4F527710">
      <w:pPr>
        <w:spacing w:after="0" w:line="360" w:lineRule="auto"/>
        <w:rPr>
          <w:rFonts w:hint="eastAsia" w:ascii="宋体" w:hAnsi="宋体" w:eastAsia="宋体"/>
          <w:sz w:val="24"/>
        </w:rPr>
      </w:pPr>
    </w:p>
    <w:p w14:paraId="29AE7E66">
      <w:pPr>
        <w:pStyle w:val="30"/>
        <w:rPr>
          <w:rFonts w:hint="eastAsia" w:ascii="宋体" w:hAnsi="宋体"/>
          <w:sz w:val="24"/>
        </w:rPr>
      </w:pPr>
    </w:p>
    <w:p w14:paraId="2633E3E0">
      <w:pPr>
        <w:rPr>
          <w:rFonts w:hint="eastAsia" w:ascii="宋体" w:hAnsi="宋体" w:eastAsia="宋体"/>
          <w:sz w:val="24"/>
        </w:rPr>
      </w:pPr>
    </w:p>
    <w:p w14:paraId="2FB9D388">
      <w:pPr>
        <w:pStyle w:val="30"/>
        <w:rPr>
          <w:rFonts w:hint="eastAsia" w:ascii="宋体" w:hAnsi="宋体"/>
          <w:sz w:val="24"/>
        </w:rPr>
      </w:pPr>
    </w:p>
    <w:p w14:paraId="06F4C301">
      <w:pPr>
        <w:rPr>
          <w:rFonts w:hint="eastAsia"/>
        </w:rPr>
      </w:pPr>
    </w:p>
    <w:p w14:paraId="76E9B27C">
      <w:pPr>
        <w:spacing w:after="0" w:line="1200" w:lineRule="auto"/>
        <w:jc w:val="center"/>
        <w:outlineLvl w:val="0"/>
        <w:rPr>
          <w:rFonts w:hint="eastAsia" w:ascii="微软雅黑" w:hAnsi="微软雅黑" w:eastAsia="微软雅黑"/>
          <w:b/>
          <w:bCs/>
          <w:sz w:val="44"/>
          <w:szCs w:val="44"/>
        </w:rPr>
      </w:pPr>
      <w:bookmarkStart w:id="2" w:name="第二章用户需求书"/>
      <w:r>
        <w:rPr>
          <w:rFonts w:hint="eastAsia" w:ascii="微软雅黑" w:hAnsi="微软雅黑" w:eastAsia="微软雅黑"/>
          <w:b/>
          <w:bCs/>
          <w:sz w:val="44"/>
          <w:szCs w:val="44"/>
        </w:rPr>
        <w:t>第二章 用户需求书</w:t>
      </w:r>
    </w:p>
    <w:p w14:paraId="7E7136EE">
      <w:pPr>
        <w:spacing w:after="0" w:line="360" w:lineRule="auto"/>
        <w:rPr>
          <w:rFonts w:hint="eastAsia" w:ascii="宋体" w:hAnsi="宋体" w:eastAsia="宋体"/>
          <w:b/>
          <w:bCs/>
          <w:sz w:val="24"/>
        </w:rPr>
      </w:pPr>
      <w:r>
        <w:rPr>
          <w:rFonts w:hint="eastAsia" w:ascii="宋体" w:hAnsi="宋体" w:eastAsia="宋体"/>
          <w:b/>
          <w:bCs/>
          <w:sz w:val="24"/>
        </w:rPr>
        <w:t>注：“★”号条款是关键技术参数，一项不符合即导致该响应人响应无效。“▲”号条款为评审时的重要技术参数，不作为响应无效条款，响应人需按要求提供证明文件并在响应文件中标明所在页码。如响应人对“▲”号条款有负偏离，评委将重点扣分。</w:t>
      </w:r>
    </w:p>
    <w:p w14:paraId="58553A47">
      <w:pPr>
        <w:pStyle w:val="4"/>
        <w:spacing w:before="0" w:after="0" w:line="480" w:lineRule="auto"/>
        <w:rPr>
          <w:rFonts w:hint="eastAsia" w:ascii="宋体" w:hAnsi="宋体" w:eastAsia="宋体"/>
          <w:b/>
          <w:bCs/>
          <w:color w:val="auto"/>
          <w:sz w:val="28"/>
          <w:szCs w:val="28"/>
        </w:rPr>
      </w:pPr>
      <w:bookmarkStart w:id="3" w:name="_Hlk195831630"/>
      <w:bookmarkStart w:id="4" w:name="_Hlk195827077"/>
      <w:r>
        <w:rPr>
          <w:rFonts w:hint="eastAsia" w:ascii="宋体" w:hAnsi="宋体" w:eastAsia="宋体"/>
          <w:b/>
          <w:bCs/>
          <w:color w:val="auto"/>
          <w:sz w:val="28"/>
          <w:szCs w:val="28"/>
        </w:rPr>
        <w:t>一、采购项目内容</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5520"/>
        <w:gridCol w:w="1018"/>
        <w:gridCol w:w="1882"/>
      </w:tblGrid>
      <w:tr w14:paraId="0D2A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shd w:val="clear" w:color="auto" w:fill="D1D1D1" w:themeFill="background2" w:themeFillShade="E6"/>
            <w:vAlign w:val="center"/>
          </w:tcPr>
          <w:p w14:paraId="58A98C55">
            <w:pPr>
              <w:spacing w:after="0" w:line="360" w:lineRule="auto"/>
              <w:jc w:val="center"/>
              <w:rPr>
                <w:rFonts w:hint="eastAsia" w:ascii="宋体" w:hAnsi="宋体" w:eastAsia="宋体"/>
                <w:b/>
                <w:bCs/>
                <w:sz w:val="24"/>
              </w:rPr>
            </w:pPr>
            <w:r>
              <w:rPr>
                <w:rFonts w:hint="eastAsia" w:ascii="宋体" w:hAnsi="宋体" w:eastAsia="宋体"/>
                <w:b/>
                <w:bCs/>
                <w:sz w:val="24"/>
              </w:rPr>
              <w:t>序号</w:t>
            </w:r>
          </w:p>
        </w:tc>
        <w:tc>
          <w:tcPr>
            <w:tcW w:w="2972" w:type="pct"/>
            <w:shd w:val="clear" w:color="auto" w:fill="D1D1D1" w:themeFill="background2" w:themeFillShade="E6"/>
            <w:vAlign w:val="center"/>
          </w:tcPr>
          <w:p w14:paraId="7B799136">
            <w:pPr>
              <w:spacing w:after="0" w:line="360" w:lineRule="auto"/>
              <w:jc w:val="center"/>
              <w:rPr>
                <w:rFonts w:hint="eastAsia" w:ascii="宋体" w:hAnsi="宋体" w:eastAsia="宋体"/>
                <w:b/>
                <w:bCs/>
                <w:sz w:val="24"/>
              </w:rPr>
            </w:pPr>
            <w:r>
              <w:rPr>
                <w:rFonts w:hint="eastAsia" w:ascii="宋体" w:hAnsi="宋体" w:eastAsia="宋体"/>
                <w:b/>
                <w:bCs/>
                <w:sz w:val="24"/>
              </w:rPr>
              <w:t>分项名称</w:t>
            </w:r>
          </w:p>
        </w:tc>
        <w:tc>
          <w:tcPr>
            <w:tcW w:w="548" w:type="pct"/>
            <w:shd w:val="clear" w:color="auto" w:fill="D1D1D1" w:themeFill="background2" w:themeFillShade="E6"/>
            <w:vAlign w:val="center"/>
          </w:tcPr>
          <w:p w14:paraId="01C4B9E2">
            <w:pPr>
              <w:spacing w:after="0" w:line="360" w:lineRule="auto"/>
              <w:jc w:val="center"/>
              <w:rPr>
                <w:rFonts w:hint="eastAsia" w:ascii="宋体" w:hAnsi="宋体" w:eastAsia="宋体"/>
                <w:b/>
                <w:bCs/>
                <w:sz w:val="24"/>
              </w:rPr>
            </w:pPr>
            <w:r>
              <w:rPr>
                <w:rFonts w:hint="eastAsia" w:ascii="宋体" w:hAnsi="宋体" w:eastAsia="宋体"/>
                <w:b/>
                <w:bCs/>
                <w:sz w:val="24"/>
              </w:rPr>
              <w:t>数量</w:t>
            </w:r>
          </w:p>
        </w:tc>
        <w:tc>
          <w:tcPr>
            <w:tcW w:w="1013" w:type="pct"/>
            <w:shd w:val="clear" w:color="auto" w:fill="D1D1D1" w:themeFill="background2" w:themeFillShade="E6"/>
            <w:vAlign w:val="center"/>
          </w:tcPr>
          <w:p w14:paraId="731BD0EA">
            <w:pPr>
              <w:spacing w:after="0" w:line="360" w:lineRule="auto"/>
              <w:jc w:val="center"/>
              <w:rPr>
                <w:rFonts w:hint="eastAsia" w:ascii="宋体" w:hAnsi="宋体" w:eastAsia="宋体"/>
                <w:b/>
                <w:bCs/>
                <w:sz w:val="24"/>
              </w:rPr>
            </w:pPr>
            <w:r>
              <w:rPr>
                <w:rFonts w:hint="eastAsia" w:ascii="宋体" w:hAnsi="宋体" w:eastAsia="宋体"/>
                <w:b/>
                <w:bCs/>
                <w:sz w:val="24"/>
              </w:rPr>
              <w:t>最高限价</w:t>
            </w:r>
          </w:p>
        </w:tc>
      </w:tr>
      <w:tr w14:paraId="6878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14:paraId="369FE711">
            <w:pPr>
              <w:spacing w:after="0" w:line="360" w:lineRule="auto"/>
              <w:jc w:val="center"/>
              <w:rPr>
                <w:rFonts w:hint="eastAsia" w:ascii="宋体" w:hAnsi="宋体" w:eastAsia="宋体"/>
                <w:sz w:val="24"/>
              </w:rPr>
            </w:pPr>
            <w:r>
              <w:rPr>
                <w:rFonts w:hint="eastAsia" w:ascii="宋体" w:hAnsi="宋体" w:eastAsia="宋体"/>
                <w:sz w:val="24"/>
              </w:rPr>
              <w:t>1</w:t>
            </w:r>
          </w:p>
        </w:tc>
        <w:tc>
          <w:tcPr>
            <w:tcW w:w="2972" w:type="pct"/>
          </w:tcPr>
          <w:p w14:paraId="2F7050A4">
            <w:pPr>
              <w:spacing w:after="0" w:line="360" w:lineRule="auto"/>
              <w:rPr>
                <w:rFonts w:hint="eastAsia" w:ascii="宋体" w:hAnsi="宋体" w:eastAsia="宋体"/>
                <w:sz w:val="24"/>
              </w:rPr>
            </w:pPr>
            <w:r>
              <w:rPr>
                <w:rFonts w:hint="eastAsia" w:ascii="宋体" w:hAnsi="宋体" w:eastAsia="宋体"/>
                <w:sz w:val="24"/>
              </w:rPr>
              <w:t>中山大学孙逸仙纪念医院2026年度门诊和住院临床一体化系统维保服务项目</w:t>
            </w:r>
          </w:p>
        </w:tc>
        <w:tc>
          <w:tcPr>
            <w:tcW w:w="548" w:type="pct"/>
            <w:vAlign w:val="center"/>
          </w:tcPr>
          <w:p w14:paraId="02D278C7">
            <w:pPr>
              <w:spacing w:after="0" w:line="360" w:lineRule="auto"/>
              <w:jc w:val="center"/>
              <w:rPr>
                <w:rFonts w:hint="eastAsia" w:ascii="宋体" w:hAnsi="宋体" w:eastAsia="宋体"/>
                <w:sz w:val="24"/>
              </w:rPr>
            </w:pPr>
            <w:r>
              <w:rPr>
                <w:rFonts w:hint="eastAsia" w:ascii="宋体" w:hAnsi="宋体" w:eastAsia="宋体"/>
                <w:sz w:val="24"/>
              </w:rPr>
              <w:t>1项</w:t>
            </w:r>
          </w:p>
        </w:tc>
        <w:tc>
          <w:tcPr>
            <w:tcW w:w="1013" w:type="pct"/>
            <w:vAlign w:val="center"/>
          </w:tcPr>
          <w:p w14:paraId="5F700B8F">
            <w:pPr>
              <w:spacing w:after="0" w:line="360" w:lineRule="auto"/>
              <w:jc w:val="center"/>
              <w:rPr>
                <w:rFonts w:hint="eastAsia" w:ascii="宋体" w:hAnsi="宋体" w:eastAsia="宋体"/>
                <w:sz w:val="24"/>
              </w:rPr>
            </w:pPr>
            <w:r>
              <w:rPr>
                <w:rFonts w:hint="eastAsia" w:ascii="宋体" w:hAnsi="宋体" w:eastAsia="宋体"/>
                <w:sz w:val="24"/>
              </w:rPr>
              <w:t>人民币</w:t>
            </w:r>
            <w:ins w:id="16" w:author="GM Li" w:date="2026-02-06T09:23:00Z">
              <w:r>
                <w:rPr>
                  <w:rFonts w:hint="eastAsia" w:ascii="宋体" w:hAnsi="宋体" w:eastAsia="宋体"/>
                  <w:sz w:val="24"/>
                </w:rPr>
                <w:t>62</w:t>
              </w:r>
            </w:ins>
            <w:r>
              <w:rPr>
                <w:rFonts w:hint="eastAsia" w:ascii="宋体" w:hAnsi="宋体" w:eastAsia="宋体"/>
                <w:sz w:val="24"/>
              </w:rPr>
              <w:t>万元</w:t>
            </w:r>
          </w:p>
        </w:tc>
      </w:tr>
      <w:bookmarkEnd w:id="2"/>
      <w:bookmarkEnd w:id="3"/>
      <w:bookmarkEnd w:id="4"/>
    </w:tbl>
    <w:p w14:paraId="6CFAF11E">
      <w:pPr>
        <w:pStyle w:val="4"/>
        <w:spacing w:before="0" w:after="0" w:line="480" w:lineRule="auto"/>
        <w:rPr>
          <w:rFonts w:hint="eastAsia" w:ascii="宋体" w:hAnsi="宋体" w:eastAsia="宋体"/>
          <w:b/>
          <w:bCs/>
          <w:color w:val="auto"/>
          <w:sz w:val="28"/>
          <w:szCs w:val="28"/>
        </w:rPr>
      </w:pPr>
      <w:r>
        <w:rPr>
          <w:rFonts w:hint="eastAsia" w:ascii="宋体" w:hAnsi="宋体" w:eastAsia="宋体"/>
          <w:b/>
          <w:bCs/>
          <w:color w:val="auto"/>
          <w:sz w:val="28"/>
          <w:szCs w:val="28"/>
        </w:rPr>
        <w:t>二、项目背景</w:t>
      </w:r>
    </w:p>
    <w:p w14:paraId="72010F78">
      <w:pPr>
        <w:rPr>
          <w:rFonts w:hint="eastAsia"/>
          <w:highlight w:val="yellow"/>
        </w:rPr>
      </w:pPr>
      <w:r>
        <w:rPr>
          <w:rFonts w:hint="eastAsia" w:ascii="宋体" w:hAnsi="宋体" w:eastAsia="宋体"/>
          <w:sz w:val="24"/>
          <w:highlight w:val="yellow"/>
        </w:rPr>
        <w:t>采购人当前正在进行南北院信息系统改造升级项目，为确保升级改造的顺利进行，保障新旧系统的顺畅切换和过渡，现需启动中山大学孙逸仙纪念医院2026年度门诊和住院临床一体化系统维保服务采购项目。</w:t>
      </w:r>
    </w:p>
    <w:p w14:paraId="2DBB6D4D">
      <w:pPr>
        <w:pStyle w:val="4"/>
        <w:spacing w:before="0" w:after="0" w:line="480" w:lineRule="auto"/>
        <w:rPr>
          <w:rFonts w:hint="eastAsia" w:ascii="宋体" w:hAnsi="宋体" w:eastAsia="宋体"/>
          <w:b/>
          <w:bCs/>
          <w:color w:val="auto"/>
          <w:sz w:val="28"/>
          <w:szCs w:val="28"/>
        </w:rPr>
      </w:pPr>
      <w:r>
        <w:rPr>
          <w:rFonts w:hint="eastAsia" w:ascii="宋体" w:hAnsi="宋体" w:cs="宋体"/>
          <w:sz w:val="24"/>
        </w:rPr>
        <w:t>★</w:t>
      </w:r>
      <w:r>
        <w:rPr>
          <w:rFonts w:hint="eastAsia" w:ascii="宋体" w:hAnsi="宋体" w:eastAsia="宋体"/>
          <w:b/>
          <w:bCs/>
          <w:color w:val="auto"/>
          <w:sz w:val="28"/>
          <w:szCs w:val="28"/>
        </w:rPr>
        <w:t>三、项目总体要求</w:t>
      </w:r>
      <w:bookmarkStart w:id="16" w:name="_GoBack"/>
      <w:bookmarkEnd w:id="16"/>
    </w:p>
    <w:p w14:paraId="0A5CDC72">
      <w:pPr>
        <w:spacing w:after="0" w:line="360" w:lineRule="auto"/>
        <w:rPr>
          <w:rFonts w:hint="eastAsia" w:ascii="宋体" w:hAnsi="宋体" w:eastAsia="宋体"/>
          <w:sz w:val="24"/>
        </w:rPr>
      </w:pPr>
      <w:bookmarkStart w:id="5" w:name="_Hlk218719908"/>
      <w:bookmarkStart w:id="6" w:name="_Hlk195830518"/>
      <w:r>
        <w:rPr>
          <w:rFonts w:hint="eastAsia" w:ascii="宋体" w:hAnsi="宋体" w:eastAsia="宋体"/>
          <w:sz w:val="24"/>
        </w:rPr>
        <w:t xml:space="preserve">  1、确保采购人现有门诊、住院临床一体化系统的正常使用及运行，并根据采购人的需求，进行系统维护，保障核心业务不受影响。</w:t>
      </w:r>
    </w:p>
    <w:p w14:paraId="2781C11B">
      <w:pPr>
        <w:spacing w:after="0" w:line="360" w:lineRule="auto"/>
        <w:rPr>
          <w:rFonts w:hint="eastAsia" w:ascii="宋体" w:hAnsi="宋体" w:eastAsia="宋体"/>
          <w:sz w:val="24"/>
        </w:rPr>
      </w:pPr>
      <w:r>
        <w:rPr>
          <w:rFonts w:hint="eastAsia" w:ascii="宋体" w:hAnsi="宋体" w:eastAsia="宋体"/>
          <w:sz w:val="24"/>
        </w:rPr>
        <w:t xml:space="preserve">  2、需要具备采购人本项目维护内容所必需的技术维护支持，并能够根据采购人要求进行维护和功能需求的增加、修改、完善。</w:t>
      </w:r>
    </w:p>
    <w:p w14:paraId="37D9EB6C">
      <w:pPr>
        <w:spacing w:after="0" w:line="360" w:lineRule="auto"/>
        <w:rPr>
          <w:rFonts w:hint="eastAsia" w:ascii="宋体" w:hAnsi="宋体" w:eastAsia="宋体"/>
          <w:sz w:val="24"/>
        </w:rPr>
      </w:pPr>
      <w:r>
        <w:rPr>
          <w:rFonts w:hint="eastAsia" w:ascii="宋体" w:hAnsi="宋体" w:eastAsia="宋体"/>
          <w:sz w:val="24"/>
        </w:rPr>
        <w:t xml:space="preserve">  3、在维护过程中，必须遵守不侵犯第三方公司版权的规定。</w:t>
      </w:r>
    </w:p>
    <w:bookmarkEnd w:id="5"/>
    <w:p w14:paraId="3E295411">
      <w:pPr>
        <w:pStyle w:val="4"/>
        <w:spacing w:before="0" w:after="0" w:line="480" w:lineRule="auto"/>
        <w:rPr>
          <w:rFonts w:hint="eastAsia" w:ascii="宋体" w:hAnsi="宋体" w:eastAsia="宋体"/>
          <w:b/>
          <w:bCs/>
          <w:color w:val="auto"/>
          <w:sz w:val="28"/>
          <w:szCs w:val="28"/>
        </w:rPr>
      </w:pPr>
      <w:ins w:id="17" w:author="GM Li" w:date="2026-02-06T09:25:00Z">
        <w:r>
          <w:rPr>
            <w:rFonts w:hint="eastAsia" w:ascii="宋体" w:hAnsi="宋体" w:eastAsia="宋体"/>
            <w:b/>
            <w:bCs/>
            <w:color w:val="auto"/>
            <w:sz w:val="28"/>
            <w:szCs w:val="28"/>
          </w:rPr>
          <w:t>四</w:t>
        </w:r>
      </w:ins>
      <w:r>
        <w:rPr>
          <w:rFonts w:hint="eastAsia" w:ascii="宋体" w:hAnsi="宋体" w:eastAsia="宋体"/>
          <w:b/>
          <w:bCs/>
          <w:color w:val="auto"/>
          <w:sz w:val="28"/>
          <w:szCs w:val="28"/>
        </w:rPr>
        <w:t>、项目服务范围</w:t>
      </w:r>
    </w:p>
    <w:p w14:paraId="528AF51A">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运维服务系统范围及内容如下：</w:t>
      </w:r>
    </w:p>
    <w:tbl>
      <w:tblPr>
        <w:tblStyle w:val="24"/>
        <w:tblpPr w:leftFromText="180" w:rightFromText="180" w:vertAnchor="text" w:horzAnchor="page" w:tblpX="1280" w:tblpY="163"/>
        <w:tblOverlap w:val="never"/>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26"/>
        <w:gridCol w:w="1308"/>
        <w:gridCol w:w="1887"/>
        <w:gridCol w:w="4663"/>
      </w:tblGrid>
      <w:tr w14:paraId="059D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88" w:type="pct"/>
            <w:shd w:val="clear" w:color="auto" w:fill="D0CECE"/>
          </w:tcPr>
          <w:p w14:paraId="37E9D9FC">
            <w:pPr>
              <w:adjustRightInd w:val="0"/>
              <w:snapToGrid w:val="0"/>
              <w:spacing w:after="0" w:line="240" w:lineRule="auto"/>
              <w:jc w:val="center"/>
              <w:rPr>
                <w:rFonts w:hint="eastAsia" w:ascii="宋体" w:hAnsi="宋体" w:eastAsia="宋体" w:cs="仿宋"/>
                <w:b/>
                <w:bCs/>
                <w:kern w:val="0"/>
                <w:sz w:val="24"/>
                <w14:ligatures w14:val="none"/>
              </w:rPr>
            </w:pPr>
            <w:bookmarkStart w:id="7" w:name="_Hlk180507271"/>
            <w:r>
              <w:rPr>
                <w:rFonts w:hint="eastAsia" w:ascii="宋体" w:hAnsi="宋体" w:eastAsia="宋体" w:cs="仿宋"/>
                <w:b/>
                <w:bCs/>
                <w:kern w:val="0"/>
                <w:sz w:val="24"/>
                <w14:ligatures w14:val="none"/>
              </w:rPr>
              <w:t>序号</w:t>
            </w:r>
          </w:p>
        </w:tc>
        <w:tc>
          <w:tcPr>
            <w:tcW w:w="390" w:type="pct"/>
            <w:shd w:val="clear" w:color="auto" w:fill="D0CECE"/>
            <w:vAlign w:val="center"/>
          </w:tcPr>
          <w:p w14:paraId="215C75D6">
            <w:pPr>
              <w:adjustRightInd w:val="0"/>
              <w:snapToGrid w:val="0"/>
              <w:spacing w:after="0" w:line="240" w:lineRule="auto"/>
              <w:jc w:val="center"/>
              <w:rPr>
                <w:rFonts w:hint="eastAsia" w:ascii="宋体" w:hAnsi="宋体" w:eastAsia="宋体" w:cs="仿宋"/>
                <w:b/>
                <w:bCs/>
                <w:sz w:val="24"/>
                <w14:ligatures w14:val="none"/>
              </w:rPr>
            </w:pPr>
            <w:r>
              <w:rPr>
                <w:rFonts w:hint="eastAsia" w:ascii="宋体" w:hAnsi="宋体" w:eastAsia="宋体" w:cs="仿宋"/>
                <w:b/>
                <w:bCs/>
                <w:sz w:val="24"/>
                <w14:ligatures w14:val="none"/>
              </w:rPr>
              <w:t>类别</w:t>
            </w:r>
          </w:p>
        </w:tc>
        <w:tc>
          <w:tcPr>
            <w:tcW w:w="703" w:type="pct"/>
            <w:shd w:val="clear" w:color="auto" w:fill="D0CECE"/>
            <w:vAlign w:val="center"/>
          </w:tcPr>
          <w:p w14:paraId="73214BAF">
            <w:pPr>
              <w:adjustRightInd w:val="0"/>
              <w:snapToGrid w:val="0"/>
              <w:spacing w:after="0" w:line="240" w:lineRule="auto"/>
              <w:jc w:val="center"/>
              <w:rPr>
                <w:rFonts w:hint="eastAsia" w:ascii="宋体" w:hAnsi="宋体" w:eastAsia="宋体" w:cs="仿宋"/>
                <w:b/>
                <w:bCs/>
                <w:kern w:val="0"/>
                <w:sz w:val="24"/>
                <w14:ligatures w14:val="none"/>
              </w:rPr>
            </w:pPr>
            <w:r>
              <w:rPr>
                <w:rFonts w:hint="eastAsia" w:ascii="宋体" w:hAnsi="宋体" w:eastAsia="宋体" w:cs="仿宋"/>
                <w:b/>
                <w:bCs/>
                <w:sz w:val="24"/>
                <w14:ligatures w14:val="none"/>
              </w:rPr>
              <w:t>项目内容</w:t>
            </w:r>
          </w:p>
        </w:tc>
        <w:tc>
          <w:tcPr>
            <w:tcW w:w="1014" w:type="pct"/>
            <w:shd w:val="clear" w:color="auto" w:fill="D0CECE"/>
            <w:vAlign w:val="center"/>
          </w:tcPr>
          <w:p w14:paraId="5F617A93">
            <w:pPr>
              <w:adjustRightInd w:val="0"/>
              <w:snapToGrid w:val="0"/>
              <w:spacing w:after="0" w:line="240" w:lineRule="auto"/>
              <w:jc w:val="center"/>
              <w:rPr>
                <w:rFonts w:hint="eastAsia" w:ascii="宋体" w:hAnsi="宋体" w:eastAsia="宋体" w:cs="仿宋"/>
                <w:b/>
                <w:bCs/>
                <w:kern w:val="0"/>
                <w:sz w:val="24"/>
                <w14:ligatures w14:val="none"/>
              </w:rPr>
            </w:pPr>
            <w:r>
              <w:rPr>
                <w:rFonts w:hint="eastAsia" w:ascii="宋体" w:hAnsi="宋体" w:eastAsia="宋体" w:cs="仿宋"/>
                <w:b/>
                <w:bCs/>
                <w:sz w:val="24"/>
                <w14:ligatures w14:val="none"/>
              </w:rPr>
              <w:t>对应模块名称</w:t>
            </w:r>
          </w:p>
        </w:tc>
        <w:tc>
          <w:tcPr>
            <w:tcW w:w="2505" w:type="pct"/>
            <w:shd w:val="clear" w:color="auto" w:fill="D0CECE"/>
            <w:vAlign w:val="center"/>
          </w:tcPr>
          <w:p w14:paraId="39A838F0">
            <w:pPr>
              <w:adjustRightInd w:val="0"/>
              <w:snapToGrid w:val="0"/>
              <w:spacing w:after="0" w:line="240" w:lineRule="auto"/>
              <w:jc w:val="center"/>
              <w:rPr>
                <w:rFonts w:hint="eastAsia" w:ascii="宋体" w:hAnsi="宋体" w:eastAsia="宋体" w:cs="仿宋"/>
                <w:b/>
                <w:bCs/>
                <w:kern w:val="0"/>
                <w:sz w:val="24"/>
                <w14:ligatures w14:val="none"/>
              </w:rPr>
            </w:pPr>
            <w:r>
              <w:rPr>
                <w:rFonts w:hint="eastAsia" w:ascii="宋体" w:hAnsi="宋体" w:eastAsia="宋体" w:cs="仿宋"/>
                <w:b/>
                <w:bCs/>
                <w:kern w:val="0"/>
                <w:sz w:val="24"/>
                <w14:ligatures w14:val="none"/>
              </w:rPr>
              <w:t>具体内容或功能</w:t>
            </w:r>
          </w:p>
        </w:tc>
      </w:tr>
      <w:tr w14:paraId="407A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76E2FE3E">
            <w:pPr>
              <w:adjustRightInd w:val="0"/>
              <w:snapToGrid w:val="0"/>
              <w:spacing w:after="0" w:line="240" w:lineRule="auto"/>
              <w:jc w:val="center"/>
              <w:rPr>
                <w:rFonts w:hint="eastAsia" w:ascii="宋体" w:hAnsi="宋体" w:eastAsia="宋体" w:cs="仿宋"/>
                <w:kern w:val="0"/>
                <w:sz w:val="24"/>
                <w14:ligatures w14:val="none"/>
              </w:rPr>
            </w:pPr>
            <w:r>
              <w:rPr>
                <w:rFonts w:hint="eastAsia" w:ascii="宋体" w:hAnsi="宋体" w:eastAsia="宋体" w:cs="仿宋"/>
                <w:kern w:val="0"/>
                <w:sz w:val="24"/>
                <w14:ligatures w14:val="none"/>
              </w:rPr>
              <w:t>1</w:t>
            </w:r>
          </w:p>
        </w:tc>
        <w:tc>
          <w:tcPr>
            <w:tcW w:w="390" w:type="pct"/>
            <w:vMerge w:val="restart"/>
            <w:vAlign w:val="center"/>
          </w:tcPr>
          <w:p w14:paraId="7D407B38">
            <w:pPr>
              <w:adjustRightInd w:val="0"/>
              <w:snapToGrid w:val="0"/>
              <w:spacing w:after="0" w:line="240" w:lineRule="auto"/>
              <w:jc w:val="both"/>
              <w:rPr>
                <w:rFonts w:hint="eastAsia" w:ascii="宋体" w:hAnsi="宋体" w:eastAsia="宋体" w:cs="仿宋"/>
                <w:color w:val="000000"/>
                <w:kern w:val="0"/>
                <w:sz w:val="24"/>
                <w:lang w:bidi="ar"/>
                <w14:ligatures w14:val="none"/>
              </w:rPr>
            </w:pPr>
            <w:r>
              <w:rPr>
                <w:rFonts w:hint="eastAsia" w:ascii="宋体" w:hAnsi="宋体" w:eastAsia="宋体" w:cs="仿宋"/>
                <w:color w:val="000000"/>
                <w:kern w:val="0"/>
                <w:sz w:val="24"/>
                <w:lang w:bidi="ar"/>
                <w14:ligatures w14:val="none"/>
              </w:rPr>
              <w:t>门诊</w:t>
            </w:r>
          </w:p>
        </w:tc>
        <w:tc>
          <w:tcPr>
            <w:tcW w:w="703" w:type="pct"/>
            <w:vMerge w:val="restart"/>
            <w:vAlign w:val="center"/>
          </w:tcPr>
          <w:p w14:paraId="2DC4065C">
            <w:pPr>
              <w:adjustRightInd w:val="0"/>
              <w:snapToGrid w:val="0"/>
              <w:spacing w:after="0" w:line="240" w:lineRule="auto"/>
              <w:jc w:val="both"/>
              <w:rPr>
                <w:rFonts w:hint="eastAsia" w:ascii="宋体" w:hAnsi="宋体" w:eastAsia="宋体" w:cs="仿宋"/>
                <w:color w:val="000000"/>
                <w:kern w:val="0"/>
                <w:sz w:val="24"/>
                <w:lang w:bidi="ar"/>
                <w14:ligatures w14:val="none"/>
              </w:rPr>
            </w:pPr>
            <w:r>
              <w:rPr>
                <w:rFonts w:hint="eastAsia" w:ascii="宋体" w:hAnsi="宋体" w:eastAsia="宋体" w:cs="仿宋"/>
                <w:color w:val="000000"/>
                <w:kern w:val="0"/>
                <w:sz w:val="24"/>
                <w:lang w:bidi="ar"/>
                <w14:ligatures w14:val="none"/>
              </w:rPr>
              <w:t>门诊临床一体化系统维保项目</w:t>
            </w:r>
          </w:p>
        </w:tc>
        <w:tc>
          <w:tcPr>
            <w:tcW w:w="1014" w:type="pct"/>
            <w:vAlign w:val="center"/>
          </w:tcPr>
          <w:p w14:paraId="5434CA5E">
            <w:pPr>
              <w:adjustRightInd w:val="0"/>
              <w:snapToGrid w:val="0"/>
              <w:spacing w:after="0" w:line="240" w:lineRule="auto"/>
              <w:jc w:val="both"/>
              <w:rPr>
                <w:rFonts w:hint="eastAsia" w:ascii="宋体" w:hAnsi="宋体" w:eastAsia="宋体" w:cs="仿宋"/>
                <w:color w:val="000000"/>
                <w:kern w:val="0"/>
                <w:sz w:val="24"/>
                <w:lang w:bidi="ar"/>
                <w14:ligatures w14:val="none"/>
              </w:rPr>
            </w:pPr>
            <w:r>
              <w:rPr>
                <w:rFonts w:hint="eastAsia" w:ascii="宋体" w:hAnsi="宋体" w:eastAsia="宋体" w:cs="宋体"/>
                <w:color w:val="000000"/>
                <w:kern w:val="0"/>
                <w:sz w:val="24"/>
                <w14:ligatures w14:val="none"/>
              </w:rPr>
              <w:t>门诊诊间系统</w:t>
            </w:r>
          </w:p>
        </w:tc>
        <w:tc>
          <w:tcPr>
            <w:tcW w:w="2505" w:type="pct"/>
          </w:tcPr>
          <w:p w14:paraId="7978C030">
            <w:pPr>
              <w:adjustRightInd w:val="0"/>
              <w:snapToGrid w:val="0"/>
              <w:spacing w:after="0" w:line="240" w:lineRule="auto"/>
              <w:jc w:val="both"/>
              <w:rPr>
                <w:ins w:id="18" w:author="GM Li" w:date="2026-02-06T09:25:00Z"/>
                <w:rFonts w:hint="eastAsia" w:ascii="宋体" w:hAnsi="宋体" w:eastAsia="宋体" w:cs="仿宋"/>
                <w:kern w:val="0"/>
                <w:szCs w:val="22"/>
                <w14:ligatures w14:val="none"/>
              </w:rPr>
            </w:pPr>
            <w:ins w:id="19" w:author="GM Li" w:date="2026-02-06T09:25:00Z">
              <w:r>
                <w:rPr>
                  <w:rFonts w:hint="eastAsia" w:ascii="宋体" w:hAnsi="宋体" w:eastAsia="宋体" w:cs="仿宋"/>
                  <w:kern w:val="0"/>
                  <w:szCs w:val="22"/>
                  <w14:ligatures w14:val="none"/>
                </w:rPr>
                <w:t>【数据保障】 保障历史就诊队列、接诊记录等数据的完整性与查询效率，为投诉处理、流程追溯提供即时数据支持。</w:t>
              </w:r>
            </w:ins>
          </w:p>
          <w:p w14:paraId="084454EA">
            <w:pPr>
              <w:adjustRightInd w:val="0"/>
              <w:snapToGrid w:val="0"/>
              <w:spacing w:after="0" w:line="240" w:lineRule="auto"/>
              <w:jc w:val="both"/>
              <w:rPr>
                <w:rFonts w:hint="eastAsia" w:ascii="宋体" w:hAnsi="宋体" w:eastAsia="宋体" w:cs="仿宋"/>
                <w:kern w:val="0"/>
                <w:szCs w:val="22"/>
                <w14:ligatures w14:val="none"/>
              </w:rPr>
            </w:pPr>
            <w:ins w:id="20" w:author="GM Li" w:date="2026-02-06T09:25:00Z">
              <w:r>
                <w:rPr>
                  <w:rFonts w:hint="eastAsia" w:ascii="宋体" w:hAnsi="宋体" w:eastAsia="宋体" w:cs="仿宋"/>
                  <w:kern w:val="0"/>
                  <w:szCs w:val="22"/>
                  <w14:ligatures w14:val="none"/>
                </w:rPr>
                <w:t>【应急保障】 定期检查系统核心服务状态，确保应急就绪。</w:t>
              </w:r>
            </w:ins>
          </w:p>
        </w:tc>
      </w:tr>
      <w:tr w14:paraId="0FBB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D7DD741">
            <w:pPr>
              <w:adjustRightInd w:val="0"/>
              <w:snapToGrid w:val="0"/>
              <w:spacing w:after="0" w:line="240" w:lineRule="auto"/>
              <w:jc w:val="center"/>
              <w:rPr>
                <w:rFonts w:hint="eastAsia" w:ascii="宋体" w:hAnsi="宋体" w:eastAsia="宋体" w:cs="仿宋"/>
                <w:kern w:val="0"/>
                <w:sz w:val="24"/>
                <w14:ligatures w14:val="none"/>
              </w:rPr>
            </w:pPr>
            <w:r>
              <w:rPr>
                <w:rFonts w:hint="eastAsia" w:ascii="宋体" w:hAnsi="宋体" w:eastAsia="宋体" w:cs="仿宋"/>
                <w:kern w:val="0"/>
                <w:sz w:val="24"/>
                <w14:ligatures w14:val="none"/>
              </w:rPr>
              <w:t>2</w:t>
            </w:r>
          </w:p>
        </w:tc>
        <w:tc>
          <w:tcPr>
            <w:tcW w:w="390" w:type="pct"/>
            <w:vMerge w:val="continue"/>
            <w:vAlign w:val="center"/>
          </w:tcPr>
          <w:p w14:paraId="4FB7B573">
            <w:pPr>
              <w:adjustRightInd w:val="0"/>
              <w:snapToGrid w:val="0"/>
              <w:spacing w:after="0" w:line="240" w:lineRule="auto"/>
              <w:jc w:val="both"/>
              <w:rPr>
                <w:rFonts w:hint="eastAsia" w:ascii="宋体" w:hAnsi="宋体" w:eastAsia="宋体" w:cs="仿宋"/>
                <w:color w:val="000000"/>
                <w:kern w:val="0"/>
                <w:sz w:val="24"/>
                <w:lang w:bidi="ar"/>
                <w14:ligatures w14:val="none"/>
              </w:rPr>
            </w:pPr>
          </w:p>
        </w:tc>
        <w:tc>
          <w:tcPr>
            <w:tcW w:w="703" w:type="pct"/>
            <w:vMerge w:val="continue"/>
            <w:vAlign w:val="center"/>
          </w:tcPr>
          <w:p w14:paraId="55B8D8A3">
            <w:pPr>
              <w:adjustRightInd w:val="0"/>
              <w:snapToGrid w:val="0"/>
              <w:spacing w:after="0" w:line="240" w:lineRule="auto"/>
              <w:jc w:val="both"/>
              <w:rPr>
                <w:rFonts w:hint="eastAsia" w:ascii="宋体" w:hAnsi="宋体" w:eastAsia="宋体" w:cs="仿宋"/>
                <w:color w:val="000000"/>
                <w:kern w:val="0"/>
                <w:sz w:val="24"/>
                <w:lang w:bidi="ar"/>
                <w14:ligatures w14:val="none"/>
              </w:rPr>
            </w:pPr>
          </w:p>
        </w:tc>
        <w:tc>
          <w:tcPr>
            <w:tcW w:w="1014" w:type="pct"/>
            <w:vAlign w:val="center"/>
          </w:tcPr>
          <w:p w14:paraId="2F5BD994">
            <w:pPr>
              <w:adjustRightInd w:val="0"/>
              <w:snapToGrid w:val="0"/>
              <w:spacing w:after="0" w:line="240" w:lineRule="auto"/>
              <w:jc w:val="both"/>
              <w:rPr>
                <w:rFonts w:hint="eastAsia" w:ascii="宋体" w:hAnsi="宋体" w:eastAsia="宋体" w:cs="仿宋"/>
                <w:color w:val="000000"/>
                <w:kern w:val="0"/>
                <w:sz w:val="24"/>
                <w:lang w:bidi="ar"/>
                <w14:ligatures w14:val="none"/>
              </w:rPr>
            </w:pPr>
            <w:r>
              <w:rPr>
                <w:rFonts w:hint="eastAsia" w:ascii="宋体" w:hAnsi="宋体" w:eastAsia="宋体" w:cs="宋体"/>
                <w:color w:val="000000"/>
                <w:kern w:val="0"/>
                <w:sz w:val="24"/>
                <w14:ligatures w14:val="none"/>
              </w:rPr>
              <w:t>门诊病历系统</w:t>
            </w:r>
          </w:p>
        </w:tc>
        <w:tc>
          <w:tcPr>
            <w:tcW w:w="2505" w:type="pct"/>
          </w:tcPr>
          <w:p w14:paraId="70C9E98E">
            <w:pPr>
              <w:adjustRightInd w:val="0"/>
              <w:snapToGrid w:val="0"/>
              <w:spacing w:after="0" w:line="240" w:lineRule="auto"/>
              <w:jc w:val="both"/>
              <w:rPr>
                <w:ins w:id="21" w:author="GM Li" w:date="2026-02-06T09:26:00Z"/>
                <w:rFonts w:hint="eastAsia" w:ascii="宋体" w:hAnsi="宋体" w:eastAsia="宋体" w:cs="仿宋"/>
                <w:kern w:val="0"/>
                <w:szCs w:val="22"/>
                <w14:ligatures w14:val="none"/>
              </w:rPr>
            </w:pPr>
            <w:ins w:id="22" w:author="GM Li" w:date="2026-02-06T09:26:00Z">
              <w:r>
                <w:rPr>
                  <w:rFonts w:hint="eastAsia" w:ascii="宋体" w:hAnsi="宋体" w:eastAsia="宋体" w:cs="仿宋"/>
                  <w:kern w:val="0"/>
                  <w:szCs w:val="22"/>
                  <w14:ligatures w14:val="none"/>
                </w:rPr>
                <w:t>【数据保障】 作为历史门诊电子病历权威数据源，保障数据安全、不可篡改及高速调阅,满足各类审计与患者历史信息查询需求。</w:t>
              </w:r>
            </w:ins>
          </w:p>
          <w:p w14:paraId="71B6DFF9">
            <w:pPr>
              <w:adjustRightInd w:val="0"/>
              <w:snapToGrid w:val="0"/>
              <w:spacing w:after="0" w:line="240" w:lineRule="auto"/>
              <w:jc w:val="both"/>
              <w:rPr>
                <w:rFonts w:hint="eastAsia" w:ascii="宋体" w:hAnsi="宋体" w:eastAsia="宋体" w:cs="仿宋"/>
                <w:kern w:val="0"/>
                <w:szCs w:val="22"/>
                <w14:ligatures w14:val="none"/>
              </w:rPr>
            </w:pPr>
            <w:ins w:id="23" w:author="GM Li" w:date="2026-02-06T09:26:00Z">
              <w:r>
                <w:rPr>
                  <w:rFonts w:hint="eastAsia" w:ascii="宋体" w:hAnsi="宋体" w:eastAsia="宋体" w:cs="仿宋"/>
                  <w:kern w:val="0"/>
                  <w:szCs w:val="22"/>
                  <w14:ligatures w14:val="none"/>
                </w:rPr>
                <w:t xml:space="preserve">【服务保障】 </w:t>
              </w:r>
            </w:ins>
            <w:ins w:id="24" w:author="仓恒娟" w:date="2026-02-09T08:38:16Z">
              <w:r>
                <w:rPr>
                  <w:rFonts w:hint="eastAsia" w:ascii="宋体" w:hAnsi="宋体" w:eastAsia="宋体" w:cs="仿宋"/>
                  <w:kern w:val="0"/>
                  <w:szCs w:val="22"/>
                  <w:lang w:val="en-US" w:eastAsia="zh-CN"/>
                  <w14:ligatures w14:val="none"/>
                </w:rPr>
                <w:t>确保</w:t>
              </w:r>
            </w:ins>
            <w:ins w:id="25" w:author="GM Li" w:date="2026-02-06T09:26:00Z">
              <w:r>
                <w:rPr>
                  <w:rFonts w:hint="eastAsia" w:ascii="宋体" w:hAnsi="宋体" w:eastAsia="宋体" w:cs="仿宋"/>
                  <w:kern w:val="0"/>
                  <w:szCs w:val="22"/>
                  <w14:ligatures w14:val="none"/>
                </w:rPr>
                <w:t>病历调阅相关服务稳定，支持合规的归档与查询流程。</w:t>
              </w:r>
            </w:ins>
          </w:p>
        </w:tc>
      </w:tr>
      <w:tr w14:paraId="36AB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04BCEBB">
            <w:pPr>
              <w:adjustRightInd w:val="0"/>
              <w:snapToGrid w:val="0"/>
              <w:spacing w:after="0" w:line="240" w:lineRule="auto"/>
              <w:jc w:val="center"/>
              <w:rPr>
                <w:rFonts w:hint="eastAsia" w:ascii="宋体" w:hAnsi="宋体" w:eastAsia="宋体" w:cs="仿宋"/>
                <w:kern w:val="0"/>
                <w:sz w:val="24"/>
                <w14:ligatures w14:val="none"/>
              </w:rPr>
            </w:pPr>
            <w:r>
              <w:rPr>
                <w:rFonts w:hint="eastAsia" w:ascii="宋体" w:hAnsi="宋体" w:eastAsia="宋体" w:cs="仿宋"/>
                <w:kern w:val="0"/>
                <w:sz w:val="24"/>
                <w14:ligatures w14:val="none"/>
              </w:rPr>
              <w:t>3</w:t>
            </w:r>
          </w:p>
        </w:tc>
        <w:tc>
          <w:tcPr>
            <w:tcW w:w="390" w:type="pct"/>
            <w:vMerge w:val="continue"/>
            <w:vAlign w:val="center"/>
          </w:tcPr>
          <w:p w14:paraId="17469BA0">
            <w:pPr>
              <w:adjustRightInd w:val="0"/>
              <w:snapToGrid w:val="0"/>
              <w:spacing w:after="0" w:line="240" w:lineRule="auto"/>
              <w:jc w:val="both"/>
              <w:rPr>
                <w:rFonts w:hint="eastAsia" w:ascii="宋体" w:hAnsi="宋体" w:eastAsia="宋体" w:cs="仿宋"/>
                <w:color w:val="000000"/>
                <w:kern w:val="0"/>
                <w:sz w:val="24"/>
                <w:lang w:bidi="ar"/>
                <w14:ligatures w14:val="none"/>
              </w:rPr>
            </w:pPr>
          </w:p>
        </w:tc>
        <w:tc>
          <w:tcPr>
            <w:tcW w:w="703" w:type="pct"/>
            <w:vMerge w:val="continue"/>
            <w:vAlign w:val="center"/>
          </w:tcPr>
          <w:p w14:paraId="0ACD0BBD">
            <w:pPr>
              <w:adjustRightInd w:val="0"/>
              <w:snapToGrid w:val="0"/>
              <w:spacing w:after="0" w:line="240" w:lineRule="auto"/>
              <w:jc w:val="both"/>
              <w:rPr>
                <w:rFonts w:hint="eastAsia" w:ascii="宋体" w:hAnsi="宋体" w:eastAsia="宋体" w:cs="仿宋"/>
                <w:color w:val="000000"/>
                <w:kern w:val="0"/>
                <w:sz w:val="24"/>
                <w:lang w:bidi="ar"/>
                <w14:ligatures w14:val="none"/>
              </w:rPr>
            </w:pPr>
          </w:p>
        </w:tc>
        <w:tc>
          <w:tcPr>
            <w:tcW w:w="1014" w:type="pct"/>
            <w:vAlign w:val="center"/>
          </w:tcPr>
          <w:p w14:paraId="7748177E">
            <w:pPr>
              <w:adjustRightInd w:val="0"/>
              <w:snapToGrid w:val="0"/>
              <w:spacing w:after="0" w:line="240" w:lineRule="auto"/>
              <w:jc w:val="both"/>
              <w:rPr>
                <w:rFonts w:hint="eastAsia" w:ascii="宋体" w:hAnsi="宋体" w:eastAsia="宋体" w:cs="仿宋"/>
                <w:color w:val="000000"/>
                <w:kern w:val="0"/>
                <w:sz w:val="24"/>
                <w:lang w:bidi="ar"/>
                <w14:ligatures w14:val="none"/>
              </w:rPr>
            </w:pPr>
            <w:r>
              <w:rPr>
                <w:rFonts w:hint="eastAsia" w:ascii="宋体" w:hAnsi="宋体" w:eastAsia="宋体" w:cs="宋体"/>
                <w:color w:val="000000"/>
                <w:kern w:val="0"/>
                <w:sz w:val="24"/>
                <w14:ligatures w14:val="none"/>
              </w:rPr>
              <w:t>临床CDSS系统</w:t>
            </w:r>
          </w:p>
        </w:tc>
        <w:tc>
          <w:tcPr>
            <w:tcW w:w="2505" w:type="pct"/>
          </w:tcPr>
          <w:p w14:paraId="4967EF87">
            <w:pPr>
              <w:adjustRightInd w:val="0"/>
              <w:snapToGrid w:val="0"/>
              <w:spacing w:after="0" w:line="240" w:lineRule="auto"/>
              <w:jc w:val="both"/>
              <w:rPr>
                <w:ins w:id="26" w:author="GM Li" w:date="2026-02-06T09:26:00Z"/>
                <w:rFonts w:hint="eastAsia" w:ascii="宋体" w:hAnsi="宋体" w:eastAsia="宋体" w:cs="仿宋"/>
                <w:kern w:val="0"/>
                <w:szCs w:val="22"/>
                <w14:ligatures w14:val="none"/>
              </w:rPr>
            </w:pPr>
            <w:ins w:id="27" w:author="GM Li" w:date="2026-02-06T09:26:00Z">
              <w:r>
                <w:rPr>
                  <w:rFonts w:hint="eastAsia" w:ascii="宋体" w:hAnsi="宋体" w:eastAsia="宋体" w:cs="仿宋"/>
                  <w:kern w:val="0"/>
                  <w:szCs w:val="22"/>
                  <w14:ligatures w14:val="none"/>
                </w:rPr>
                <w:t>【数据保障】 封存并保障历史临床决策规则库与知识库的完整性，支持审计与科研查询。</w:t>
              </w:r>
            </w:ins>
          </w:p>
          <w:p w14:paraId="23BA21B4">
            <w:pPr>
              <w:adjustRightInd w:val="0"/>
              <w:snapToGrid w:val="0"/>
              <w:spacing w:after="0" w:line="240" w:lineRule="auto"/>
              <w:jc w:val="both"/>
              <w:rPr>
                <w:rFonts w:hint="eastAsia" w:ascii="宋体" w:hAnsi="宋体" w:eastAsia="宋体" w:cs="仿宋"/>
                <w:kern w:val="0"/>
                <w:sz w:val="24"/>
                <w14:ligatures w14:val="none"/>
              </w:rPr>
            </w:pPr>
            <w:ins w:id="28" w:author="GM Li" w:date="2026-02-06T09:26:00Z">
              <w:r>
                <w:rPr>
                  <w:rFonts w:hint="eastAsia" w:ascii="宋体" w:hAnsi="宋体" w:eastAsia="宋体" w:cs="仿宋"/>
                  <w:kern w:val="0"/>
                  <w:szCs w:val="22"/>
                  <w14:ligatures w14:val="none"/>
                </w:rPr>
                <w:t xml:space="preserve">【服务保障】 </w:t>
              </w:r>
            </w:ins>
            <w:ins w:id="29" w:author="仓恒娟" w:date="2026-02-09T08:41:29Z">
              <w:r>
                <w:rPr>
                  <w:rFonts w:hint="eastAsia" w:ascii="宋体" w:hAnsi="宋体" w:eastAsia="宋体" w:cs="仿宋"/>
                  <w:kern w:val="0"/>
                  <w:szCs w:val="22"/>
                  <w:lang w:val="en-US" w:eastAsia="zh-CN"/>
                  <w14:ligatures w14:val="none"/>
                </w:rPr>
                <w:t>保障</w:t>
              </w:r>
            </w:ins>
            <w:ins w:id="30" w:author="GM Li" w:date="2026-02-06T09:26:00Z">
              <w:r>
                <w:rPr>
                  <w:rFonts w:hint="eastAsia" w:ascii="宋体" w:hAnsi="宋体" w:eastAsia="宋体" w:cs="仿宋"/>
                  <w:kern w:val="0"/>
                  <w:szCs w:val="22"/>
                  <w14:ligatures w14:val="none"/>
                </w:rPr>
                <w:t>系统的只读查询服务能力。</w:t>
              </w:r>
            </w:ins>
          </w:p>
        </w:tc>
      </w:tr>
      <w:tr w14:paraId="5BBC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767D4ED4">
            <w:pPr>
              <w:adjustRightInd w:val="0"/>
              <w:snapToGrid w:val="0"/>
              <w:spacing w:after="0" w:line="240" w:lineRule="auto"/>
              <w:jc w:val="center"/>
              <w:rPr>
                <w:rFonts w:hint="eastAsia" w:ascii="宋体" w:hAnsi="宋体" w:eastAsia="宋体" w:cs="仿宋"/>
                <w:kern w:val="0"/>
                <w:sz w:val="24"/>
                <w14:ligatures w14:val="none"/>
              </w:rPr>
            </w:pPr>
            <w:r>
              <w:rPr>
                <w:rFonts w:hint="eastAsia" w:ascii="宋体" w:hAnsi="宋体" w:eastAsia="宋体" w:cs="仿宋"/>
                <w:kern w:val="0"/>
                <w:sz w:val="24"/>
                <w14:ligatures w14:val="none"/>
              </w:rPr>
              <w:t>4</w:t>
            </w:r>
          </w:p>
        </w:tc>
        <w:tc>
          <w:tcPr>
            <w:tcW w:w="390" w:type="pct"/>
            <w:vMerge w:val="restart"/>
            <w:vAlign w:val="center"/>
          </w:tcPr>
          <w:p w14:paraId="40461C91">
            <w:pPr>
              <w:adjustRightInd w:val="0"/>
              <w:snapToGrid w:val="0"/>
              <w:spacing w:after="0" w:line="240" w:lineRule="auto"/>
              <w:jc w:val="both"/>
              <w:rPr>
                <w:rFonts w:hint="eastAsia" w:ascii="宋体" w:hAnsi="宋体" w:eastAsia="宋体" w:cs="仿宋"/>
                <w:color w:val="000000"/>
                <w:kern w:val="0"/>
                <w:sz w:val="24"/>
                <w:lang w:bidi="ar"/>
                <w14:ligatures w14:val="none"/>
              </w:rPr>
            </w:pPr>
            <w:r>
              <w:rPr>
                <w:rFonts w:hint="eastAsia" w:ascii="宋体" w:hAnsi="宋体" w:eastAsia="宋体" w:cs="仿宋"/>
                <w:color w:val="000000"/>
                <w:kern w:val="0"/>
                <w:sz w:val="24"/>
                <w:lang w:bidi="ar"/>
                <w14:ligatures w14:val="none"/>
              </w:rPr>
              <w:t>住院</w:t>
            </w:r>
          </w:p>
        </w:tc>
        <w:tc>
          <w:tcPr>
            <w:tcW w:w="703" w:type="pct"/>
            <w:vAlign w:val="center"/>
          </w:tcPr>
          <w:p w14:paraId="5CC2C2C3">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住院医生工作站</w:t>
            </w:r>
          </w:p>
        </w:tc>
        <w:tc>
          <w:tcPr>
            <w:tcW w:w="1014" w:type="pct"/>
            <w:vAlign w:val="center"/>
          </w:tcPr>
          <w:p w14:paraId="36B695BF">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住院医生工作站</w:t>
            </w:r>
          </w:p>
        </w:tc>
        <w:tc>
          <w:tcPr>
            <w:tcW w:w="2505" w:type="pct"/>
          </w:tcPr>
          <w:p w14:paraId="6BF67E0E">
            <w:pPr>
              <w:adjustRightInd w:val="0"/>
              <w:snapToGrid w:val="0"/>
              <w:spacing w:after="0" w:line="240" w:lineRule="auto"/>
              <w:jc w:val="both"/>
              <w:rPr>
                <w:ins w:id="31" w:author="GM Li" w:date="2026-02-06T09:26:00Z"/>
                <w:rFonts w:hint="eastAsia" w:ascii="宋体" w:hAnsi="宋体" w:eastAsia="宋体" w:cs="仿宋"/>
                <w:kern w:val="0"/>
                <w:szCs w:val="22"/>
                <w14:ligatures w14:val="none"/>
              </w:rPr>
            </w:pPr>
            <w:ins w:id="32" w:author="GM Li" w:date="2026-02-06T09:26:00Z">
              <w:r>
                <w:rPr>
                  <w:rFonts w:hint="eastAsia" w:ascii="宋体" w:hAnsi="宋体" w:eastAsia="宋体" w:cs="仿宋"/>
                  <w:kern w:val="0"/>
                  <w:szCs w:val="22"/>
                  <w14:ligatures w14:val="none"/>
                </w:rPr>
                <w:t>【数据保障】 保障未完结医嘱、在院历史记录等数据的准确性与闭环可查，支持财务与医疗业务核对。</w:t>
              </w:r>
            </w:ins>
          </w:p>
          <w:p w14:paraId="4128F7ED">
            <w:pPr>
              <w:adjustRightInd w:val="0"/>
              <w:snapToGrid w:val="0"/>
              <w:spacing w:after="0" w:line="240" w:lineRule="auto"/>
              <w:jc w:val="both"/>
              <w:rPr>
                <w:rFonts w:hint="eastAsia" w:ascii="宋体" w:hAnsi="宋体" w:eastAsia="宋体" w:cs="仿宋"/>
                <w:kern w:val="0"/>
                <w:sz w:val="24"/>
                <w14:ligatures w14:val="none"/>
              </w:rPr>
            </w:pPr>
            <w:ins w:id="33" w:author="GM Li" w:date="2026-02-06T09:26:00Z">
              <w:r>
                <w:rPr>
                  <w:rFonts w:hint="eastAsia" w:ascii="宋体" w:hAnsi="宋体" w:eastAsia="宋体" w:cs="仿宋"/>
                  <w:kern w:val="0"/>
                  <w:szCs w:val="22"/>
                  <w14:ligatures w14:val="none"/>
                </w:rPr>
                <w:t xml:space="preserve">【接口保障】 </w:t>
              </w:r>
            </w:ins>
            <w:ins w:id="34" w:author="仓恒娟" w:date="2026-02-09T08:42:09Z">
              <w:r>
                <w:rPr>
                  <w:rFonts w:hint="eastAsia" w:ascii="宋体" w:hAnsi="宋体" w:eastAsia="宋体" w:cs="仿宋"/>
                  <w:kern w:val="0"/>
                  <w:szCs w:val="22"/>
                  <w:lang w:val="en-US" w:eastAsia="zh-CN"/>
                  <w14:ligatures w14:val="none"/>
                </w:rPr>
                <w:t>确保</w:t>
              </w:r>
            </w:ins>
            <w:ins w:id="35" w:author="GM Li" w:date="2026-02-06T09:26:00Z">
              <w:r>
                <w:rPr>
                  <w:rFonts w:hint="eastAsia" w:ascii="宋体" w:hAnsi="宋体" w:eastAsia="宋体" w:cs="仿宋"/>
                  <w:kern w:val="0"/>
                  <w:szCs w:val="22"/>
                  <w14:ligatures w14:val="none"/>
                </w:rPr>
                <w:t>患者诊疗全景、医嘱状态等关键数据接口的稳定性。</w:t>
              </w:r>
            </w:ins>
          </w:p>
        </w:tc>
      </w:tr>
      <w:tr w14:paraId="77E6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5BF2AB64">
            <w:pPr>
              <w:adjustRightInd w:val="0"/>
              <w:snapToGrid w:val="0"/>
              <w:spacing w:after="0" w:line="240" w:lineRule="auto"/>
              <w:jc w:val="center"/>
              <w:rPr>
                <w:rFonts w:hint="eastAsia" w:ascii="宋体" w:hAnsi="宋体" w:eastAsia="宋体" w:cs="仿宋"/>
                <w:kern w:val="0"/>
                <w:sz w:val="24"/>
                <w14:ligatures w14:val="none"/>
              </w:rPr>
            </w:pPr>
            <w:r>
              <w:rPr>
                <w:rFonts w:hint="eastAsia" w:ascii="宋体" w:hAnsi="宋体" w:eastAsia="宋体" w:cs="仿宋"/>
                <w:kern w:val="0"/>
                <w:sz w:val="24"/>
                <w14:ligatures w14:val="none"/>
              </w:rPr>
              <w:t>5</w:t>
            </w:r>
          </w:p>
        </w:tc>
        <w:tc>
          <w:tcPr>
            <w:tcW w:w="390" w:type="pct"/>
            <w:vMerge w:val="continue"/>
          </w:tcPr>
          <w:p w14:paraId="07A5FB2A">
            <w:pPr>
              <w:adjustRightInd w:val="0"/>
              <w:snapToGrid w:val="0"/>
              <w:spacing w:after="0" w:line="240" w:lineRule="auto"/>
              <w:jc w:val="both"/>
              <w:rPr>
                <w:rFonts w:hint="eastAsia" w:ascii="宋体" w:hAnsi="宋体" w:eastAsia="宋体" w:cs="仿宋"/>
                <w:color w:val="000000"/>
                <w:kern w:val="0"/>
                <w:sz w:val="24"/>
                <w:lang w:bidi="ar"/>
                <w14:ligatures w14:val="none"/>
              </w:rPr>
            </w:pPr>
          </w:p>
        </w:tc>
        <w:tc>
          <w:tcPr>
            <w:tcW w:w="703" w:type="pct"/>
            <w:vAlign w:val="center"/>
          </w:tcPr>
          <w:p w14:paraId="05A139F3">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住院护士工作站</w:t>
            </w:r>
          </w:p>
        </w:tc>
        <w:tc>
          <w:tcPr>
            <w:tcW w:w="1014" w:type="pct"/>
            <w:vAlign w:val="center"/>
          </w:tcPr>
          <w:p w14:paraId="1538E1E4">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住院护士工作站</w:t>
            </w:r>
          </w:p>
        </w:tc>
        <w:tc>
          <w:tcPr>
            <w:tcW w:w="2505" w:type="pct"/>
          </w:tcPr>
          <w:p w14:paraId="7F9CA866">
            <w:pPr>
              <w:adjustRightInd w:val="0"/>
              <w:snapToGrid w:val="0"/>
              <w:spacing w:after="0" w:line="240" w:lineRule="auto"/>
              <w:jc w:val="both"/>
              <w:rPr>
                <w:ins w:id="36" w:author="GM Li" w:date="2026-02-06T09:26:00Z"/>
                <w:rFonts w:hint="eastAsia" w:ascii="宋体" w:hAnsi="宋体" w:eastAsia="宋体" w:cs="仿宋"/>
                <w:kern w:val="0"/>
                <w:szCs w:val="22"/>
                <w14:ligatures w14:val="none"/>
              </w:rPr>
            </w:pPr>
            <w:ins w:id="37" w:author="GM Li" w:date="2026-02-06T09:26:00Z">
              <w:r>
                <w:rPr>
                  <w:rFonts w:hint="eastAsia" w:ascii="宋体" w:hAnsi="宋体" w:eastAsia="宋体" w:cs="仿宋"/>
                  <w:kern w:val="0"/>
                  <w:szCs w:val="22"/>
                  <w14:ligatures w14:val="none"/>
                </w:rPr>
                <w:t>【数据保障】 保障历史护理记录、排班、费用明细等数据的完整可查。</w:t>
              </w:r>
            </w:ins>
          </w:p>
          <w:p w14:paraId="3582D9B1">
            <w:pPr>
              <w:adjustRightInd w:val="0"/>
              <w:snapToGrid w:val="0"/>
              <w:spacing w:after="0" w:line="240" w:lineRule="auto"/>
              <w:jc w:val="both"/>
              <w:rPr>
                <w:rFonts w:hint="eastAsia" w:ascii="宋体" w:hAnsi="宋体" w:eastAsia="宋体" w:cs="仿宋"/>
                <w:kern w:val="0"/>
                <w:szCs w:val="22"/>
                <w14:ligatures w14:val="none"/>
              </w:rPr>
            </w:pPr>
            <w:ins w:id="38" w:author="GM Li" w:date="2026-02-06T09:26:00Z">
              <w:r>
                <w:rPr>
                  <w:rFonts w:hint="eastAsia" w:ascii="宋体" w:hAnsi="宋体" w:eastAsia="宋体" w:cs="仿宋"/>
                  <w:kern w:val="0"/>
                  <w:szCs w:val="22"/>
                  <w14:ligatures w14:val="none"/>
                </w:rPr>
                <w:t xml:space="preserve">【系统保障】 </w:t>
              </w:r>
            </w:ins>
            <w:ins w:id="39" w:author="仓恒娟" w:date="2026-02-09T08:42:20Z">
              <w:r>
                <w:rPr>
                  <w:rFonts w:hint="eastAsia" w:ascii="宋体" w:hAnsi="宋体" w:eastAsia="宋体" w:cs="仿宋"/>
                  <w:kern w:val="0"/>
                  <w:szCs w:val="22"/>
                  <w:lang w:val="en-US" w:eastAsia="zh-CN"/>
                  <w14:ligatures w14:val="none"/>
                </w:rPr>
                <w:t>确保</w:t>
              </w:r>
            </w:ins>
            <w:ins w:id="40" w:author="GM Li" w:date="2026-02-06T09:26:00Z">
              <w:r>
                <w:rPr>
                  <w:rFonts w:hint="eastAsia" w:ascii="宋体" w:hAnsi="宋体" w:eastAsia="宋体" w:cs="仿宋"/>
                  <w:kern w:val="0"/>
                  <w:szCs w:val="22"/>
                  <w14:ligatures w14:val="none"/>
                </w:rPr>
                <w:t>系统基础功能</w:t>
              </w:r>
            </w:ins>
            <w:ins w:id="41" w:author="仓恒娟" w:date="2026-02-09T08:43:33Z">
              <w:r>
                <w:rPr>
                  <w:rFonts w:hint="eastAsia" w:ascii="宋体" w:hAnsi="宋体" w:eastAsia="宋体" w:cs="仿宋"/>
                  <w:kern w:val="0"/>
                  <w:szCs w:val="22"/>
                  <w:lang w:val="en-US" w:eastAsia="zh-CN"/>
                  <w14:ligatures w14:val="none"/>
                </w:rPr>
                <w:t>正常</w:t>
              </w:r>
            </w:ins>
            <w:ins w:id="42" w:author="GM Li" w:date="2026-02-06T09:26:00Z">
              <w:r>
                <w:rPr>
                  <w:rFonts w:hint="eastAsia" w:ascii="宋体" w:hAnsi="宋体" w:eastAsia="宋体" w:cs="仿宋"/>
                  <w:kern w:val="0"/>
                  <w:szCs w:val="22"/>
                  <w14:ligatures w14:val="none"/>
                </w:rPr>
                <w:t>运行，保障历史护理计划等信息的查询。</w:t>
              </w:r>
            </w:ins>
          </w:p>
        </w:tc>
      </w:tr>
      <w:tr w14:paraId="0532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5501BE37">
            <w:pPr>
              <w:adjustRightInd w:val="0"/>
              <w:snapToGrid w:val="0"/>
              <w:spacing w:after="0" w:line="240" w:lineRule="auto"/>
              <w:jc w:val="center"/>
              <w:rPr>
                <w:rFonts w:hint="eastAsia" w:ascii="宋体" w:hAnsi="宋体" w:eastAsia="宋体" w:cs="仿宋"/>
                <w:kern w:val="0"/>
                <w:sz w:val="24"/>
                <w14:ligatures w14:val="none"/>
              </w:rPr>
            </w:pPr>
            <w:r>
              <w:rPr>
                <w:rFonts w:hint="eastAsia" w:ascii="宋体" w:hAnsi="宋体" w:eastAsia="宋体" w:cs="仿宋"/>
                <w:kern w:val="0"/>
                <w:sz w:val="24"/>
                <w14:ligatures w14:val="none"/>
              </w:rPr>
              <w:t>6</w:t>
            </w:r>
          </w:p>
        </w:tc>
        <w:tc>
          <w:tcPr>
            <w:tcW w:w="390" w:type="pct"/>
            <w:vMerge w:val="continue"/>
          </w:tcPr>
          <w:p w14:paraId="3EEB2B9B">
            <w:pPr>
              <w:adjustRightInd w:val="0"/>
              <w:snapToGrid w:val="0"/>
              <w:spacing w:after="0" w:line="240" w:lineRule="auto"/>
              <w:jc w:val="both"/>
              <w:rPr>
                <w:rFonts w:hint="eastAsia" w:ascii="宋体" w:hAnsi="宋体" w:eastAsia="宋体" w:cs="仿宋"/>
                <w:color w:val="000000"/>
                <w:kern w:val="0"/>
                <w:sz w:val="24"/>
                <w:lang w:bidi="ar"/>
                <w14:ligatures w14:val="none"/>
              </w:rPr>
            </w:pPr>
          </w:p>
        </w:tc>
        <w:tc>
          <w:tcPr>
            <w:tcW w:w="703" w:type="pct"/>
            <w:vAlign w:val="center"/>
          </w:tcPr>
          <w:p w14:paraId="5EF4BB2A">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住院电子病历</w:t>
            </w:r>
          </w:p>
        </w:tc>
        <w:tc>
          <w:tcPr>
            <w:tcW w:w="1014" w:type="pct"/>
            <w:vAlign w:val="center"/>
          </w:tcPr>
          <w:p w14:paraId="6DBD1CA3">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住院电子病历</w:t>
            </w:r>
          </w:p>
        </w:tc>
        <w:tc>
          <w:tcPr>
            <w:tcW w:w="2505" w:type="pct"/>
          </w:tcPr>
          <w:p w14:paraId="49AA42C7">
            <w:pPr>
              <w:adjustRightInd w:val="0"/>
              <w:snapToGrid w:val="0"/>
              <w:spacing w:after="0" w:line="240" w:lineRule="auto"/>
              <w:jc w:val="both"/>
              <w:rPr>
                <w:ins w:id="43" w:author="GM Li" w:date="2026-02-06T09:27:00Z"/>
                <w:rFonts w:hint="eastAsia" w:ascii="宋体" w:hAnsi="宋体" w:eastAsia="宋体" w:cs="仿宋"/>
                <w:kern w:val="0"/>
                <w:szCs w:val="22"/>
                <w14:ligatures w14:val="none"/>
              </w:rPr>
            </w:pPr>
            <w:ins w:id="44" w:author="GM Li" w:date="2026-02-06T09:27:00Z">
              <w:r>
                <w:rPr>
                  <w:rFonts w:hint="eastAsia" w:ascii="宋体" w:hAnsi="宋体" w:eastAsia="宋体" w:cs="仿宋"/>
                  <w:kern w:val="0"/>
                  <w:szCs w:val="22"/>
                  <w14:ligatures w14:val="none"/>
                </w:rPr>
                <w:t>【核心保障】 作为住院病历核心数据库，提供7×24小时数据保障服务，确保所有历史病历文书（含历次诊疗记录、修改痕迹等）的完整、准确与安全调阅。</w:t>
              </w:r>
            </w:ins>
          </w:p>
          <w:p w14:paraId="7FA201F6">
            <w:pPr>
              <w:adjustRightInd w:val="0"/>
              <w:snapToGrid w:val="0"/>
              <w:spacing w:after="0" w:line="240" w:lineRule="auto"/>
              <w:jc w:val="both"/>
              <w:rPr>
                <w:rFonts w:hint="eastAsia" w:ascii="宋体" w:hAnsi="宋体" w:eastAsia="宋体" w:cs="仿宋"/>
                <w:kern w:val="0"/>
                <w:szCs w:val="22"/>
                <w14:ligatures w14:val="none"/>
              </w:rPr>
            </w:pPr>
            <w:ins w:id="45" w:author="GM Li" w:date="2026-02-06T09:27:00Z">
              <w:r>
                <w:rPr>
                  <w:rFonts w:hint="eastAsia" w:ascii="宋体" w:hAnsi="宋体" w:eastAsia="宋体" w:cs="仿宋"/>
                  <w:kern w:val="0"/>
                  <w:szCs w:val="22"/>
                  <w14:ligatures w14:val="none"/>
                </w:rPr>
                <w:t>【接口服务】 保障病历浏览、打印等基础服务的稳定。</w:t>
              </w:r>
            </w:ins>
          </w:p>
        </w:tc>
      </w:tr>
      <w:tr w14:paraId="2727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735400E7">
            <w:pPr>
              <w:adjustRightInd w:val="0"/>
              <w:snapToGrid w:val="0"/>
              <w:spacing w:after="0" w:line="240" w:lineRule="auto"/>
              <w:jc w:val="center"/>
              <w:rPr>
                <w:rFonts w:hint="eastAsia" w:ascii="宋体" w:hAnsi="宋体" w:eastAsia="宋体" w:cs="仿宋"/>
                <w:kern w:val="0"/>
                <w:sz w:val="24"/>
                <w14:ligatures w14:val="none"/>
              </w:rPr>
            </w:pPr>
            <w:r>
              <w:rPr>
                <w:rFonts w:hint="eastAsia" w:ascii="宋体" w:hAnsi="宋体" w:eastAsia="宋体" w:cs="仿宋"/>
                <w:kern w:val="0"/>
                <w:sz w:val="24"/>
                <w14:ligatures w14:val="none"/>
              </w:rPr>
              <w:t>7</w:t>
            </w:r>
          </w:p>
        </w:tc>
        <w:tc>
          <w:tcPr>
            <w:tcW w:w="390" w:type="pct"/>
            <w:vMerge w:val="continue"/>
          </w:tcPr>
          <w:p w14:paraId="78B39C18">
            <w:pPr>
              <w:adjustRightInd w:val="0"/>
              <w:snapToGrid w:val="0"/>
              <w:spacing w:after="0" w:line="240" w:lineRule="auto"/>
              <w:jc w:val="both"/>
              <w:rPr>
                <w:rFonts w:hint="eastAsia" w:ascii="宋体" w:hAnsi="宋体" w:eastAsia="宋体" w:cs="仿宋"/>
                <w:color w:val="000000"/>
                <w:kern w:val="0"/>
                <w:sz w:val="24"/>
                <w:lang w:bidi="ar"/>
                <w14:ligatures w14:val="none"/>
              </w:rPr>
            </w:pPr>
          </w:p>
        </w:tc>
        <w:tc>
          <w:tcPr>
            <w:tcW w:w="703" w:type="pct"/>
            <w:vAlign w:val="center"/>
          </w:tcPr>
          <w:p w14:paraId="1D78406E">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住院临床路径</w:t>
            </w:r>
          </w:p>
        </w:tc>
        <w:tc>
          <w:tcPr>
            <w:tcW w:w="1014" w:type="pct"/>
            <w:vAlign w:val="center"/>
          </w:tcPr>
          <w:p w14:paraId="294C6B3E">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住院临床路径</w:t>
            </w:r>
          </w:p>
        </w:tc>
        <w:tc>
          <w:tcPr>
            <w:tcW w:w="2505" w:type="pct"/>
          </w:tcPr>
          <w:p w14:paraId="389C3C72">
            <w:pPr>
              <w:adjustRightInd w:val="0"/>
              <w:snapToGrid w:val="0"/>
              <w:spacing w:after="0" w:line="240" w:lineRule="auto"/>
              <w:jc w:val="both"/>
              <w:rPr>
                <w:ins w:id="46" w:author="GM Li" w:date="2026-02-06T09:27:00Z"/>
                <w:rFonts w:hint="eastAsia" w:ascii="宋体" w:hAnsi="宋体" w:eastAsia="宋体" w:cs="仿宋"/>
                <w:kern w:val="0"/>
                <w:szCs w:val="22"/>
                <w14:ligatures w14:val="none"/>
              </w:rPr>
            </w:pPr>
            <w:ins w:id="47" w:author="GM Li" w:date="2026-02-06T09:27:00Z">
              <w:r>
                <w:rPr>
                  <w:rFonts w:hint="eastAsia" w:ascii="宋体" w:hAnsi="宋体" w:eastAsia="宋体" w:cs="仿宋"/>
                  <w:kern w:val="0"/>
                  <w:szCs w:val="22"/>
                  <w14:ligatures w14:val="none"/>
                </w:rPr>
                <w:t>【数据保障】 保障历史临床路径执行记录数据的完整性与可查询性。</w:t>
              </w:r>
            </w:ins>
          </w:p>
          <w:p w14:paraId="16CBE546">
            <w:pPr>
              <w:adjustRightInd w:val="0"/>
              <w:snapToGrid w:val="0"/>
              <w:spacing w:after="0" w:line="240" w:lineRule="auto"/>
              <w:jc w:val="both"/>
              <w:rPr>
                <w:rFonts w:hint="eastAsia" w:ascii="宋体" w:hAnsi="宋体" w:eastAsia="宋体" w:cs="仿宋"/>
                <w:kern w:val="0"/>
                <w:sz w:val="24"/>
                <w14:ligatures w14:val="none"/>
              </w:rPr>
            </w:pPr>
            <w:ins w:id="48" w:author="GM Li" w:date="2026-02-06T09:27:00Z">
              <w:r>
                <w:rPr>
                  <w:rFonts w:hint="eastAsia" w:ascii="宋体" w:hAnsi="宋体" w:eastAsia="宋体" w:cs="仿宋"/>
                  <w:kern w:val="0"/>
                  <w:szCs w:val="22"/>
                  <w14:ligatures w14:val="none"/>
                </w:rPr>
                <w:t>【归档支持】 配合完成路径相关数据的归档方案</w:t>
              </w:r>
            </w:ins>
          </w:p>
        </w:tc>
      </w:tr>
      <w:tr w14:paraId="5F7E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D24800B">
            <w:pPr>
              <w:adjustRightInd w:val="0"/>
              <w:snapToGrid w:val="0"/>
              <w:spacing w:after="0" w:line="240" w:lineRule="auto"/>
              <w:jc w:val="center"/>
              <w:rPr>
                <w:rFonts w:hint="eastAsia" w:ascii="宋体" w:hAnsi="宋体" w:eastAsia="宋体" w:cs="仿宋"/>
                <w:kern w:val="0"/>
                <w:sz w:val="24"/>
                <w14:ligatures w14:val="none"/>
              </w:rPr>
            </w:pPr>
            <w:r>
              <w:rPr>
                <w:rFonts w:hint="eastAsia" w:ascii="宋体" w:hAnsi="宋体" w:eastAsia="宋体" w:cs="仿宋"/>
                <w:kern w:val="0"/>
                <w:sz w:val="24"/>
                <w14:ligatures w14:val="none"/>
              </w:rPr>
              <w:t>8</w:t>
            </w:r>
          </w:p>
        </w:tc>
        <w:tc>
          <w:tcPr>
            <w:tcW w:w="390" w:type="pct"/>
            <w:vMerge w:val="continue"/>
          </w:tcPr>
          <w:p w14:paraId="6C510291">
            <w:pPr>
              <w:adjustRightInd w:val="0"/>
              <w:snapToGrid w:val="0"/>
              <w:spacing w:after="0" w:line="240" w:lineRule="auto"/>
              <w:jc w:val="both"/>
              <w:rPr>
                <w:rFonts w:hint="eastAsia" w:ascii="宋体" w:hAnsi="宋体" w:eastAsia="宋体" w:cs="仿宋"/>
                <w:color w:val="000000"/>
                <w:kern w:val="0"/>
                <w:sz w:val="24"/>
                <w:lang w:bidi="ar"/>
                <w14:ligatures w14:val="none"/>
              </w:rPr>
            </w:pPr>
          </w:p>
        </w:tc>
        <w:tc>
          <w:tcPr>
            <w:tcW w:w="703" w:type="pct"/>
            <w:vAlign w:val="center"/>
          </w:tcPr>
          <w:p w14:paraId="7ADC71B1">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住院病案管理</w:t>
            </w:r>
          </w:p>
        </w:tc>
        <w:tc>
          <w:tcPr>
            <w:tcW w:w="1014" w:type="pct"/>
            <w:vAlign w:val="center"/>
          </w:tcPr>
          <w:p w14:paraId="76028304">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住院病案管理</w:t>
            </w:r>
          </w:p>
        </w:tc>
        <w:tc>
          <w:tcPr>
            <w:tcW w:w="2505" w:type="pct"/>
          </w:tcPr>
          <w:p w14:paraId="0EF690AA">
            <w:pPr>
              <w:adjustRightInd w:val="0"/>
              <w:snapToGrid w:val="0"/>
              <w:spacing w:after="0" w:line="240" w:lineRule="auto"/>
              <w:jc w:val="both"/>
              <w:rPr>
                <w:ins w:id="49" w:author="GM Li" w:date="2026-02-06T09:27:00Z"/>
                <w:rFonts w:hint="eastAsia" w:ascii="宋体" w:hAnsi="宋体" w:eastAsia="宋体" w:cs="仿宋"/>
                <w:kern w:val="0"/>
                <w:szCs w:val="22"/>
                <w14:ligatures w14:val="none"/>
              </w:rPr>
            </w:pPr>
            <w:ins w:id="50" w:author="GM Li" w:date="2026-02-06T09:27:00Z">
              <w:r>
                <w:rPr>
                  <w:rFonts w:hint="eastAsia" w:ascii="宋体" w:hAnsi="宋体" w:eastAsia="宋体" w:cs="仿宋"/>
                  <w:kern w:val="0"/>
                  <w:szCs w:val="22"/>
                  <w14:ligatures w14:val="none"/>
                </w:rPr>
                <w:t>【数据保障】 保障历史病案首页、质控数据的完整、准确，支持统计与上报核对。</w:t>
              </w:r>
            </w:ins>
          </w:p>
          <w:p w14:paraId="327F7A29">
            <w:pPr>
              <w:adjustRightInd w:val="0"/>
              <w:snapToGrid w:val="0"/>
              <w:spacing w:after="0" w:line="240" w:lineRule="auto"/>
              <w:jc w:val="both"/>
              <w:rPr>
                <w:rFonts w:hint="eastAsia" w:ascii="宋体" w:hAnsi="宋体" w:eastAsia="宋体" w:cs="仿宋"/>
                <w:kern w:val="0"/>
                <w:szCs w:val="22"/>
                <w14:ligatures w14:val="none"/>
              </w:rPr>
            </w:pPr>
            <w:ins w:id="51" w:author="GM Li" w:date="2026-02-06T09:27:00Z">
              <w:r>
                <w:rPr>
                  <w:rFonts w:hint="eastAsia" w:ascii="宋体" w:hAnsi="宋体" w:eastAsia="宋体" w:cs="仿宋"/>
                  <w:kern w:val="0"/>
                  <w:szCs w:val="22"/>
                  <w14:ligatures w14:val="none"/>
                </w:rPr>
                <w:t xml:space="preserve">【查询服务】 </w:t>
              </w:r>
            </w:ins>
            <w:ins w:id="52" w:author="仓恒娟" w:date="2026-02-09T08:42:52Z">
              <w:r>
                <w:rPr>
                  <w:rFonts w:hint="eastAsia" w:ascii="宋体" w:hAnsi="宋体" w:eastAsia="宋体" w:cs="仿宋"/>
                  <w:kern w:val="0"/>
                  <w:szCs w:val="22"/>
                  <w:lang w:eastAsia="zh-CN"/>
                  <w14:ligatures w14:val="none"/>
                </w:rPr>
                <w:t>确保</w:t>
              </w:r>
            </w:ins>
            <w:ins w:id="53" w:author="GM Li" w:date="2026-02-06T09:27:00Z">
              <w:r>
                <w:rPr>
                  <w:rFonts w:hint="eastAsia" w:ascii="宋体" w:hAnsi="宋体" w:eastAsia="宋体" w:cs="仿宋"/>
                  <w:kern w:val="0"/>
                  <w:szCs w:val="22"/>
                  <w14:ligatures w14:val="none"/>
                </w:rPr>
                <w:t>病案检索与浏览服务的稳定。</w:t>
              </w:r>
            </w:ins>
          </w:p>
        </w:tc>
      </w:tr>
      <w:tr w14:paraId="0D68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09C146EF">
            <w:pPr>
              <w:adjustRightInd w:val="0"/>
              <w:snapToGrid w:val="0"/>
              <w:spacing w:after="0" w:line="240" w:lineRule="auto"/>
              <w:jc w:val="center"/>
              <w:rPr>
                <w:rFonts w:hint="eastAsia" w:ascii="宋体" w:hAnsi="宋体" w:eastAsia="宋体" w:cs="仿宋"/>
                <w:kern w:val="0"/>
                <w:sz w:val="24"/>
                <w14:ligatures w14:val="none"/>
              </w:rPr>
            </w:pPr>
            <w:r>
              <w:rPr>
                <w:rFonts w:hint="eastAsia" w:ascii="宋体" w:hAnsi="宋体" w:eastAsia="宋体" w:cs="仿宋"/>
                <w:kern w:val="0"/>
                <w:sz w:val="24"/>
                <w14:ligatures w14:val="none"/>
              </w:rPr>
              <w:t>9</w:t>
            </w:r>
          </w:p>
        </w:tc>
        <w:tc>
          <w:tcPr>
            <w:tcW w:w="390" w:type="pct"/>
            <w:vMerge w:val="continue"/>
          </w:tcPr>
          <w:p w14:paraId="56CAE796">
            <w:pPr>
              <w:adjustRightInd w:val="0"/>
              <w:snapToGrid w:val="0"/>
              <w:spacing w:after="0" w:line="240" w:lineRule="auto"/>
              <w:jc w:val="both"/>
              <w:rPr>
                <w:rFonts w:hint="eastAsia" w:ascii="宋体" w:hAnsi="宋体" w:eastAsia="宋体" w:cs="仿宋"/>
                <w:color w:val="000000"/>
                <w:kern w:val="0"/>
                <w:sz w:val="24"/>
                <w:lang w:bidi="ar"/>
                <w14:ligatures w14:val="none"/>
              </w:rPr>
            </w:pPr>
          </w:p>
        </w:tc>
        <w:tc>
          <w:tcPr>
            <w:tcW w:w="703" w:type="pct"/>
            <w:vAlign w:val="center"/>
          </w:tcPr>
          <w:p w14:paraId="41233823">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住院中西药房、药库管理</w:t>
            </w:r>
          </w:p>
        </w:tc>
        <w:tc>
          <w:tcPr>
            <w:tcW w:w="1014" w:type="pct"/>
            <w:vAlign w:val="center"/>
          </w:tcPr>
          <w:p w14:paraId="7F2D7DF6">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住院中西药房、药库管理</w:t>
            </w:r>
          </w:p>
        </w:tc>
        <w:tc>
          <w:tcPr>
            <w:tcW w:w="2505" w:type="pct"/>
            <w:vAlign w:val="center"/>
          </w:tcPr>
          <w:p w14:paraId="1DD6FC8D">
            <w:pPr>
              <w:adjustRightInd w:val="0"/>
              <w:snapToGrid w:val="0"/>
              <w:spacing w:after="0" w:line="240" w:lineRule="auto"/>
              <w:jc w:val="both"/>
              <w:rPr>
                <w:ins w:id="54" w:author="GM Li" w:date="2026-02-06T09:27:00Z"/>
                <w:rFonts w:hint="eastAsia" w:ascii="宋体" w:hAnsi="宋体" w:eastAsia="宋体" w:cs="仿宋"/>
                <w:kern w:val="0"/>
                <w:szCs w:val="22"/>
                <w14:ligatures w14:val="none"/>
              </w:rPr>
            </w:pPr>
            <w:ins w:id="55" w:author="GM Li" w:date="2026-02-06T09:27:00Z">
              <w:r>
                <w:rPr>
                  <w:rFonts w:hint="eastAsia" w:ascii="宋体" w:hAnsi="宋体" w:eastAsia="宋体" w:cs="仿宋"/>
                  <w:kern w:val="0"/>
                  <w:szCs w:val="22"/>
                  <w14:ligatures w14:val="none"/>
                </w:rPr>
                <w:t>【数据保障】 保障历史药品库存、出入库、发药记录等数据的准确性，支持药事管理与财务对账。</w:t>
              </w:r>
            </w:ins>
          </w:p>
          <w:p w14:paraId="17C8CCDF">
            <w:pPr>
              <w:adjustRightInd w:val="0"/>
              <w:snapToGrid w:val="0"/>
              <w:spacing w:after="0" w:line="240" w:lineRule="auto"/>
              <w:jc w:val="both"/>
              <w:rPr>
                <w:rFonts w:hint="eastAsia" w:ascii="Times New Roman" w:hAnsi="宋体" w:eastAsia="宋体" w:cs="仿宋"/>
                <w:kern w:val="0"/>
                <w:sz w:val="24"/>
                <w14:ligatures w14:val="none"/>
              </w:rPr>
            </w:pPr>
            <w:ins w:id="56" w:author="GM Li" w:date="2026-02-06T09:27:00Z">
              <w:r>
                <w:rPr>
                  <w:rFonts w:hint="eastAsia" w:ascii="宋体" w:hAnsi="宋体" w:eastAsia="宋体" w:cs="仿宋"/>
                  <w:kern w:val="0"/>
                  <w:szCs w:val="22"/>
                  <w14:ligatures w14:val="none"/>
                </w:rPr>
                <w:t xml:space="preserve">【系统维稳】 </w:t>
              </w:r>
            </w:ins>
            <w:ins w:id="57" w:author="仓恒娟" w:date="2026-02-09T08:42:52Z">
              <w:r>
                <w:rPr>
                  <w:rFonts w:hint="eastAsia" w:ascii="宋体" w:hAnsi="宋体" w:eastAsia="宋体" w:cs="仿宋"/>
                  <w:kern w:val="0"/>
                  <w:szCs w:val="22"/>
                  <w:lang w:eastAsia="zh-CN"/>
                  <w14:ligatures w14:val="none"/>
                </w:rPr>
                <w:t>确保</w:t>
              </w:r>
            </w:ins>
            <w:ins w:id="58" w:author="GM Li" w:date="2026-02-06T09:27:00Z">
              <w:r>
                <w:rPr>
                  <w:rFonts w:hint="eastAsia" w:ascii="宋体" w:hAnsi="宋体" w:eastAsia="宋体" w:cs="仿宋"/>
                  <w:kern w:val="0"/>
                  <w:szCs w:val="22"/>
                  <w14:ligatures w14:val="none"/>
                </w:rPr>
                <w:t>系统基础</w:t>
              </w:r>
            </w:ins>
            <w:ins w:id="59" w:author="仓恒娟" w:date="2026-02-09T08:43:47Z">
              <w:r>
                <w:rPr>
                  <w:rFonts w:hint="eastAsia" w:ascii="宋体" w:hAnsi="宋体" w:eastAsia="宋体" w:cs="仿宋"/>
                  <w:kern w:val="0"/>
                  <w:szCs w:val="22"/>
                  <w:lang w:val="en-US" w:eastAsia="zh-CN"/>
                  <w14:ligatures w14:val="none"/>
                </w:rPr>
                <w:t>功能</w:t>
              </w:r>
            </w:ins>
            <w:ins w:id="60" w:author="仓恒娟" w:date="2026-02-09T08:43:48Z">
              <w:r>
                <w:rPr>
                  <w:rFonts w:hint="eastAsia" w:ascii="宋体" w:hAnsi="宋体" w:eastAsia="宋体" w:cs="仿宋"/>
                  <w:kern w:val="0"/>
                  <w:szCs w:val="22"/>
                  <w:lang w:val="en-US" w:eastAsia="zh-CN"/>
                  <w14:ligatures w14:val="none"/>
                </w:rPr>
                <w:t>正常</w:t>
              </w:r>
            </w:ins>
            <w:ins w:id="61" w:author="GM Li" w:date="2026-02-06T09:27:00Z">
              <w:r>
                <w:rPr>
                  <w:rFonts w:hint="eastAsia" w:ascii="宋体" w:hAnsi="宋体" w:eastAsia="宋体" w:cs="仿宋"/>
                  <w:kern w:val="0"/>
                  <w:szCs w:val="22"/>
                  <w14:ligatures w14:val="none"/>
                </w:rPr>
                <w:t>运行。</w:t>
              </w:r>
            </w:ins>
          </w:p>
        </w:tc>
      </w:tr>
      <w:tr w14:paraId="0514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 w:type="pct"/>
            <w:vAlign w:val="center"/>
          </w:tcPr>
          <w:p w14:paraId="76335591">
            <w:pPr>
              <w:adjustRightInd w:val="0"/>
              <w:snapToGrid w:val="0"/>
              <w:spacing w:after="0" w:line="240" w:lineRule="auto"/>
              <w:jc w:val="center"/>
              <w:rPr>
                <w:rFonts w:hint="eastAsia" w:ascii="宋体" w:hAnsi="宋体" w:eastAsia="宋体" w:cs="仿宋"/>
                <w:kern w:val="0"/>
                <w:sz w:val="24"/>
                <w14:ligatures w14:val="none"/>
              </w:rPr>
            </w:pPr>
            <w:r>
              <w:rPr>
                <w:rFonts w:hint="eastAsia" w:ascii="宋体" w:hAnsi="宋体" w:eastAsia="宋体" w:cs="仿宋"/>
                <w:kern w:val="0"/>
                <w:sz w:val="24"/>
                <w14:ligatures w14:val="none"/>
              </w:rPr>
              <w:t>10</w:t>
            </w:r>
          </w:p>
        </w:tc>
        <w:tc>
          <w:tcPr>
            <w:tcW w:w="390" w:type="pct"/>
            <w:vMerge w:val="continue"/>
          </w:tcPr>
          <w:p w14:paraId="2A6688EC">
            <w:pPr>
              <w:adjustRightInd w:val="0"/>
              <w:snapToGrid w:val="0"/>
              <w:spacing w:after="0" w:line="240" w:lineRule="auto"/>
              <w:jc w:val="both"/>
              <w:rPr>
                <w:rFonts w:hint="eastAsia" w:ascii="宋体" w:hAnsi="宋体" w:eastAsia="宋体" w:cs="仿宋"/>
                <w:color w:val="000000"/>
                <w:kern w:val="0"/>
                <w:sz w:val="24"/>
                <w:lang w:bidi="ar"/>
                <w14:ligatures w14:val="none"/>
              </w:rPr>
            </w:pPr>
          </w:p>
        </w:tc>
        <w:tc>
          <w:tcPr>
            <w:tcW w:w="703" w:type="pct"/>
            <w:vAlign w:val="center"/>
          </w:tcPr>
          <w:p w14:paraId="3A9F9948">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入出院管理</w:t>
            </w:r>
          </w:p>
        </w:tc>
        <w:tc>
          <w:tcPr>
            <w:tcW w:w="1014" w:type="pct"/>
            <w:vAlign w:val="center"/>
          </w:tcPr>
          <w:p w14:paraId="17C826F1">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入出院管理</w:t>
            </w:r>
          </w:p>
        </w:tc>
        <w:tc>
          <w:tcPr>
            <w:tcW w:w="2505" w:type="pct"/>
            <w:vAlign w:val="center"/>
          </w:tcPr>
          <w:p w14:paraId="7C8B15DF">
            <w:pPr>
              <w:adjustRightInd w:val="0"/>
              <w:snapToGrid w:val="0"/>
              <w:spacing w:after="0" w:line="240" w:lineRule="auto"/>
              <w:jc w:val="both"/>
              <w:rPr>
                <w:ins w:id="62" w:author="GM Li" w:date="2026-02-06T09:27:00Z"/>
                <w:rFonts w:hint="eastAsia" w:ascii="宋体" w:hAnsi="宋体" w:eastAsia="宋体" w:cs="仿宋"/>
                <w:kern w:val="0"/>
                <w:szCs w:val="22"/>
                <w14:ligatures w14:val="none"/>
              </w:rPr>
            </w:pPr>
            <w:ins w:id="63" w:author="GM Li" w:date="2026-02-06T09:27:00Z">
              <w:r>
                <w:rPr>
                  <w:rFonts w:hint="eastAsia" w:ascii="宋体" w:hAnsi="宋体" w:eastAsia="宋体" w:cs="仿宋"/>
                  <w:kern w:val="0"/>
                  <w:szCs w:val="22"/>
                  <w14:ligatures w14:val="none"/>
                </w:rPr>
                <w:t>【数据保障】 保障历史入出院登记、床位异动等流程数据的完整可查。</w:t>
              </w:r>
            </w:ins>
          </w:p>
          <w:p w14:paraId="748A9F79">
            <w:pPr>
              <w:adjustRightInd w:val="0"/>
              <w:snapToGrid w:val="0"/>
              <w:spacing w:after="0" w:line="240" w:lineRule="auto"/>
              <w:jc w:val="both"/>
              <w:rPr>
                <w:rFonts w:hint="eastAsia" w:ascii="宋体" w:hAnsi="宋体" w:eastAsia="宋体" w:cs="仿宋"/>
                <w:kern w:val="0"/>
                <w:szCs w:val="22"/>
                <w14:ligatures w14:val="none"/>
              </w:rPr>
            </w:pPr>
            <w:ins w:id="64" w:author="GM Li" w:date="2026-02-06T09:27:00Z">
              <w:r>
                <w:rPr>
                  <w:rFonts w:hint="eastAsia" w:ascii="宋体" w:hAnsi="宋体" w:eastAsia="宋体" w:cs="仿宋"/>
                  <w:kern w:val="0"/>
                  <w:szCs w:val="22"/>
                  <w14:ligatures w14:val="none"/>
                </w:rPr>
                <w:t xml:space="preserve">【服务保障】 </w:t>
              </w:r>
            </w:ins>
            <w:ins w:id="65" w:author="仓恒娟" w:date="2026-02-09T08:42:52Z">
              <w:r>
                <w:rPr>
                  <w:rFonts w:hint="eastAsia" w:ascii="宋体" w:hAnsi="宋体" w:eastAsia="宋体" w:cs="仿宋"/>
                  <w:kern w:val="0"/>
                  <w:szCs w:val="22"/>
                  <w:lang w:eastAsia="zh-CN"/>
                  <w14:ligatures w14:val="none"/>
                </w:rPr>
                <w:t>确保</w:t>
              </w:r>
            </w:ins>
            <w:ins w:id="66" w:author="GM Li" w:date="2026-02-06T09:27:00Z">
              <w:r>
                <w:rPr>
                  <w:rFonts w:hint="eastAsia" w:ascii="宋体" w:hAnsi="宋体" w:eastAsia="宋体" w:cs="仿宋"/>
                  <w:kern w:val="0"/>
                  <w:szCs w:val="22"/>
                  <w14:ligatures w14:val="none"/>
                </w:rPr>
                <w:t>基础信息查询服务</w:t>
              </w:r>
            </w:ins>
            <w:ins w:id="67" w:author="仓恒娟" w:date="2026-02-09T08:45:50Z">
              <w:r>
                <w:rPr>
                  <w:rFonts w:hint="eastAsia" w:ascii="宋体" w:hAnsi="宋体" w:eastAsia="宋体" w:cs="仿宋"/>
                  <w:kern w:val="0"/>
                  <w:szCs w:val="22"/>
                  <w14:ligatures w14:val="none"/>
                </w:rPr>
                <w:t>稳定、可用。</w:t>
              </w:r>
            </w:ins>
          </w:p>
        </w:tc>
      </w:tr>
      <w:tr w14:paraId="1540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0CF30FB8">
            <w:pPr>
              <w:adjustRightInd w:val="0"/>
              <w:snapToGrid w:val="0"/>
              <w:spacing w:after="0" w:line="240" w:lineRule="auto"/>
              <w:jc w:val="center"/>
              <w:rPr>
                <w:rFonts w:hint="eastAsia" w:ascii="宋体" w:hAnsi="宋体" w:eastAsia="宋体" w:cs="仿宋"/>
                <w:kern w:val="0"/>
                <w:sz w:val="24"/>
                <w14:ligatures w14:val="none"/>
              </w:rPr>
            </w:pPr>
            <w:r>
              <w:rPr>
                <w:rFonts w:hint="eastAsia" w:ascii="宋体" w:hAnsi="宋体" w:eastAsia="宋体" w:cs="仿宋"/>
                <w:kern w:val="0"/>
                <w:sz w:val="24"/>
                <w14:ligatures w14:val="none"/>
              </w:rPr>
              <w:t>1</w:t>
            </w:r>
            <w:r>
              <w:rPr>
                <w:rFonts w:ascii="宋体" w:hAnsi="宋体" w:eastAsia="宋体" w:cs="仿宋"/>
                <w:kern w:val="0"/>
                <w:sz w:val="24"/>
                <w14:ligatures w14:val="none"/>
              </w:rPr>
              <w:t>1</w:t>
            </w:r>
          </w:p>
        </w:tc>
        <w:tc>
          <w:tcPr>
            <w:tcW w:w="390" w:type="pct"/>
            <w:vMerge w:val="continue"/>
          </w:tcPr>
          <w:p w14:paraId="63AEAFF4">
            <w:pPr>
              <w:adjustRightInd w:val="0"/>
              <w:snapToGrid w:val="0"/>
              <w:spacing w:after="0" w:line="240" w:lineRule="auto"/>
              <w:jc w:val="both"/>
              <w:rPr>
                <w:rFonts w:hint="eastAsia" w:ascii="宋体" w:hAnsi="宋体" w:eastAsia="宋体" w:cs="仿宋"/>
                <w:color w:val="000000"/>
                <w:kern w:val="0"/>
                <w:sz w:val="24"/>
                <w:lang w:bidi="ar"/>
                <w14:ligatures w14:val="none"/>
              </w:rPr>
            </w:pPr>
          </w:p>
        </w:tc>
        <w:tc>
          <w:tcPr>
            <w:tcW w:w="703" w:type="pct"/>
            <w:vAlign w:val="center"/>
          </w:tcPr>
          <w:p w14:paraId="3FA100A1">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住院结算</w:t>
            </w:r>
          </w:p>
        </w:tc>
        <w:tc>
          <w:tcPr>
            <w:tcW w:w="1014" w:type="pct"/>
            <w:vAlign w:val="center"/>
          </w:tcPr>
          <w:p w14:paraId="1EA1E3ED">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住院结算</w:t>
            </w:r>
          </w:p>
        </w:tc>
        <w:tc>
          <w:tcPr>
            <w:tcW w:w="2505" w:type="pct"/>
          </w:tcPr>
          <w:p w14:paraId="07EF193C">
            <w:pPr>
              <w:adjustRightInd w:val="0"/>
              <w:snapToGrid w:val="0"/>
              <w:spacing w:after="0" w:line="240" w:lineRule="auto"/>
              <w:jc w:val="both"/>
              <w:rPr>
                <w:ins w:id="68" w:author="GM Li" w:date="2026-02-06T09:27:00Z"/>
                <w:rFonts w:hint="eastAsia" w:ascii="宋体" w:hAnsi="宋体" w:eastAsia="宋体" w:cs="仿宋"/>
                <w:kern w:val="0"/>
                <w:szCs w:val="22"/>
                <w14:ligatures w14:val="none"/>
              </w:rPr>
            </w:pPr>
            <w:ins w:id="69" w:author="GM Li" w:date="2026-02-06T09:27:00Z">
              <w:r>
                <w:rPr>
                  <w:rFonts w:hint="eastAsia" w:ascii="宋体" w:hAnsi="宋体" w:eastAsia="宋体" w:cs="仿宋"/>
                  <w:kern w:val="0"/>
                  <w:szCs w:val="22"/>
                  <w14:ligatures w14:val="none"/>
                </w:rPr>
                <w:t>【数据保障】 保障历史结算流水、预交金、医保结算单等财务数据的准确性与可追溯性，</w:t>
              </w:r>
            </w:ins>
            <w:ins w:id="70" w:author="仓恒娟" w:date="2026-02-09T08:46:33Z">
              <w:r>
                <w:rPr>
                  <w:rFonts w:hint="eastAsia" w:ascii="宋体" w:hAnsi="宋体" w:eastAsia="宋体" w:cs="仿宋"/>
                  <w:kern w:val="0"/>
                  <w:szCs w:val="22"/>
                  <w:lang w:val="en-US" w:eastAsia="zh-CN"/>
                  <w14:ligatures w14:val="none"/>
                </w:rPr>
                <w:t>为</w:t>
              </w:r>
            </w:ins>
            <w:ins w:id="71" w:author="GM Li" w:date="2026-02-06T09:27:00Z">
              <w:r>
                <w:rPr>
                  <w:rFonts w:hint="eastAsia" w:ascii="宋体" w:hAnsi="宋体" w:eastAsia="宋体" w:cs="仿宋"/>
                  <w:kern w:val="0"/>
                  <w:szCs w:val="22"/>
                  <w14:ligatures w14:val="none"/>
                </w:rPr>
                <w:t>财务审计</w:t>
              </w:r>
            </w:ins>
            <w:ins w:id="72" w:author="仓恒娟" w:date="2026-02-09T08:46:37Z">
              <w:r>
                <w:rPr>
                  <w:rFonts w:hint="eastAsia" w:ascii="宋体" w:hAnsi="宋体" w:eastAsia="宋体" w:cs="仿宋"/>
                  <w:kern w:val="0"/>
                  <w:szCs w:val="22"/>
                  <w:lang w:val="en-US" w:eastAsia="zh-CN"/>
                  <w14:ligatures w14:val="none"/>
                </w:rPr>
                <w:t>提供</w:t>
              </w:r>
            </w:ins>
            <w:ins w:id="73" w:author="GM Li" w:date="2026-02-06T09:27:00Z">
              <w:r>
                <w:rPr>
                  <w:rFonts w:hint="eastAsia" w:ascii="宋体" w:hAnsi="宋体" w:eastAsia="宋体" w:cs="仿宋"/>
                  <w:kern w:val="0"/>
                  <w:szCs w:val="22"/>
                  <w14:ligatures w14:val="none"/>
                </w:rPr>
                <w:t>关键依据。</w:t>
              </w:r>
            </w:ins>
          </w:p>
          <w:p w14:paraId="43B1C0DB">
            <w:pPr>
              <w:adjustRightInd w:val="0"/>
              <w:snapToGrid w:val="0"/>
              <w:spacing w:after="0" w:line="240" w:lineRule="auto"/>
              <w:jc w:val="both"/>
              <w:rPr>
                <w:rFonts w:hint="eastAsia" w:ascii="宋体" w:hAnsi="宋体" w:eastAsia="宋体" w:cs="仿宋"/>
                <w:kern w:val="0"/>
                <w:szCs w:val="22"/>
                <w14:ligatures w14:val="none"/>
              </w:rPr>
            </w:pPr>
            <w:ins w:id="74" w:author="GM Li" w:date="2026-02-06T09:27:00Z">
              <w:r>
                <w:rPr>
                  <w:rFonts w:hint="eastAsia" w:ascii="宋体" w:hAnsi="宋体" w:eastAsia="宋体" w:cs="仿宋"/>
                  <w:kern w:val="0"/>
                  <w:szCs w:val="22"/>
                  <w14:ligatures w14:val="none"/>
                </w:rPr>
                <w:t>【对账支持】 提供数据查询支持，协助完成与新系统的财务对账工作。</w:t>
              </w:r>
            </w:ins>
          </w:p>
        </w:tc>
      </w:tr>
      <w:tr w14:paraId="1BD3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88" w:type="pct"/>
            <w:vAlign w:val="center"/>
          </w:tcPr>
          <w:p w14:paraId="6403129D">
            <w:pPr>
              <w:adjustRightInd w:val="0"/>
              <w:snapToGrid w:val="0"/>
              <w:spacing w:after="0" w:line="240" w:lineRule="auto"/>
              <w:jc w:val="center"/>
              <w:rPr>
                <w:rFonts w:hint="eastAsia" w:ascii="宋体" w:hAnsi="宋体" w:eastAsia="宋体" w:cs="仿宋"/>
                <w:kern w:val="0"/>
                <w:sz w:val="24"/>
                <w14:ligatures w14:val="none"/>
              </w:rPr>
            </w:pPr>
            <w:r>
              <w:rPr>
                <w:rFonts w:hint="eastAsia" w:ascii="宋体" w:hAnsi="宋体" w:eastAsia="宋体" w:cs="仿宋"/>
                <w:kern w:val="0"/>
                <w:sz w:val="24"/>
                <w14:ligatures w14:val="none"/>
              </w:rPr>
              <w:t>1</w:t>
            </w:r>
            <w:r>
              <w:rPr>
                <w:rFonts w:ascii="宋体" w:hAnsi="宋体" w:eastAsia="宋体" w:cs="仿宋"/>
                <w:kern w:val="0"/>
                <w:sz w:val="24"/>
                <w14:ligatures w14:val="none"/>
              </w:rPr>
              <w:t>2</w:t>
            </w:r>
          </w:p>
        </w:tc>
        <w:tc>
          <w:tcPr>
            <w:tcW w:w="390" w:type="pct"/>
            <w:vMerge w:val="continue"/>
          </w:tcPr>
          <w:p w14:paraId="64EDEDF2">
            <w:pPr>
              <w:adjustRightInd w:val="0"/>
              <w:snapToGrid w:val="0"/>
              <w:spacing w:after="0" w:line="240" w:lineRule="auto"/>
              <w:jc w:val="both"/>
              <w:rPr>
                <w:rFonts w:hint="eastAsia" w:ascii="宋体" w:hAnsi="宋体" w:eastAsia="宋体" w:cs="仿宋"/>
                <w:color w:val="000000"/>
                <w:kern w:val="0"/>
                <w:sz w:val="24"/>
                <w:lang w:bidi="ar"/>
                <w14:ligatures w14:val="none"/>
              </w:rPr>
            </w:pPr>
          </w:p>
        </w:tc>
        <w:tc>
          <w:tcPr>
            <w:tcW w:w="703" w:type="pct"/>
            <w:vAlign w:val="center"/>
          </w:tcPr>
          <w:p w14:paraId="16CE3FBF">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基础配置、字典维护与第三方接口</w:t>
            </w:r>
          </w:p>
        </w:tc>
        <w:tc>
          <w:tcPr>
            <w:tcW w:w="1014" w:type="pct"/>
            <w:vAlign w:val="center"/>
          </w:tcPr>
          <w:p w14:paraId="01704C45">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基础配置、字典维护与第三方接口</w:t>
            </w:r>
          </w:p>
        </w:tc>
        <w:tc>
          <w:tcPr>
            <w:tcW w:w="2505" w:type="pct"/>
            <w:vAlign w:val="center"/>
          </w:tcPr>
          <w:p w14:paraId="2B6660B2">
            <w:pPr>
              <w:adjustRightInd w:val="0"/>
              <w:snapToGrid w:val="0"/>
              <w:spacing w:after="0" w:line="240" w:lineRule="auto"/>
              <w:jc w:val="both"/>
              <w:rPr>
                <w:ins w:id="75" w:author="GM Li" w:date="2026-02-06T09:28:00Z"/>
                <w:rFonts w:hint="eastAsia" w:ascii="宋体" w:hAnsi="宋体" w:eastAsia="宋体" w:cs="仿宋"/>
                <w:kern w:val="0"/>
                <w:szCs w:val="22"/>
                <w14:ligatures w14:val="none"/>
              </w:rPr>
            </w:pPr>
            <w:ins w:id="76" w:author="GM Li" w:date="2026-02-06T09:28:00Z">
              <w:r>
                <w:rPr>
                  <w:rFonts w:hint="eastAsia" w:ascii="宋体" w:hAnsi="宋体" w:eastAsia="宋体" w:cs="仿宋"/>
                  <w:kern w:val="0"/>
                  <w:szCs w:val="22"/>
                  <w14:ligatures w14:val="none"/>
                </w:rPr>
                <w:t>【核心接口保障】 重点保障所有现存或其他业务系统调用的数据接口（如患者信息、药品目录、费用项目等）的持续性、稳定性与性能，</w:t>
              </w:r>
            </w:ins>
            <w:ins w:id="77" w:author="仓恒娟" w:date="2026-02-09T09:12:42Z">
              <w:r>
                <w:rPr>
                  <w:rFonts w:hint="eastAsia" w:ascii="宋体" w:hAnsi="宋体" w:eastAsia="宋体" w:cs="仿宋"/>
                  <w:kern w:val="0"/>
                  <w:szCs w:val="22"/>
                  <w:lang w:val="en-US" w:eastAsia="zh-CN"/>
                  <w14:ligatures w14:val="none"/>
                </w:rPr>
                <w:t>提供</w:t>
              </w:r>
            </w:ins>
            <w:ins w:id="78" w:author="GM Li" w:date="2026-02-06T09:28:00Z">
              <w:r>
                <w:rPr>
                  <w:rFonts w:hint="eastAsia" w:ascii="宋体" w:hAnsi="宋体" w:eastAsia="宋体" w:cs="仿宋"/>
                  <w:kern w:val="0"/>
                  <w:szCs w:val="22"/>
                  <w14:ligatures w14:val="none"/>
                </w:rPr>
                <w:t>专项监控与日志记录</w:t>
              </w:r>
            </w:ins>
            <w:ins w:id="79" w:author="仓恒娟" w:date="2026-02-09T09:12:55Z">
              <w:r>
                <w:rPr>
                  <w:rFonts w:hint="eastAsia" w:ascii="宋体" w:hAnsi="宋体" w:eastAsia="宋体" w:cs="仿宋"/>
                  <w:kern w:val="0"/>
                  <w:szCs w:val="22"/>
                  <w:lang w:val="en-US" w:eastAsia="zh-CN"/>
                  <w14:ligatures w14:val="none"/>
                </w:rPr>
                <w:t>的</w:t>
              </w:r>
            </w:ins>
            <w:ins w:id="80" w:author="仓恒娟" w:date="2026-02-09T09:12:56Z">
              <w:r>
                <w:rPr>
                  <w:rFonts w:hint="eastAsia" w:ascii="宋体" w:hAnsi="宋体" w:eastAsia="宋体" w:cs="仿宋"/>
                  <w:kern w:val="0"/>
                  <w:szCs w:val="22"/>
                  <w:lang w:val="en-US" w:eastAsia="zh-CN"/>
                  <w14:ligatures w14:val="none"/>
                </w:rPr>
                <w:t>调用</w:t>
              </w:r>
            </w:ins>
            <w:ins w:id="81" w:author="GM Li" w:date="2026-02-06T09:28:00Z">
              <w:r>
                <w:rPr>
                  <w:rFonts w:hint="eastAsia" w:ascii="宋体" w:hAnsi="宋体" w:eastAsia="宋体" w:cs="仿宋"/>
                  <w:kern w:val="0"/>
                  <w:szCs w:val="22"/>
                  <w14:ligatures w14:val="none"/>
                </w:rPr>
                <w:t>。</w:t>
              </w:r>
            </w:ins>
          </w:p>
          <w:p w14:paraId="4C2AAA4A">
            <w:pPr>
              <w:adjustRightInd w:val="0"/>
              <w:snapToGrid w:val="0"/>
              <w:spacing w:after="0" w:line="240" w:lineRule="auto"/>
              <w:jc w:val="both"/>
              <w:rPr>
                <w:rFonts w:hint="eastAsia" w:ascii="宋体" w:hAnsi="宋体" w:eastAsia="宋体" w:cs="仿宋"/>
                <w:kern w:val="0"/>
                <w:szCs w:val="22"/>
                <w14:ligatures w14:val="none"/>
              </w:rPr>
            </w:pPr>
            <w:ins w:id="82" w:author="GM Li" w:date="2026-02-06T09:28:00Z">
              <w:r>
                <w:rPr>
                  <w:rFonts w:hint="eastAsia" w:ascii="宋体" w:hAnsi="宋体" w:eastAsia="宋体" w:cs="仿宋"/>
                  <w:kern w:val="0"/>
                  <w:szCs w:val="22"/>
                  <w14:ligatures w14:val="none"/>
                </w:rPr>
                <w:t>【数据字典支持】 提供现有系统数据字典与结构说明，支持数据核对工作。</w:t>
              </w:r>
            </w:ins>
          </w:p>
        </w:tc>
      </w:tr>
      <w:tr w14:paraId="5E41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2BBA903">
            <w:pPr>
              <w:adjustRightInd w:val="0"/>
              <w:snapToGrid w:val="0"/>
              <w:spacing w:after="0" w:line="240" w:lineRule="auto"/>
              <w:jc w:val="center"/>
              <w:rPr>
                <w:rFonts w:hint="eastAsia" w:ascii="宋体" w:hAnsi="宋体" w:eastAsia="宋体" w:cs="仿宋"/>
                <w:kern w:val="0"/>
                <w:sz w:val="24"/>
                <w14:ligatures w14:val="none"/>
              </w:rPr>
            </w:pPr>
            <w:r>
              <w:rPr>
                <w:rFonts w:hint="eastAsia" w:ascii="宋体" w:hAnsi="宋体" w:eastAsia="宋体" w:cs="仿宋"/>
                <w:kern w:val="0"/>
                <w:sz w:val="24"/>
                <w14:ligatures w14:val="none"/>
              </w:rPr>
              <w:t>1</w:t>
            </w:r>
            <w:r>
              <w:rPr>
                <w:rFonts w:ascii="宋体" w:hAnsi="宋体" w:eastAsia="宋体" w:cs="仿宋"/>
                <w:kern w:val="0"/>
                <w:sz w:val="24"/>
                <w14:ligatures w14:val="none"/>
              </w:rPr>
              <w:t>3</w:t>
            </w:r>
          </w:p>
        </w:tc>
        <w:tc>
          <w:tcPr>
            <w:tcW w:w="390" w:type="pct"/>
            <w:vMerge w:val="continue"/>
          </w:tcPr>
          <w:p w14:paraId="144F8AAB">
            <w:pPr>
              <w:adjustRightInd w:val="0"/>
              <w:snapToGrid w:val="0"/>
              <w:spacing w:after="0" w:line="240" w:lineRule="auto"/>
              <w:jc w:val="both"/>
              <w:rPr>
                <w:rFonts w:hint="eastAsia" w:ascii="宋体" w:hAnsi="宋体" w:eastAsia="宋体" w:cs="仿宋"/>
                <w:color w:val="000000"/>
                <w:kern w:val="0"/>
                <w:sz w:val="24"/>
                <w:lang w:bidi="ar"/>
                <w14:ligatures w14:val="none"/>
              </w:rPr>
            </w:pPr>
          </w:p>
        </w:tc>
        <w:tc>
          <w:tcPr>
            <w:tcW w:w="703" w:type="pct"/>
            <w:vAlign w:val="center"/>
          </w:tcPr>
          <w:p w14:paraId="4A878CE6">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医技、手术管理</w:t>
            </w:r>
          </w:p>
        </w:tc>
        <w:tc>
          <w:tcPr>
            <w:tcW w:w="1014" w:type="pct"/>
            <w:vAlign w:val="center"/>
          </w:tcPr>
          <w:p w14:paraId="4D353808">
            <w:pPr>
              <w:adjustRightInd w:val="0"/>
              <w:snapToGrid w:val="0"/>
              <w:spacing w:after="0" w:line="240" w:lineRule="auto"/>
              <w:jc w:val="both"/>
              <w:rPr>
                <w:rFonts w:hint="eastAsia" w:ascii="宋体" w:hAnsi="宋体" w:eastAsia="宋体" w:cs="仿宋"/>
                <w:kern w:val="0"/>
                <w:sz w:val="24"/>
                <w14:ligatures w14:val="none"/>
              </w:rPr>
            </w:pPr>
            <w:r>
              <w:rPr>
                <w:rFonts w:hint="eastAsia" w:ascii="宋体" w:hAnsi="宋体" w:eastAsia="宋体" w:cs="仿宋"/>
                <w:color w:val="000000"/>
                <w:kern w:val="0"/>
                <w:sz w:val="24"/>
                <w:lang w:bidi="ar"/>
                <w14:ligatures w14:val="none"/>
              </w:rPr>
              <w:t>医技、手术管理</w:t>
            </w:r>
          </w:p>
        </w:tc>
        <w:tc>
          <w:tcPr>
            <w:tcW w:w="2505" w:type="pct"/>
            <w:vAlign w:val="center"/>
          </w:tcPr>
          <w:p w14:paraId="5A895234">
            <w:pPr>
              <w:adjustRightInd w:val="0"/>
              <w:snapToGrid w:val="0"/>
              <w:spacing w:after="0" w:line="240" w:lineRule="auto"/>
              <w:jc w:val="both"/>
              <w:rPr>
                <w:ins w:id="83" w:author="GM Li" w:date="2026-02-06T09:28:00Z"/>
                <w:rFonts w:hint="eastAsia" w:ascii="宋体" w:hAnsi="宋体" w:eastAsia="宋体" w:cs="仿宋"/>
                <w:kern w:val="0"/>
                <w:szCs w:val="22"/>
                <w14:ligatures w14:val="none"/>
              </w:rPr>
            </w:pPr>
            <w:ins w:id="84" w:author="GM Li" w:date="2026-02-06T09:28:00Z">
              <w:r>
                <w:rPr>
                  <w:rFonts w:hint="eastAsia" w:ascii="宋体" w:hAnsi="宋体" w:eastAsia="宋体" w:cs="仿宋"/>
                  <w:kern w:val="0"/>
                  <w:szCs w:val="22"/>
                  <w14:ligatures w14:val="none"/>
                </w:rPr>
                <w:t>【数据保障】 保障历史检查检验申请与报告、手术申请与登记等数据的完整性，支持医疗信息连续查阅。</w:t>
              </w:r>
            </w:ins>
          </w:p>
          <w:p w14:paraId="39827EA6">
            <w:pPr>
              <w:adjustRightInd w:val="0"/>
              <w:snapToGrid w:val="0"/>
              <w:spacing w:after="0" w:line="240" w:lineRule="auto"/>
              <w:jc w:val="both"/>
              <w:rPr>
                <w:rFonts w:hint="eastAsia" w:ascii="宋体" w:hAnsi="宋体" w:eastAsia="宋体" w:cs="仿宋"/>
                <w:kern w:val="0"/>
                <w:szCs w:val="22"/>
                <w14:ligatures w14:val="none"/>
              </w:rPr>
            </w:pPr>
            <w:ins w:id="85" w:author="仓恒娟" w:date="2026-02-09T08:47:11Z">
              <w:r>
                <w:rPr>
                  <w:rFonts w:hint="eastAsia" w:ascii="宋体" w:hAnsi="宋体" w:eastAsia="宋体" w:cs="仿宋"/>
                  <w:kern w:val="0"/>
                  <w:szCs w:val="22"/>
                  <w14:ligatures w14:val="none"/>
                </w:rPr>
                <w:t xml:space="preserve">【服务保障】 </w:t>
              </w:r>
            </w:ins>
            <w:ins w:id="86" w:author="仓恒娟" w:date="2026-02-09T08:47:11Z">
              <w:r>
                <w:rPr>
                  <w:rFonts w:hint="eastAsia" w:ascii="宋体" w:hAnsi="宋体" w:eastAsia="宋体" w:cs="仿宋"/>
                  <w:kern w:val="0"/>
                  <w:szCs w:val="22"/>
                  <w:lang w:eastAsia="zh-CN"/>
                  <w14:ligatures w14:val="none"/>
                </w:rPr>
                <w:t>确保</w:t>
              </w:r>
            </w:ins>
            <w:ins w:id="87" w:author="仓恒娟" w:date="2026-02-09T08:47:11Z">
              <w:r>
                <w:rPr>
                  <w:rFonts w:hint="eastAsia" w:ascii="宋体" w:hAnsi="宋体" w:eastAsia="宋体" w:cs="仿宋"/>
                  <w:kern w:val="0"/>
                  <w:szCs w:val="22"/>
                  <w14:ligatures w14:val="none"/>
                </w:rPr>
                <w:t>基础信息查询服务稳定、可用。</w:t>
              </w:r>
            </w:ins>
          </w:p>
        </w:tc>
      </w:tr>
      <w:bookmarkEnd w:id="7"/>
    </w:tbl>
    <w:p w14:paraId="1259778E">
      <w:pPr>
        <w:rPr>
          <w:rFonts w:hint="eastAsia" w:ascii="宋体" w:hAnsi="宋体" w:eastAsia="宋体"/>
          <w:sz w:val="24"/>
        </w:rPr>
      </w:pPr>
    </w:p>
    <w:p w14:paraId="0D4C443A">
      <w:pPr>
        <w:pStyle w:val="4"/>
        <w:spacing w:before="0" w:after="0" w:line="480" w:lineRule="auto"/>
        <w:rPr>
          <w:rFonts w:hint="eastAsia" w:ascii="宋体" w:hAnsi="宋体" w:eastAsia="宋体"/>
          <w:b/>
          <w:bCs/>
          <w:color w:val="auto"/>
          <w:sz w:val="28"/>
          <w:szCs w:val="28"/>
        </w:rPr>
      </w:pPr>
      <w:ins w:id="88" w:author="GM Li" w:date="2026-02-06T09:28:00Z">
        <w:r>
          <w:rPr>
            <w:rFonts w:hint="eastAsia" w:ascii="宋体" w:hAnsi="宋体" w:eastAsia="宋体"/>
            <w:b/>
            <w:bCs/>
            <w:color w:val="auto"/>
            <w:sz w:val="28"/>
            <w:szCs w:val="28"/>
          </w:rPr>
          <w:t>五</w:t>
        </w:r>
      </w:ins>
      <w:r>
        <w:rPr>
          <w:rFonts w:hint="eastAsia" w:ascii="宋体" w:hAnsi="宋体" w:eastAsia="宋体"/>
          <w:b/>
          <w:bCs/>
          <w:color w:val="auto"/>
          <w:sz w:val="28"/>
          <w:szCs w:val="28"/>
        </w:rPr>
        <w:t>、服务要求</w:t>
      </w:r>
    </w:p>
    <w:p w14:paraId="07FE41E3">
      <w:pPr>
        <w:pStyle w:val="58"/>
        <w:numPr>
          <w:ilvl w:val="-1"/>
          <w:numId w:val="0"/>
        </w:numPr>
        <w:autoSpaceDE/>
        <w:autoSpaceDN/>
        <w:adjustRightInd/>
        <w:spacing w:line="360" w:lineRule="auto"/>
        <w:ind w:left="0" w:firstLine="0" w:firstLineChars="0"/>
        <w:rPr>
          <w:ins w:id="89" w:author="仓恒娟" w:date="2026-02-09T11:52:02Z"/>
          <w:rFonts w:hint="eastAsia" w:ascii="宋体" w:hAnsi="宋体" w:cs="宋体"/>
          <w:kern w:val="2"/>
          <w:lang w:val="zh-CN"/>
        </w:rPr>
      </w:pPr>
      <w:r>
        <w:rPr>
          <w:rFonts w:hint="eastAsia" w:ascii="宋体" w:hAnsi="宋体" w:eastAsia="宋体"/>
          <w:b/>
          <w:bCs/>
          <w:color w:val="auto"/>
          <w:sz w:val="24"/>
        </w:rPr>
        <w:t>★</w:t>
      </w:r>
      <w:r>
        <w:rPr>
          <w:rFonts w:hint="eastAsia" w:ascii="宋体" w:hAnsi="宋体" w:eastAsia="宋体"/>
          <w:b/>
          <w:bCs/>
          <w:color w:val="auto"/>
          <w:sz w:val="24"/>
          <w:szCs w:val="24"/>
        </w:rPr>
        <w:t>1、</w:t>
      </w:r>
      <w:r>
        <w:rPr>
          <w:rFonts w:hint="eastAsia" w:ascii="宋体" w:hAnsi="宋体" w:eastAsia="宋体" w:cstheme="minorBidi"/>
          <w:color w:val="auto"/>
          <w:sz w:val="24"/>
          <w:szCs w:val="24"/>
          <w:highlight w:val="yellow"/>
        </w:rPr>
        <w:t>服务期自合同生效之日起一年</w:t>
      </w:r>
      <w:r>
        <w:rPr>
          <w:rFonts w:hint="eastAsia" w:ascii="宋体" w:hAnsi="宋体" w:eastAsia="宋体" w:cstheme="minorBidi"/>
          <w:color w:val="auto"/>
          <w:sz w:val="24"/>
          <w:szCs w:val="24"/>
        </w:rPr>
        <w:t>。</w:t>
      </w:r>
      <w:ins w:id="90" w:author="仓恒娟" w:date="2026-02-09T11:52:02Z">
        <w:r>
          <w:rPr>
            <w:rFonts w:hint="eastAsia" w:ascii="宋体" w:hAnsi="宋体" w:cs="宋体"/>
            <w:lang w:val="zh-CN"/>
          </w:rPr>
          <w:t>合同期间，若出现单方要求终止合约时，必须提前两个月向另一方书面提出, 另一方无异议后合同终止，保养费按终止日实际服务</w:t>
        </w:r>
      </w:ins>
      <w:ins w:id="91" w:author="仓恒娟" w:date="2026-02-09T11:52:10Z">
        <w:r>
          <w:rPr>
            <w:rFonts w:hint="eastAsia" w:ascii="宋体" w:hAnsi="宋体" w:cs="宋体"/>
            <w:lang w:val="en-US" w:eastAsia="zh-CN"/>
          </w:rPr>
          <w:t>天</w:t>
        </w:r>
      </w:ins>
      <w:ins w:id="92" w:author="仓恒娟" w:date="2026-02-09T11:52:02Z">
        <w:r>
          <w:rPr>
            <w:rFonts w:hint="eastAsia" w:ascii="宋体" w:hAnsi="宋体" w:cs="宋体"/>
            <w:lang w:val="zh-CN"/>
          </w:rPr>
          <w:t>数计算</w:t>
        </w:r>
      </w:ins>
      <w:ins w:id="93" w:author="仓恒娟" w:date="2026-02-09T11:52:02Z">
        <w:r>
          <w:rPr>
            <w:rFonts w:hint="eastAsia" w:ascii="宋体" w:hAnsi="宋体" w:cs="宋体"/>
            <w:kern w:val="2"/>
            <w:lang w:val="zh-CN"/>
          </w:rPr>
          <w:t>。</w:t>
        </w:r>
      </w:ins>
    </w:p>
    <w:p w14:paraId="5ABB4AF6">
      <w:pPr>
        <w:pStyle w:val="5"/>
        <w:spacing w:before="0" w:after="0" w:line="480" w:lineRule="auto"/>
        <w:rPr>
          <w:rFonts w:hint="eastAsia" w:ascii="宋体" w:hAnsi="宋体" w:eastAsia="宋体"/>
          <w:color w:val="auto"/>
          <w:sz w:val="24"/>
        </w:rPr>
      </w:pPr>
    </w:p>
    <w:p w14:paraId="1A80FCC6">
      <w:pPr>
        <w:pStyle w:val="5"/>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2、 服务地点</w:t>
      </w:r>
    </w:p>
    <w:p w14:paraId="616E003C">
      <w:pPr>
        <w:spacing w:after="0" w:line="360" w:lineRule="auto"/>
        <w:rPr>
          <w:rFonts w:hint="eastAsia" w:ascii="宋体" w:hAnsi="宋体" w:eastAsia="宋体"/>
          <w:sz w:val="24"/>
        </w:rPr>
      </w:pPr>
      <w:r>
        <w:rPr>
          <w:rFonts w:ascii="宋体" w:hAnsi="宋体" w:eastAsia="宋体"/>
          <w:sz w:val="24"/>
        </w:rPr>
        <w:tab/>
      </w:r>
      <w:r>
        <w:rPr>
          <w:rFonts w:ascii="宋体" w:hAnsi="宋体" w:eastAsia="宋体"/>
          <w:sz w:val="24"/>
        </w:rPr>
        <w:tab/>
      </w:r>
      <w:r>
        <w:rPr>
          <w:rFonts w:hint="eastAsia" w:ascii="宋体" w:hAnsi="宋体" w:eastAsia="宋体"/>
          <w:sz w:val="24"/>
        </w:rPr>
        <w:t>①.中山大学孙逸仙纪念医院北院区    地址：广州市沿江西路107号</w:t>
      </w:r>
    </w:p>
    <w:p w14:paraId="540BE280">
      <w:pPr>
        <w:spacing w:after="0" w:line="360" w:lineRule="auto"/>
        <w:rPr>
          <w:rFonts w:hint="eastAsia" w:ascii="宋体" w:hAnsi="宋体" w:eastAsia="宋体"/>
          <w:sz w:val="24"/>
        </w:rPr>
      </w:pPr>
      <w:r>
        <w:rPr>
          <w:rFonts w:ascii="宋体" w:hAnsi="宋体" w:eastAsia="宋体"/>
          <w:sz w:val="24"/>
        </w:rPr>
        <w:tab/>
      </w:r>
      <w:r>
        <w:rPr>
          <w:rFonts w:ascii="宋体" w:hAnsi="宋体" w:eastAsia="宋体"/>
          <w:sz w:val="24"/>
        </w:rPr>
        <w:tab/>
      </w:r>
      <w:r>
        <w:rPr>
          <w:rFonts w:hint="eastAsia" w:ascii="宋体" w:hAnsi="宋体" w:eastAsia="宋体"/>
          <w:sz w:val="24"/>
        </w:rPr>
        <w:t>②.中山大学孙逸仙纪念医院南院区    地址：广州市盈丰路33号</w:t>
      </w:r>
    </w:p>
    <w:p w14:paraId="66FD2722">
      <w:pPr>
        <w:spacing w:after="0" w:line="360" w:lineRule="auto"/>
        <w:rPr>
          <w:rFonts w:hint="eastAsia" w:ascii="宋体" w:hAnsi="宋体" w:eastAsia="宋体"/>
          <w:sz w:val="24"/>
        </w:rPr>
      </w:pPr>
      <w:r>
        <w:rPr>
          <w:rFonts w:ascii="宋体" w:hAnsi="宋体" w:eastAsia="宋体"/>
          <w:sz w:val="24"/>
        </w:rPr>
        <w:tab/>
      </w:r>
      <w:r>
        <w:rPr>
          <w:rFonts w:ascii="宋体" w:hAnsi="宋体" w:eastAsia="宋体"/>
          <w:sz w:val="24"/>
        </w:rPr>
        <w:tab/>
      </w:r>
      <w:r>
        <w:rPr>
          <w:rFonts w:hint="eastAsia" w:ascii="宋体" w:hAnsi="宋体" w:eastAsia="宋体"/>
          <w:sz w:val="24"/>
        </w:rPr>
        <w:t>③.中山大学南校园门诊部            地址：广州市海珠区新港西路135号</w:t>
      </w:r>
    </w:p>
    <w:p w14:paraId="18D32D01">
      <w:pPr>
        <w:pStyle w:val="5"/>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3、 人员要求</w:t>
      </w:r>
    </w:p>
    <w:p w14:paraId="7872372F">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⑴.提供一支专业、稳定的服务团队为医院提供维护服务，并至少提供2名工程师常驻现场。工作时间为工作日09：00 ～ 18：00。</w:t>
      </w:r>
    </w:p>
    <w:p w14:paraId="50BBEC47">
      <w:pPr>
        <w:spacing w:after="0" w:line="360" w:lineRule="auto"/>
        <w:rPr>
          <w:rFonts w:hint="eastAsia" w:ascii="宋体" w:hAnsi="宋体" w:eastAsia="宋体"/>
          <w:sz w:val="24"/>
        </w:rPr>
      </w:pPr>
      <w:r>
        <w:rPr>
          <w:rFonts w:hint="eastAsia" w:ascii="宋体" w:hAnsi="宋体" w:eastAsia="宋体"/>
          <w:sz w:val="24"/>
        </w:rPr>
        <w:tab/>
      </w:r>
      <w:r>
        <w:rPr>
          <w:rFonts w:hint="eastAsia" w:ascii="宋体" w:hAnsi="宋体" w:eastAsia="宋体"/>
          <w:sz w:val="24"/>
        </w:rPr>
        <w:t>⑵.至少有2名维护人员，其中至少一人负责门诊系统的用户沟通、日常维护、功能实施等技术工作，另一人（或多于一人）负责住院系统的用户沟通、日常维护、功能实施等技术工作。</w:t>
      </w:r>
    </w:p>
    <w:p w14:paraId="54643057">
      <w:pPr>
        <w:spacing w:after="0" w:line="360" w:lineRule="auto"/>
        <w:rPr>
          <w:rFonts w:hint="eastAsia" w:ascii="宋体" w:hAnsi="宋体" w:eastAsia="宋体"/>
          <w:sz w:val="24"/>
        </w:rPr>
      </w:pPr>
      <w:r>
        <w:rPr>
          <w:rFonts w:hint="eastAsia" w:ascii="宋体" w:hAnsi="宋体" w:eastAsia="宋体"/>
          <w:sz w:val="24"/>
        </w:rPr>
        <w:tab/>
      </w:r>
      <w:r>
        <w:rPr>
          <w:rFonts w:hint="eastAsia" w:ascii="宋体" w:hAnsi="宋体" w:eastAsia="宋体"/>
          <w:sz w:val="24"/>
        </w:rPr>
        <w:t>⑶.团队人员要求</w:t>
      </w:r>
    </w:p>
    <w:p w14:paraId="229F5D90">
      <w:pPr>
        <w:spacing w:after="0" w:line="360" w:lineRule="auto"/>
        <w:rPr>
          <w:rFonts w:hint="eastAsia" w:ascii="宋体" w:hAnsi="宋体" w:eastAsia="宋体"/>
          <w:sz w:val="24"/>
        </w:rPr>
      </w:pPr>
      <w:r>
        <w:rPr>
          <w:rFonts w:hint="eastAsia" w:ascii="宋体" w:hAnsi="宋体" w:eastAsia="宋体"/>
          <w:sz w:val="24"/>
        </w:rPr>
        <w:tab/>
      </w:r>
      <w:r>
        <w:rPr>
          <w:rFonts w:hint="eastAsia" w:ascii="宋体" w:hAnsi="宋体" w:eastAsia="宋体"/>
          <w:sz w:val="24"/>
        </w:rPr>
        <w:tab/>
      </w:r>
      <w:r>
        <w:rPr>
          <w:rFonts w:hint="eastAsia" w:ascii="宋体" w:hAnsi="宋体" w:eastAsia="宋体"/>
          <w:sz w:val="24"/>
        </w:rPr>
        <w:t>①.项目经理（1人），具有五年及以上工作经验，并具有以下证书：</w:t>
      </w:r>
    </w:p>
    <w:p w14:paraId="56D51CA0">
      <w:pPr>
        <w:pStyle w:val="44"/>
        <w:numPr>
          <w:ilvl w:val="0"/>
          <w:numId w:val="2"/>
        </w:numPr>
        <w:spacing w:after="0" w:line="360" w:lineRule="auto"/>
        <w:ind w:left="1701"/>
        <w:rPr>
          <w:rFonts w:hint="eastAsia" w:ascii="宋体" w:hAnsi="宋体" w:eastAsia="宋体"/>
          <w:sz w:val="24"/>
        </w:rPr>
      </w:pPr>
      <w:r>
        <w:rPr>
          <w:rFonts w:ascii="宋体" w:hAnsi="宋体" w:eastAsia="宋体"/>
          <w:sz w:val="24"/>
        </w:rPr>
        <w:t>信息系统项目管理师；</w:t>
      </w:r>
    </w:p>
    <w:p w14:paraId="48B8129F">
      <w:pPr>
        <w:pStyle w:val="44"/>
        <w:numPr>
          <w:ilvl w:val="0"/>
          <w:numId w:val="2"/>
        </w:numPr>
        <w:spacing w:after="0" w:line="360" w:lineRule="auto"/>
        <w:ind w:left="1701"/>
        <w:rPr>
          <w:rFonts w:hint="eastAsia" w:ascii="宋体" w:hAnsi="宋体" w:eastAsia="宋体"/>
          <w:sz w:val="24"/>
        </w:rPr>
      </w:pPr>
      <w:r>
        <w:rPr>
          <w:rFonts w:ascii="宋体" w:hAnsi="宋体" w:eastAsia="宋体"/>
          <w:sz w:val="24"/>
        </w:rPr>
        <w:t>软件设计师；</w:t>
      </w:r>
    </w:p>
    <w:p w14:paraId="58AF3833">
      <w:pPr>
        <w:spacing w:after="0" w:line="360" w:lineRule="auto"/>
        <w:rPr>
          <w:rFonts w:hint="eastAsia" w:ascii="宋体" w:hAnsi="宋体" w:eastAsia="宋体"/>
          <w:sz w:val="24"/>
        </w:rPr>
      </w:pPr>
      <w:r>
        <w:rPr>
          <w:rFonts w:hint="eastAsia" w:ascii="宋体" w:hAnsi="宋体" w:eastAsia="宋体"/>
          <w:sz w:val="24"/>
        </w:rPr>
        <w:tab/>
      </w:r>
      <w:r>
        <w:rPr>
          <w:rFonts w:hint="eastAsia" w:ascii="宋体" w:hAnsi="宋体" w:eastAsia="宋体"/>
          <w:sz w:val="24"/>
        </w:rPr>
        <w:tab/>
      </w:r>
      <w:r>
        <w:rPr>
          <w:rFonts w:hint="eastAsia" w:ascii="宋体" w:hAnsi="宋体" w:eastAsia="宋体"/>
          <w:sz w:val="24"/>
        </w:rPr>
        <w:t>②.技术团队及人员（除项目经理外）具有以下证书：</w:t>
      </w:r>
    </w:p>
    <w:p w14:paraId="550BDF95">
      <w:pPr>
        <w:pStyle w:val="44"/>
        <w:numPr>
          <w:ilvl w:val="0"/>
          <w:numId w:val="2"/>
        </w:numPr>
        <w:spacing w:after="0" w:line="360" w:lineRule="auto"/>
        <w:ind w:left="1701"/>
        <w:rPr>
          <w:rFonts w:hint="eastAsia" w:ascii="宋体" w:hAnsi="宋体" w:eastAsia="宋体"/>
          <w:sz w:val="24"/>
        </w:rPr>
      </w:pPr>
      <w:r>
        <w:rPr>
          <w:rFonts w:hint="eastAsia" w:ascii="宋体" w:hAnsi="宋体" w:eastAsia="宋体"/>
          <w:sz w:val="24"/>
        </w:rPr>
        <w:t>系统集成项目管理工程师</w:t>
      </w:r>
      <w:r>
        <w:rPr>
          <w:rFonts w:ascii="宋体" w:hAnsi="宋体" w:eastAsia="宋体"/>
          <w:sz w:val="24"/>
        </w:rPr>
        <w:t>；</w:t>
      </w:r>
    </w:p>
    <w:p w14:paraId="438D35EA">
      <w:pPr>
        <w:pStyle w:val="44"/>
        <w:numPr>
          <w:ilvl w:val="0"/>
          <w:numId w:val="2"/>
        </w:numPr>
        <w:spacing w:line="360" w:lineRule="auto"/>
        <w:ind w:left="1701"/>
        <w:rPr>
          <w:rFonts w:hint="eastAsia" w:ascii="宋体" w:hAnsi="宋体" w:eastAsia="宋体"/>
          <w:sz w:val="24"/>
        </w:rPr>
      </w:pPr>
      <w:r>
        <w:rPr>
          <w:rFonts w:hint="eastAsia" w:ascii="宋体" w:hAnsi="宋体" w:eastAsia="宋体"/>
          <w:sz w:val="24"/>
        </w:rPr>
        <w:t>软件设计师</w:t>
      </w:r>
      <w:r>
        <w:rPr>
          <w:rFonts w:ascii="宋体" w:hAnsi="宋体" w:eastAsia="宋体"/>
          <w:sz w:val="24"/>
        </w:rPr>
        <w:t>；</w:t>
      </w:r>
    </w:p>
    <w:p w14:paraId="1B5A233C">
      <w:pPr>
        <w:pStyle w:val="44"/>
        <w:numPr>
          <w:ilvl w:val="0"/>
          <w:numId w:val="2"/>
        </w:numPr>
        <w:spacing w:after="0" w:line="360" w:lineRule="auto"/>
        <w:ind w:left="1701"/>
        <w:rPr>
          <w:rFonts w:hint="eastAsia" w:ascii="宋体" w:hAnsi="宋体" w:eastAsia="宋体"/>
          <w:sz w:val="24"/>
        </w:rPr>
      </w:pPr>
      <w:r>
        <w:rPr>
          <w:rFonts w:ascii="宋体" w:hAnsi="宋体" w:eastAsia="宋体"/>
          <w:sz w:val="24"/>
        </w:rPr>
        <w:t>数据库工程师；</w:t>
      </w:r>
    </w:p>
    <w:p w14:paraId="6C066460">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⑶.公司新入职人员，前三个月不能计入正式运维人员。</w:t>
      </w:r>
    </w:p>
    <w:p w14:paraId="4C459DD3">
      <w:pPr>
        <w:pStyle w:val="5"/>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4、 运维要求</w:t>
      </w:r>
    </w:p>
    <w:p w14:paraId="25C497AC">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⑴.稳定运行保障：保证本次运维服务范围内各系统（以下简称“系统”）及其功能的完整及正确性，确保系统必要时可被访问，保证系统运行的高效性和稳定性。</w:t>
      </w:r>
    </w:p>
    <w:p w14:paraId="01FB6A2B">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▲⑵.据采购人需求制定对系统进行维护和功能需求的增加、修改的更新计划，并与采购人网络中心确认后按更新计划实施。</w:t>
      </w:r>
    </w:p>
    <w:p w14:paraId="2524AE71">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⑶.系统错误修复：针对采购人在系统使用过程中发现的错误，及时完成修复。</w:t>
      </w:r>
    </w:p>
    <w:p w14:paraId="0B44EF16">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⑷.系统数据修复：针对采购人在系统使用过程中因用户误操作等原因导致的数据错误，查明原因并进行相应的数据修复。</w:t>
      </w:r>
    </w:p>
    <w:p w14:paraId="6E94D4CA">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⑸.系统性能优化：针对临床科室、职能科室反映的系统慢的问题，查明原因并进行相应的系统优化。</w:t>
      </w:r>
    </w:p>
    <w:p w14:paraId="5EB43341">
      <w:pPr>
        <w:adjustRightInd w:val="0"/>
        <w:snapToGrid w:val="0"/>
        <w:spacing w:after="0" w:line="240" w:lineRule="auto"/>
        <w:jc w:val="both"/>
        <w:rPr>
          <w:rFonts w:hint="eastAsia" w:ascii="宋体" w:hAnsi="宋体" w:eastAsia="宋体"/>
          <w:sz w:val="24"/>
        </w:rPr>
      </w:pPr>
      <w:r>
        <w:rPr>
          <w:rFonts w:ascii="宋体" w:hAnsi="宋体" w:eastAsia="宋体"/>
          <w:sz w:val="24"/>
        </w:rPr>
        <w:tab/>
      </w:r>
      <w:r>
        <w:rPr>
          <w:rFonts w:hint="eastAsia" w:ascii="宋体" w:hAnsi="宋体" w:eastAsia="宋体"/>
          <w:sz w:val="24"/>
        </w:rPr>
        <w:t>⑹.定期巡检：节假日前期，对HIS相关的服务器进行巡检，对可能发生的问题进行积极预防。</w:t>
      </w:r>
    </w:p>
    <w:p w14:paraId="421F37C7">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⑺.应急支持：如遇特大故障，全力配合医院进行系统的恢复，保证业务在特殊情况下的正常运作，并在系统恢复后整合数据。</w:t>
      </w:r>
    </w:p>
    <w:p w14:paraId="42ABAE1A">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⑻.技术支持：技术顾问不定期巡检，对医院的应用状况、技术服务提供信息化的指导，详细整改意见。</w:t>
      </w:r>
    </w:p>
    <w:p w14:paraId="4F42E8FF">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⑼.保证每月系统非计划停机时间累计＜45分钟。</w:t>
      </w:r>
    </w:p>
    <w:p w14:paraId="54F15866">
      <w:pPr>
        <w:pStyle w:val="5"/>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5、 培训</w:t>
      </w:r>
    </w:p>
    <w:p w14:paraId="49D9321F">
      <w:pPr>
        <w:pStyle w:val="6"/>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5.1 培训目标</w:t>
      </w:r>
    </w:p>
    <w:p w14:paraId="2C64ACC6">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确保采购人网络中心相关技术人员熟悉现有系统的基本架构、日常监控要点、常见故障应急处理流程及与维护团队的协作机制。</w:t>
      </w:r>
    </w:p>
    <w:p w14:paraId="2D44F5C8">
      <w:pPr>
        <w:pStyle w:val="6"/>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5.2 培训内容规划</w:t>
      </w:r>
    </w:p>
    <w:p w14:paraId="4995C8EE">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培训内容将分阶段由双方共同商定，确保内容的针对性和实用性。培训将涵盖系统的基础操作、高级功能使用、系统的日常维护等关键方面。</w:t>
      </w:r>
    </w:p>
    <w:p w14:paraId="124A330C">
      <w:pPr>
        <w:pStyle w:val="6"/>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5.3 其他培训要求</w:t>
      </w:r>
    </w:p>
    <w:p w14:paraId="43950C01">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关于培训的具体时间和地点，将由双方根据实际情况和需要进行商定。成交人将负责提供必要的技术指导，确保培训效果；同时，也将提供软件使用的专业教材和实践环境，包括适宜的场地，以保障培训质量。所有相关的培训费用已包含在本项目总价中，采购人无需另行支付。</w:t>
      </w:r>
    </w:p>
    <w:p w14:paraId="47FA687E">
      <w:pPr>
        <w:pStyle w:val="5"/>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6、 服务响应要求</w:t>
      </w:r>
    </w:p>
    <w:p w14:paraId="6C87735A">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⑴.在维护期内，项目团队工作期间（正常工作日9：00-18：00）软件故障响应时间不超过1小时，到达现场时间不超过2小时并且人员不得少于2人；非工作期间软件故障响应时间不超过2小时，如需到达现场，时间不超过4小时并且人员不得少于2人。在服务过程中，因系统知识产权引起的纠纷，导致采购人系统故障超过24小时无法处理的，供应商需向采购人支付相应合同金额的20%作为项目违约金，并承担采购人相应的损失。</w:t>
      </w:r>
    </w:p>
    <w:p w14:paraId="23612BC6">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▲⑵.提供7*24小时响应和技术支持，非驻场时间如遇远程无法解决系统故障时需承诺4 小时内工程师到现场，要求故障当天解决，保证每月系统非计划停机时间累计＜45 分钟。</w:t>
      </w:r>
    </w:p>
    <w:p w14:paraId="61D909F1">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▲⑶.对医院临床科室及行政职能部门提出的相关需求做到响应快、实施快，并在一个星期内完成优化改造。</w:t>
      </w:r>
    </w:p>
    <w:p w14:paraId="5E5F5989">
      <w:pPr>
        <w:pStyle w:val="5"/>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7、 技术要求</w:t>
      </w:r>
    </w:p>
    <w:p w14:paraId="0AFAC7B2">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成交人应保证，采购人在其接受该服务或其任何一部分时不受第三方提出的侵犯专利权、著作权、商标权和工业设计权等的起诉。如果任何第三方提出侵权指控，成交人须与第三方交涉并承担由此发生的一切责任、费用和经济赔偿。</w:t>
      </w:r>
    </w:p>
    <w:p w14:paraId="51CBB2DB">
      <w:pPr>
        <w:pStyle w:val="5"/>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8、过渡期保障</w:t>
      </w:r>
    </w:p>
    <w:p w14:paraId="0E99686F">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⑴.确保在系统切换期间，现有的核心业务能一直平稳运行，历史数据安全完整，最终实现新旧交接过程业务不中断，重点加强对数据接口、基础数据流程的监控和保障力度。</w:t>
      </w:r>
    </w:p>
    <w:p w14:paraId="2E481AE1">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⑵.在现有系统范围内，全力配合系统切换。比如向相关科室提供数据结构说明、数据字典，或者针对详细的业务流程提供解答。</w:t>
      </w:r>
    </w:p>
    <w:p w14:paraId="1F3BF831">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⑶.系统性地整理好旧系统配置文档、常见解决方案和操作手册，形成一份完整的知识包移交给相关科室。</w:t>
      </w:r>
    </w:p>
    <w:p w14:paraId="5AAD2A18">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⑷.在整个过渡期，不降低对各科室的服务需求和响应标准。对于涉及历史数据整理、分析的相关需求，积极协作配合。</w:t>
      </w:r>
    </w:p>
    <w:p w14:paraId="4034C0B2">
      <w:pPr>
        <w:pStyle w:val="5"/>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9、 惩罚制度</w:t>
      </w:r>
    </w:p>
    <w:p w14:paraId="42D14EAC">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⑴.问题解决效率：维护团队对采购人提出的需求进行修改，然后在现场测试环境进行测试，测试无误后在正式库进行更新。但测试环境和生产环境有一定区别，响应人应尽量保证原需求返修率在8%以下，并对返修需求优先进行处理，避免延误采购人的正常工作进行。返修率高于12%以上，采购人有义务增派技术人员到现场配合软件测试，直到返修率低于8%为止。</w:t>
      </w:r>
    </w:p>
    <w:p w14:paraId="72C3E670">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⑵.采购人会在合同签订后每半年进行用户满意度调查，若满意率低于85%，响应人有义务增派人员积极响应甲方需求，改善服务质量，提高满意率。合同期满前，采购人可对响应人的服务质量进行评测。见附表1：项目维护用户满意度表。</w:t>
      </w:r>
    </w:p>
    <w:p w14:paraId="606C3B3D">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⑶.采购人每半年会组织技术专家组对服务情况进行考核，对包括但不限于服务期内出现的非计划停机情况、非计划停机时长及用户满意度进行评估：</w:t>
      </w:r>
    </w:p>
    <w:p w14:paraId="33298A5F">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3.1：每月系统非计划停机时间累计&gt;=45分钟，且&lt;60分钟的，扣2000元。</w:t>
      </w:r>
    </w:p>
    <w:p w14:paraId="5BAE37FA">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3.2：每月系统非计划停机时间累计&gt;=60分钟，且&lt;90分钟的，扣3000元。</w:t>
      </w:r>
    </w:p>
    <w:p w14:paraId="45A64704">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3.3：每月系统非计划停机时间累计&gt;=90分钟，且&lt;120分钟的，每次扣4000元。</w:t>
      </w:r>
    </w:p>
    <w:p w14:paraId="16FF2C16">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3.4：每月系统非计划停机时间累计&gt;=120分钟，每次扣5000元，如因此导致采购人产生其他严重后果的，应进一步赔偿。</w:t>
      </w:r>
    </w:p>
    <w:p w14:paraId="564B1458">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3.5：因响应人需求修改效率低、系统错误等原因造成采购人损失的，经技术专家组讨论后判定为响应人原因的，由响应人赔偿采购人损失。</w:t>
      </w:r>
    </w:p>
    <w:p w14:paraId="19585155">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3.6：若有投诉，一经查实，每次扣300元。半年有10次及以上投诉，本半年度考核不及格。</w:t>
      </w:r>
    </w:p>
    <w:p w14:paraId="6C34E9CA">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3.7：响应人承诺但没有兑现的，如因此导致采购人产生其他严重后果的，应进一步赔偿。详见附表2：半年扣罚金额统计表。</w:t>
      </w:r>
    </w:p>
    <w:p w14:paraId="44F9E843">
      <w:pPr>
        <w:spacing w:after="0" w:line="360" w:lineRule="auto"/>
        <w:rPr>
          <w:rFonts w:hint="eastAsia" w:ascii="宋体" w:hAnsi="宋体" w:eastAsia="宋体"/>
          <w:b/>
          <w:bCs/>
          <w:sz w:val="24"/>
        </w:rPr>
      </w:pPr>
      <w:r>
        <w:rPr>
          <w:rFonts w:hint="eastAsia" w:ascii="宋体" w:hAnsi="宋体" w:eastAsia="宋体"/>
          <w:b/>
          <w:bCs/>
          <w:sz w:val="24"/>
        </w:rPr>
        <w:t>附表1：</w:t>
      </w:r>
    </w:p>
    <w:p w14:paraId="4250322C">
      <w:pPr>
        <w:spacing w:after="0" w:line="480" w:lineRule="auto"/>
        <w:jc w:val="center"/>
        <w:rPr>
          <w:rFonts w:hint="eastAsia" w:ascii="宋体" w:hAnsi="宋体" w:eastAsia="宋体"/>
          <w:b/>
          <w:bCs/>
          <w:sz w:val="24"/>
        </w:rPr>
      </w:pPr>
      <w:r>
        <w:rPr>
          <w:rFonts w:hint="eastAsia" w:ascii="宋体" w:hAnsi="宋体" w:eastAsia="宋体"/>
          <w:b/>
          <w:bCs/>
          <w:sz w:val="24"/>
        </w:rPr>
        <w:t>《</w:t>
      </w:r>
      <w:bookmarkStart w:id="8" w:name="_Hlk208784855"/>
      <w:r>
        <w:rPr>
          <w:rFonts w:hint="eastAsia" w:ascii="宋体" w:hAnsi="宋体" w:eastAsia="宋体"/>
          <w:b/>
          <w:bCs/>
          <w:sz w:val="24"/>
        </w:rPr>
        <w:t>系统维护用户满意度调查表</w:t>
      </w:r>
      <w:bookmarkEnd w:id="8"/>
      <w:r>
        <w:rPr>
          <w:rFonts w:hint="eastAsia" w:ascii="宋体" w:hAnsi="宋体" w:eastAsia="宋体"/>
          <w:b/>
          <w:bCs/>
          <w:sz w:val="24"/>
        </w:rPr>
        <w:t>》</w:t>
      </w:r>
    </w:p>
    <w:p w14:paraId="19A1A80A">
      <w:pPr>
        <w:spacing w:after="0" w:line="360" w:lineRule="auto"/>
        <w:rPr>
          <w:rFonts w:hint="eastAsia" w:ascii="宋体" w:hAnsi="宋体" w:eastAsia="宋体"/>
          <w:sz w:val="24"/>
        </w:rPr>
      </w:pPr>
      <w:r>
        <w:rPr>
          <w:rFonts w:hint="eastAsia" w:ascii="宋体" w:hAnsi="宋体" w:eastAsia="宋体"/>
          <w:sz w:val="24"/>
        </w:rPr>
        <w:t>被考核单位：（成交供应商公司名称）           考核时间：  年  月 至   年  月</w:t>
      </w:r>
    </w:p>
    <w:tbl>
      <w:tblPr>
        <w:tblStyle w:val="24"/>
        <w:tblpPr w:leftFromText="180" w:rightFromText="180" w:vertAnchor="text" w:horzAnchor="page" w:tblpX="1417" w:tblpY="16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501"/>
        <w:gridCol w:w="2032"/>
        <w:gridCol w:w="1891"/>
        <w:gridCol w:w="1720"/>
        <w:gridCol w:w="1974"/>
        <w:gridCol w:w="658"/>
      </w:tblGrid>
      <w:tr w14:paraId="0A1D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shd w:val="clear" w:color="auto" w:fill="D0CECE"/>
            <w:vAlign w:val="center"/>
          </w:tcPr>
          <w:p w14:paraId="69B84A3E">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序号</w:t>
            </w:r>
          </w:p>
        </w:tc>
        <w:tc>
          <w:tcPr>
            <w:tcW w:w="270" w:type="pct"/>
            <w:shd w:val="clear" w:color="auto" w:fill="D0CECE"/>
            <w:vAlign w:val="center"/>
          </w:tcPr>
          <w:p w14:paraId="5E0518B8">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类别</w:t>
            </w:r>
          </w:p>
        </w:tc>
        <w:tc>
          <w:tcPr>
            <w:tcW w:w="1094" w:type="pct"/>
            <w:shd w:val="clear" w:color="auto" w:fill="D0CECE"/>
            <w:vAlign w:val="center"/>
          </w:tcPr>
          <w:p w14:paraId="04922FC7">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项目内容</w:t>
            </w:r>
          </w:p>
        </w:tc>
        <w:tc>
          <w:tcPr>
            <w:tcW w:w="1018" w:type="pct"/>
            <w:shd w:val="clear" w:color="auto" w:fill="D0CECE"/>
            <w:vAlign w:val="center"/>
          </w:tcPr>
          <w:p w14:paraId="773F8C1A">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对应模块名称</w:t>
            </w:r>
          </w:p>
        </w:tc>
        <w:tc>
          <w:tcPr>
            <w:tcW w:w="926" w:type="pct"/>
            <w:shd w:val="clear" w:color="auto" w:fill="D0CECE"/>
            <w:vAlign w:val="center"/>
          </w:tcPr>
          <w:p w14:paraId="5BEEC518">
            <w:pPr>
              <w:spacing w:after="0" w:line="240" w:lineRule="auto"/>
              <w:jc w:val="center"/>
              <w:rPr>
                <w:rFonts w:ascii="Times New Roman" w:hAnsi="Times New Roman" w:eastAsia="黑体" w:cs="Times New Roman"/>
                <w:sz w:val="21"/>
                <w14:ligatures w14:val="none"/>
              </w:rPr>
            </w:pPr>
            <w:r>
              <w:rPr>
                <w:rFonts w:hint="eastAsia" w:ascii="Times New Roman" w:hAnsi="Times New Roman" w:eastAsia="宋体" w:cs="Times New Roman"/>
                <w:sz w:val="21"/>
                <w14:ligatures w14:val="none"/>
              </w:rPr>
              <w:t>完成情况</w:t>
            </w:r>
            <w:r>
              <w:rPr>
                <w:rFonts w:hint="eastAsia" w:ascii="Times New Roman" w:hAnsi="Times New Roman" w:eastAsia="宋体" w:cs="宋体"/>
                <w:sz w:val="21"/>
                <w14:ligatures w14:val="none"/>
              </w:rPr>
              <w:t>（如未完成，此项满意度只能打</w:t>
            </w:r>
            <w:ins w:id="94" w:author="仓恒娟" w:date="2026-02-09T11:46:11Z">
              <w:r>
                <w:rPr>
                  <w:rFonts w:hint="eastAsia" w:ascii="Times New Roman" w:hAnsi="Times New Roman" w:eastAsia="宋体" w:cs="宋体"/>
                  <w:sz w:val="21"/>
                  <w:lang w:eastAsia="zh-CN"/>
                  <w14:ligatures w14:val="none"/>
                </w:rPr>
                <w:t>“</w:t>
              </w:r>
            </w:ins>
            <w:ins w:id="95" w:author="仓恒娟" w:date="2026-02-09T11:46:13Z">
              <w:r>
                <w:rPr>
                  <w:rFonts w:hint="eastAsia" w:ascii="Times New Roman" w:hAnsi="Times New Roman" w:eastAsia="宋体" w:cs="宋体"/>
                  <w:sz w:val="21"/>
                  <w:lang w:val="en-US" w:eastAsia="zh-CN"/>
                  <w14:ligatures w14:val="none"/>
                </w:rPr>
                <w:t>不满意</w:t>
              </w:r>
            </w:ins>
            <w:ins w:id="96" w:author="仓恒娟" w:date="2026-02-09T11:46:11Z">
              <w:r>
                <w:rPr>
                  <w:rFonts w:hint="eastAsia" w:ascii="Times New Roman" w:hAnsi="Times New Roman" w:eastAsia="宋体" w:cs="宋体"/>
                  <w:sz w:val="21"/>
                  <w:lang w:eastAsia="zh-CN"/>
                  <w14:ligatures w14:val="none"/>
                </w:rPr>
                <w:t>”</w:t>
              </w:r>
            </w:ins>
            <w:r>
              <w:rPr>
                <w:rFonts w:hint="eastAsia" w:ascii="Times New Roman" w:hAnsi="Times New Roman" w:eastAsia="宋体" w:cs="宋体"/>
                <w:sz w:val="21"/>
                <w14:ligatures w14:val="none"/>
              </w:rPr>
              <w:t>）</w:t>
            </w:r>
          </w:p>
        </w:tc>
        <w:tc>
          <w:tcPr>
            <w:tcW w:w="1063" w:type="pct"/>
            <w:shd w:val="clear" w:color="auto" w:fill="D0CECE"/>
            <w:vAlign w:val="center"/>
          </w:tcPr>
          <w:p w14:paraId="720C091A">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满意度</w:t>
            </w:r>
          </w:p>
          <w:p w14:paraId="52C60D0D">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w:t>
            </w:r>
            <w:r>
              <w:rPr>
                <w:rFonts w:hint="eastAsia" w:ascii="Times New Roman" w:hAnsi="Times New Roman" w:eastAsia="宋体" w:cs="宋体"/>
                <w:sz w:val="21"/>
                <w:szCs w:val="21"/>
                <w14:ligatures w14:val="none"/>
              </w:rPr>
              <w:t>满意得10分；一般得6分；不满意得2分</w:t>
            </w:r>
            <w:r>
              <w:rPr>
                <w:rFonts w:ascii="Times New Roman" w:hAnsi="Times New Roman" w:eastAsia="宋体" w:cs="Times New Roman"/>
                <w:sz w:val="21"/>
                <w14:ligatures w14:val="none"/>
              </w:rPr>
              <w:t>)</w:t>
            </w:r>
          </w:p>
        </w:tc>
        <w:tc>
          <w:tcPr>
            <w:tcW w:w="354" w:type="pct"/>
            <w:shd w:val="clear" w:color="auto" w:fill="D0CECE"/>
            <w:vAlign w:val="center"/>
          </w:tcPr>
          <w:p w14:paraId="12EF8710">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分项评分</w:t>
            </w:r>
          </w:p>
        </w:tc>
      </w:tr>
      <w:tr w14:paraId="450F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1D7000C1">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1</w:t>
            </w:r>
          </w:p>
        </w:tc>
        <w:tc>
          <w:tcPr>
            <w:tcW w:w="270" w:type="pct"/>
            <w:vMerge w:val="restart"/>
            <w:vAlign w:val="center"/>
          </w:tcPr>
          <w:p w14:paraId="6CD99B77">
            <w:pPr>
              <w:spacing w:after="0" w:line="240" w:lineRule="auto"/>
              <w:jc w:val="both"/>
              <w:rPr>
                <w:rFonts w:ascii="Times New Roman" w:hAnsi="Times New Roman" w:eastAsia="宋体" w:cs="Times New Roman"/>
                <w:color w:val="000000"/>
                <w:sz w:val="21"/>
                <w:lang w:bidi="ar"/>
                <w14:ligatures w14:val="none"/>
              </w:rPr>
            </w:pPr>
            <w:r>
              <w:rPr>
                <w:rFonts w:hint="eastAsia" w:ascii="Times New Roman" w:hAnsi="Times New Roman" w:eastAsia="宋体" w:cs="Times New Roman"/>
                <w:color w:val="000000"/>
                <w:sz w:val="21"/>
                <w:lang w:bidi="ar"/>
                <w14:ligatures w14:val="none"/>
              </w:rPr>
              <w:t>门诊</w:t>
            </w:r>
          </w:p>
        </w:tc>
        <w:tc>
          <w:tcPr>
            <w:tcW w:w="1094" w:type="pct"/>
            <w:vMerge w:val="restart"/>
            <w:vAlign w:val="center"/>
          </w:tcPr>
          <w:p w14:paraId="732E1CA3">
            <w:pPr>
              <w:spacing w:after="0" w:line="240" w:lineRule="auto"/>
              <w:jc w:val="both"/>
              <w:rPr>
                <w:rFonts w:ascii="Times New Roman" w:hAnsi="Times New Roman" w:eastAsia="宋体" w:cs="Times New Roman"/>
                <w:color w:val="000000"/>
                <w:sz w:val="21"/>
                <w:lang w:bidi="ar"/>
                <w14:ligatures w14:val="none"/>
              </w:rPr>
            </w:pPr>
            <w:r>
              <w:rPr>
                <w:rFonts w:hint="eastAsia" w:ascii="Times New Roman" w:hAnsi="Times New Roman" w:eastAsia="宋体" w:cs="Times New Roman"/>
                <w:color w:val="000000"/>
                <w:sz w:val="21"/>
                <w:lang w:bidi="ar"/>
                <w14:ligatures w14:val="none"/>
              </w:rPr>
              <w:t>门诊临床一体化系统维保项目</w:t>
            </w:r>
          </w:p>
        </w:tc>
        <w:tc>
          <w:tcPr>
            <w:tcW w:w="1018" w:type="pct"/>
            <w:vAlign w:val="center"/>
          </w:tcPr>
          <w:p w14:paraId="4B0D9585">
            <w:pPr>
              <w:spacing w:after="0" w:line="240" w:lineRule="auto"/>
              <w:jc w:val="both"/>
              <w:rPr>
                <w:rFonts w:ascii="Times New Roman" w:hAnsi="Times New Roman" w:eastAsia="宋体" w:cs="Times New Roman"/>
                <w:color w:val="000000"/>
                <w:sz w:val="21"/>
                <w:lang w:bidi="ar"/>
                <w14:ligatures w14:val="none"/>
              </w:rPr>
            </w:pPr>
            <w:r>
              <w:rPr>
                <w:rFonts w:hint="eastAsia" w:ascii="Times New Roman" w:hAnsi="Times New Roman" w:eastAsia="宋体" w:cs="宋体"/>
                <w:color w:val="000000"/>
                <w:sz w:val="21"/>
                <w14:ligatures w14:val="none"/>
              </w:rPr>
              <w:t>门诊诊间系统</w:t>
            </w:r>
          </w:p>
        </w:tc>
        <w:tc>
          <w:tcPr>
            <w:tcW w:w="926" w:type="pct"/>
            <w:vMerge w:val="restart"/>
            <w:vAlign w:val="center"/>
          </w:tcPr>
          <w:p w14:paraId="632DF657">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完  成</w:t>
            </w:r>
          </w:p>
          <w:p w14:paraId="75505E70">
            <w:pPr>
              <w:spacing w:after="0" w:line="240" w:lineRule="auto"/>
              <w:jc w:val="center"/>
              <w:rPr>
                <w:rFonts w:ascii="Times New Roman" w:hAnsi="Times New Roman" w:eastAsia="宋体" w:cs="Times New Roman"/>
                <w:sz w:val="21"/>
                <w14:ligatures w14:val="none"/>
              </w:rPr>
            </w:pPr>
          </w:p>
          <w:p w14:paraId="2743F20A">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未完成</w:t>
            </w:r>
          </w:p>
        </w:tc>
        <w:tc>
          <w:tcPr>
            <w:tcW w:w="1063" w:type="pct"/>
            <w:vMerge w:val="restart"/>
            <w:vAlign w:val="center"/>
          </w:tcPr>
          <w:p w14:paraId="74A92D24">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满  意</w:t>
            </w:r>
          </w:p>
          <w:p w14:paraId="1935B12C">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一  般</w:t>
            </w:r>
          </w:p>
          <w:p w14:paraId="3BDA9876">
            <w:pPr>
              <w:spacing w:after="0" w:line="240" w:lineRule="auto"/>
              <w:jc w:val="center"/>
              <w:rPr>
                <w:rFonts w:ascii="Times New Roman" w:hAnsi="Times New Roman" w:eastAsia="宋体" w:cs="Times New Roman"/>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不满意</w:t>
            </w:r>
          </w:p>
        </w:tc>
        <w:tc>
          <w:tcPr>
            <w:tcW w:w="354" w:type="pct"/>
            <w:vMerge w:val="restart"/>
          </w:tcPr>
          <w:p w14:paraId="4C17B88A">
            <w:pPr>
              <w:spacing w:after="0" w:line="240" w:lineRule="auto"/>
              <w:jc w:val="both"/>
              <w:rPr>
                <w:rFonts w:ascii="Times New Roman" w:hAnsi="Times New Roman" w:eastAsia="宋体" w:cs="Times New Roman"/>
                <w14:ligatures w14:val="none"/>
              </w:rPr>
            </w:pPr>
          </w:p>
        </w:tc>
      </w:tr>
      <w:tr w14:paraId="107A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79D065E7">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2</w:t>
            </w:r>
          </w:p>
        </w:tc>
        <w:tc>
          <w:tcPr>
            <w:tcW w:w="270" w:type="pct"/>
            <w:vMerge w:val="continue"/>
            <w:vAlign w:val="center"/>
          </w:tcPr>
          <w:p w14:paraId="4AE24109">
            <w:pPr>
              <w:spacing w:after="0" w:line="240" w:lineRule="auto"/>
              <w:jc w:val="both"/>
              <w:rPr>
                <w:rFonts w:ascii="Times New Roman" w:hAnsi="Times New Roman" w:eastAsia="宋体" w:cs="Times New Roman"/>
                <w:color w:val="000000"/>
                <w:sz w:val="21"/>
                <w:lang w:bidi="ar"/>
                <w14:ligatures w14:val="none"/>
              </w:rPr>
            </w:pPr>
          </w:p>
        </w:tc>
        <w:tc>
          <w:tcPr>
            <w:tcW w:w="1094" w:type="pct"/>
            <w:vMerge w:val="continue"/>
            <w:vAlign w:val="center"/>
          </w:tcPr>
          <w:p w14:paraId="64E5C252">
            <w:pPr>
              <w:spacing w:after="0" w:line="240" w:lineRule="auto"/>
              <w:jc w:val="both"/>
              <w:rPr>
                <w:rFonts w:ascii="Times New Roman" w:hAnsi="Times New Roman" w:eastAsia="宋体" w:cs="Times New Roman"/>
                <w:color w:val="000000"/>
                <w:sz w:val="21"/>
                <w:lang w:bidi="ar"/>
                <w14:ligatures w14:val="none"/>
              </w:rPr>
            </w:pPr>
          </w:p>
        </w:tc>
        <w:tc>
          <w:tcPr>
            <w:tcW w:w="1018" w:type="pct"/>
            <w:vAlign w:val="center"/>
          </w:tcPr>
          <w:p w14:paraId="5D5CABA3">
            <w:pPr>
              <w:spacing w:after="0" w:line="240" w:lineRule="auto"/>
              <w:jc w:val="both"/>
              <w:rPr>
                <w:rFonts w:ascii="Times New Roman" w:hAnsi="Times New Roman" w:eastAsia="宋体" w:cs="Times New Roman"/>
                <w:color w:val="000000"/>
                <w:sz w:val="21"/>
                <w:lang w:bidi="ar"/>
                <w14:ligatures w14:val="none"/>
              </w:rPr>
            </w:pPr>
            <w:r>
              <w:rPr>
                <w:rFonts w:hint="eastAsia" w:ascii="Times New Roman" w:hAnsi="Times New Roman" w:eastAsia="宋体" w:cs="宋体"/>
                <w:color w:val="000000"/>
                <w:sz w:val="21"/>
                <w14:ligatures w14:val="none"/>
              </w:rPr>
              <w:t>门诊病历系统</w:t>
            </w:r>
          </w:p>
        </w:tc>
        <w:tc>
          <w:tcPr>
            <w:tcW w:w="926" w:type="pct"/>
            <w:vMerge w:val="continue"/>
            <w:vAlign w:val="center"/>
          </w:tcPr>
          <w:p w14:paraId="473182FA">
            <w:pPr>
              <w:spacing w:after="0" w:line="240" w:lineRule="auto"/>
              <w:jc w:val="center"/>
              <w:rPr>
                <w:rFonts w:ascii="Times New Roman" w:hAnsi="Times New Roman" w:eastAsia="宋体" w:cs="Times New Roman"/>
                <w14:ligatures w14:val="none"/>
              </w:rPr>
            </w:pPr>
          </w:p>
        </w:tc>
        <w:tc>
          <w:tcPr>
            <w:tcW w:w="1063" w:type="pct"/>
            <w:vMerge w:val="continue"/>
            <w:vAlign w:val="center"/>
          </w:tcPr>
          <w:p w14:paraId="517A86D6">
            <w:pPr>
              <w:spacing w:after="0" w:line="240" w:lineRule="auto"/>
              <w:jc w:val="center"/>
              <w:rPr>
                <w:rFonts w:ascii="Times New Roman" w:hAnsi="Times New Roman" w:eastAsia="宋体" w:cs="Times New Roman"/>
                <w14:ligatures w14:val="none"/>
              </w:rPr>
            </w:pPr>
          </w:p>
        </w:tc>
        <w:tc>
          <w:tcPr>
            <w:tcW w:w="354" w:type="pct"/>
            <w:vMerge w:val="continue"/>
          </w:tcPr>
          <w:p w14:paraId="6493ADA9">
            <w:pPr>
              <w:spacing w:after="0" w:line="240" w:lineRule="auto"/>
              <w:jc w:val="both"/>
              <w:rPr>
                <w:rFonts w:ascii="Times New Roman" w:hAnsi="Times New Roman" w:eastAsia="宋体" w:cs="Times New Roman"/>
                <w14:ligatures w14:val="none"/>
              </w:rPr>
            </w:pPr>
          </w:p>
        </w:tc>
      </w:tr>
      <w:tr w14:paraId="6DA1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36FCFE90">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3</w:t>
            </w:r>
          </w:p>
        </w:tc>
        <w:tc>
          <w:tcPr>
            <w:tcW w:w="270" w:type="pct"/>
            <w:vMerge w:val="continue"/>
            <w:vAlign w:val="center"/>
          </w:tcPr>
          <w:p w14:paraId="22BE99DB">
            <w:pPr>
              <w:spacing w:after="0" w:line="240" w:lineRule="auto"/>
              <w:jc w:val="both"/>
              <w:rPr>
                <w:rFonts w:ascii="Times New Roman" w:hAnsi="Times New Roman" w:eastAsia="宋体" w:cs="Times New Roman"/>
                <w:color w:val="000000"/>
                <w:sz w:val="21"/>
                <w:lang w:bidi="ar"/>
                <w14:ligatures w14:val="none"/>
              </w:rPr>
            </w:pPr>
          </w:p>
        </w:tc>
        <w:tc>
          <w:tcPr>
            <w:tcW w:w="1094" w:type="pct"/>
            <w:vMerge w:val="continue"/>
            <w:vAlign w:val="center"/>
          </w:tcPr>
          <w:p w14:paraId="05211B3D">
            <w:pPr>
              <w:spacing w:after="0" w:line="240" w:lineRule="auto"/>
              <w:jc w:val="both"/>
              <w:rPr>
                <w:rFonts w:ascii="Times New Roman" w:hAnsi="Times New Roman" w:eastAsia="宋体" w:cs="Times New Roman"/>
                <w:color w:val="000000"/>
                <w:sz w:val="21"/>
                <w:lang w:bidi="ar"/>
                <w14:ligatures w14:val="none"/>
              </w:rPr>
            </w:pPr>
          </w:p>
        </w:tc>
        <w:tc>
          <w:tcPr>
            <w:tcW w:w="1018" w:type="pct"/>
            <w:vAlign w:val="center"/>
          </w:tcPr>
          <w:p w14:paraId="621E9ADF">
            <w:pPr>
              <w:spacing w:after="0" w:line="240" w:lineRule="auto"/>
              <w:jc w:val="both"/>
              <w:rPr>
                <w:rFonts w:ascii="Times New Roman" w:hAnsi="Times New Roman" w:eastAsia="宋体" w:cs="Times New Roman"/>
                <w:color w:val="000000"/>
                <w:sz w:val="21"/>
                <w:lang w:bidi="ar"/>
                <w14:ligatures w14:val="none"/>
              </w:rPr>
            </w:pPr>
            <w:r>
              <w:rPr>
                <w:rFonts w:hint="eastAsia" w:ascii="Times New Roman" w:hAnsi="Times New Roman" w:eastAsia="宋体" w:cs="宋体"/>
                <w:color w:val="000000"/>
                <w:sz w:val="21"/>
                <w14:ligatures w14:val="none"/>
              </w:rPr>
              <w:t>临床CDSS系统</w:t>
            </w:r>
          </w:p>
        </w:tc>
        <w:tc>
          <w:tcPr>
            <w:tcW w:w="926" w:type="pct"/>
            <w:vMerge w:val="continue"/>
            <w:vAlign w:val="center"/>
          </w:tcPr>
          <w:p w14:paraId="4B284131">
            <w:pPr>
              <w:spacing w:after="0" w:line="240" w:lineRule="auto"/>
              <w:jc w:val="center"/>
              <w:rPr>
                <w:rFonts w:ascii="Times New Roman" w:hAnsi="Times New Roman" w:eastAsia="宋体" w:cs="Times New Roman"/>
                <w:sz w:val="21"/>
                <w14:ligatures w14:val="none"/>
              </w:rPr>
            </w:pPr>
          </w:p>
        </w:tc>
        <w:tc>
          <w:tcPr>
            <w:tcW w:w="1063" w:type="pct"/>
            <w:vMerge w:val="continue"/>
            <w:vAlign w:val="center"/>
          </w:tcPr>
          <w:p w14:paraId="6259C905">
            <w:pPr>
              <w:spacing w:after="0" w:line="240" w:lineRule="auto"/>
              <w:jc w:val="center"/>
              <w:rPr>
                <w:rFonts w:ascii="Times New Roman" w:hAnsi="Times New Roman" w:eastAsia="宋体" w:cs="Times New Roman"/>
                <w:sz w:val="21"/>
                <w14:ligatures w14:val="none"/>
              </w:rPr>
            </w:pPr>
          </w:p>
        </w:tc>
        <w:tc>
          <w:tcPr>
            <w:tcW w:w="354" w:type="pct"/>
            <w:vMerge w:val="continue"/>
          </w:tcPr>
          <w:p w14:paraId="2981A4F3">
            <w:pPr>
              <w:spacing w:after="0" w:line="240" w:lineRule="auto"/>
              <w:jc w:val="both"/>
              <w:rPr>
                <w:rFonts w:ascii="Times New Roman" w:hAnsi="Times New Roman" w:eastAsia="宋体" w:cs="Times New Roman"/>
                <w:sz w:val="21"/>
                <w14:ligatures w14:val="none"/>
              </w:rPr>
            </w:pPr>
          </w:p>
        </w:tc>
      </w:tr>
      <w:tr w14:paraId="3FB5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752EE598">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4</w:t>
            </w:r>
          </w:p>
        </w:tc>
        <w:tc>
          <w:tcPr>
            <w:tcW w:w="270" w:type="pct"/>
            <w:vMerge w:val="restart"/>
            <w:vAlign w:val="center"/>
          </w:tcPr>
          <w:p w14:paraId="232AE5FE">
            <w:pPr>
              <w:spacing w:after="0" w:line="240" w:lineRule="auto"/>
              <w:jc w:val="both"/>
              <w:rPr>
                <w:rFonts w:ascii="Times New Roman" w:hAnsi="Times New Roman" w:eastAsia="宋体" w:cs="Times New Roman"/>
                <w:color w:val="000000"/>
                <w:sz w:val="21"/>
                <w:lang w:bidi="ar"/>
                <w14:ligatures w14:val="none"/>
              </w:rPr>
            </w:pPr>
            <w:r>
              <w:rPr>
                <w:rFonts w:hint="eastAsia" w:ascii="Times New Roman" w:hAnsi="Times New Roman" w:eastAsia="宋体" w:cs="Times New Roman"/>
                <w:color w:val="000000"/>
                <w:sz w:val="21"/>
                <w:lang w:bidi="ar"/>
                <w14:ligatures w14:val="none"/>
              </w:rPr>
              <w:t>住院</w:t>
            </w:r>
          </w:p>
        </w:tc>
        <w:tc>
          <w:tcPr>
            <w:tcW w:w="1094" w:type="pct"/>
            <w:vAlign w:val="center"/>
          </w:tcPr>
          <w:p w14:paraId="3FC5F8CC">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住院医生工作站</w:t>
            </w:r>
          </w:p>
        </w:tc>
        <w:tc>
          <w:tcPr>
            <w:tcW w:w="1018" w:type="pct"/>
            <w:vAlign w:val="center"/>
          </w:tcPr>
          <w:p w14:paraId="28E67471">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住院医生工作站</w:t>
            </w:r>
          </w:p>
        </w:tc>
        <w:tc>
          <w:tcPr>
            <w:tcW w:w="926" w:type="pct"/>
            <w:vAlign w:val="center"/>
          </w:tcPr>
          <w:p w14:paraId="2C0DCDB9">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完  成</w:t>
            </w:r>
          </w:p>
          <w:p w14:paraId="2899EE4D">
            <w:pPr>
              <w:spacing w:after="0" w:line="240" w:lineRule="auto"/>
              <w:jc w:val="center"/>
              <w:rPr>
                <w:rFonts w:ascii="Times New Roman" w:hAnsi="Times New Roman" w:eastAsia="宋体" w:cs="Times New Roman"/>
                <w:sz w:val="21"/>
                <w14:ligatures w14:val="none"/>
              </w:rPr>
            </w:pPr>
          </w:p>
          <w:p w14:paraId="3457CD60">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未完成</w:t>
            </w:r>
          </w:p>
        </w:tc>
        <w:tc>
          <w:tcPr>
            <w:tcW w:w="1063" w:type="pct"/>
            <w:vAlign w:val="center"/>
          </w:tcPr>
          <w:p w14:paraId="276EA7B4">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满  意</w:t>
            </w:r>
          </w:p>
          <w:p w14:paraId="5B247756">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一  般</w:t>
            </w:r>
          </w:p>
          <w:p w14:paraId="2102FB01">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不满意</w:t>
            </w:r>
          </w:p>
        </w:tc>
        <w:tc>
          <w:tcPr>
            <w:tcW w:w="354" w:type="pct"/>
          </w:tcPr>
          <w:p w14:paraId="0A642A43">
            <w:pPr>
              <w:spacing w:after="0" w:line="240" w:lineRule="auto"/>
              <w:jc w:val="both"/>
              <w:rPr>
                <w:rFonts w:ascii="Times New Roman" w:hAnsi="Times New Roman" w:eastAsia="宋体" w:cs="Times New Roman"/>
                <w:sz w:val="21"/>
                <w14:ligatures w14:val="none"/>
              </w:rPr>
            </w:pPr>
          </w:p>
        </w:tc>
      </w:tr>
      <w:tr w14:paraId="315C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42FBB3EB">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5</w:t>
            </w:r>
          </w:p>
        </w:tc>
        <w:tc>
          <w:tcPr>
            <w:tcW w:w="270" w:type="pct"/>
            <w:vMerge w:val="continue"/>
          </w:tcPr>
          <w:p w14:paraId="4D321A3C">
            <w:pPr>
              <w:spacing w:after="0" w:line="240" w:lineRule="auto"/>
              <w:jc w:val="both"/>
              <w:rPr>
                <w:rFonts w:ascii="Times New Roman" w:hAnsi="Times New Roman" w:eastAsia="宋体" w:cs="Times New Roman"/>
                <w:color w:val="000000"/>
                <w:sz w:val="21"/>
                <w:lang w:bidi="ar"/>
                <w14:ligatures w14:val="none"/>
              </w:rPr>
            </w:pPr>
          </w:p>
        </w:tc>
        <w:tc>
          <w:tcPr>
            <w:tcW w:w="1094" w:type="pct"/>
            <w:vAlign w:val="center"/>
          </w:tcPr>
          <w:p w14:paraId="16253DCD">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住院护士工作站</w:t>
            </w:r>
          </w:p>
        </w:tc>
        <w:tc>
          <w:tcPr>
            <w:tcW w:w="1018" w:type="pct"/>
            <w:vAlign w:val="center"/>
          </w:tcPr>
          <w:p w14:paraId="2DC09852">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住院护士工作站</w:t>
            </w:r>
          </w:p>
        </w:tc>
        <w:tc>
          <w:tcPr>
            <w:tcW w:w="926" w:type="pct"/>
            <w:vAlign w:val="center"/>
          </w:tcPr>
          <w:p w14:paraId="50A05A21">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完  成</w:t>
            </w:r>
          </w:p>
          <w:p w14:paraId="32AE83BF">
            <w:pPr>
              <w:spacing w:after="0" w:line="240" w:lineRule="auto"/>
              <w:jc w:val="center"/>
              <w:rPr>
                <w:rFonts w:ascii="Times New Roman" w:hAnsi="Times New Roman" w:eastAsia="宋体" w:cs="Times New Roman"/>
                <w:sz w:val="21"/>
                <w14:ligatures w14:val="none"/>
              </w:rPr>
            </w:pPr>
          </w:p>
          <w:p w14:paraId="6C011578">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未完成</w:t>
            </w:r>
          </w:p>
        </w:tc>
        <w:tc>
          <w:tcPr>
            <w:tcW w:w="1063" w:type="pct"/>
            <w:vAlign w:val="center"/>
          </w:tcPr>
          <w:p w14:paraId="00A189B2">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满  意</w:t>
            </w:r>
          </w:p>
          <w:p w14:paraId="502C10C2">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一  般</w:t>
            </w:r>
          </w:p>
          <w:p w14:paraId="458BCAEE">
            <w:pPr>
              <w:spacing w:after="0" w:line="240" w:lineRule="auto"/>
              <w:jc w:val="center"/>
              <w:rPr>
                <w:rFonts w:ascii="Times New Roman" w:hAnsi="Times New Roman" w:eastAsia="宋体" w:cs="Times New Roman"/>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不满意</w:t>
            </w:r>
          </w:p>
        </w:tc>
        <w:tc>
          <w:tcPr>
            <w:tcW w:w="354" w:type="pct"/>
          </w:tcPr>
          <w:p w14:paraId="1EF4D358">
            <w:pPr>
              <w:spacing w:after="0" w:line="240" w:lineRule="auto"/>
              <w:jc w:val="both"/>
              <w:rPr>
                <w:rFonts w:ascii="Times New Roman" w:hAnsi="Times New Roman" w:eastAsia="宋体" w:cs="Times New Roman"/>
                <w14:ligatures w14:val="none"/>
              </w:rPr>
            </w:pPr>
          </w:p>
        </w:tc>
      </w:tr>
      <w:tr w14:paraId="33BC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4B0091FE">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6</w:t>
            </w:r>
          </w:p>
        </w:tc>
        <w:tc>
          <w:tcPr>
            <w:tcW w:w="270" w:type="pct"/>
            <w:vMerge w:val="continue"/>
          </w:tcPr>
          <w:p w14:paraId="6FED9FCD">
            <w:pPr>
              <w:spacing w:after="0" w:line="240" w:lineRule="auto"/>
              <w:jc w:val="both"/>
              <w:rPr>
                <w:rFonts w:ascii="Times New Roman" w:hAnsi="Times New Roman" w:eastAsia="宋体" w:cs="Times New Roman"/>
                <w:color w:val="000000"/>
                <w:sz w:val="21"/>
                <w:lang w:bidi="ar"/>
                <w14:ligatures w14:val="none"/>
              </w:rPr>
            </w:pPr>
          </w:p>
        </w:tc>
        <w:tc>
          <w:tcPr>
            <w:tcW w:w="1094" w:type="pct"/>
            <w:vAlign w:val="center"/>
          </w:tcPr>
          <w:p w14:paraId="0A187635">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住院电子病历</w:t>
            </w:r>
          </w:p>
        </w:tc>
        <w:tc>
          <w:tcPr>
            <w:tcW w:w="1018" w:type="pct"/>
            <w:vAlign w:val="center"/>
          </w:tcPr>
          <w:p w14:paraId="677B971C">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住院电子病历</w:t>
            </w:r>
          </w:p>
        </w:tc>
        <w:tc>
          <w:tcPr>
            <w:tcW w:w="926" w:type="pct"/>
            <w:vAlign w:val="center"/>
          </w:tcPr>
          <w:p w14:paraId="0B60EE6F">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完  成</w:t>
            </w:r>
          </w:p>
          <w:p w14:paraId="20A7C2F6">
            <w:pPr>
              <w:spacing w:after="0" w:line="240" w:lineRule="auto"/>
              <w:jc w:val="center"/>
              <w:rPr>
                <w:rFonts w:ascii="Times New Roman" w:hAnsi="Times New Roman" w:eastAsia="宋体" w:cs="Times New Roman"/>
                <w:sz w:val="21"/>
                <w14:ligatures w14:val="none"/>
              </w:rPr>
            </w:pPr>
          </w:p>
          <w:p w14:paraId="5EEF1867">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未完成</w:t>
            </w:r>
          </w:p>
        </w:tc>
        <w:tc>
          <w:tcPr>
            <w:tcW w:w="1063" w:type="pct"/>
            <w:vAlign w:val="center"/>
          </w:tcPr>
          <w:p w14:paraId="15881ABC">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满  意</w:t>
            </w:r>
          </w:p>
          <w:p w14:paraId="217666AE">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一  般</w:t>
            </w:r>
          </w:p>
          <w:p w14:paraId="564DE685">
            <w:pPr>
              <w:spacing w:after="0" w:line="240" w:lineRule="auto"/>
              <w:jc w:val="center"/>
              <w:rPr>
                <w:rFonts w:ascii="Times New Roman" w:hAnsi="Times New Roman" w:eastAsia="宋体" w:cs="Times New Roman"/>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不满意</w:t>
            </w:r>
          </w:p>
        </w:tc>
        <w:tc>
          <w:tcPr>
            <w:tcW w:w="354" w:type="pct"/>
          </w:tcPr>
          <w:p w14:paraId="059156D5">
            <w:pPr>
              <w:spacing w:after="0" w:line="240" w:lineRule="auto"/>
              <w:jc w:val="both"/>
              <w:rPr>
                <w:rFonts w:ascii="Times New Roman" w:hAnsi="Times New Roman" w:eastAsia="宋体" w:cs="Times New Roman"/>
                <w14:ligatures w14:val="none"/>
              </w:rPr>
            </w:pPr>
          </w:p>
        </w:tc>
      </w:tr>
      <w:tr w14:paraId="358A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71DE734B">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7</w:t>
            </w:r>
          </w:p>
        </w:tc>
        <w:tc>
          <w:tcPr>
            <w:tcW w:w="270" w:type="pct"/>
            <w:vMerge w:val="continue"/>
          </w:tcPr>
          <w:p w14:paraId="7DF9FC34">
            <w:pPr>
              <w:spacing w:after="0" w:line="240" w:lineRule="auto"/>
              <w:jc w:val="both"/>
              <w:rPr>
                <w:rFonts w:ascii="Times New Roman" w:hAnsi="Times New Roman" w:eastAsia="宋体" w:cs="Times New Roman"/>
                <w:color w:val="000000"/>
                <w:sz w:val="21"/>
                <w:lang w:bidi="ar"/>
                <w14:ligatures w14:val="none"/>
              </w:rPr>
            </w:pPr>
          </w:p>
        </w:tc>
        <w:tc>
          <w:tcPr>
            <w:tcW w:w="1094" w:type="pct"/>
            <w:vAlign w:val="center"/>
          </w:tcPr>
          <w:p w14:paraId="7A4D4FBF">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住院临床路径</w:t>
            </w:r>
          </w:p>
        </w:tc>
        <w:tc>
          <w:tcPr>
            <w:tcW w:w="1018" w:type="pct"/>
            <w:vAlign w:val="center"/>
          </w:tcPr>
          <w:p w14:paraId="02F95225">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住院临床路径</w:t>
            </w:r>
          </w:p>
        </w:tc>
        <w:tc>
          <w:tcPr>
            <w:tcW w:w="926" w:type="pct"/>
            <w:vAlign w:val="center"/>
          </w:tcPr>
          <w:p w14:paraId="31D0FD61">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完  成</w:t>
            </w:r>
          </w:p>
          <w:p w14:paraId="399544F6">
            <w:pPr>
              <w:spacing w:after="0" w:line="240" w:lineRule="auto"/>
              <w:jc w:val="center"/>
              <w:rPr>
                <w:rFonts w:ascii="Times New Roman" w:hAnsi="Times New Roman" w:eastAsia="宋体" w:cs="Times New Roman"/>
                <w:sz w:val="21"/>
                <w14:ligatures w14:val="none"/>
              </w:rPr>
            </w:pPr>
          </w:p>
          <w:p w14:paraId="2E83703A">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未完成</w:t>
            </w:r>
          </w:p>
        </w:tc>
        <w:tc>
          <w:tcPr>
            <w:tcW w:w="1063" w:type="pct"/>
            <w:vAlign w:val="center"/>
          </w:tcPr>
          <w:p w14:paraId="03753944">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满  意</w:t>
            </w:r>
          </w:p>
          <w:p w14:paraId="43229129">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一  般</w:t>
            </w:r>
          </w:p>
          <w:p w14:paraId="2027B939">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不满意</w:t>
            </w:r>
          </w:p>
        </w:tc>
        <w:tc>
          <w:tcPr>
            <w:tcW w:w="354" w:type="pct"/>
          </w:tcPr>
          <w:p w14:paraId="2EF985B1">
            <w:pPr>
              <w:spacing w:after="0" w:line="240" w:lineRule="auto"/>
              <w:jc w:val="both"/>
              <w:rPr>
                <w:rFonts w:ascii="Times New Roman" w:hAnsi="Times New Roman" w:eastAsia="宋体" w:cs="Times New Roman"/>
                <w:sz w:val="21"/>
                <w14:ligatures w14:val="none"/>
              </w:rPr>
            </w:pPr>
          </w:p>
        </w:tc>
      </w:tr>
      <w:tr w14:paraId="0D3F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22BADAC6">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8</w:t>
            </w:r>
          </w:p>
        </w:tc>
        <w:tc>
          <w:tcPr>
            <w:tcW w:w="270" w:type="pct"/>
            <w:vMerge w:val="continue"/>
          </w:tcPr>
          <w:p w14:paraId="75679599">
            <w:pPr>
              <w:spacing w:after="0" w:line="240" w:lineRule="auto"/>
              <w:jc w:val="both"/>
              <w:rPr>
                <w:rFonts w:ascii="Times New Roman" w:hAnsi="Times New Roman" w:eastAsia="宋体" w:cs="Times New Roman"/>
                <w:color w:val="000000"/>
                <w:sz w:val="21"/>
                <w:lang w:bidi="ar"/>
                <w14:ligatures w14:val="none"/>
              </w:rPr>
            </w:pPr>
          </w:p>
        </w:tc>
        <w:tc>
          <w:tcPr>
            <w:tcW w:w="1094" w:type="pct"/>
            <w:vAlign w:val="center"/>
          </w:tcPr>
          <w:p w14:paraId="21E30D37">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住院病案管理</w:t>
            </w:r>
          </w:p>
        </w:tc>
        <w:tc>
          <w:tcPr>
            <w:tcW w:w="1018" w:type="pct"/>
            <w:vAlign w:val="center"/>
          </w:tcPr>
          <w:p w14:paraId="1E7EA98F">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住院病案管理</w:t>
            </w:r>
          </w:p>
        </w:tc>
        <w:tc>
          <w:tcPr>
            <w:tcW w:w="926" w:type="pct"/>
            <w:vAlign w:val="center"/>
          </w:tcPr>
          <w:p w14:paraId="7C3B9DB9">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完  成</w:t>
            </w:r>
          </w:p>
          <w:p w14:paraId="161ECD0D">
            <w:pPr>
              <w:spacing w:after="0" w:line="240" w:lineRule="auto"/>
              <w:jc w:val="center"/>
              <w:rPr>
                <w:rFonts w:ascii="Times New Roman" w:hAnsi="Times New Roman" w:eastAsia="宋体" w:cs="Times New Roman"/>
                <w:sz w:val="21"/>
                <w14:ligatures w14:val="none"/>
              </w:rPr>
            </w:pPr>
          </w:p>
          <w:p w14:paraId="36AD3587">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未完成</w:t>
            </w:r>
          </w:p>
        </w:tc>
        <w:tc>
          <w:tcPr>
            <w:tcW w:w="1063" w:type="pct"/>
            <w:vAlign w:val="center"/>
          </w:tcPr>
          <w:p w14:paraId="2DEB52A9">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满  意</w:t>
            </w:r>
          </w:p>
          <w:p w14:paraId="37CEF656">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一  般</w:t>
            </w:r>
          </w:p>
          <w:p w14:paraId="19CD0C06">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不满意</w:t>
            </w:r>
          </w:p>
        </w:tc>
        <w:tc>
          <w:tcPr>
            <w:tcW w:w="354" w:type="pct"/>
          </w:tcPr>
          <w:p w14:paraId="6A53004B">
            <w:pPr>
              <w:spacing w:after="0" w:line="240" w:lineRule="auto"/>
              <w:jc w:val="both"/>
              <w:rPr>
                <w:rFonts w:ascii="Times New Roman" w:hAnsi="Times New Roman" w:eastAsia="宋体" w:cs="Times New Roman"/>
                <w:sz w:val="21"/>
                <w14:ligatures w14:val="none"/>
              </w:rPr>
            </w:pPr>
          </w:p>
        </w:tc>
      </w:tr>
      <w:tr w14:paraId="05EC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4BBB3241">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9</w:t>
            </w:r>
          </w:p>
        </w:tc>
        <w:tc>
          <w:tcPr>
            <w:tcW w:w="270" w:type="pct"/>
            <w:vMerge w:val="continue"/>
          </w:tcPr>
          <w:p w14:paraId="6783C4AC">
            <w:pPr>
              <w:spacing w:after="0" w:line="240" w:lineRule="auto"/>
              <w:jc w:val="both"/>
              <w:rPr>
                <w:rFonts w:ascii="Times New Roman" w:hAnsi="Times New Roman" w:eastAsia="宋体" w:cs="Times New Roman"/>
                <w:color w:val="000000"/>
                <w:sz w:val="21"/>
                <w:lang w:bidi="ar"/>
                <w14:ligatures w14:val="none"/>
              </w:rPr>
            </w:pPr>
          </w:p>
        </w:tc>
        <w:tc>
          <w:tcPr>
            <w:tcW w:w="1094" w:type="pct"/>
            <w:vAlign w:val="center"/>
          </w:tcPr>
          <w:p w14:paraId="451CEB40">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住院中西药房、药库管理</w:t>
            </w:r>
          </w:p>
        </w:tc>
        <w:tc>
          <w:tcPr>
            <w:tcW w:w="1018" w:type="pct"/>
            <w:vAlign w:val="center"/>
          </w:tcPr>
          <w:p w14:paraId="0179DE41">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住院中西药房、药库管理</w:t>
            </w:r>
          </w:p>
        </w:tc>
        <w:tc>
          <w:tcPr>
            <w:tcW w:w="926" w:type="pct"/>
            <w:vAlign w:val="center"/>
          </w:tcPr>
          <w:p w14:paraId="3B501B96">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完  成</w:t>
            </w:r>
          </w:p>
          <w:p w14:paraId="0B3F1746">
            <w:pPr>
              <w:spacing w:after="0" w:line="240" w:lineRule="auto"/>
              <w:jc w:val="center"/>
              <w:rPr>
                <w:rFonts w:ascii="Times New Roman" w:hAnsi="Times New Roman" w:eastAsia="宋体" w:cs="Times New Roman"/>
                <w:sz w:val="21"/>
                <w14:ligatures w14:val="none"/>
              </w:rPr>
            </w:pPr>
          </w:p>
          <w:p w14:paraId="0E6C85D7">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未完成</w:t>
            </w:r>
          </w:p>
        </w:tc>
        <w:tc>
          <w:tcPr>
            <w:tcW w:w="1063" w:type="pct"/>
            <w:vAlign w:val="center"/>
          </w:tcPr>
          <w:p w14:paraId="74573F6D">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满  意</w:t>
            </w:r>
          </w:p>
          <w:p w14:paraId="52292CE3">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一  般</w:t>
            </w:r>
          </w:p>
          <w:p w14:paraId="10ABD6B6">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不满意</w:t>
            </w:r>
          </w:p>
        </w:tc>
        <w:tc>
          <w:tcPr>
            <w:tcW w:w="354" w:type="pct"/>
          </w:tcPr>
          <w:p w14:paraId="2B58BA38">
            <w:pPr>
              <w:spacing w:after="0" w:line="240" w:lineRule="auto"/>
              <w:jc w:val="both"/>
              <w:rPr>
                <w:rFonts w:ascii="Times New Roman" w:hAnsi="Times New Roman" w:eastAsia="宋体" w:cs="Times New Roman"/>
                <w:sz w:val="21"/>
                <w14:ligatures w14:val="none"/>
              </w:rPr>
            </w:pPr>
          </w:p>
        </w:tc>
      </w:tr>
      <w:tr w14:paraId="005F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5" w:type="pct"/>
            <w:vAlign w:val="center"/>
          </w:tcPr>
          <w:p w14:paraId="64106564">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10</w:t>
            </w:r>
          </w:p>
        </w:tc>
        <w:tc>
          <w:tcPr>
            <w:tcW w:w="270" w:type="pct"/>
            <w:vMerge w:val="continue"/>
          </w:tcPr>
          <w:p w14:paraId="640E88AA">
            <w:pPr>
              <w:spacing w:after="0" w:line="240" w:lineRule="auto"/>
              <w:jc w:val="both"/>
              <w:rPr>
                <w:rFonts w:ascii="Times New Roman" w:hAnsi="Times New Roman" w:eastAsia="宋体" w:cs="Times New Roman"/>
                <w:color w:val="000000"/>
                <w:sz w:val="21"/>
                <w:lang w:bidi="ar"/>
                <w14:ligatures w14:val="none"/>
              </w:rPr>
            </w:pPr>
          </w:p>
        </w:tc>
        <w:tc>
          <w:tcPr>
            <w:tcW w:w="1094" w:type="pct"/>
            <w:vAlign w:val="center"/>
          </w:tcPr>
          <w:p w14:paraId="1C9DCBB5">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入出院管理</w:t>
            </w:r>
          </w:p>
        </w:tc>
        <w:tc>
          <w:tcPr>
            <w:tcW w:w="1018" w:type="pct"/>
            <w:vAlign w:val="center"/>
          </w:tcPr>
          <w:p w14:paraId="6C9CB272">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入出院管理</w:t>
            </w:r>
          </w:p>
        </w:tc>
        <w:tc>
          <w:tcPr>
            <w:tcW w:w="926" w:type="pct"/>
            <w:vMerge w:val="restart"/>
            <w:vAlign w:val="center"/>
          </w:tcPr>
          <w:p w14:paraId="5276BB7F">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完  成</w:t>
            </w:r>
          </w:p>
          <w:p w14:paraId="3003C92F">
            <w:pPr>
              <w:spacing w:after="0" w:line="240" w:lineRule="auto"/>
              <w:jc w:val="center"/>
              <w:rPr>
                <w:rFonts w:ascii="Times New Roman" w:hAnsi="Times New Roman" w:eastAsia="宋体" w:cs="Times New Roman"/>
                <w:sz w:val="21"/>
                <w14:ligatures w14:val="none"/>
              </w:rPr>
            </w:pPr>
          </w:p>
          <w:p w14:paraId="1C49E5F2">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未完成</w:t>
            </w:r>
          </w:p>
        </w:tc>
        <w:tc>
          <w:tcPr>
            <w:tcW w:w="1063" w:type="pct"/>
            <w:vMerge w:val="restart"/>
            <w:vAlign w:val="center"/>
          </w:tcPr>
          <w:p w14:paraId="5A072E88">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满  意</w:t>
            </w:r>
          </w:p>
          <w:p w14:paraId="60910B65">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一  般</w:t>
            </w:r>
          </w:p>
          <w:p w14:paraId="376F026D">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不满意</w:t>
            </w:r>
          </w:p>
          <w:p w14:paraId="38BCD62E">
            <w:pPr>
              <w:spacing w:after="0" w:line="240" w:lineRule="auto"/>
              <w:jc w:val="center"/>
              <w:rPr>
                <w:rFonts w:ascii="Times New Roman" w:hAnsi="Times New Roman" w:eastAsia="宋体" w:cs="Times New Roman"/>
                <w14:ligatures w14:val="none"/>
              </w:rPr>
            </w:pPr>
          </w:p>
        </w:tc>
        <w:tc>
          <w:tcPr>
            <w:tcW w:w="354" w:type="pct"/>
            <w:vMerge w:val="restart"/>
          </w:tcPr>
          <w:p w14:paraId="3F718099">
            <w:pPr>
              <w:spacing w:after="0" w:line="240" w:lineRule="auto"/>
              <w:jc w:val="both"/>
              <w:rPr>
                <w:rFonts w:ascii="Times New Roman" w:hAnsi="Times New Roman" w:eastAsia="宋体" w:cs="Times New Roman"/>
                <w14:ligatures w14:val="none"/>
              </w:rPr>
            </w:pPr>
          </w:p>
        </w:tc>
      </w:tr>
      <w:tr w14:paraId="105A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5FF0C6AD">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11</w:t>
            </w:r>
          </w:p>
        </w:tc>
        <w:tc>
          <w:tcPr>
            <w:tcW w:w="270" w:type="pct"/>
            <w:vMerge w:val="continue"/>
          </w:tcPr>
          <w:p w14:paraId="3302BD4E">
            <w:pPr>
              <w:spacing w:after="0" w:line="240" w:lineRule="auto"/>
              <w:jc w:val="both"/>
              <w:rPr>
                <w:rFonts w:ascii="Times New Roman" w:hAnsi="Times New Roman" w:eastAsia="宋体" w:cs="Times New Roman"/>
                <w:color w:val="000000"/>
                <w:sz w:val="21"/>
                <w:lang w:bidi="ar"/>
                <w14:ligatures w14:val="none"/>
              </w:rPr>
            </w:pPr>
          </w:p>
        </w:tc>
        <w:tc>
          <w:tcPr>
            <w:tcW w:w="1094" w:type="pct"/>
            <w:vAlign w:val="center"/>
          </w:tcPr>
          <w:p w14:paraId="0B253520">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住院结算</w:t>
            </w:r>
          </w:p>
        </w:tc>
        <w:tc>
          <w:tcPr>
            <w:tcW w:w="1018" w:type="pct"/>
            <w:vAlign w:val="center"/>
          </w:tcPr>
          <w:p w14:paraId="2D73D3A9">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住院结算</w:t>
            </w:r>
          </w:p>
        </w:tc>
        <w:tc>
          <w:tcPr>
            <w:tcW w:w="926" w:type="pct"/>
            <w:vMerge w:val="continue"/>
            <w:vAlign w:val="center"/>
          </w:tcPr>
          <w:p w14:paraId="4F8BB55D">
            <w:pPr>
              <w:spacing w:after="0" w:line="240" w:lineRule="auto"/>
              <w:jc w:val="center"/>
              <w:rPr>
                <w:rFonts w:ascii="Times New Roman" w:hAnsi="Times New Roman" w:eastAsia="宋体" w:cs="Times New Roman"/>
                <w14:ligatures w14:val="none"/>
              </w:rPr>
            </w:pPr>
          </w:p>
        </w:tc>
        <w:tc>
          <w:tcPr>
            <w:tcW w:w="1063" w:type="pct"/>
            <w:vMerge w:val="continue"/>
            <w:vAlign w:val="center"/>
          </w:tcPr>
          <w:p w14:paraId="3DB988C0">
            <w:pPr>
              <w:spacing w:after="0" w:line="240" w:lineRule="auto"/>
              <w:jc w:val="center"/>
              <w:rPr>
                <w:rFonts w:ascii="Times New Roman" w:hAnsi="Times New Roman" w:eastAsia="宋体" w:cs="Times New Roman"/>
                <w14:ligatures w14:val="none"/>
              </w:rPr>
            </w:pPr>
          </w:p>
        </w:tc>
        <w:tc>
          <w:tcPr>
            <w:tcW w:w="354" w:type="pct"/>
            <w:vMerge w:val="continue"/>
          </w:tcPr>
          <w:p w14:paraId="11C01108">
            <w:pPr>
              <w:spacing w:after="0" w:line="240" w:lineRule="auto"/>
              <w:jc w:val="both"/>
              <w:rPr>
                <w:rFonts w:ascii="Times New Roman" w:hAnsi="Times New Roman" w:eastAsia="宋体" w:cs="Times New Roman"/>
                <w14:ligatures w14:val="none"/>
              </w:rPr>
            </w:pPr>
          </w:p>
        </w:tc>
      </w:tr>
      <w:tr w14:paraId="7F3D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75" w:type="pct"/>
            <w:vAlign w:val="center"/>
          </w:tcPr>
          <w:p w14:paraId="6E861BA7">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12</w:t>
            </w:r>
          </w:p>
        </w:tc>
        <w:tc>
          <w:tcPr>
            <w:tcW w:w="270" w:type="pct"/>
            <w:vMerge w:val="continue"/>
          </w:tcPr>
          <w:p w14:paraId="29DFD31A">
            <w:pPr>
              <w:spacing w:after="0" w:line="240" w:lineRule="auto"/>
              <w:jc w:val="both"/>
              <w:rPr>
                <w:rFonts w:ascii="Times New Roman" w:hAnsi="Times New Roman" w:eastAsia="宋体" w:cs="Times New Roman"/>
                <w:color w:val="000000"/>
                <w:sz w:val="21"/>
                <w:lang w:bidi="ar"/>
                <w14:ligatures w14:val="none"/>
              </w:rPr>
            </w:pPr>
          </w:p>
        </w:tc>
        <w:tc>
          <w:tcPr>
            <w:tcW w:w="1094" w:type="pct"/>
            <w:vAlign w:val="center"/>
          </w:tcPr>
          <w:p w14:paraId="0AB2429F">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基础配置、字典维护与第三方接口</w:t>
            </w:r>
          </w:p>
        </w:tc>
        <w:tc>
          <w:tcPr>
            <w:tcW w:w="1018" w:type="pct"/>
            <w:vAlign w:val="center"/>
          </w:tcPr>
          <w:p w14:paraId="73B28DBF">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基础配置、字典维护与第三方接口</w:t>
            </w:r>
          </w:p>
        </w:tc>
        <w:tc>
          <w:tcPr>
            <w:tcW w:w="926" w:type="pct"/>
            <w:vAlign w:val="center"/>
          </w:tcPr>
          <w:p w14:paraId="23F4DD3D">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完  成</w:t>
            </w:r>
          </w:p>
          <w:p w14:paraId="03D82297">
            <w:pPr>
              <w:spacing w:after="0" w:line="240" w:lineRule="auto"/>
              <w:jc w:val="center"/>
              <w:rPr>
                <w:rFonts w:ascii="Times New Roman" w:hAnsi="Times New Roman" w:eastAsia="宋体" w:cs="Times New Roman"/>
                <w:sz w:val="21"/>
                <w14:ligatures w14:val="none"/>
              </w:rPr>
            </w:pPr>
          </w:p>
          <w:p w14:paraId="15B39B87">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未完成</w:t>
            </w:r>
          </w:p>
        </w:tc>
        <w:tc>
          <w:tcPr>
            <w:tcW w:w="1063" w:type="pct"/>
            <w:vAlign w:val="center"/>
          </w:tcPr>
          <w:p w14:paraId="26624503">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满  意</w:t>
            </w:r>
          </w:p>
          <w:p w14:paraId="22FE5C0F">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一  般</w:t>
            </w:r>
          </w:p>
          <w:p w14:paraId="131E685E">
            <w:pPr>
              <w:spacing w:after="0" w:line="240" w:lineRule="auto"/>
              <w:jc w:val="center"/>
              <w:rPr>
                <w:rFonts w:ascii="Times New Roman" w:hAnsi="Times New Roman" w:eastAsia="宋体" w:cs="Times New Roman"/>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不满意</w:t>
            </w:r>
          </w:p>
        </w:tc>
        <w:tc>
          <w:tcPr>
            <w:tcW w:w="354" w:type="pct"/>
          </w:tcPr>
          <w:p w14:paraId="1096AB7A">
            <w:pPr>
              <w:spacing w:after="0" w:line="240" w:lineRule="auto"/>
              <w:jc w:val="both"/>
              <w:rPr>
                <w:rFonts w:ascii="Times New Roman" w:hAnsi="Times New Roman" w:eastAsia="宋体" w:cs="Times New Roman"/>
                <w14:ligatures w14:val="none"/>
              </w:rPr>
            </w:pPr>
          </w:p>
        </w:tc>
      </w:tr>
      <w:tr w14:paraId="6AD4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68D4B7C7">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Times New Roman"/>
                <w:sz w:val="21"/>
                <w14:ligatures w14:val="none"/>
              </w:rPr>
              <w:t>13</w:t>
            </w:r>
          </w:p>
        </w:tc>
        <w:tc>
          <w:tcPr>
            <w:tcW w:w="270" w:type="pct"/>
            <w:vMerge w:val="continue"/>
          </w:tcPr>
          <w:p w14:paraId="439B29D4">
            <w:pPr>
              <w:spacing w:after="0" w:line="240" w:lineRule="auto"/>
              <w:jc w:val="both"/>
              <w:rPr>
                <w:rFonts w:ascii="Times New Roman" w:hAnsi="Times New Roman" w:eastAsia="宋体" w:cs="Times New Roman"/>
                <w:color w:val="000000"/>
                <w:sz w:val="21"/>
                <w:lang w:bidi="ar"/>
                <w14:ligatures w14:val="none"/>
              </w:rPr>
            </w:pPr>
          </w:p>
        </w:tc>
        <w:tc>
          <w:tcPr>
            <w:tcW w:w="1094" w:type="pct"/>
            <w:vAlign w:val="center"/>
          </w:tcPr>
          <w:p w14:paraId="32A0905E">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医技、手术管理</w:t>
            </w:r>
          </w:p>
        </w:tc>
        <w:tc>
          <w:tcPr>
            <w:tcW w:w="1018" w:type="pct"/>
            <w:vAlign w:val="center"/>
          </w:tcPr>
          <w:p w14:paraId="54CF44A2">
            <w:pPr>
              <w:spacing w:after="0" w:line="240" w:lineRule="auto"/>
              <w:jc w:val="both"/>
              <w:rPr>
                <w:rFonts w:ascii="Times New Roman" w:hAnsi="Times New Roman" w:eastAsia="宋体" w:cs="Times New Roman"/>
                <w:sz w:val="21"/>
                <w14:ligatures w14:val="none"/>
              </w:rPr>
            </w:pPr>
            <w:r>
              <w:rPr>
                <w:rFonts w:hint="eastAsia" w:ascii="Times New Roman" w:hAnsi="Times New Roman" w:eastAsia="宋体" w:cs="Times New Roman"/>
                <w:color w:val="000000"/>
                <w:sz w:val="21"/>
                <w:lang w:bidi="ar"/>
                <w14:ligatures w14:val="none"/>
              </w:rPr>
              <w:t>医技、手术管理</w:t>
            </w:r>
          </w:p>
        </w:tc>
        <w:tc>
          <w:tcPr>
            <w:tcW w:w="926" w:type="pct"/>
            <w:vAlign w:val="center"/>
          </w:tcPr>
          <w:p w14:paraId="2E88D691">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完  成</w:t>
            </w:r>
          </w:p>
          <w:p w14:paraId="529C38BD">
            <w:pPr>
              <w:spacing w:after="0" w:line="240" w:lineRule="auto"/>
              <w:jc w:val="center"/>
              <w:rPr>
                <w:rFonts w:ascii="Times New Roman" w:hAnsi="Times New Roman" w:eastAsia="宋体" w:cs="Times New Roman"/>
                <w:sz w:val="21"/>
                <w14:ligatures w14:val="none"/>
              </w:rPr>
            </w:pPr>
          </w:p>
          <w:p w14:paraId="4E39901D">
            <w:pPr>
              <w:spacing w:after="0" w:line="240" w:lineRule="auto"/>
              <w:jc w:val="center"/>
              <w:rPr>
                <w:rFonts w:ascii="Times New Roman" w:hAnsi="Times New Roman" w:eastAsia="宋体" w:cs="Times New Roman"/>
                <w:sz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w:t>
            </w:r>
            <w:r>
              <w:rPr>
                <w:rFonts w:hint="eastAsia" w:ascii="Times New Roman" w:hAnsi="Times New Roman" w:eastAsia="宋体" w:cs="Times New Roman"/>
                <w:sz w:val="21"/>
                <w14:ligatures w14:val="none"/>
              </w:rPr>
              <w:t>未完成</w:t>
            </w:r>
          </w:p>
        </w:tc>
        <w:tc>
          <w:tcPr>
            <w:tcW w:w="1063" w:type="pct"/>
            <w:vAlign w:val="center"/>
          </w:tcPr>
          <w:p w14:paraId="115A8021">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满  意</w:t>
            </w:r>
          </w:p>
          <w:p w14:paraId="57F2326D">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一  般</w:t>
            </w:r>
          </w:p>
          <w:p w14:paraId="01856188">
            <w:pPr>
              <w:spacing w:after="0" w:line="240" w:lineRule="auto"/>
              <w:jc w:val="center"/>
              <w:rPr>
                <w:rFonts w:ascii="Times New Roman" w:hAnsi="Times New Roman" w:eastAsia="宋体" w:cs="Times New Roman"/>
                <w14:ligatures w14:val="none"/>
              </w:rPr>
            </w:pPr>
            <w:r>
              <w:rPr>
                <w:rFonts w:hint="eastAsia" w:ascii="Times New Roman" w:hAnsi="Times New Roman" w:eastAsia="宋体" w:cs="宋体"/>
                <w:sz w:val="21"/>
                <w:szCs w:val="21"/>
                <w14:ligatures w14:val="none"/>
              </w:rPr>
              <w:sym w:font="Wingdings 2" w:char="00A3"/>
            </w:r>
            <w:r>
              <w:rPr>
                <w:rFonts w:hint="eastAsia" w:ascii="Times New Roman" w:hAnsi="Times New Roman" w:eastAsia="宋体" w:cs="宋体"/>
                <w:sz w:val="21"/>
                <w:szCs w:val="21"/>
                <w14:ligatures w14:val="none"/>
              </w:rPr>
              <w:t xml:space="preserve"> 不满意</w:t>
            </w:r>
          </w:p>
        </w:tc>
        <w:tc>
          <w:tcPr>
            <w:tcW w:w="354" w:type="pct"/>
          </w:tcPr>
          <w:p w14:paraId="74FB6164">
            <w:pPr>
              <w:spacing w:after="0" w:line="240" w:lineRule="auto"/>
              <w:jc w:val="both"/>
              <w:rPr>
                <w:rFonts w:ascii="Times New Roman" w:hAnsi="Times New Roman" w:eastAsia="宋体" w:cs="Times New Roman"/>
                <w14:ligatures w14:val="none"/>
              </w:rPr>
            </w:pPr>
          </w:p>
        </w:tc>
      </w:tr>
      <w:tr w14:paraId="3D67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646" w:type="pct"/>
            <w:gridSpan w:val="6"/>
            <w:vAlign w:val="center"/>
          </w:tcPr>
          <w:p w14:paraId="67295C4C">
            <w:pPr>
              <w:spacing w:after="0" w:line="240" w:lineRule="auto"/>
              <w:jc w:val="center"/>
              <w:rPr>
                <w:rFonts w:ascii="Times New Roman" w:hAnsi="Times New Roman" w:eastAsia="宋体" w:cs="宋体"/>
                <w:sz w:val="21"/>
                <w:szCs w:val="21"/>
                <w14:ligatures w14:val="none"/>
              </w:rPr>
            </w:pPr>
            <w:r>
              <w:rPr>
                <w:rFonts w:hint="eastAsia" w:ascii="Times New Roman" w:hAnsi="Times New Roman" w:eastAsia="宋体" w:cs="宋体"/>
                <w:sz w:val="21"/>
                <w:szCs w:val="21"/>
                <w14:ligatures w14:val="none"/>
              </w:rPr>
              <w:t>总评分（合计）</w:t>
            </w:r>
          </w:p>
        </w:tc>
        <w:tc>
          <w:tcPr>
            <w:tcW w:w="354" w:type="pct"/>
          </w:tcPr>
          <w:p w14:paraId="38C6CB04">
            <w:pPr>
              <w:spacing w:after="0" w:line="240" w:lineRule="auto"/>
              <w:jc w:val="both"/>
              <w:rPr>
                <w:rFonts w:ascii="Times New Roman" w:hAnsi="Times New Roman" w:eastAsia="宋体" w:cs="Times New Roman"/>
                <w14:ligatures w14:val="none"/>
              </w:rPr>
            </w:pPr>
          </w:p>
        </w:tc>
      </w:tr>
    </w:tbl>
    <w:p w14:paraId="3BEFCE2F">
      <w:pPr>
        <w:adjustRightInd w:val="0"/>
        <w:snapToGrid w:val="0"/>
        <w:spacing w:after="0" w:line="240" w:lineRule="auto"/>
        <w:ind w:firstLine="420" w:firstLineChars="200"/>
        <w:jc w:val="both"/>
        <w:rPr>
          <w:rFonts w:hint="eastAsia" w:ascii="宋体" w:hAnsi="宋体" w:eastAsia="宋体" w:cs="宋体"/>
          <w:sz w:val="21"/>
          <w:szCs w:val="21"/>
          <w14:ligatures w14:val="none"/>
        </w:rPr>
      </w:pPr>
    </w:p>
    <w:p w14:paraId="79C5BDAF">
      <w:pPr>
        <w:adjustRightInd w:val="0"/>
        <w:snapToGrid w:val="0"/>
        <w:spacing w:after="0" w:line="240" w:lineRule="auto"/>
        <w:ind w:firstLine="420" w:firstLineChars="200"/>
        <w:jc w:val="both"/>
        <w:rPr>
          <w:rFonts w:hint="eastAsia" w:ascii="宋体" w:hAnsi="宋体" w:eastAsia="宋体" w:cs="宋体"/>
          <w:sz w:val="21"/>
          <w:szCs w:val="21"/>
          <w14:ligatures w14:val="none"/>
        </w:rPr>
      </w:pPr>
    </w:p>
    <w:p w14:paraId="320ACFE5">
      <w:pPr>
        <w:spacing w:after="0" w:line="360" w:lineRule="auto"/>
        <w:rPr>
          <w:rFonts w:hint="eastAsia" w:ascii="宋体" w:hAnsi="宋体" w:eastAsia="宋体"/>
          <w:b/>
          <w:bCs/>
          <w:sz w:val="24"/>
        </w:rPr>
      </w:pPr>
      <w:r>
        <w:rPr>
          <w:rFonts w:hint="eastAsia" w:ascii="宋体" w:hAnsi="宋体" w:eastAsia="宋体"/>
          <w:b/>
          <w:bCs/>
          <w:sz w:val="24"/>
        </w:rPr>
        <w:t>附表2：</w:t>
      </w:r>
    </w:p>
    <w:p w14:paraId="63D65EA1">
      <w:pPr>
        <w:spacing w:after="0" w:line="480" w:lineRule="auto"/>
        <w:jc w:val="center"/>
        <w:rPr>
          <w:rFonts w:hint="eastAsia" w:ascii="宋体" w:hAnsi="宋体" w:eastAsia="宋体"/>
          <w:b/>
          <w:bCs/>
          <w:sz w:val="24"/>
        </w:rPr>
      </w:pPr>
      <w:r>
        <w:rPr>
          <w:rFonts w:hint="eastAsia" w:ascii="宋体" w:hAnsi="宋体" w:eastAsia="宋体"/>
          <w:b/>
          <w:bCs/>
          <w:sz w:val="24"/>
        </w:rPr>
        <w:t>《半年扣罚金额统计表》</w:t>
      </w:r>
    </w:p>
    <w:p w14:paraId="31F9298B">
      <w:pPr>
        <w:widowControl/>
        <w:adjustRightInd w:val="0"/>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被考核单位：</w:t>
      </w:r>
      <w:r>
        <w:rPr>
          <w:rFonts w:hint="eastAsia" w:ascii="宋体" w:hAnsi="宋体" w:eastAsia="宋体" w:cs="宋体"/>
          <w:color w:val="000000"/>
          <w:kern w:val="0"/>
          <w:sz w:val="21"/>
          <w:szCs w:val="21"/>
          <w:u w:val="single"/>
          <w14:ligatures w14:val="none"/>
        </w:rPr>
        <w:t>（成交供应商公司名称）</w:t>
      </w:r>
      <w:r>
        <w:rPr>
          <w:rFonts w:hint="eastAsia" w:ascii="宋体" w:hAnsi="宋体" w:eastAsia="宋体" w:cs="宋体"/>
          <w:color w:val="000000"/>
          <w:kern w:val="0"/>
          <w:sz w:val="21"/>
          <w:szCs w:val="21"/>
          <w14:ligatures w14:val="none"/>
        </w:rPr>
        <w:t xml:space="preserve">                      考核时间：  年  月 至   年  月</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3305"/>
        <w:gridCol w:w="718"/>
        <w:gridCol w:w="718"/>
        <w:gridCol w:w="1150"/>
        <w:gridCol w:w="1007"/>
        <w:gridCol w:w="1718"/>
      </w:tblGrid>
      <w:tr w14:paraId="1B1B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10" w:type="pct"/>
            <w:shd w:val="clear" w:color="auto" w:fill="D8D8D8" w:themeFill="background1" w:themeFillShade="D9"/>
            <w:tcMar>
              <w:left w:w="57" w:type="dxa"/>
              <w:right w:w="57" w:type="dxa"/>
            </w:tcMar>
            <w:vAlign w:val="center"/>
          </w:tcPr>
          <w:p w14:paraId="3EBB9848">
            <w:pPr>
              <w:widowControl/>
              <w:adjustRightInd w:val="0"/>
              <w:snapToGrid w:val="0"/>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序号</w:t>
            </w:r>
          </w:p>
        </w:tc>
        <w:tc>
          <w:tcPr>
            <w:tcW w:w="1799" w:type="pct"/>
            <w:shd w:val="clear" w:color="auto" w:fill="D8D8D8" w:themeFill="background1" w:themeFillShade="D9"/>
            <w:tcMar>
              <w:left w:w="57" w:type="dxa"/>
              <w:right w:w="57" w:type="dxa"/>
            </w:tcMar>
            <w:vAlign w:val="center"/>
          </w:tcPr>
          <w:p w14:paraId="3DCDD361">
            <w:pPr>
              <w:widowControl/>
              <w:adjustRightInd w:val="0"/>
              <w:snapToGrid w:val="0"/>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考核项目</w:t>
            </w:r>
          </w:p>
        </w:tc>
        <w:tc>
          <w:tcPr>
            <w:tcW w:w="391" w:type="pct"/>
            <w:shd w:val="clear" w:color="auto" w:fill="D8D8D8" w:themeFill="background1" w:themeFillShade="D9"/>
            <w:vAlign w:val="center"/>
          </w:tcPr>
          <w:p w14:paraId="1C33062F">
            <w:pPr>
              <w:widowControl/>
              <w:adjustRightInd w:val="0"/>
              <w:snapToGrid w:val="0"/>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单位</w:t>
            </w:r>
          </w:p>
        </w:tc>
        <w:tc>
          <w:tcPr>
            <w:tcW w:w="391" w:type="pct"/>
            <w:shd w:val="clear" w:color="auto" w:fill="D8D8D8" w:themeFill="background1" w:themeFillShade="D9"/>
            <w:vAlign w:val="center"/>
          </w:tcPr>
          <w:p w14:paraId="6C80F9A9">
            <w:pPr>
              <w:widowControl/>
              <w:adjustRightInd w:val="0"/>
              <w:snapToGrid w:val="0"/>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数量</w:t>
            </w:r>
          </w:p>
        </w:tc>
        <w:tc>
          <w:tcPr>
            <w:tcW w:w="626" w:type="pct"/>
            <w:shd w:val="clear" w:color="auto" w:fill="D8D8D8" w:themeFill="background1" w:themeFillShade="D9"/>
            <w:tcMar>
              <w:left w:w="57" w:type="dxa"/>
              <w:right w:w="57" w:type="dxa"/>
            </w:tcMar>
            <w:vAlign w:val="center"/>
          </w:tcPr>
          <w:p w14:paraId="2AF6B844">
            <w:pPr>
              <w:widowControl/>
              <w:adjustRightInd w:val="0"/>
              <w:snapToGrid w:val="0"/>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扣罚标准</w:t>
            </w:r>
          </w:p>
        </w:tc>
        <w:tc>
          <w:tcPr>
            <w:tcW w:w="548" w:type="pct"/>
            <w:shd w:val="clear" w:color="auto" w:fill="D8D8D8" w:themeFill="background1" w:themeFillShade="D9"/>
            <w:tcMar>
              <w:left w:w="57" w:type="dxa"/>
              <w:right w:w="57" w:type="dxa"/>
            </w:tcMar>
            <w:vAlign w:val="center"/>
          </w:tcPr>
          <w:p w14:paraId="5607C385">
            <w:pPr>
              <w:widowControl/>
              <w:adjustRightInd w:val="0"/>
              <w:snapToGrid w:val="0"/>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扣罚金额</w:t>
            </w:r>
          </w:p>
        </w:tc>
        <w:tc>
          <w:tcPr>
            <w:tcW w:w="935" w:type="pct"/>
            <w:shd w:val="clear" w:color="auto" w:fill="D8D8D8" w:themeFill="background1" w:themeFillShade="D9"/>
            <w:tcMar>
              <w:left w:w="57" w:type="dxa"/>
              <w:right w:w="57" w:type="dxa"/>
            </w:tcMar>
            <w:vAlign w:val="center"/>
          </w:tcPr>
          <w:p w14:paraId="02E4B5B7">
            <w:pPr>
              <w:widowControl/>
              <w:adjustRightInd w:val="0"/>
              <w:snapToGrid w:val="0"/>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备注</w:t>
            </w:r>
          </w:p>
        </w:tc>
      </w:tr>
      <w:tr w14:paraId="5C27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10" w:type="pct"/>
            <w:tcMar>
              <w:left w:w="57" w:type="dxa"/>
              <w:right w:w="57" w:type="dxa"/>
            </w:tcMar>
            <w:vAlign w:val="center"/>
          </w:tcPr>
          <w:p w14:paraId="14788C60">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w:t>
            </w:r>
          </w:p>
        </w:tc>
        <w:tc>
          <w:tcPr>
            <w:tcW w:w="1799" w:type="pct"/>
            <w:tcMar>
              <w:left w:w="57" w:type="dxa"/>
              <w:right w:w="57" w:type="dxa"/>
            </w:tcMar>
            <w:vAlign w:val="center"/>
          </w:tcPr>
          <w:p w14:paraId="6FADFB6A">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每月系统非计划停机时间累计≥45分钟，且＜60分钟</w:t>
            </w:r>
          </w:p>
        </w:tc>
        <w:tc>
          <w:tcPr>
            <w:tcW w:w="391" w:type="pct"/>
            <w:vAlign w:val="center"/>
          </w:tcPr>
          <w:p w14:paraId="009308B9">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次</w:t>
            </w:r>
          </w:p>
        </w:tc>
        <w:tc>
          <w:tcPr>
            <w:tcW w:w="391" w:type="pct"/>
            <w:vAlign w:val="center"/>
          </w:tcPr>
          <w:p w14:paraId="23C25463">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c>
          <w:tcPr>
            <w:tcW w:w="626" w:type="pct"/>
            <w:tcMar>
              <w:left w:w="57" w:type="dxa"/>
              <w:right w:w="57" w:type="dxa"/>
            </w:tcMar>
            <w:vAlign w:val="center"/>
          </w:tcPr>
          <w:p w14:paraId="712C0FC3">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￥2000</w:t>
            </w:r>
          </w:p>
        </w:tc>
        <w:tc>
          <w:tcPr>
            <w:tcW w:w="548" w:type="pct"/>
            <w:tcMar>
              <w:left w:w="57" w:type="dxa"/>
              <w:right w:w="57" w:type="dxa"/>
            </w:tcMar>
            <w:vAlign w:val="center"/>
          </w:tcPr>
          <w:p w14:paraId="4265A137">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c>
          <w:tcPr>
            <w:tcW w:w="935" w:type="pct"/>
            <w:vMerge w:val="restart"/>
            <w:tcMar>
              <w:left w:w="57" w:type="dxa"/>
              <w:right w:w="57" w:type="dxa"/>
            </w:tcMar>
            <w:vAlign w:val="center"/>
          </w:tcPr>
          <w:p w14:paraId="4FE69678">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采购人每半年组织技术专家组讨论后，判定为响应人原因的，按每月累计非计划停机时间扣罚。</w:t>
            </w:r>
          </w:p>
        </w:tc>
      </w:tr>
      <w:tr w14:paraId="737B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0" w:type="pct"/>
            <w:tcMar>
              <w:left w:w="57" w:type="dxa"/>
              <w:right w:w="57" w:type="dxa"/>
            </w:tcMar>
            <w:vAlign w:val="center"/>
          </w:tcPr>
          <w:p w14:paraId="6A798959">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w:t>
            </w:r>
          </w:p>
        </w:tc>
        <w:tc>
          <w:tcPr>
            <w:tcW w:w="1799" w:type="pct"/>
            <w:tcMar>
              <w:left w:w="57" w:type="dxa"/>
              <w:right w:w="57" w:type="dxa"/>
            </w:tcMar>
            <w:vAlign w:val="center"/>
          </w:tcPr>
          <w:p w14:paraId="53971829">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每月系统非计划停机时间累计≥60分钟，且＜90分钟</w:t>
            </w:r>
          </w:p>
        </w:tc>
        <w:tc>
          <w:tcPr>
            <w:tcW w:w="391" w:type="pct"/>
            <w:vAlign w:val="center"/>
          </w:tcPr>
          <w:p w14:paraId="6686CE42">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次</w:t>
            </w:r>
          </w:p>
        </w:tc>
        <w:tc>
          <w:tcPr>
            <w:tcW w:w="391" w:type="pct"/>
            <w:vAlign w:val="center"/>
          </w:tcPr>
          <w:p w14:paraId="5CA3B35C">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c>
          <w:tcPr>
            <w:tcW w:w="626" w:type="pct"/>
            <w:tcMar>
              <w:left w:w="57" w:type="dxa"/>
              <w:right w:w="57" w:type="dxa"/>
            </w:tcMar>
            <w:vAlign w:val="center"/>
          </w:tcPr>
          <w:p w14:paraId="0F24B428">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￥3000</w:t>
            </w:r>
          </w:p>
        </w:tc>
        <w:tc>
          <w:tcPr>
            <w:tcW w:w="548" w:type="pct"/>
            <w:tcMar>
              <w:left w:w="57" w:type="dxa"/>
              <w:right w:w="57" w:type="dxa"/>
            </w:tcMar>
            <w:vAlign w:val="center"/>
          </w:tcPr>
          <w:p w14:paraId="0E200CF2">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c>
          <w:tcPr>
            <w:tcW w:w="935" w:type="pct"/>
            <w:vMerge w:val="continue"/>
            <w:tcMar>
              <w:left w:w="57" w:type="dxa"/>
              <w:right w:w="57" w:type="dxa"/>
            </w:tcMar>
            <w:vAlign w:val="center"/>
          </w:tcPr>
          <w:p w14:paraId="7E9D4C0B">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r>
      <w:tr w14:paraId="0FAF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0" w:type="pct"/>
            <w:tcMar>
              <w:left w:w="57" w:type="dxa"/>
              <w:right w:w="57" w:type="dxa"/>
            </w:tcMar>
            <w:vAlign w:val="center"/>
          </w:tcPr>
          <w:p w14:paraId="5A93511A">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w:t>
            </w:r>
          </w:p>
        </w:tc>
        <w:tc>
          <w:tcPr>
            <w:tcW w:w="1799" w:type="pct"/>
            <w:tcMar>
              <w:left w:w="57" w:type="dxa"/>
              <w:right w:w="57" w:type="dxa"/>
            </w:tcMar>
            <w:vAlign w:val="center"/>
          </w:tcPr>
          <w:p w14:paraId="609B48C1">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每月系统非计划停机时间累计≥90分钟，且＜120分钟</w:t>
            </w:r>
          </w:p>
        </w:tc>
        <w:tc>
          <w:tcPr>
            <w:tcW w:w="391" w:type="pct"/>
            <w:vAlign w:val="center"/>
          </w:tcPr>
          <w:p w14:paraId="40430D0C">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次</w:t>
            </w:r>
          </w:p>
        </w:tc>
        <w:tc>
          <w:tcPr>
            <w:tcW w:w="391" w:type="pct"/>
            <w:vAlign w:val="center"/>
          </w:tcPr>
          <w:p w14:paraId="675865A4">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c>
          <w:tcPr>
            <w:tcW w:w="626" w:type="pct"/>
            <w:tcMar>
              <w:left w:w="57" w:type="dxa"/>
              <w:right w:w="57" w:type="dxa"/>
            </w:tcMar>
            <w:vAlign w:val="center"/>
          </w:tcPr>
          <w:p w14:paraId="45402E14">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￥4000</w:t>
            </w:r>
          </w:p>
        </w:tc>
        <w:tc>
          <w:tcPr>
            <w:tcW w:w="548" w:type="pct"/>
            <w:tcMar>
              <w:left w:w="57" w:type="dxa"/>
              <w:right w:w="57" w:type="dxa"/>
            </w:tcMar>
            <w:vAlign w:val="center"/>
          </w:tcPr>
          <w:p w14:paraId="4A348583">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c>
          <w:tcPr>
            <w:tcW w:w="935" w:type="pct"/>
            <w:vMerge w:val="continue"/>
            <w:tcMar>
              <w:left w:w="57" w:type="dxa"/>
              <w:right w:w="57" w:type="dxa"/>
            </w:tcMar>
            <w:vAlign w:val="center"/>
          </w:tcPr>
          <w:p w14:paraId="5BF2E108">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r>
      <w:tr w14:paraId="3E2E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0" w:type="pct"/>
            <w:tcMar>
              <w:left w:w="57" w:type="dxa"/>
              <w:right w:w="57" w:type="dxa"/>
            </w:tcMar>
            <w:vAlign w:val="center"/>
          </w:tcPr>
          <w:p w14:paraId="6A1A052C">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w:t>
            </w:r>
          </w:p>
        </w:tc>
        <w:tc>
          <w:tcPr>
            <w:tcW w:w="1799" w:type="pct"/>
            <w:tcMar>
              <w:left w:w="57" w:type="dxa"/>
              <w:right w:w="57" w:type="dxa"/>
            </w:tcMar>
            <w:vAlign w:val="center"/>
          </w:tcPr>
          <w:p w14:paraId="03455183">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每月系统非计划停机时间累计≥120分钟</w:t>
            </w:r>
          </w:p>
        </w:tc>
        <w:tc>
          <w:tcPr>
            <w:tcW w:w="391" w:type="pct"/>
            <w:vAlign w:val="center"/>
          </w:tcPr>
          <w:p w14:paraId="1554D0FB">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次</w:t>
            </w:r>
          </w:p>
        </w:tc>
        <w:tc>
          <w:tcPr>
            <w:tcW w:w="391" w:type="pct"/>
            <w:vAlign w:val="center"/>
          </w:tcPr>
          <w:p w14:paraId="71E1DE1D">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c>
          <w:tcPr>
            <w:tcW w:w="626" w:type="pct"/>
            <w:tcMar>
              <w:left w:w="57" w:type="dxa"/>
              <w:right w:w="57" w:type="dxa"/>
            </w:tcMar>
            <w:vAlign w:val="center"/>
          </w:tcPr>
          <w:p w14:paraId="0112E078">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￥5000</w:t>
            </w:r>
          </w:p>
        </w:tc>
        <w:tc>
          <w:tcPr>
            <w:tcW w:w="548" w:type="pct"/>
            <w:tcMar>
              <w:left w:w="57" w:type="dxa"/>
              <w:right w:w="57" w:type="dxa"/>
            </w:tcMar>
            <w:vAlign w:val="center"/>
          </w:tcPr>
          <w:p w14:paraId="4C3A1EA7">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c>
          <w:tcPr>
            <w:tcW w:w="935" w:type="pct"/>
            <w:vMerge w:val="continue"/>
            <w:tcMar>
              <w:left w:w="57" w:type="dxa"/>
              <w:right w:w="57" w:type="dxa"/>
            </w:tcMar>
            <w:vAlign w:val="center"/>
          </w:tcPr>
          <w:p w14:paraId="6CB6DC4F">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r>
      <w:tr w14:paraId="7B14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0" w:type="pct"/>
            <w:tcMar>
              <w:left w:w="57" w:type="dxa"/>
              <w:right w:w="57" w:type="dxa"/>
            </w:tcMar>
            <w:vAlign w:val="center"/>
          </w:tcPr>
          <w:p w14:paraId="22A48D7E">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w:t>
            </w:r>
          </w:p>
        </w:tc>
        <w:tc>
          <w:tcPr>
            <w:tcW w:w="1799" w:type="pct"/>
            <w:tcMar>
              <w:left w:w="57" w:type="dxa"/>
              <w:right w:w="57" w:type="dxa"/>
            </w:tcMar>
            <w:vAlign w:val="center"/>
          </w:tcPr>
          <w:p w14:paraId="1DD4E029">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投诉查实</w:t>
            </w:r>
          </w:p>
        </w:tc>
        <w:tc>
          <w:tcPr>
            <w:tcW w:w="391" w:type="pct"/>
            <w:vAlign w:val="center"/>
          </w:tcPr>
          <w:p w14:paraId="0AA84004">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次</w:t>
            </w:r>
          </w:p>
        </w:tc>
        <w:tc>
          <w:tcPr>
            <w:tcW w:w="391" w:type="pct"/>
            <w:vAlign w:val="center"/>
          </w:tcPr>
          <w:p w14:paraId="73AC98FD">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c>
          <w:tcPr>
            <w:tcW w:w="626" w:type="pct"/>
            <w:tcMar>
              <w:left w:w="57" w:type="dxa"/>
              <w:right w:w="57" w:type="dxa"/>
            </w:tcMar>
            <w:vAlign w:val="center"/>
          </w:tcPr>
          <w:p w14:paraId="3F762350">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￥300</w:t>
            </w:r>
          </w:p>
        </w:tc>
        <w:tc>
          <w:tcPr>
            <w:tcW w:w="548" w:type="pct"/>
            <w:tcMar>
              <w:left w:w="57" w:type="dxa"/>
              <w:right w:w="57" w:type="dxa"/>
            </w:tcMar>
            <w:vAlign w:val="center"/>
          </w:tcPr>
          <w:p w14:paraId="32358237">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c>
          <w:tcPr>
            <w:tcW w:w="935" w:type="pct"/>
            <w:tcMar>
              <w:left w:w="57" w:type="dxa"/>
              <w:right w:w="57" w:type="dxa"/>
            </w:tcMar>
            <w:vAlign w:val="center"/>
          </w:tcPr>
          <w:p w14:paraId="49D13CC4">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半年内若有10次或以上投诉被查实，本半年度考核不合格</w:t>
            </w:r>
          </w:p>
        </w:tc>
      </w:tr>
      <w:tr w14:paraId="1831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0" w:type="pct"/>
            <w:tcMar>
              <w:left w:w="57" w:type="dxa"/>
              <w:right w:w="57" w:type="dxa"/>
            </w:tcMar>
            <w:vAlign w:val="center"/>
          </w:tcPr>
          <w:p w14:paraId="6EF9997A">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w:t>
            </w:r>
          </w:p>
        </w:tc>
        <w:tc>
          <w:tcPr>
            <w:tcW w:w="1799" w:type="pct"/>
            <w:tcMar>
              <w:left w:w="57" w:type="dxa"/>
              <w:right w:w="57" w:type="dxa"/>
            </w:tcMar>
            <w:vAlign w:val="center"/>
          </w:tcPr>
          <w:p w14:paraId="7881DBB9">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其他约定情况的扣扣罚金额</w:t>
            </w:r>
          </w:p>
        </w:tc>
        <w:tc>
          <w:tcPr>
            <w:tcW w:w="391" w:type="pct"/>
            <w:vAlign w:val="center"/>
          </w:tcPr>
          <w:p w14:paraId="28D73288">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次</w:t>
            </w:r>
          </w:p>
        </w:tc>
        <w:tc>
          <w:tcPr>
            <w:tcW w:w="391" w:type="pct"/>
            <w:vAlign w:val="center"/>
          </w:tcPr>
          <w:p w14:paraId="62BA5BA7">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c>
          <w:tcPr>
            <w:tcW w:w="626" w:type="pct"/>
            <w:tcMar>
              <w:left w:w="57" w:type="dxa"/>
              <w:right w:w="57" w:type="dxa"/>
            </w:tcMar>
            <w:vAlign w:val="center"/>
          </w:tcPr>
          <w:p w14:paraId="225B041D">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c>
          <w:tcPr>
            <w:tcW w:w="548" w:type="pct"/>
            <w:tcMar>
              <w:left w:w="57" w:type="dxa"/>
              <w:right w:w="57" w:type="dxa"/>
            </w:tcMar>
            <w:vAlign w:val="center"/>
          </w:tcPr>
          <w:p w14:paraId="18B99C56">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c>
          <w:tcPr>
            <w:tcW w:w="935" w:type="pct"/>
            <w:tcMar>
              <w:left w:w="57" w:type="dxa"/>
              <w:right w:w="57" w:type="dxa"/>
            </w:tcMar>
            <w:vAlign w:val="center"/>
          </w:tcPr>
          <w:p w14:paraId="23AF53E1">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r>
      <w:tr w14:paraId="7A64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0" w:type="pct"/>
            <w:tcMar>
              <w:left w:w="57" w:type="dxa"/>
              <w:right w:w="57" w:type="dxa"/>
            </w:tcMar>
            <w:vAlign w:val="center"/>
          </w:tcPr>
          <w:p w14:paraId="42F6804E">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w:t>
            </w:r>
          </w:p>
        </w:tc>
        <w:tc>
          <w:tcPr>
            <w:tcW w:w="1799" w:type="pct"/>
            <w:tcMar>
              <w:left w:w="57" w:type="dxa"/>
              <w:right w:w="57" w:type="dxa"/>
            </w:tcMar>
            <w:vAlign w:val="center"/>
          </w:tcPr>
          <w:p w14:paraId="05A507A2">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合计</w:t>
            </w:r>
          </w:p>
        </w:tc>
        <w:tc>
          <w:tcPr>
            <w:tcW w:w="391" w:type="pct"/>
            <w:vAlign w:val="center"/>
          </w:tcPr>
          <w:p w14:paraId="2722766B">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c>
          <w:tcPr>
            <w:tcW w:w="391" w:type="pct"/>
            <w:vAlign w:val="center"/>
          </w:tcPr>
          <w:p w14:paraId="7025B2EC">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c>
          <w:tcPr>
            <w:tcW w:w="626" w:type="pct"/>
            <w:tcMar>
              <w:left w:w="57" w:type="dxa"/>
              <w:right w:w="57" w:type="dxa"/>
            </w:tcMar>
            <w:vAlign w:val="center"/>
          </w:tcPr>
          <w:p w14:paraId="714DEF95">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c>
          <w:tcPr>
            <w:tcW w:w="548" w:type="pct"/>
            <w:tcMar>
              <w:left w:w="57" w:type="dxa"/>
              <w:right w:w="57" w:type="dxa"/>
            </w:tcMar>
            <w:vAlign w:val="center"/>
          </w:tcPr>
          <w:p w14:paraId="55ED1E0A">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c>
          <w:tcPr>
            <w:tcW w:w="935" w:type="pct"/>
            <w:tcMar>
              <w:left w:w="57" w:type="dxa"/>
              <w:right w:w="57" w:type="dxa"/>
            </w:tcMar>
            <w:vAlign w:val="center"/>
          </w:tcPr>
          <w:p w14:paraId="04A649AB">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tc>
      </w:tr>
    </w:tbl>
    <w:p w14:paraId="06E7F903">
      <w:pPr>
        <w:widowControl/>
        <w:adjustRightInd w:val="0"/>
        <w:snapToGrid w:val="0"/>
        <w:spacing w:after="0" w:line="240" w:lineRule="auto"/>
        <w:jc w:val="center"/>
        <w:rPr>
          <w:rFonts w:hint="eastAsia" w:ascii="宋体" w:hAnsi="宋体" w:eastAsia="宋体" w:cs="宋体"/>
          <w:color w:val="000000"/>
          <w:kern w:val="0"/>
          <w:sz w:val="21"/>
          <w:szCs w:val="21"/>
          <w14:ligatures w14:val="none"/>
        </w:rPr>
      </w:pPr>
    </w:p>
    <w:p w14:paraId="0C489C9E">
      <w:pPr>
        <w:keepNext/>
        <w:keepLines/>
        <w:numPr>
          <w:ilvl w:val="255"/>
          <w:numId w:val="0"/>
        </w:numPr>
        <w:spacing w:after="0" w:line="480" w:lineRule="auto"/>
        <w:outlineLvl w:val="1"/>
        <w:rPr>
          <w:rFonts w:hint="eastAsia" w:ascii="宋体" w:hAnsi="宋体" w:eastAsia="宋体" w:cstheme="majorBidi"/>
          <w:b/>
          <w:bCs/>
          <w:sz w:val="24"/>
        </w:rPr>
      </w:pPr>
      <w:ins w:id="97" w:author="GM Li" w:date="2026-02-06T09:28:00Z">
        <w:r>
          <w:rPr>
            <w:rFonts w:hint="eastAsia" w:ascii="宋体" w:hAnsi="宋体" w:eastAsia="宋体" w:cstheme="majorBidi"/>
            <w:b/>
            <w:bCs/>
            <w:sz w:val="24"/>
          </w:rPr>
          <w:t>六</w:t>
        </w:r>
      </w:ins>
      <w:r>
        <w:rPr>
          <w:rFonts w:hint="eastAsia" w:ascii="宋体" w:hAnsi="宋体" w:eastAsia="宋体" w:cstheme="majorBidi"/>
          <w:b/>
          <w:bCs/>
          <w:sz w:val="24"/>
        </w:rPr>
        <w:t>、商务要求</w:t>
      </w:r>
    </w:p>
    <w:p w14:paraId="58AD1989">
      <w:pPr>
        <w:keepNext/>
        <w:keepLines/>
        <w:spacing w:after="0" w:line="480" w:lineRule="auto"/>
        <w:outlineLvl w:val="2"/>
        <w:rPr>
          <w:rFonts w:hint="eastAsia" w:ascii="宋体" w:hAnsi="宋体" w:eastAsia="宋体" w:cstheme="majorBidi"/>
          <w:b/>
          <w:bCs/>
          <w:sz w:val="24"/>
        </w:rPr>
      </w:pPr>
      <w:r>
        <w:rPr>
          <w:rFonts w:hint="eastAsia" w:ascii="宋体" w:hAnsi="宋体" w:eastAsia="宋体" w:cstheme="majorBidi"/>
          <w:b/>
          <w:bCs/>
          <w:sz w:val="24"/>
        </w:rPr>
        <w:t>1、 报价要求</w:t>
      </w:r>
    </w:p>
    <w:p w14:paraId="03B98932">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响应人报价应为完成本项目全部内容所需费用的含税价，且符合国家有关的价格规定(如有)。</w:t>
      </w:r>
    </w:p>
    <w:p w14:paraId="7FD0F044">
      <w:pPr>
        <w:keepNext/>
        <w:keepLines/>
        <w:spacing w:after="0" w:line="480" w:lineRule="auto"/>
        <w:outlineLvl w:val="2"/>
        <w:rPr>
          <w:rFonts w:hint="eastAsia" w:ascii="宋体" w:hAnsi="宋体" w:eastAsia="宋体" w:cstheme="majorBidi"/>
          <w:b/>
          <w:bCs/>
          <w:sz w:val="24"/>
        </w:rPr>
      </w:pPr>
      <w:r>
        <w:rPr>
          <w:rFonts w:hint="eastAsia" w:ascii="宋体" w:hAnsi="宋体" w:eastAsia="宋体" w:cstheme="majorBidi"/>
          <w:b/>
          <w:bCs/>
          <w:sz w:val="24"/>
        </w:rPr>
        <w:t>2、 付款方式</w:t>
      </w:r>
    </w:p>
    <w:p w14:paraId="0D9E6E3F">
      <w:pPr>
        <w:spacing w:after="0" w:line="360" w:lineRule="auto"/>
        <w:rPr>
          <w:rFonts w:hint="eastAsia" w:ascii="宋体" w:hAnsi="宋体" w:eastAsia="宋体"/>
          <w:sz w:val="24"/>
          <w:szCs w:val="16"/>
        </w:rPr>
      </w:pPr>
      <w:r>
        <w:rPr>
          <w:rFonts w:ascii="宋体" w:hAnsi="宋体" w:eastAsia="宋体"/>
          <w:sz w:val="24"/>
          <w:szCs w:val="16"/>
        </w:rPr>
        <w:tab/>
      </w:r>
      <w:r>
        <w:rPr>
          <w:rFonts w:hint="eastAsia" w:ascii="宋体" w:hAnsi="宋体" w:eastAsia="宋体"/>
          <w:sz w:val="24"/>
          <w:szCs w:val="16"/>
        </w:rPr>
        <w:t>（1）本项目自合同签订之日起每半年付款一次，成交供应商向采购人提供相关验收合格证明材料及等额有效正规发票，在满足支付条件后10个工作日内，采购人</w:t>
      </w:r>
      <w:r>
        <w:rPr>
          <w:rFonts w:hint="eastAsia" w:ascii="宋体" w:hAnsi="宋体" w:eastAsia="宋体"/>
          <w:sz w:val="24"/>
          <w:szCs w:val="16"/>
          <w:highlight w:val="yellow"/>
        </w:rPr>
        <w:t>以银行转账或发票的</w:t>
      </w:r>
      <w:r>
        <w:rPr>
          <w:rFonts w:hint="eastAsia" w:ascii="宋体" w:hAnsi="宋体" w:eastAsia="宋体"/>
          <w:sz w:val="24"/>
          <w:szCs w:val="16"/>
        </w:rPr>
        <w:t>方式向成交供应商支付合同金额的50%减去扣罚金额部分。</w:t>
      </w:r>
    </w:p>
    <w:p w14:paraId="11F81F03">
      <w:pPr>
        <w:spacing w:after="0" w:line="360" w:lineRule="auto"/>
        <w:rPr>
          <w:rFonts w:hint="eastAsia" w:ascii="宋体" w:hAnsi="宋体" w:eastAsia="宋体"/>
          <w:sz w:val="24"/>
          <w:szCs w:val="16"/>
        </w:rPr>
      </w:pPr>
      <w:r>
        <w:rPr>
          <w:rFonts w:ascii="宋体" w:hAnsi="宋体" w:eastAsia="宋体"/>
          <w:sz w:val="24"/>
          <w:szCs w:val="16"/>
        </w:rPr>
        <w:tab/>
      </w:r>
      <w:r>
        <w:rPr>
          <w:rFonts w:hint="eastAsia" w:ascii="宋体" w:hAnsi="宋体" w:eastAsia="宋体"/>
          <w:sz w:val="24"/>
          <w:szCs w:val="16"/>
        </w:rPr>
        <w:t>（2）对于不合格的考核，由成交供应商做出补救措施，直到考核合格才进行上述的付款流程。</w:t>
      </w:r>
    </w:p>
    <w:p w14:paraId="76CA6B70">
      <w:pPr>
        <w:spacing w:after="0" w:line="360" w:lineRule="auto"/>
        <w:rPr>
          <w:rFonts w:hint="eastAsia" w:ascii="宋体" w:hAnsi="宋体" w:eastAsia="宋体"/>
          <w:sz w:val="24"/>
          <w:szCs w:val="16"/>
        </w:rPr>
      </w:pPr>
      <w:r>
        <w:rPr>
          <w:rFonts w:ascii="宋体" w:hAnsi="宋体" w:eastAsia="宋体"/>
          <w:sz w:val="24"/>
          <w:szCs w:val="16"/>
        </w:rPr>
        <w:tab/>
      </w:r>
      <w:r>
        <w:rPr>
          <w:rFonts w:hint="eastAsia" w:ascii="宋体" w:hAnsi="宋体" w:eastAsia="宋体"/>
          <w:sz w:val="24"/>
          <w:szCs w:val="16"/>
        </w:rPr>
        <w:t>（3）因财政国库资金支付程序不同于上述支付方式的，按最终采购人与成交供应商协商后的实际支付方式为准。</w:t>
      </w:r>
    </w:p>
    <w:p w14:paraId="4E888E1D">
      <w:pPr>
        <w:keepNext/>
        <w:keepLines/>
        <w:spacing w:after="0" w:line="480" w:lineRule="auto"/>
        <w:outlineLvl w:val="2"/>
        <w:rPr>
          <w:rFonts w:hint="eastAsia" w:ascii="宋体" w:hAnsi="宋体" w:eastAsia="宋体" w:cstheme="majorBidi"/>
          <w:b/>
          <w:bCs/>
          <w:sz w:val="24"/>
        </w:rPr>
      </w:pPr>
      <w:r>
        <w:rPr>
          <w:rFonts w:hint="eastAsia" w:ascii="宋体" w:hAnsi="宋体" w:eastAsia="宋体" w:cstheme="majorBidi"/>
          <w:b/>
          <w:bCs/>
          <w:sz w:val="24"/>
        </w:rPr>
        <w:t>3、 保密原则</w:t>
      </w:r>
    </w:p>
    <w:p w14:paraId="67C0D410">
      <w:pPr>
        <w:spacing w:after="0" w:line="360" w:lineRule="auto"/>
        <w:rPr>
          <w:rFonts w:hint="eastAsia" w:ascii="宋体" w:hAnsi="宋体" w:eastAsia="宋体"/>
          <w:sz w:val="24"/>
          <w:szCs w:val="16"/>
        </w:rPr>
      </w:pPr>
      <w:r>
        <w:rPr>
          <w:rFonts w:ascii="宋体" w:hAnsi="宋体" w:eastAsia="宋体"/>
          <w:sz w:val="24"/>
          <w:szCs w:val="16"/>
        </w:rPr>
        <w:tab/>
      </w:r>
      <w:r>
        <w:rPr>
          <w:rFonts w:hint="eastAsia" w:ascii="宋体" w:hAnsi="宋体" w:eastAsia="宋体"/>
          <w:sz w:val="24"/>
          <w:szCs w:val="16"/>
        </w:rPr>
        <w:t>（1）保密义务：项目中所涉及的双方（即采购人和成交供应商）的内部资料、数据和其他商业信息，均被视为机密信息。未经信息拥有方的明确许可，信息获得方不得以任何形式将这些信息用于合同之外的目的，也不得以任何形式向第三方泄露。</w:t>
      </w:r>
    </w:p>
    <w:p w14:paraId="6B94485F">
      <w:pPr>
        <w:spacing w:after="0" w:line="360" w:lineRule="auto"/>
        <w:rPr>
          <w:rFonts w:hint="eastAsia" w:ascii="宋体" w:hAnsi="宋体" w:eastAsia="宋体"/>
          <w:sz w:val="24"/>
          <w:szCs w:val="16"/>
        </w:rPr>
      </w:pPr>
      <w:r>
        <w:rPr>
          <w:rFonts w:ascii="宋体" w:hAnsi="宋体" w:eastAsia="宋体"/>
          <w:sz w:val="24"/>
          <w:szCs w:val="16"/>
        </w:rPr>
        <w:tab/>
      </w:r>
      <w:r>
        <w:rPr>
          <w:rFonts w:hint="eastAsia" w:ascii="宋体" w:hAnsi="宋体" w:eastAsia="宋体"/>
          <w:sz w:val="24"/>
          <w:szCs w:val="16"/>
        </w:rPr>
        <w:t>（2）软件安全：成交供应商需确保在软件系统中不留有任何可能导致采购人数据泄密的软件“后门”或类似机制。如发现有此类安全隐患，成交供应商应立即通知采购人并采取必要措施进行修复。</w:t>
      </w:r>
    </w:p>
    <w:p w14:paraId="32A94732">
      <w:pPr>
        <w:spacing w:after="0" w:line="360" w:lineRule="auto"/>
        <w:rPr>
          <w:rFonts w:hint="eastAsia" w:ascii="宋体" w:hAnsi="宋体" w:eastAsia="宋体"/>
          <w:sz w:val="24"/>
          <w:szCs w:val="16"/>
        </w:rPr>
      </w:pPr>
      <w:r>
        <w:rPr>
          <w:rFonts w:ascii="宋体" w:hAnsi="宋体" w:eastAsia="宋体"/>
          <w:sz w:val="24"/>
          <w:szCs w:val="16"/>
        </w:rPr>
        <w:tab/>
      </w:r>
      <w:r>
        <w:rPr>
          <w:rFonts w:hint="eastAsia" w:ascii="宋体" w:hAnsi="宋体" w:eastAsia="宋体"/>
          <w:sz w:val="24"/>
          <w:szCs w:val="16"/>
        </w:rPr>
        <w:t>（3）泄密责任：若发生泄密事件，信息拥有方有权追究泄密方的经济和法律责任。然而，如果泄密是由于采购人及其授权的工作人员自身的过错导致的，成交供应商不承担任何法律责任。</w:t>
      </w:r>
    </w:p>
    <w:p w14:paraId="231D052F">
      <w:pPr>
        <w:spacing w:after="0" w:line="360" w:lineRule="auto"/>
        <w:rPr>
          <w:rFonts w:hint="eastAsia" w:ascii="宋体" w:hAnsi="宋体" w:eastAsia="宋体"/>
          <w:sz w:val="24"/>
          <w:szCs w:val="16"/>
        </w:rPr>
      </w:pPr>
      <w:r>
        <w:rPr>
          <w:rFonts w:ascii="宋体" w:hAnsi="宋体" w:eastAsia="宋体"/>
          <w:sz w:val="24"/>
          <w:szCs w:val="16"/>
        </w:rPr>
        <w:tab/>
      </w:r>
      <w:r>
        <w:rPr>
          <w:rFonts w:hint="eastAsia" w:ascii="宋体" w:hAnsi="宋体" w:eastAsia="宋体"/>
          <w:sz w:val="24"/>
          <w:szCs w:val="16"/>
        </w:rPr>
        <w:t>（4）合作义务：双方应共同合作，采取合理的技术和管理措施，确保项目信息的保密性。这包括但不限于对数据进行加密、使用安全的通信协议、定期更新安全策略等。</w:t>
      </w:r>
    </w:p>
    <w:p w14:paraId="2B5CA282">
      <w:pPr>
        <w:spacing w:after="0" w:line="360" w:lineRule="auto"/>
        <w:rPr>
          <w:rFonts w:hint="eastAsia" w:ascii="宋体" w:hAnsi="宋体" w:eastAsia="宋体"/>
          <w:sz w:val="24"/>
          <w:szCs w:val="16"/>
        </w:rPr>
      </w:pPr>
      <w:r>
        <w:rPr>
          <w:rFonts w:ascii="宋体" w:hAnsi="宋体" w:eastAsia="宋体"/>
          <w:sz w:val="24"/>
          <w:szCs w:val="16"/>
        </w:rPr>
        <w:tab/>
      </w:r>
      <w:r>
        <w:rPr>
          <w:rFonts w:hint="eastAsia" w:ascii="宋体" w:hAnsi="宋体" w:eastAsia="宋体"/>
          <w:sz w:val="24"/>
          <w:szCs w:val="16"/>
        </w:rPr>
        <w:t>（5）法律适用：本保密条款受相关法律法规的约束，并依据这些法律法规进行解释和执行。如双方在执行过程中发生争议，应首先通过友好协商解决；协商不成的，任何一方均有权向采购人所在地的人民法院提起诉讼。</w:t>
      </w:r>
    </w:p>
    <w:p w14:paraId="1BD3252D">
      <w:pPr>
        <w:spacing w:after="0" w:line="360" w:lineRule="auto"/>
        <w:rPr>
          <w:rFonts w:hint="eastAsia" w:ascii="宋体" w:hAnsi="宋体" w:eastAsia="宋体"/>
          <w:sz w:val="24"/>
          <w:szCs w:val="16"/>
        </w:rPr>
      </w:pPr>
    </w:p>
    <w:p w14:paraId="0E4601EC">
      <w:pPr>
        <w:spacing w:after="0" w:line="360" w:lineRule="auto"/>
        <w:rPr>
          <w:rFonts w:hint="eastAsia" w:ascii="宋体" w:hAnsi="宋体" w:eastAsia="宋体"/>
          <w:sz w:val="24"/>
          <w:szCs w:val="16"/>
        </w:rPr>
      </w:pPr>
    </w:p>
    <w:p w14:paraId="2EC474A8">
      <w:pPr>
        <w:spacing w:after="0" w:line="360" w:lineRule="auto"/>
        <w:rPr>
          <w:rFonts w:hint="eastAsia" w:ascii="宋体" w:hAnsi="宋体" w:eastAsia="宋体"/>
          <w:sz w:val="24"/>
          <w:szCs w:val="16"/>
        </w:rPr>
      </w:pPr>
    </w:p>
    <w:p w14:paraId="41BC142B">
      <w:pPr>
        <w:spacing w:after="0" w:line="360" w:lineRule="auto"/>
        <w:rPr>
          <w:rFonts w:hint="eastAsia" w:ascii="宋体" w:hAnsi="宋体" w:eastAsia="宋体"/>
          <w:sz w:val="24"/>
          <w:szCs w:val="16"/>
        </w:rPr>
      </w:pPr>
    </w:p>
    <w:p w14:paraId="675E85DE">
      <w:pPr>
        <w:spacing w:after="0" w:line="360" w:lineRule="auto"/>
        <w:rPr>
          <w:rFonts w:hint="eastAsia" w:ascii="宋体" w:hAnsi="宋体" w:eastAsia="宋体"/>
          <w:sz w:val="24"/>
          <w:szCs w:val="16"/>
        </w:rPr>
      </w:pPr>
    </w:p>
    <w:p w14:paraId="30428418">
      <w:pPr>
        <w:spacing w:after="0" w:line="360" w:lineRule="auto"/>
        <w:rPr>
          <w:rFonts w:hint="eastAsia" w:ascii="宋体" w:hAnsi="宋体" w:eastAsia="宋体"/>
          <w:sz w:val="24"/>
          <w:szCs w:val="16"/>
        </w:rPr>
      </w:pPr>
    </w:p>
    <w:p w14:paraId="02D25C85">
      <w:pPr>
        <w:spacing w:after="0" w:line="360" w:lineRule="auto"/>
        <w:rPr>
          <w:rFonts w:hint="eastAsia" w:ascii="宋体" w:hAnsi="宋体" w:eastAsia="宋体"/>
          <w:sz w:val="24"/>
          <w:szCs w:val="16"/>
        </w:rPr>
      </w:pPr>
    </w:p>
    <w:p w14:paraId="5B341EF3">
      <w:pPr>
        <w:spacing w:after="0" w:line="360" w:lineRule="auto"/>
        <w:rPr>
          <w:rFonts w:hint="eastAsia" w:ascii="宋体" w:hAnsi="宋体" w:eastAsia="宋体"/>
          <w:sz w:val="24"/>
          <w:szCs w:val="16"/>
        </w:rPr>
      </w:pPr>
    </w:p>
    <w:p w14:paraId="799438CD">
      <w:pPr>
        <w:spacing w:after="0" w:line="360" w:lineRule="auto"/>
        <w:rPr>
          <w:rFonts w:hint="eastAsia" w:ascii="宋体" w:hAnsi="宋体" w:eastAsia="宋体"/>
          <w:sz w:val="24"/>
          <w:szCs w:val="16"/>
        </w:rPr>
      </w:pPr>
    </w:p>
    <w:p w14:paraId="4654103A">
      <w:pPr>
        <w:spacing w:after="0" w:line="360" w:lineRule="auto"/>
        <w:rPr>
          <w:rFonts w:hint="eastAsia" w:ascii="宋体" w:hAnsi="宋体" w:eastAsia="宋体"/>
          <w:sz w:val="24"/>
          <w:szCs w:val="16"/>
        </w:rPr>
      </w:pPr>
    </w:p>
    <w:p w14:paraId="21FF4F5F">
      <w:pPr>
        <w:spacing w:after="0" w:line="360" w:lineRule="auto"/>
        <w:rPr>
          <w:rFonts w:hint="eastAsia" w:ascii="宋体" w:hAnsi="宋体" w:eastAsia="宋体"/>
          <w:sz w:val="24"/>
          <w:szCs w:val="16"/>
        </w:rPr>
      </w:pPr>
    </w:p>
    <w:p w14:paraId="5A94C23B">
      <w:pPr>
        <w:spacing w:after="0" w:line="360" w:lineRule="auto"/>
        <w:rPr>
          <w:rFonts w:hint="eastAsia" w:ascii="宋体" w:hAnsi="宋体" w:eastAsia="宋体"/>
          <w:sz w:val="24"/>
          <w:szCs w:val="16"/>
        </w:rPr>
      </w:pPr>
    </w:p>
    <w:p w14:paraId="17EC3FA8">
      <w:pPr>
        <w:spacing w:after="0" w:line="360" w:lineRule="auto"/>
        <w:rPr>
          <w:rFonts w:hint="eastAsia" w:ascii="宋体" w:hAnsi="宋体" w:eastAsia="宋体"/>
          <w:sz w:val="24"/>
          <w:szCs w:val="16"/>
        </w:rPr>
      </w:pPr>
    </w:p>
    <w:p w14:paraId="5D52CAEC">
      <w:pPr>
        <w:spacing w:after="0" w:line="360" w:lineRule="auto"/>
        <w:rPr>
          <w:rFonts w:hint="eastAsia" w:ascii="宋体" w:hAnsi="宋体" w:eastAsia="宋体"/>
          <w:sz w:val="24"/>
          <w:szCs w:val="16"/>
        </w:rPr>
      </w:pPr>
    </w:p>
    <w:p w14:paraId="4C3FB718">
      <w:pPr>
        <w:spacing w:after="0" w:line="360" w:lineRule="auto"/>
        <w:rPr>
          <w:rFonts w:hint="eastAsia" w:ascii="宋体" w:hAnsi="宋体" w:eastAsia="宋体"/>
          <w:sz w:val="24"/>
          <w:szCs w:val="16"/>
        </w:rPr>
      </w:pPr>
    </w:p>
    <w:p w14:paraId="435FFB1F">
      <w:pPr>
        <w:spacing w:after="0" w:line="360" w:lineRule="auto"/>
        <w:rPr>
          <w:rFonts w:hint="eastAsia" w:ascii="宋体" w:hAnsi="宋体" w:eastAsia="宋体"/>
          <w:sz w:val="24"/>
          <w:szCs w:val="16"/>
        </w:rPr>
      </w:pPr>
    </w:p>
    <w:p w14:paraId="5431A136">
      <w:pPr>
        <w:spacing w:after="0" w:line="360" w:lineRule="auto"/>
        <w:rPr>
          <w:rFonts w:hint="eastAsia" w:ascii="宋体" w:hAnsi="宋体" w:eastAsia="宋体"/>
          <w:sz w:val="24"/>
          <w:szCs w:val="16"/>
        </w:rPr>
      </w:pPr>
    </w:p>
    <w:p w14:paraId="0F02835D">
      <w:pPr>
        <w:spacing w:after="0" w:line="360" w:lineRule="auto"/>
        <w:rPr>
          <w:rFonts w:hint="eastAsia" w:ascii="宋体" w:hAnsi="宋体" w:eastAsia="宋体"/>
          <w:sz w:val="24"/>
          <w:szCs w:val="16"/>
        </w:rPr>
      </w:pPr>
    </w:p>
    <w:p w14:paraId="6E764C17">
      <w:pPr>
        <w:spacing w:after="0" w:line="360" w:lineRule="auto"/>
        <w:rPr>
          <w:rFonts w:hint="eastAsia" w:ascii="宋体" w:hAnsi="宋体" w:eastAsia="宋体"/>
          <w:sz w:val="24"/>
          <w:szCs w:val="16"/>
        </w:rPr>
      </w:pPr>
    </w:p>
    <w:bookmarkEnd w:id="6"/>
    <w:p w14:paraId="4B520F3B">
      <w:pPr>
        <w:spacing w:after="0" w:line="1200" w:lineRule="auto"/>
        <w:jc w:val="center"/>
        <w:outlineLvl w:val="0"/>
        <w:rPr>
          <w:rFonts w:hint="eastAsia" w:ascii="微软雅黑" w:hAnsi="微软雅黑" w:eastAsia="微软雅黑"/>
          <w:b/>
          <w:bCs/>
          <w:sz w:val="44"/>
          <w:szCs w:val="44"/>
        </w:rPr>
      </w:pPr>
      <w:bookmarkStart w:id="9" w:name="第三章响应需知"/>
      <w:r>
        <w:rPr>
          <w:rFonts w:hint="eastAsia" w:ascii="微软雅黑" w:hAnsi="微软雅黑" w:eastAsia="微软雅黑"/>
          <w:b/>
          <w:bCs/>
          <w:sz w:val="44"/>
          <w:szCs w:val="44"/>
        </w:rPr>
        <w:t>第三章 响应须知</w:t>
      </w:r>
    </w:p>
    <w:bookmarkEnd w:id="9"/>
    <w:p w14:paraId="261F3476">
      <w:pPr>
        <w:pStyle w:val="4"/>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一、响应文件格式</w:t>
      </w:r>
    </w:p>
    <w:p w14:paraId="162C472C">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 xml:space="preserve"> 响应人须按本比选文件中提供的响应文件编制要求（见第五章）以A4版面统一编制（每份内页须按顺序加注页码），以及按有关要求提供相关的证明资料等。</w:t>
      </w:r>
    </w:p>
    <w:p w14:paraId="3BB30E38">
      <w:pPr>
        <w:pStyle w:val="4"/>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二、响应文件的递交</w:t>
      </w:r>
    </w:p>
    <w:p w14:paraId="5F354CC3">
      <w:pPr>
        <w:pStyle w:val="5"/>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（一）响应文件的密封和标记</w:t>
      </w:r>
    </w:p>
    <w:p w14:paraId="1ACECD8D">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1.响应人应将纸质响应文件正本和副本分开密封装在单独的信封中，每一信封封口处应加盖公章，并在每一密封的信封封面上按以下要求清楚标明：</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87"/>
      </w:tblGrid>
      <w:tr w14:paraId="747803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5000" w:type="pct"/>
          </w:tcPr>
          <w:p w14:paraId="0AB0659B">
            <w:pPr>
              <w:spacing w:after="0" w:line="360" w:lineRule="auto"/>
              <w:ind w:firstLine="602" w:firstLineChars="200"/>
              <w:jc w:val="center"/>
              <w:rPr>
                <w:rFonts w:hint="eastAsia" w:ascii="宋体" w:hAnsi="宋体" w:eastAsia="宋体" w:cs="宋体"/>
                <w:b/>
                <w:bCs/>
                <w:color w:val="000000"/>
                <w:sz w:val="30"/>
                <w:szCs w:val="30"/>
                <w14:ligatures w14:val="none"/>
              </w:rPr>
            </w:pPr>
            <w:r>
              <w:rPr>
                <w:rFonts w:hint="eastAsia" w:ascii="宋体" w:hAnsi="宋体" w:eastAsia="宋体" w:cs="宋体"/>
                <w:b/>
                <w:bCs/>
                <w:color w:val="000000"/>
                <w:sz w:val="30"/>
                <w:szCs w:val="30"/>
                <w14:ligatures w14:val="none"/>
              </w:rPr>
              <w:t>响应文件（正/副本）</w:t>
            </w:r>
          </w:p>
          <w:p w14:paraId="2C369472">
            <w:pPr>
              <w:adjustRightInd w:val="0"/>
              <w:snapToGrid w:val="0"/>
              <w:spacing w:after="0" w:line="400" w:lineRule="exact"/>
              <w:ind w:firstLine="420" w:firstLineChars="200"/>
              <w:jc w:val="both"/>
              <w:rPr>
                <w:rFonts w:hint="eastAsia" w:ascii="宋体" w:hAnsi="宋体" w:eastAsia="宋体" w:cs="宋体"/>
                <w:bCs/>
                <w:color w:val="000000"/>
                <w:sz w:val="21"/>
                <w:szCs w:val="21"/>
                <w14:ligatures w14:val="none"/>
              </w:rPr>
            </w:pPr>
            <w:r>
              <w:rPr>
                <w:rFonts w:hint="eastAsia" w:ascii="宋体" w:hAnsi="宋体" w:eastAsia="宋体" w:cs="宋体"/>
                <w:bCs/>
                <w:color w:val="000000"/>
                <w:sz w:val="21"/>
                <w:szCs w:val="21"/>
                <w14:ligatures w14:val="none"/>
              </w:rPr>
              <w:t>收件人：中山大学孙逸仙纪念医院</w:t>
            </w:r>
          </w:p>
          <w:p w14:paraId="44E9A88A">
            <w:pPr>
              <w:tabs>
                <w:tab w:val="left" w:pos="4620"/>
              </w:tabs>
              <w:adjustRightInd w:val="0"/>
              <w:snapToGrid w:val="0"/>
              <w:spacing w:after="0" w:line="400" w:lineRule="exact"/>
              <w:ind w:firstLine="420" w:firstLineChars="200"/>
              <w:jc w:val="both"/>
              <w:rPr>
                <w:rFonts w:hint="eastAsia" w:ascii="宋体" w:hAnsi="宋体" w:eastAsia="宋体" w:cs="宋体"/>
                <w:bCs/>
                <w:color w:val="000000"/>
                <w:sz w:val="21"/>
                <w:szCs w:val="20"/>
                <w14:ligatures w14:val="none"/>
              </w:rPr>
            </w:pPr>
            <w:r>
              <w:rPr>
                <w:rFonts w:hint="eastAsia" w:ascii="宋体" w:hAnsi="宋体" w:eastAsia="宋体" w:cs="宋体"/>
                <w:bCs/>
                <w:color w:val="000000"/>
                <w:sz w:val="21"/>
                <w:szCs w:val="21"/>
                <w14:ligatures w14:val="none"/>
              </w:rPr>
              <w:t>项目名称：填写</w:t>
            </w:r>
            <w:r>
              <w:rPr>
                <w:rFonts w:hint="eastAsia" w:ascii="宋体" w:hAnsi="宋体" w:eastAsia="宋体" w:cs="宋体"/>
                <w:bCs/>
                <w:color w:val="000000"/>
                <w:sz w:val="21"/>
                <w:szCs w:val="21"/>
                <w:highlight w:val="yellow"/>
                <w14:ligatures w14:val="none"/>
              </w:rPr>
              <w:t>比选</w:t>
            </w:r>
            <w:r>
              <w:rPr>
                <w:rFonts w:hint="eastAsia" w:ascii="宋体" w:hAnsi="宋体" w:eastAsia="宋体" w:cs="宋体"/>
                <w:bCs/>
                <w:color w:val="000000"/>
                <w:sz w:val="21"/>
                <w:szCs w:val="21"/>
                <w14:ligatures w14:val="none"/>
              </w:rPr>
              <w:t>文件第一章“邀请函”中写明的</w:t>
            </w:r>
            <w:r>
              <w:rPr>
                <w:rFonts w:hint="eastAsia" w:ascii="宋体" w:hAnsi="宋体" w:eastAsia="宋体" w:cs="宋体"/>
                <w:bCs/>
                <w:color w:val="000000"/>
                <w:sz w:val="21"/>
                <w:szCs w:val="20"/>
                <w14:ligatures w14:val="none"/>
              </w:rPr>
              <w:t>项目名称</w:t>
            </w:r>
          </w:p>
          <w:p w14:paraId="52F388C7">
            <w:pPr>
              <w:adjustRightInd w:val="0"/>
              <w:snapToGrid w:val="0"/>
              <w:spacing w:after="0" w:line="400" w:lineRule="exact"/>
              <w:ind w:firstLine="420" w:firstLineChars="200"/>
              <w:jc w:val="both"/>
              <w:rPr>
                <w:rFonts w:hint="eastAsia" w:ascii="宋体" w:hAnsi="宋体" w:eastAsia="宋体" w:cs="宋体"/>
                <w:bCs/>
                <w:color w:val="000000"/>
                <w:sz w:val="21"/>
                <w:szCs w:val="21"/>
                <w14:ligatures w14:val="none"/>
              </w:rPr>
            </w:pPr>
            <w:r>
              <w:rPr>
                <w:rFonts w:hint="eastAsia" w:ascii="宋体" w:hAnsi="宋体" w:eastAsia="宋体" w:cs="宋体"/>
                <w:bCs/>
                <w:color w:val="000000"/>
                <w:sz w:val="21"/>
                <w:szCs w:val="21"/>
                <w14:ligatures w14:val="none"/>
              </w:rPr>
              <w:t>响应人名称（加盖公章）：</w:t>
            </w:r>
          </w:p>
          <w:p w14:paraId="63D3218B">
            <w:pPr>
              <w:adjustRightInd w:val="0"/>
              <w:snapToGrid w:val="0"/>
              <w:spacing w:after="0" w:line="400" w:lineRule="exact"/>
              <w:ind w:firstLine="420" w:firstLineChars="200"/>
              <w:jc w:val="both"/>
              <w:rPr>
                <w:rFonts w:hint="eastAsia" w:ascii="宋体" w:hAnsi="宋体" w:eastAsia="宋体" w:cs="宋体"/>
                <w:bCs/>
                <w:color w:val="000000"/>
                <w:sz w:val="21"/>
                <w:szCs w:val="21"/>
                <w14:ligatures w14:val="none"/>
              </w:rPr>
            </w:pPr>
            <w:r>
              <w:rPr>
                <w:rFonts w:hint="eastAsia" w:ascii="宋体" w:hAnsi="宋体" w:eastAsia="宋体" w:cs="宋体"/>
                <w:bCs/>
                <w:color w:val="000000"/>
                <w:sz w:val="21"/>
                <w:szCs w:val="21"/>
                <w14:ligatures w14:val="none"/>
              </w:rPr>
              <w:t>联 系 人：</w:t>
            </w:r>
          </w:p>
          <w:p w14:paraId="35BAB6E0">
            <w:pPr>
              <w:adjustRightInd w:val="0"/>
              <w:snapToGrid w:val="0"/>
              <w:spacing w:after="0" w:line="400" w:lineRule="exact"/>
              <w:ind w:firstLine="420" w:firstLineChars="200"/>
              <w:jc w:val="both"/>
              <w:rPr>
                <w:rFonts w:hint="eastAsia" w:ascii="宋体" w:hAnsi="宋体" w:eastAsia="宋体" w:cs="宋体"/>
                <w:bCs/>
                <w:color w:val="000000"/>
                <w:sz w:val="21"/>
                <w:szCs w:val="21"/>
                <w14:ligatures w14:val="none"/>
              </w:rPr>
            </w:pPr>
            <w:r>
              <w:rPr>
                <w:rFonts w:hint="eastAsia" w:ascii="宋体" w:hAnsi="宋体" w:eastAsia="宋体" w:cs="宋体"/>
                <w:bCs/>
                <w:color w:val="000000"/>
                <w:sz w:val="21"/>
                <w:szCs w:val="21"/>
                <w14:ligatures w14:val="none"/>
              </w:rPr>
              <w:t>联系电话：</w:t>
            </w:r>
          </w:p>
          <w:p w14:paraId="57067FFF">
            <w:pPr>
              <w:adjustRightInd w:val="0"/>
              <w:snapToGrid w:val="0"/>
              <w:spacing w:after="0" w:line="400" w:lineRule="exact"/>
              <w:ind w:firstLine="482" w:firstLineChars="200"/>
              <w:jc w:val="center"/>
              <w:rPr>
                <w:rFonts w:ascii="Times New Roman" w:hAnsi="Times New Roman" w:eastAsia="宋体" w:cs="Times New Roman"/>
                <w:color w:val="000000"/>
                <w:sz w:val="24"/>
                <w:szCs w:val="36"/>
                <w14:ligatures w14:val="none"/>
              </w:rPr>
            </w:pPr>
            <w:r>
              <w:rPr>
                <w:rFonts w:hint="eastAsia" w:ascii="Times New Roman" w:hAnsi="Times New Roman" w:eastAsia="宋体" w:cs="Times New Roman"/>
                <w:b/>
                <w:bCs/>
                <w:color w:val="000000"/>
                <w:sz w:val="24"/>
                <w:szCs w:val="36"/>
                <w14:ligatures w14:val="none"/>
              </w:rPr>
              <w:t>本项目采购</w:t>
            </w:r>
            <w:r>
              <w:rPr>
                <w:rFonts w:hint="eastAsia" w:ascii="Times New Roman" w:hAnsi="Times New Roman" w:eastAsia="宋体" w:cs="Times New Roman"/>
                <w:b/>
                <w:bCs/>
                <w:color w:val="000000"/>
                <w:sz w:val="24"/>
                <w:szCs w:val="36"/>
                <w:highlight w:val="yellow"/>
                <w14:ligatures w14:val="none"/>
              </w:rPr>
              <w:t>比选</w:t>
            </w:r>
            <w:r>
              <w:rPr>
                <w:rFonts w:hint="eastAsia" w:ascii="Times New Roman" w:hAnsi="Times New Roman" w:eastAsia="宋体" w:cs="Times New Roman"/>
                <w:b/>
                <w:bCs/>
                <w:color w:val="000000"/>
                <w:sz w:val="24"/>
                <w:szCs w:val="36"/>
                <w14:ligatures w14:val="none"/>
              </w:rPr>
              <w:t>会议之前不得启封</w:t>
            </w:r>
          </w:p>
          <w:p w14:paraId="2F694490">
            <w:pPr>
              <w:spacing w:after="0" w:line="400" w:lineRule="exact"/>
              <w:ind w:firstLine="422" w:firstLineChars="200"/>
              <w:jc w:val="center"/>
              <w:rPr>
                <w:rFonts w:hint="eastAsia" w:ascii="宋体" w:hAnsi="宋体" w:eastAsia="宋体" w:cs="宋体"/>
                <w:b/>
                <w:bCs/>
                <w:color w:val="000000"/>
                <w:sz w:val="21"/>
                <w14:ligatures w14:val="none"/>
              </w:rPr>
            </w:pPr>
          </w:p>
        </w:tc>
      </w:tr>
    </w:tbl>
    <w:p w14:paraId="3B2B58BC">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2.响应人应编制响应文件</w:t>
      </w:r>
      <w:r>
        <w:rPr>
          <w:rFonts w:hint="eastAsia" w:ascii="宋体" w:hAnsi="宋体" w:eastAsia="宋体"/>
          <w:b/>
          <w:bCs/>
          <w:sz w:val="24"/>
          <w:u w:val="single"/>
          <w:shd w:val="clear" w:color="auto" w:fill="FFFF00"/>
        </w:rPr>
        <w:t>正本壹份和副本贰份</w:t>
      </w:r>
      <w:r>
        <w:rPr>
          <w:rFonts w:hint="eastAsia" w:ascii="宋体" w:hAnsi="宋体" w:eastAsia="宋体"/>
          <w:sz w:val="24"/>
        </w:rPr>
        <w:t>，响应文件的副本可采用正本的复印件，并在</w:t>
      </w:r>
      <w:r>
        <w:rPr>
          <w:rFonts w:hint="eastAsia" w:ascii="宋体" w:hAnsi="宋体" w:eastAsia="宋体"/>
          <w:b/>
          <w:bCs/>
          <w:color w:val="FF0000"/>
          <w:sz w:val="24"/>
        </w:rPr>
        <w:t>封面及骑缝</w:t>
      </w:r>
      <w:r>
        <w:rPr>
          <w:rFonts w:hint="eastAsia" w:ascii="宋体" w:hAnsi="宋体" w:eastAsia="宋体"/>
          <w:sz w:val="24"/>
        </w:rPr>
        <w:t>均加盖鲜章。若副本内容与正本不符，以正本内容为准。</w:t>
      </w:r>
    </w:p>
    <w:p w14:paraId="08F7FB4B">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3.</w:t>
      </w:r>
      <w:r>
        <w:rPr>
          <w:rFonts w:ascii="宋体" w:hAnsi="宋体" w:eastAsia="宋体"/>
          <w:sz w:val="24"/>
        </w:rPr>
        <w:t>对未经装订的响应文件可能发生的文件散落或缺损，由此产生的后果由</w:t>
      </w:r>
      <w:r>
        <w:rPr>
          <w:rFonts w:hint="eastAsia" w:ascii="宋体" w:hAnsi="宋体" w:eastAsia="宋体"/>
          <w:sz w:val="24"/>
        </w:rPr>
        <w:t>响应人</w:t>
      </w:r>
      <w:r>
        <w:rPr>
          <w:rFonts w:ascii="宋体" w:hAnsi="宋体" w:eastAsia="宋体"/>
          <w:sz w:val="24"/>
        </w:rPr>
        <w:t>承担。</w:t>
      </w:r>
    </w:p>
    <w:p w14:paraId="2C701B4D">
      <w:pPr>
        <w:spacing w:after="0" w:line="360" w:lineRule="auto"/>
        <w:ind w:firstLine="480" w:firstLineChars="200"/>
        <w:rPr>
          <w:rFonts w:hint="eastAsia" w:ascii="宋体" w:hAnsi="宋体" w:eastAsia="宋体"/>
          <w:sz w:val="24"/>
        </w:rPr>
      </w:pPr>
      <w:r>
        <w:rPr>
          <w:rFonts w:hint="eastAsia" w:ascii="宋体" w:hAnsi="宋体" w:eastAsia="宋体"/>
          <w:sz w:val="24"/>
        </w:rPr>
        <w:t>4.</w:t>
      </w:r>
      <w:r>
        <w:rPr>
          <w:rFonts w:ascii="宋体" w:hAnsi="宋体" w:eastAsia="宋体"/>
          <w:sz w:val="24"/>
        </w:rPr>
        <w:t>响应文件的</w:t>
      </w:r>
      <w:r>
        <w:rPr>
          <w:rFonts w:hint="eastAsia" w:ascii="宋体" w:hAnsi="宋体" w:eastAsia="宋体"/>
          <w:sz w:val="24"/>
        </w:rPr>
        <w:t>“</w:t>
      </w:r>
      <w:r>
        <w:rPr>
          <w:rFonts w:ascii="宋体" w:hAnsi="宋体" w:eastAsia="宋体"/>
          <w:sz w:val="24"/>
        </w:rPr>
        <w:t>正本</w:t>
      </w:r>
      <w:r>
        <w:rPr>
          <w:rFonts w:hint="eastAsia" w:ascii="宋体" w:hAnsi="宋体" w:eastAsia="宋体"/>
          <w:sz w:val="24"/>
        </w:rPr>
        <w:t>”</w:t>
      </w:r>
      <w:r>
        <w:rPr>
          <w:rFonts w:ascii="宋体" w:hAnsi="宋体" w:eastAsia="宋体"/>
          <w:sz w:val="24"/>
        </w:rPr>
        <w:t>及所有</w:t>
      </w:r>
      <w:r>
        <w:rPr>
          <w:rFonts w:hint="eastAsia" w:ascii="宋体" w:hAnsi="宋体" w:eastAsia="宋体"/>
          <w:sz w:val="24"/>
        </w:rPr>
        <w:t>“</w:t>
      </w:r>
      <w:r>
        <w:rPr>
          <w:rFonts w:ascii="宋体" w:hAnsi="宋体" w:eastAsia="宋体"/>
          <w:sz w:val="24"/>
        </w:rPr>
        <w:t>副本</w:t>
      </w:r>
      <w:r>
        <w:rPr>
          <w:rFonts w:hint="eastAsia" w:ascii="宋体" w:hAnsi="宋体" w:eastAsia="宋体"/>
          <w:sz w:val="24"/>
        </w:rPr>
        <w:t>”</w:t>
      </w:r>
      <w:r>
        <w:rPr>
          <w:rFonts w:ascii="宋体" w:hAnsi="宋体" w:eastAsia="宋体"/>
          <w:sz w:val="24"/>
        </w:rPr>
        <w:t>的封面及骑缝均须加盖</w:t>
      </w:r>
      <w:r>
        <w:rPr>
          <w:rFonts w:hint="eastAsia" w:ascii="宋体" w:hAnsi="宋体" w:eastAsia="宋体"/>
          <w:sz w:val="24"/>
        </w:rPr>
        <w:t>响应人</w:t>
      </w:r>
      <w:r>
        <w:rPr>
          <w:rFonts w:ascii="宋体" w:hAnsi="宋体" w:eastAsia="宋体"/>
          <w:sz w:val="24"/>
        </w:rPr>
        <w:t>公章。</w:t>
      </w:r>
    </w:p>
    <w:p w14:paraId="63D43582">
      <w:pPr>
        <w:pStyle w:val="5"/>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（二）对响应文件投递的要求</w:t>
      </w:r>
    </w:p>
    <w:p w14:paraId="5F15A294">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1.响应人应当在响应文件提交截止时间前，将响应文件密封送达我院指定地点。</w:t>
      </w:r>
    </w:p>
    <w:p w14:paraId="5C0AE640">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2.响应文件的递交须由响应人代表签名确认。</w:t>
      </w:r>
    </w:p>
    <w:p w14:paraId="293000F7">
      <w:pPr>
        <w:pStyle w:val="5"/>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（三）响应文件的修改和撤回</w:t>
      </w:r>
    </w:p>
    <w:p w14:paraId="31A1C3CC">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1.响应人在响应文件提交截止时间前，可以对所递交的响应文件进行补充、修改或者撤回，并书面通知采购人。补充、修改的内容应当按比选文件要求签署、盖章，并作为响应文件的组成部分。</w:t>
      </w:r>
    </w:p>
    <w:p w14:paraId="25E12833">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2.响应文件中的任何重要的插字、涂改和增删，必须由法定代表人或经其正式授权的代表在旁边签字或盖章才有效。</w:t>
      </w:r>
    </w:p>
    <w:p w14:paraId="49D0041E">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3.在响应文件提交截止时间之后，响应人不得对其响应文件做任何修改和补充。</w:t>
      </w:r>
    </w:p>
    <w:p w14:paraId="4C3AD9B3">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4.不接受《邀请函》中规定外的响应文件递交形式。</w:t>
      </w:r>
    </w:p>
    <w:p w14:paraId="08BE89F6">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5.响应人所提交的响应文件在采购评审会议结束后，无论采购结果与否都不退还。</w:t>
      </w:r>
    </w:p>
    <w:p w14:paraId="10BF655B">
      <w:pPr>
        <w:pStyle w:val="5"/>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（四）样品</w:t>
      </w:r>
    </w:p>
    <w:p w14:paraId="19A0165F">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1.本项目如要求提交样品的，我院在收取样品时没有对样品外观进行验收及性能测试，对样品的破损或质量概不负责。</w:t>
      </w:r>
    </w:p>
    <w:p w14:paraId="2D870AD6">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由于我院存放样品的空间有限，如采购人无需留存样品的情况下，请各有关响应人在参与本项目采购评审会议结束后当日内主动取回，否则视同响应人不再认领，我院有权进行处理。</w:t>
      </w:r>
    </w:p>
    <w:p w14:paraId="30B782CB">
      <w:pPr>
        <w:pStyle w:val="5"/>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（五）响应文件的拒收</w:t>
      </w:r>
    </w:p>
    <w:p w14:paraId="0B21716D">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在响应文件提交截止时间后送达的或未送达指定地点的响应文件或响应文件未密封的，均为无效文件，我院有权利拒收。</w:t>
      </w:r>
    </w:p>
    <w:p w14:paraId="1D09279C">
      <w:pPr>
        <w:pStyle w:val="4"/>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三、采购评审会议和评审原则</w:t>
      </w:r>
    </w:p>
    <w:p w14:paraId="03414A51">
      <w:pPr>
        <w:pStyle w:val="5"/>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（一）组织采购评审会议</w:t>
      </w:r>
    </w:p>
    <w:p w14:paraId="7ACCB334">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1.采购人按照约定的时间、地点组织采购评审会议。原则上应有采购人代表和响应人代表参加，参加采购评审会议的代表应签到以证明出席。响应人不足3家的，不得组织采购评审会议。</w:t>
      </w:r>
    </w:p>
    <w:p w14:paraId="1A03D16C">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2.采购评审会议正式开始前时，由响应人或其推选的代表检查响应文件的密封情况，经确认无误后由采购方工作人员当众拆封，并公开宣读响应人名称、《报价一览表》内容。</w:t>
      </w:r>
    </w:p>
    <w:p w14:paraId="1F85ECA2">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3.采购人做好报价一览表记录，记录应由各参会响应人代表签字确认。</w:t>
      </w:r>
    </w:p>
    <w:p w14:paraId="6FD3D8DE">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4.报价一览表内容与响应文件中的明细报价表内容不一致的，以报价一览表为准。</w:t>
      </w:r>
    </w:p>
    <w:p w14:paraId="2D33AA92">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5.根据评审委员会对各响应人响应文件的综合评分情况，编写评审报告。</w:t>
      </w:r>
    </w:p>
    <w:p w14:paraId="32236880">
      <w:pPr>
        <w:pStyle w:val="5"/>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（二）评审原则</w:t>
      </w:r>
    </w:p>
    <w:p w14:paraId="136CB897">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1.评审委员会由采购人组织的评审专家组成，评审专家从专家库中随机抽取。</w:t>
      </w:r>
    </w:p>
    <w:p w14:paraId="4CF23446">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2.本次评审采用综合评分法，只接受一次报价。</w:t>
      </w:r>
    </w:p>
    <w:p w14:paraId="02CC3CD9">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3.采购人根据《资格审查表》内容逐条对响应文件的资格性进行评审，审查每份响应文件是否满足资格要求。</w:t>
      </w:r>
    </w:p>
    <w:p w14:paraId="7046F505">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6D32B6C1">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5.资格审查或符合性审查不通过的均视为无效响应。无效响应不能进入技术、商务及价格评审。</w:t>
      </w:r>
    </w:p>
    <w:p w14:paraId="4D99F749">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6.评审内容：评审委员会对通过资格审查和符合性审查的响应文件进行商务、技术和价格的评审。</w:t>
      </w:r>
    </w:p>
    <w:p w14:paraId="26B07806">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7.资格审查</w:t>
      </w:r>
    </w:p>
    <w:p w14:paraId="5AF9431D">
      <w:pPr>
        <w:spacing w:after="0" w:line="360" w:lineRule="auto"/>
        <w:jc w:val="center"/>
        <w:rPr>
          <w:rFonts w:hint="eastAsia" w:ascii="宋体" w:hAnsi="宋体" w:eastAsia="宋体"/>
          <w:b/>
          <w:bCs/>
          <w:sz w:val="24"/>
        </w:rPr>
      </w:pPr>
      <w:r>
        <w:rPr>
          <w:rFonts w:hint="eastAsia" w:ascii="宋体" w:hAnsi="宋体" w:eastAsia="宋体"/>
          <w:b/>
          <w:bCs/>
          <w:sz w:val="24"/>
        </w:rPr>
        <w:t>《资格审查表》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8553"/>
      </w:tblGrid>
      <w:tr w14:paraId="19C3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95" w:type="pct"/>
          </w:tcPr>
          <w:p w14:paraId="27908D92">
            <w:pPr>
              <w:spacing w:after="0" w:line="360" w:lineRule="auto"/>
              <w:jc w:val="center"/>
              <w:rPr>
                <w:rFonts w:hint="eastAsia" w:ascii="宋体" w:hAnsi="宋体" w:eastAsia="宋体"/>
                <w:sz w:val="24"/>
              </w:rPr>
            </w:pPr>
            <w:r>
              <w:rPr>
                <w:rFonts w:hint="eastAsia" w:ascii="宋体" w:hAnsi="宋体" w:eastAsia="宋体"/>
                <w:sz w:val="24"/>
              </w:rPr>
              <w:t>序号</w:t>
            </w:r>
          </w:p>
        </w:tc>
        <w:tc>
          <w:tcPr>
            <w:tcW w:w="4604" w:type="pct"/>
          </w:tcPr>
          <w:p w14:paraId="6F93F24D">
            <w:pPr>
              <w:spacing w:after="0" w:line="360" w:lineRule="auto"/>
              <w:jc w:val="center"/>
              <w:rPr>
                <w:rFonts w:hint="eastAsia" w:ascii="宋体" w:hAnsi="宋体" w:eastAsia="宋体"/>
                <w:sz w:val="24"/>
              </w:rPr>
            </w:pPr>
            <w:r>
              <w:rPr>
                <w:rFonts w:hint="eastAsia" w:ascii="宋体" w:hAnsi="宋体" w:eastAsia="宋体"/>
                <w:sz w:val="24"/>
              </w:rPr>
              <w:t>内容</w:t>
            </w:r>
          </w:p>
        </w:tc>
      </w:tr>
      <w:tr w14:paraId="738B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95" w:type="pct"/>
            <w:vAlign w:val="center"/>
          </w:tcPr>
          <w:p w14:paraId="7A2475E7">
            <w:pPr>
              <w:spacing w:after="0" w:line="360" w:lineRule="auto"/>
              <w:jc w:val="center"/>
              <w:rPr>
                <w:rFonts w:hint="eastAsia" w:ascii="宋体" w:hAnsi="宋体" w:eastAsia="宋体"/>
                <w:sz w:val="24"/>
              </w:rPr>
            </w:pPr>
            <w:r>
              <w:rPr>
                <w:rFonts w:hint="eastAsia" w:ascii="宋体" w:hAnsi="宋体" w:eastAsia="宋体"/>
                <w:sz w:val="24"/>
              </w:rPr>
              <w:t>1</w:t>
            </w:r>
          </w:p>
        </w:tc>
        <w:tc>
          <w:tcPr>
            <w:tcW w:w="4604" w:type="pct"/>
            <w:vAlign w:val="center"/>
          </w:tcPr>
          <w:p w14:paraId="63CC129B">
            <w:pPr>
              <w:spacing w:after="0" w:line="360" w:lineRule="auto"/>
              <w:rPr>
                <w:rFonts w:hint="eastAsia" w:ascii="宋体" w:hAnsi="宋体" w:eastAsia="宋体"/>
                <w:sz w:val="24"/>
              </w:rPr>
            </w:pPr>
            <w:r>
              <w:rPr>
                <w:rFonts w:hint="eastAsia" w:ascii="宋体" w:hAnsi="宋体" w:eastAsia="宋体"/>
                <w:sz w:val="24"/>
              </w:rPr>
              <w:t>响应人应具备以下条件：（响应人出具有效的承诺函并加盖公章）</w:t>
            </w:r>
          </w:p>
          <w:p w14:paraId="26F2AF88">
            <w:pPr>
              <w:spacing w:after="0" w:line="360" w:lineRule="auto"/>
              <w:rPr>
                <w:rFonts w:hint="eastAsia" w:ascii="宋体" w:hAnsi="宋体" w:eastAsia="宋体"/>
                <w:sz w:val="24"/>
              </w:rPr>
            </w:pPr>
            <w:r>
              <w:rPr>
                <w:rFonts w:hint="eastAsia" w:ascii="宋体" w:hAnsi="宋体" w:eastAsia="宋体"/>
                <w:sz w:val="24"/>
              </w:rPr>
              <w:t>①具有良好的商业信誉和健全的财务会计制度；</w:t>
            </w:r>
          </w:p>
          <w:p w14:paraId="4744CB79">
            <w:pPr>
              <w:spacing w:after="0" w:line="360" w:lineRule="auto"/>
              <w:rPr>
                <w:rFonts w:hint="eastAsia" w:ascii="宋体" w:hAnsi="宋体" w:eastAsia="宋体"/>
                <w:sz w:val="24"/>
              </w:rPr>
            </w:pPr>
            <w:r>
              <w:rPr>
                <w:rFonts w:hint="eastAsia" w:ascii="宋体" w:hAnsi="宋体" w:eastAsia="宋体"/>
                <w:sz w:val="24"/>
              </w:rPr>
              <w:t>②有依法缴纳税收和社会保障资金的良好记录；</w:t>
            </w:r>
          </w:p>
          <w:p w14:paraId="353EBD58">
            <w:pPr>
              <w:spacing w:after="0" w:line="360" w:lineRule="auto"/>
              <w:rPr>
                <w:rFonts w:hint="eastAsia" w:ascii="宋体" w:hAnsi="宋体" w:eastAsia="宋体"/>
                <w:sz w:val="24"/>
              </w:rPr>
            </w:pPr>
            <w:r>
              <w:rPr>
                <w:rFonts w:hint="eastAsia" w:ascii="宋体" w:hAnsi="宋体" w:eastAsia="宋体"/>
                <w:sz w:val="24"/>
              </w:rPr>
              <w:t>③具备履行合同所必需的设备和专业技术能力；</w:t>
            </w:r>
          </w:p>
          <w:p w14:paraId="42F2B162">
            <w:pPr>
              <w:spacing w:after="0" w:line="360" w:lineRule="auto"/>
              <w:rPr>
                <w:rFonts w:hint="eastAsia" w:ascii="宋体" w:hAnsi="宋体" w:eastAsia="宋体"/>
                <w:sz w:val="24"/>
              </w:rPr>
            </w:pPr>
            <w:r>
              <w:rPr>
                <w:rFonts w:hint="eastAsia" w:ascii="宋体" w:hAnsi="宋体" w:eastAsia="宋体"/>
                <w:sz w:val="24"/>
              </w:rPr>
              <w:t>④参加本次采购活动前三年内，在经营活动中没有重大违法记录。</w:t>
            </w:r>
          </w:p>
        </w:tc>
      </w:tr>
      <w:tr w14:paraId="2803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589CE87A">
            <w:pPr>
              <w:spacing w:after="0" w:line="360" w:lineRule="auto"/>
              <w:jc w:val="center"/>
              <w:rPr>
                <w:rFonts w:hint="eastAsia" w:ascii="宋体" w:hAnsi="宋体" w:eastAsia="宋体"/>
                <w:sz w:val="24"/>
              </w:rPr>
            </w:pPr>
          </w:p>
          <w:p w14:paraId="168F7DF1">
            <w:pPr>
              <w:spacing w:after="0" w:line="360" w:lineRule="auto"/>
              <w:jc w:val="center"/>
              <w:rPr>
                <w:rFonts w:hint="eastAsia" w:ascii="宋体" w:hAnsi="宋体" w:eastAsia="宋体"/>
                <w:sz w:val="24"/>
              </w:rPr>
            </w:pPr>
            <w:r>
              <w:rPr>
                <w:rFonts w:hint="eastAsia" w:ascii="宋体" w:hAnsi="宋体" w:eastAsia="宋体"/>
                <w:sz w:val="24"/>
              </w:rPr>
              <w:t>2</w:t>
            </w:r>
          </w:p>
        </w:tc>
        <w:tc>
          <w:tcPr>
            <w:tcW w:w="4604" w:type="pct"/>
            <w:vAlign w:val="center"/>
          </w:tcPr>
          <w:p w14:paraId="19DF566D">
            <w:pPr>
              <w:spacing w:after="0" w:line="360" w:lineRule="auto"/>
              <w:rPr>
                <w:rFonts w:hint="eastAsia" w:ascii="宋体" w:hAnsi="宋体" w:eastAsia="宋体"/>
                <w:sz w:val="24"/>
              </w:rPr>
            </w:pPr>
            <w:r>
              <w:rPr>
                <w:rFonts w:hint="eastAsia" w:ascii="宋体" w:hAnsi="宋体" w:eastAsia="宋体"/>
                <w:sz w:val="24"/>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4C6A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95" w:type="pct"/>
            <w:vAlign w:val="center"/>
          </w:tcPr>
          <w:p w14:paraId="24680BEF">
            <w:pPr>
              <w:spacing w:after="0" w:line="360" w:lineRule="auto"/>
              <w:jc w:val="center"/>
              <w:rPr>
                <w:rFonts w:hint="eastAsia" w:ascii="宋体" w:hAnsi="宋体" w:eastAsia="宋体"/>
                <w:sz w:val="24"/>
              </w:rPr>
            </w:pPr>
            <w:r>
              <w:rPr>
                <w:rFonts w:hint="eastAsia" w:ascii="宋体" w:hAnsi="宋体" w:eastAsia="宋体"/>
                <w:sz w:val="24"/>
              </w:rPr>
              <w:t>3</w:t>
            </w:r>
          </w:p>
        </w:tc>
        <w:tc>
          <w:tcPr>
            <w:tcW w:w="4604" w:type="pct"/>
            <w:vAlign w:val="center"/>
          </w:tcPr>
          <w:p w14:paraId="469E9296">
            <w:pPr>
              <w:spacing w:after="0" w:line="360" w:lineRule="auto"/>
              <w:rPr>
                <w:rFonts w:hint="eastAsia" w:ascii="宋体" w:hAnsi="宋体" w:eastAsia="宋体"/>
                <w:sz w:val="24"/>
              </w:rPr>
            </w:pPr>
            <w:r>
              <w:rPr>
                <w:rFonts w:hint="eastAsia" w:ascii="宋体" w:hAnsi="宋体" w:eastAsia="宋体"/>
                <w:sz w:val="24"/>
              </w:rPr>
              <w:t>法定代表人或单位负责人为同一人或者存在直接控股、管理关系的不同响应单位，不得参加同一合同项下的采购活动。（响应人出具有效的承诺函并加盖公章）</w:t>
            </w:r>
          </w:p>
        </w:tc>
      </w:tr>
      <w:tr w14:paraId="1EDD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95" w:type="pct"/>
            <w:vAlign w:val="center"/>
          </w:tcPr>
          <w:p w14:paraId="26C8DF07">
            <w:pPr>
              <w:spacing w:after="0" w:line="360" w:lineRule="auto"/>
              <w:jc w:val="center"/>
              <w:rPr>
                <w:rFonts w:hint="eastAsia" w:ascii="宋体" w:hAnsi="宋体" w:eastAsia="宋体"/>
                <w:sz w:val="24"/>
              </w:rPr>
            </w:pPr>
            <w:r>
              <w:rPr>
                <w:rFonts w:hint="eastAsia" w:ascii="宋体" w:hAnsi="宋体" w:eastAsia="宋体"/>
                <w:sz w:val="24"/>
              </w:rPr>
              <w:t>4</w:t>
            </w:r>
          </w:p>
        </w:tc>
        <w:tc>
          <w:tcPr>
            <w:tcW w:w="4604" w:type="pct"/>
            <w:vAlign w:val="center"/>
          </w:tcPr>
          <w:p w14:paraId="0320DD79">
            <w:pPr>
              <w:spacing w:after="0" w:line="360" w:lineRule="auto"/>
              <w:rPr>
                <w:rFonts w:hint="eastAsia" w:ascii="宋体" w:hAnsi="宋体" w:eastAsia="宋体"/>
                <w:sz w:val="24"/>
              </w:rPr>
            </w:pPr>
            <w:r>
              <w:rPr>
                <w:rFonts w:hint="eastAsia" w:ascii="宋体" w:hAnsi="宋体" w:eastAsia="宋体"/>
                <w:sz w:val="24"/>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5EE5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5" w:type="pct"/>
            <w:vAlign w:val="center"/>
          </w:tcPr>
          <w:p w14:paraId="235B6035">
            <w:pPr>
              <w:spacing w:after="0" w:line="360" w:lineRule="auto"/>
              <w:jc w:val="center"/>
              <w:rPr>
                <w:rFonts w:hint="eastAsia" w:ascii="宋体" w:hAnsi="宋体" w:eastAsia="宋体"/>
                <w:sz w:val="24"/>
              </w:rPr>
            </w:pPr>
            <w:r>
              <w:rPr>
                <w:rFonts w:hint="eastAsia" w:ascii="宋体" w:hAnsi="宋体" w:eastAsia="宋体"/>
                <w:sz w:val="24"/>
              </w:rPr>
              <w:t>5</w:t>
            </w:r>
          </w:p>
        </w:tc>
        <w:tc>
          <w:tcPr>
            <w:tcW w:w="4604" w:type="pct"/>
            <w:vAlign w:val="center"/>
          </w:tcPr>
          <w:p w14:paraId="0386A148">
            <w:pPr>
              <w:spacing w:after="0" w:line="360" w:lineRule="auto"/>
              <w:rPr>
                <w:rFonts w:hint="eastAsia" w:ascii="宋体" w:hAnsi="宋体" w:eastAsia="宋体"/>
                <w:sz w:val="24"/>
              </w:rPr>
            </w:pPr>
            <w:r>
              <w:rPr>
                <w:rFonts w:hint="eastAsia" w:ascii="宋体" w:hAnsi="宋体" w:eastAsia="宋体"/>
                <w:sz w:val="24"/>
              </w:rPr>
              <w:t>为本采购项目提供过整体设计、规范编制或者项目管理、监理、检测等服务的供应商及其附属机构，不得再参加本采购项目的响应。（响应人出具有效的承诺函并加盖公章）</w:t>
            </w:r>
          </w:p>
        </w:tc>
      </w:tr>
      <w:tr w14:paraId="7ACE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5" w:type="pct"/>
            <w:vAlign w:val="center"/>
          </w:tcPr>
          <w:p w14:paraId="37C16B0B">
            <w:pPr>
              <w:spacing w:after="0" w:line="360" w:lineRule="auto"/>
              <w:jc w:val="center"/>
              <w:rPr>
                <w:rFonts w:hint="eastAsia" w:ascii="宋体" w:hAnsi="宋体" w:eastAsia="宋体"/>
                <w:sz w:val="24"/>
              </w:rPr>
            </w:pPr>
            <w:r>
              <w:rPr>
                <w:rFonts w:hint="eastAsia" w:ascii="宋体" w:hAnsi="宋体" w:eastAsia="宋体"/>
                <w:sz w:val="24"/>
              </w:rPr>
              <w:t>6</w:t>
            </w:r>
          </w:p>
        </w:tc>
        <w:tc>
          <w:tcPr>
            <w:tcW w:w="4604" w:type="pct"/>
            <w:vAlign w:val="center"/>
          </w:tcPr>
          <w:p w14:paraId="12344882">
            <w:pPr>
              <w:spacing w:after="0" w:line="360" w:lineRule="auto"/>
              <w:rPr>
                <w:rFonts w:hint="eastAsia" w:ascii="宋体" w:hAnsi="宋体" w:eastAsia="宋体"/>
                <w:sz w:val="24"/>
              </w:rPr>
            </w:pPr>
            <w:r>
              <w:rPr>
                <w:rFonts w:hint="eastAsia" w:ascii="宋体" w:hAnsi="宋体" w:eastAsia="宋体"/>
                <w:sz w:val="24"/>
              </w:rPr>
              <w:t>本项目不接受联合体报名，不得分包、转包。</w:t>
            </w:r>
          </w:p>
        </w:tc>
      </w:tr>
      <w:tr w14:paraId="2DC6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5" w:type="pct"/>
            <w:vAlign w:val="center"/>
          </w:tcPr>
          <w:p w14:paraId="5CA9BD7A">
            <w:pPr>
              <w:spacing w:after="0" w:line="360" w:lineRule="auto"/>
              <w:jc w:val="center"/>
              <w:rPr>
                <w:rFonts w:hint="eastAsia" w:ascii="宋体" w:hAnsi="宋体" w:eastAsia="宋体"/>
                <w:sz w:val="24"/>
              </w:rPr>
            </w:pPr>
            <w:r>
              <w:rPr>
                <w:rFonts w:hint="eastAsia" w:ascii="宋体" w:hAnsi="宋体" w:eastAsia="宋体"/>
                <w:sz w:val="24"/>
              </w:rPr>
              <w:t>7</w:t>
            </w:r>
          </w:p>
        </w:tc>
        <w:tc>
          <w:tcPr>
            <w:tcW w:w="4604" w:type="pct"/>
            <w:vAlign w:val="center"/>
          </w:tcPr>
          <w:p w14:paraId="76D6E96D">
            <w:pPr>
              <w:spacing w:after="0" w:line="360" w:lineRule="auto"/>
              <w:rPr>
                <w:rFonts w:hint="eastAsia" w:ascii="宋体" w:hAnsi="宋体" w:eastAsia="宋体"/>
                <w:sz w:val="24"/>
              </w:rPr>
            </w:pPr>
            <w:r>
              <w:rPr>
                <w:rFonts w:hint="eastAsia" w:ascii="宋体" w:hAnsi="宋体" w:eastAsia="宋体"/>
                <w:sz w:val="24"/>
              </w:rPr>
              <w:t>已成功报名本项目。</w:t>
            </w:r>
          </w:p>
        </w:tc>
      </w:tr>
    </w:tbl>
    <w:p w14:paraId="202D710C">
      <w:pPr>
        <w:spacing w:after="0" w:line="360" w:lineRule="auto"/>
        <w:rPr>
          <w:rFonts w:hint="eastAsia" w:ascii="宋体" w:hAnsi="宋体" w:eastAsia="宋体"/>
          <w:sz w:val="24"/>
        </w:rPr>
      </w:pPr>
      <w:r>
        <w:rPr>
          <w:rFonts w:ascii="宋体" w:hAnsi="宋体" w:eastAsia="宋体"/>
          <w:sz w:val="24"/>
        </w:rPr>
        <w:tab/>
      </w:r>
    </w:p>
    <w:p w14:paraId="0A568D10">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8.符合性审查</w:t>
      </w:r>
    </w:p>
    <w:p w14:paraId="356E5F07">
      <w:pPr>
        <w:spacing w:after="0" w:line="360" w:lineRule="auto"/>
        <w:jc w:val="center"/>
        <w:rPr>
          <w:rFonts w:hint="eastAsia" w:ascii="宋体" w:hAnsi="宋体" w:eastAsia="宋体"/>
          <w:b/>
          <w:bCs/>
          <w:sz w:val="24"/>
        </w:rPr>
      </w:pPr>
      <w:r>
        <w:rPr>
          <w:rFonts w:hint="eastAsia" w:ascii="宋体" w:hAnsi="宋体" w:eastAsia="宋体"/>
          <w:b/>
          <w:bCs/>
          <w:sz w:val="24"/>
        </w:rPr>
        <w:t>《符合性审查表》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8566"/>
      </w:tblGrid>
      <w:tr w14:paraId="0D49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388" w:type="pct"/>
            <w:tcBorders>
              <w:top w:val="single" w:color="auto" w:sz="4" w:space="0"/>
              <w:left w:val="single" w:color="auto" w:sz="4" w:space="0"/>
              <w:bottom w:val="single" w:color="auto" w:sz="4" w:space="0"/>
              <w:right w:val="single" w:color="auto" w:sz="4" w:space="0"/>
            </w:tcBorders>
          </w:tcPr>
          <w:p w14:paraId="66405C91">
            <w:pPr>
              <w:spacing w:after="0" w:line="360" w:lineRule="auto"/>
              <w:jc w:val="center"/>
              <w:rPr>
                <w:rFonts w:hint="eastAsia" w:ascii="宋体" w:hAnsi="宋体" w:eastAsia="宋体"/>
                <w:b/>
                <w:bCs/>
                <w:sz w:val="24"/>
              </w:rPr>
            </w:pPr>
            <w:r>
              <w:rPr>
                <w:rFonts w:hint="eastAsia" w:ascii="宋体" w:hAnsi="宋体" w:eastAsia="宋体"/>
                <w:b/>
                <w:bCs/>
                <w:sz w:val="24"/>
              </w:rPr>
              <w:t>序号</w:t>
            </w:r>
          </w:p>
        </w:tc>
        <w:tc>
          <w:tcPr>
            <w:tcW w:w="4612" w:type="pct"/>
            <w:tcBorders>
              <w:top w:val="single" w:color="auto" w:sz="4" w:space="0"/>
              <w:left w:val="single" w:color="auto" w:sz="4" w:space="0"/>
              <w:bottom w:val="single" w:color="auto" w:sz="4" w:space="0"/>
              <w:right w:val="single" w:color="auto" w:sz="4" w:space="0"/>
            </w:tcBorders>
          </w:tcPr>
          <w:p w14:paraId="4E2C1C63">
            <w:pPr>
              <w:spacing w:after="0" w:line="360" w:lineRule="auto"/>
              <w:jc w:val="center"/>
              <w:rPr>
                <w:rFonts w:hint="eastAsia" w:ascii="宋体" w:hAnsi="宋体" w:eastAsia="宋体"/>
                <w:b/>
                <w:bCs/>
                <w:sz w:val="24"/>
              </w:rPr>
            </w:pPr>
            <w:r>
              <w:rPr>
                <w:rFonts w:hint="eastAsia" w:ascii="宋体" w:hAnsi="宋体" w:eastAsia="宋体"/>
                <w:b/>
                <w:bCs/>
                <w:sz w:val="24"/>
              </w:rPr>
              <w:t>内容</w:t>
            </w:r>
          </w:p>
        </w:tc>
      </w:tr>
      <w:tr w14:paraId="5081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tcBorders>
              <w:top w:val="single" w:color="auto" w:sz="4" w:space="0"/>
              <w:left w:val="single" w:color="auto" w:sz="4" w:space="0"/>
              <w:bottom w:val="single" w:color="auto" w:sz="4" w:space="0"/>
              <w:right w:val="single" w:color="auto" w:sz="4" w:space="0"/>
            </w:tcBorders>
            <w:vAlign w:val="center"/>
          </w:tcPr>
          <w:p w14:paraId="679047D7">
            <w:pPr>
              <w:spacing w:after="0" w:line="360" w:lineRule="auto"/>
              <w:jc w:val="center"/>
              <w:rPr>
                <w:rFonts w:hint="eastAsia" w:ascii="宋体" w:hAnsi="宋体" w:eastAsia="宋体"/>
                <w:sz w:val="24"/>
              </w:rPr>
            </w:pPr>
            <w:r>
              <w:rPr>
                <w:rFonts w:hint="eastAsia" w:ascii="宋体" w:hAnsi="宋体" w:eastAsia="宋体"/>
                <w:sz w:val="24"/>
              </w:rPr>
              <w:t>1</w:t>
            </w:r>
          </w:p>
        </w:tc>
        <w:tc>
          <w:tcPr>
            <w:tcW w:w="4612" w:type="pct"/>
            <w:tcBorders>
              <w:top w:val="single" w:color="auto" w:sz="4" w:space="0"/>
              <w:left w:val="single" w:color="auto" w:sz="4" w:space="0"/>
              <w:bottom w:val="single" w:color="auto" w:sz="4" w:space="0"/>
              <w:right w:val="single" w:color="auto" w:sz="4" w:space="0"/>
            </w:tcBorders>
          </w:tcPr>
          <w:p w14:paraId="2520E99C">
            <w:pPr>
              <w:spacing w:after="0" w:line="360" w:lineRule="auto"/>
              <w:rPr>
                <w:rFonts w:hint="eastAsia" w:ascii="宋体" w:hAnsi="宋体" w:eastAsia="宋体"/>
                <w:sz w:val="24"/>
              </w:rPr>
            </w:pPr>
            <w:r>
              <w:rPr>
                <w:rFonts w:hint="eastAsia" w:ascii="宋体" w:hAnsi="宋体" w:eastAsia="宋体"/>
                <w:sz w:val="24"/>
              </w:rPr>
              <w:t>响应报价：</w:t>
            </w:r>
          </w:p>
          <w:p w14:paraId="7AAECBBA">
            <w:pPr>
              <w:spacing w:after="0" w:line="360" w:lineRule="auto"/>
              <w:rPr>
                <w:rFonts w:hint="eastAsia" w:ascii="宋体" w:hAnsi="宋体" w:eastAsia="宋体"/>
                <w:sz w:val="24"/>
              </w:rPr>
            </w:pPr>
            <w:r>
              <w:rPr>
                <w:rFonts w:hint="eastAsia" w:ascii="宋体" w:hAnsi="宋体" w:eastAsia="宋体"/>
                <w:sz w:val="24"/>
              </w:rPr>
              <w:t>①响应报价未超过本项目最高限价</w:t>
            </w:r>
          </w:p>
          <w:p w14:paraId="1ECA9868">
            <w:pPr>
              <w:spacing w:after="0" w:line="360" w:lineRule="auto"/>
              <w:rPr>
                <w:rFonts w:hint="eastAsia" w:ascii="宋体" w:hAnsi="宋体" w:eastAsia="宋体"/>
                <w:sz w:val="24"/>
              </w:rPr>
            </w:pPr>
            <w:r>
              <w:rPr>
                <w:rFonts w:hint="eastAsia" w:ascii="宋体" w:hAnsi="宋体" w:eastAsia="宋体"/>
                <w:sz w:val="24"/>
              </w:rPr>
              <w:t>②对本项目的全部内容进行响应报价</w:t>
            </w:r>
          </w:p>
          <w:p w14:paraId="5D458EBE">
            <w:pPr>
              <w:spacing w:after="0" w:line="360" w:lineRule="auto"/>
              <w:rPr>
                <w:rFonts w:hint="eastAsia" w:ascii="宋体" w:hAnsi="宋体" w:eastAsia="宋体"/>
                <w:sz w:val="24"/>
              </w:rPr>
            </w:pPr>
            <w:r>
              <w:rPr>
                <w:rFonts w:hint="eastAsia" w:ascii="宋体" w:hAnsi="宋体" w:eastAsia="宋体"/>
                <w:sz w:val="24"/>
              </w:rPr>
              <w:t>③响应报价不低于成本价,且是唯一确定的</w:t>
            </w:r>
          </w:p>
        </w:tc>
      </w:tr>
      <w:tr w14:paraId="5F6B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tcBorders>
              <w:top w:val="single" w:color="auto" w:sz="4" w:space="0"/>
              <w:left w:val="single" w:color="auto" w:sz="4" w:space="0"/>
              <w:bottom w:val="single" w:color="auto" w:sz="4" w:space="0"/>
              <w:right w:val="single" w:color="auto" w:sz="4" w:space="0"/>
            </w:tcBorders>
            <w:vAlign w:val="center"/>
          </w:tcPr>
          <w:p w14:paraId="25953804">
            <w:pPr>
              <w:spacing w:after="0" w:line="360" w:lineRule="auto"/>
              <w:jc w:val="center"/>
              <w:rPr>
                <w:rFonts w:hint="eastAsia" w:ascii="宋体" w:hAnsi="宋体" w:eastAsia="宋体"/>
                <w:sz w:val="24"/>
              </w:rPr>
            </w:pPr>
            <w:r>
              <w:rPr>
                <w:rFonts w:hint="eastAsia" w:ascii="宋体" w:hAnsi="宋体" w:eastAsia="宋体"/>
                <w:sz w:val="24"/>
              </w:rPr>
              <w:t>2</w:t>
            </w:r>
          </w:p>
        </w:tc>
        <w:tc>
          <w:tcPr>
            <w:tcW w:w="4612" w:type="pct"/>
            <w:tcBorders>
              <w:top w:val="single" w:color="auto" w:sz="4" w:space="0"/>
              <w:left w:val="single" w:color="auto" w:sz="4" w:space="0"/>
              <w:bottom w:val="single" w:color="auto" w:sz="4" w:space="0"/>
              <w:right w:val="single" w:color="auto" w:sz="4" w:space="0"/>
            </w:tcBorders>
          </w:tcPr>
          <w:p w14:paraId="6892B663">
            <w:pPr>
              <w:spacing w:after="0" w:line="360" w:lineRule="auto"/>
              <w:rPr>
                <w:rFonts w:hint="eastAsia" w:ascii="宋体" w:hAnsi="宋体" w:eastAsia="宋体"/>
                <w:sz w:val="24"/>
              </w:rPr>
            </w:pPr>
            <w:r>
              <w:rPr>
                <w:rFonts w:hint="eastAsia" w:ascii="宋体" w:hAnsi="宋体" w:eastAsia="宋体"/>
                <w:sz w:val="24"/>
              </w:rPr>
              <w:t>提供《响应承诺函》，响应有效期为提交响应文件的截止之日起90天</w:t>
            </w:r>
          </w:p>
        </w:tc>
      </w:tr>
      <w:tr w14:paraId="6D8C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tcBorders>
              <w:top w:val="single" w:color="auto" w:sz="4" w:space="0"/>
              <w:left w:val="single" w:color="auto" w:sz="4" w:space="0"/>
              <w:bottom w:val="single" w:color="auto" w:sz="4" w:space="0"/>
              <w:right w:val="single" w:color="auto" w:sz="4" w:space="0"/>
            </w:tcBorders>
            <w:vAlign w:val="center"/>
          </w:tcPr>
          <w:p w14:paraId="46642244">
            <w:pPr>
              <w:spacing w:after="0" w:line="360" w:lineRule="auto"/>
              <w:jc w:val="center"/>
              <w:rPr>
                <w:rFonts w:hint="eastAsia" w:ascii="宋体" w:hAnsi="宋体" w:eastAsia="宋体"/>
                <w:sz w:val="24"/>
              </w:rPr>
            </w:pPr>
            <w:r>
              <w:rPr>
                <w:rFonts w:hint="eastAsia" w:ascii="宋体" w:hAnsi="宋体" w:eastAsia="宋体"/>
                <w:sz w:val="24"/>
              </w:rPr>
              <w:t>3</w:t>
            </w:r>
          </w:p>
        </w:tc>
        <w:tc>
          <w:tcPr>
            <w:tcW w:w="4612" w:type="pct"/>
            <w:tcBorders>
              <w:top w:val="single" w:color="auto" w:sz="4" w:space="0"/>
              <w:left w:val="single" w:color="auto" w:sz="4" w:space="0"/>
              <w:bottom w:val="single" w:color="auto" w:sz="4" w:space="0"/>
              <w:right w:val="single" w:color="auto" w:sz="4" w:space="0"/>
            </w:tcBorders>
          </w:tcPr>
          <w:p w14:paraId="0A83637F">
            <w:pPr>
              <w:spacing w:after="0" w:line="360" w:lineRule="auto"/>
              <w:rPr>
                <w:rFonts w:hint="eastAsia" w:ascii="宋体" w:hAnsi="宋体" w:eastAsia="宋体"/>
                <w:sz w:val="24"/>
              </w:rPr>
            </w:pPr>
            <w:r>
              <w:rPr>
                <w:rFonts w:hint="eastAsia" w:ascii="宋体" w:hAnsi="宋体" w:eastAsia="宋体"/>
                <w:sz w:val="24"/>
              </w:rPr>
              <w:t>法定代表人资格证明书及授权委托书：按对应格式文件签署、盖章(原件)</w:t>
            </w:r>
          </w:p>
        </w:tc>
      </w:tr>
      <w:tr w14:paraId="1524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4B14528A">
            <w:pPr>
              <w:spacing w:after="0" w:line="360" w:lineRule="auto"/>
              <w:jc w:val="center"/>
              <w:rPr>
                <w:rFonts w:hint="eastAsia" w:ascii="宋体" w:hAnsi="宋体" w:eastAsia="宋体"/>
                <w:sz w:val="24"/>
              </w:rPr>
            </w:pPr>
            <w:r>
              <w:rPr>
                <w:rFonts w:hint="eastAsia" w:ascii="宋体" w:hAnsi="宋体" w:eastAsia="宋体"/>
                <w:sz w:val="24"/>
              </w:rPr>
              <w:t>4</w:t>
            </w:r>
          </w:p>
        </w:tc>
        <w:tc>
          <w:tcPr>
            <w:tcW w:w="4612" w:type="pct"/>
            <w:tcBorders>
              <w:top w:val="single" w:color="auto" w:sz="4" w:space="0"/>
              <w:left w:val="single" w:color="auto" w:sz="4" w:space="0"/>
              <w:bottom w:val="single" w:color="auto" w:sz="4" w:space="0"/>
              <w:right w:val="single" w:color="auto" w:sz="4" w:space="0"/>
            </w:tcBorders>
          </w:tcPr>
          <w:p w14:paraId="65AF678D">
            <w:pPr>
              <w:spacing w:after="0" w:line="360" w:lineRule="auto"/>
              <w:rPr>
                <w:rFonts w:hint="eastAsia" w:ascii="宋体" w:hAnsi="宋体" w:eastAsia="宋体"/>
                <w:sz w:val="24"/>
              </w:rPr>
            </w:pPr>
            <w:r>
              <w:rPr>
                <w:rFonts w:hint="eastAsia" w:ascii="宋体" w:hAnsi="宋体" w:eastAsia="宋体"/>
                <w:sz w:val="24"/>
              </w:rPr>
              <w:t>响应文件按照比选文件规定要求签署、盖章（包括封面、骑缝以及含有“签字”“盖章”字眼的每一处），不得改动本比选文件中已明确要求不得擅自删改的部分。</w:t>
            </w:r>
          </w:p>
        </w:tc>
      </w:tr>
      <w:tr w14:paraId="3703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30FEDEE4">
            <w:pPr>
              <w:spacing w:after="0" w:line="360" w:lineRule="auto"/>
              <w:jc w:val="center"/>
              <w:rPr>
                <w:rFonts w:hint="eastAsia" w:ascii="宋体" w:hAnsi="宋体" w:eastAsia="宋体"/>
                <w:sz w:val="24"/>
              </w:rPr>
            </w:pPr>
            <w:r>
              <w:rPr>
                <w:rFonts w:hint="eastAsia" w:ascii="宋体" w:hAnsi="宋体" w:eastAsia="宋体"/>
                <w:sz w:val="24"/>
              </w:rPr>
              <w:t>5</w:t>
            </w:r>
          </w:p>
        </w:tc>
        <w:tc>
          <w:tcPr>
            <w:tcW w:w="4612" w:type="pct"/>
            <w:tcBorders>
              <w:top w:val="single" w:color="auto" w:sz="4" w:space="0"/>
              <w:left w:val="single" w:color="auto" w:sz="4" w:space="0"/>
              <w:bottom w:val="single" w:color="auto" w:sz="4" w:space="0"/>
              <w:right w:val="single" w:color="auto" w:sz="4" w:space="0"/>
            </w:tcBorders>
          </w:tcPr>
          <w:p w14:paraId="3CB997DC">
            <w:pPr>
              <w:spacing w:after="0" w:line="360" w:lineRule="auto"/>
              <w:rPr>
                <w:rFonts w:hint="eastAsia" w:ascii="宋体" w:hAnsi="宋体" w:eastAsia="宋体"/>
                <w:sz w:val="24"/>
              </w:rPr>
            </w:pPr>
            <w:r>
              <w:rPr>
                <w:rFonts w:hint="eastAsia" w:ascii="宋体" w:hAnsi="宋体" w:eastAsia="宋体"/>
                <w:sz w:val="24"/>
              </w:rPr>
              <w:t>本公开比选文件中的“★”号条款要求：响应方案一一满足比选文件“★”号条款要求</w:t>
            </w:r>
          </w:p>
        </w:tc>
      </w:tr>
      <w:tr w14:paraId="1AC0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2426F995">
            <w:pPr>
              <w:spacing w:after="0" w:line="360" w:lineRule="auto"/>
              <w:jc w:val="center"/>
              <w:rPr>
                <w:rFonts w:hint="eastAsia" w:ascii="宋体" w:hAnsi="宋体" w:eastAsia="宋体"/>
                <w:sz w:val="24"/>
              </w:rPr>
            </w:pPr>
            <w:r>
              <w:rPr>
                <w:rFonts w:hint="eastAsia" w:ascii="宋体" w:hAnsi="宋体" w:eastAsia="宋体"/>
                <w:sz w:val="24"/>
              </w:rPr>
              <w:t>6</w:t>
            </w:r>
          </w:p>
        </w:tc>
        <w:tc>
          <w:tcPr>
            <w:tcW w:w="4612" w:type="pct"/>
            <w:tcBorders>
              <w:top w:val="single" w:color="auto" w:sz="4" w:space="0"/>
              <w:left w:val="single" w:color="auto" w:sz="4" w:space="0"/>
              <w:bottom w:val="single" w:color="auto" w:sz="4" w:space="0"/>
              <w:right w:val="single" w:color="auto" w:sz="4" w:space="0"/>
            </w:tcBorders>
          </w:tcPr>
          <w:p w14:paraId="0641860D">
            <w:pPr>
              <w:spacing w:after="0" w:line="360" w:lineRule="auto"/>
              <w:rPr>
                <w:rFonts w:hint="eastAsia" w:ascii="宋体" w:hAnsi="宋体" w:eastAsia="宋体"/>
                <w:sz w:val="24"/>
              </w:rPr>
            </w:pPr>
            <w:r>
              <w:rPr>
                <w:rFonts w:hint="eastAsia" w:ascii="宋体" w:hAnsi="宋体" w:eastAsia="宋体"/>
                <w:sz w:val="24"/>
              </w:rPr>
              <w:t>响应文件未含有采购人不能接受的附加条件。</w:t>
            </w:r>
          </w:p>
        </w:tc>
      </w:tr>
    </w:tbl>
    <w:p w14:paraId="5D8AEFCC">
      <w:pPr>
        <w:spacing w:after="0" w:line="360" w:lineRule="auto"/>
        <w:rPr>
          <w:rFonts w:hint="eastAsia" w:ascii="宋体" w:hAnsi="宋体" w:eastAsia="宋体"/>
          <w:sz w:val="24"/>
        </w:rPr>
      </w:pPr>
    </w:p>
    <w:p w14:paraId="361E3C2D">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 xml:space="preserve">9.分值（权重）分配 </w:t>
      </w:r>
    </w:p>
    <w:p w14:paraId="40F766BC">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评分总值最高为100分，商务、技术及最终价格得分分值（权重）设置如下：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14:paraId="0472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6E2D12B6">
            <w:pPr>
              <w:spacing w:after="0" w:line="360" w:lineRule="auto"/>
              <w:jc w:val="center"/>
              <w:rPr>
                <w:rFonts w:hint="eastAsia" w:ascii="宋体" w:hAnsi="宋体" w:eastAsia="宋体"/>
                <w:b/>
                <w:bCs/>
                <w:sz w:val="24"/>
              </w:rPr>
            </w:pPr>
            <w:r>
              <w:rPr>
                <w:rFonts w:hint="eastAsia" w:ascii="宋体" w:hAnsi="宋体" w:eastAsia="宋体"/>
                <w:b/>
                <w:bCs/>
                <w:sz w:val="24"/>
              </w:rPr>
              <w:t>分值比例（100%）</w:t>
            </w:r>
          </w:p>
        </w:tc>
        <w:tc>
          <w:tcPr>
            <w:tcW w:w="2265" w:type="dxa"/>
          </w:tcPr>
          <w:p w14:paraId="5233B6D8">
            <w:pPr>
              <w:spacing w:after="0" w:line="360" w:lineRule="auto"/>
              <w:jc w:val="center"/>
              <w:rPr>
                <w:rFonts w:hint="eastAsia" w:ascii="宋体" w:hAnsi="宋体" w:eastAsia="宋体"/>
                <w:b/>
                <w:bCs/>
                <w:sz w:val="24"/>
              </w:rPr>
            </w:pPr>
            <w:r>
              <w:rPr>
                <w:rFonts w:hint="eastAsia" w:ascii="宋体" w:hAnsi="宋体" w:eastAsia="宋体"/>
                <w:b/>
                <w:bCs/>
                <w:sz w:val="24"/>
              </w:rPr>
              <w:t>商务评分（</w:t>
            </w:r>
            <w:ins w:id="98" w:author="仓恒娟" w:date="2026-02-09T09:20:43Z">
              <w:r>
                <w:rPr>
                  <w:rFonts w:hint="eastAsia" w:ascii="宋体" w:hAnsi="宋体" w:eastAsia="宋体"/>
                  <w:b/>
                  <w:bCs/>
                  <w:sz w:val="24"/>
                  <w:lang w:val="en-US" w:eastAsia="zh-CN"/>
                </w:rPr>
                <w:t>21</w:t>
              </w:r>
            </w:ins>
            <w:r>
              <w:rPr>
                <w:rFonts w:hint="eastAsia" w:ascii="宋体" w:hAnsi="宋体" w:eastAsia="宋体"/>
                <w:b/>
                <w:bCs/>
                <w:sz w:val="24"/>
              </w:rPr>
              <w:t>%）</w:t>
            </w:r>
          </w:p>
        </w:tc>
        <w:tc>
          <w:tcPr>
            <w:tcW w:w="2265" w:type="dxa"/>
          </w:tcPr>
          <w:p w14:paraId="24FA5782">
            <w:pPr>
              <w:spacing w:after="0" w:line="360" w:lineRule="auto"/>
              <w:jc w:val="center"/>
              <w:rPr>
                <w:rFonts w:hint="eastAsia" w:ascii="宋体" w:hAnsi="宋体" w:eastAsia="宋体"/>
                <w:b/>
                <w:bCs/>
                <w:sz w:val="24"/>
              </w:rPr>
            </w:pPr>
            <w:r>
              <w:rPr>
                <w:rFonts w:hint="eastAsia" w:ascii="宋体" w:hAnsi="宋体" w:eastAsia="宋体"/>
                <w:b/>
                <w:bCs/>
                <w:sz w:val="24"/>
              </w:rPr>
              <w:t>技术评分（5</w:t>
            </w:r>
            <w:ins w:id="99" w:author="仓恒娟" w:date="2026-02-09T09:21:04Z">
              <w:r>
                <w:rPr>
                  <w:rFonts w:hint="eastAsia" w:ascii="宋体" w:hAnsi="宋体" w:eastAsia="宋体"/>
                  <w:b/>
                  <w:bCs/>
                  <w:sz w:val="24"/>
                  <w:lang w:val="en-US" w:eastAsia="zh-CN"/>
                </w:rPr>
                <w:t>9</w:t>
              </w:r>
            </w:ins>
            <w:r>
              <w:rPr>
                <w:rFonts w:hint="eastAsia" w:ascii="宋体" w:hAnsi="宋体" w:eastAsia="宋体"/>
                <w:b/>
                <w:bCs/>
                <w:sz w:val="24"/>
              </w:rPr>
              <w:t>%）</w:t>
            </w:r>
          </w:p>
        </w:tc>
        <w:tc>
          <w:tcPr>
            <w:tcW w:w="2265" w:type="dxa"/>
          </w:tcPr>
          <w:p w14:paraId="32FBE44E">
            <w:pPr>
              <w:spacing w:after="0" w:line="360" w:lineRule="auto"/>
              <w:jc w:val="center"/>
              <w:rPr>
                <w:rFonts w:hint="eastAsia" w:ascii="宋体" w:hAnsi="宋体" w:eastAsia="宋体"/>
                <w:b/>
                <w:bCs/>
                <w:sz w:val="24"/>
              </w:rPr>
            </w:pPr>
            <w:r>
              <w:rPr>
                <w:rFonts w:hint="eastAsia" w:ascii="宋体" w:hAnsi="宋体" w:eastAsia="宋体"/>
                <w:b/>
                <w:bCs/>
                <w:sz w:val="24"/>
              </w:rPr>
              <w:t>价格得分（20%）</w:t>
            </w:r>
          </w:p>
        </w:tc>
      </w:tr>
      <w:tr w14:paraId="2296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2E60A664">
            <w:pPr>
              <w:spacing w:after="0" w:line="360" w:lineRule="auto"/>
              <w:jc w:val="center"/>
              <w:rPr>
                <w:rFonts w:hint="eastAsia" w:ascii="宋体" w:hAnsi="宋体" w:eastAsia="宋体"/>
                <w:sz w:val="24"/>
              </w:rPr>
            </w:pPr>
            <w:r>
              <w:rPr>
                <w:rFonts w:hint="eastAsia" w:ascii="宋体" w:hAnsi="宋体" w:eastAsia="宋体"/>
                <w:sz w:val="24"/>
              </w:rPr>
              <w:t>得分100分</w:t>
            </w:r>
          </w:p>
        </w:tc>
        <w:tc>
          <w:tcPr>
            <w:tcW w:w="2265" w:type="dxa"/>
          </w:tcPr>
          <w:p w14:paraId="4CDC0419">
            <w:pPr>
              <w:spacing w:after="0" w:line="360" w:lineRule="auto"/>
              <w:jc w:val="center"/>
              <w:rPr>
                <w:rFonts w:hint="eastAsia" w:ascii="宋体" w:hAnsi="宋体" w:eastAsia="宋体"/>
                <w:sz w:val="24"/>
              </w:rPr>
            </w:pPr>
            <w:ins w:id="100" w:author="仓恒娟" w:date="2026-02-09T09:20:40Z">
              <w:r>
                <w:rPr>
                  <w:rFonts w:hint="eastAsia" w:ascii="宋体" w:hAnsi="宋体" w:eastAsia="宋体"/>
                  <w:sz w:val="24"/>
                  <w:lang w:val="en-US" w:eastAsia="zh-CN"/>
                </w:rPr>
                <w:t>21</w:t>
              </w:r>
            </w:ins>
            <w:r>
              <w:rPr>
                <w:rFonts w:hint="eastAsia" w:ascii="宋体" w:hAnsi="宋体" w:eastAsia="宋体"/>
                <w:sz w:val="24"/>
              </w:rPr>
              <w:t>分</w:t>
            </w:r>
          </w:p>
        </w:tc>
        <w:tc>
          <w:tcPr>
            <w:tcW w:w="2265" w:type="dxa"/>
          </w:tcPr>
          <w:p w14:paraId="2F960EA5">
            <w:pPr>
              <w:spacing w:after="0" w:line="360" w:lineRule="auto"/>
              <w:jc w:val="center"/>
              <w:rPr>
                <w:rFonts w:hint="eastAsia" w:ascii="宋体" w:hAnsi="宋体" w:eastAsia="宋体"/>
                <w:sz w:val="24"/>
              </w:rPr>
            </w:pPr>
            <w:r>
              <w:rPr>
                <w:rFonts w:hint="eastAsia" w:ascii="宋体" w:hAnsi="宋体" w:eastAsia="宋体"/>
                <w:sz w:val="24"/>
              </w:rPr>
              <w:t>5</w:t>
            </w:r>
            <w:ins w:id="101" w:author="仓恒娟" w:date="2026-02-09T09:21:01Z">
              <w:r>
                <w:rPr>
                  <w:rFonts w:hint="eastAsia" w:ascii="宋体" w:hAnsi="宋体" w:eastAsia="宋体"/>
                  <w:sz w:val="24"/>
                  <w:lang w:val="en-US" w:eastAsia="zh-CN"/>
                </w:rPr>
                <w:t>9</w:t>
              </w:r>
            </w:ins>
            <w:r>
              <w:rPr>
                <w:rFonts w:hint="eastAsia" w:ascii="宋体" w:hAnsi="宋体" w:eastAsia="宋体"/>
                <w:sz w:val="24"/>
              </w:rPr>
              <w:t>分</w:t>
            </w:r>
          </w:p>
        </w:tc>
        <w:tc>
          <w:tcPr>
            <w:tcW w:w="2265" w:type="dxa"/>
          </w:tcPr>
          <w:p w14:paraId="2ABCA86F">
            <w:pPr>
              <w:spacing w:after="0" w:line="360" w:lineRule="auto"/>
              <w:jc w:val="center"/>
              <w:rPr>
                <w:rFonts w:hint="eastAsia" w:ascii="宋体" w:hAnsi="宋体" w:eastAsia="宋体"/>
                <w:sz w:val="24"/>
              </w:rPr>
            </w:pPr>
            <w:r>
              <w:rPr>
                <w:rFonts w:hint="eastAsia" w:ascii="宋体" w:hAnsi="宋体" w:eastAsia="宋体"/>
                <w:sz w:val="24"/>
              </w:rPr>
              <w:t>20分</w:t>
            </w:r>
          </w:p>
        </w:tc>
      </w:tr>
    </w:tbl>
    <w:p w14:paraId="009310E1">
      <w:pPr>
        <w:spacing w:after="0" w:line="360" w:lineRule="auto"/>
        <w:rPr>
          <w:rFonts w:hint="eastAsia" w:ascii="宋体" w:hAnsi="宋体" w:eastAsia="宋体"/>
          <w:sz w:val="24"/>
        </w:rPr>
      </w:pPr>
    </w:p>
    <w:p w14:paraId="24FB28DC">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商务评分：评审委员会就各响应文件对商务评审内容的各项要求进行评分，评审的具体内容见《商务评审表》</w:t>
      </w:r>
    </w:p>
    <w:p w14:paraId="525B3E56">
      <w:pPr>
        <w:spacing w:after="0" w:line="360" w:lineRule="auto"/>
        <w:jc w:val="center"/>
        <w:rPr>
          <w:rFonts w:hint="eastAsia" w:ascii="宋体" w:hAnsi="宋体" w:eastAsia="宋体"/>
          <w:b/>
          <w:bCs/>
          <w:sz w:val="24"/>
        </w:rPr>
      </w:pPr>
      <w:r>
        <w:rPr>
          <w:rFonts w:hint="eastAsia" w:ascii="宋体" w:hAnsi="宋体" w:eastAsia="宋体"/>
          <w:b/>
          <w:bCs/>
          <w:sz w:val="24"/>
        </w:rPr>
        <w:t>商务评审表（</w:t>
      </w:r>
      <w:ins w:id="102" w:author="仓恒娟" w:date="2026-02-09T09:20:30Z">
        <w:r>
          <w:rPr>
            <w:rFonts w:hint="eastAsia" w:ascii="宋体" w:hAnsi="宋体" w:eastAsia="宋体"/>
            <w:b/>
            <w:bCs/>
            <w:sz w:val="24"/>
            <w:lang w:val="en-US" w:eastAsia="zh-CN"/>
          </w:rPr>
          <w:t>21</w:t>
        </w:r>
      </w:ins>
      <w:r>
        <w:rPr>
          <w:rFonts w:hint="eastAsia" w:ascii="宋体" w:hAnsi="宋体" w:eastAsia="宋体"/>
          <w:b/>
          <w:bCs/>
          <w:sz w:val="24"/>
        </w:rPr>
        <w:t>分）</w:t>
      </w:r>
    </w:p>
    <w:tbl>
      <w:tblPr>
        <w:tblStyle w:val="24"/>
        <w:tblW w:w="5000" w:type="pct"/>
        <w:jc w:val="center"/>
        <w:tblLayout w:type="autofit"/>
        <w:tblCellMar>
          <w:top w:w="0" w:type="dxa"/>
          <w:left w:w="108" w:type="dxa"/>
          <w:bottom w:w="0" w:type="dxa"/>
          <w:right w:w="108" w:type="dxa"/>
        </w:tblCellMar>
      </w:tblPr>
      <w:tblGrid>
        <w:gridCol w:w="1286"/>
        <w:gridCol w:w="743"/>
        <w:gridCol w:w="7258"/>
      </w:tblGrid>
      <w:tr w14:paraId="09110507">
        <w:tblPrEx>
          <w:tblCellMar>
            <w:top w:w="0" w:type="dxa"/>
            <w:left w:w="108" w:type="dxa"/>
            <w:bottom w:w="0" w:type="dxa"/>
            <w:right w:w="108" w:type="dxa"/>
          </w:tblCellMar>
        </w:tblPrEx>
        <w:trPr>
          <w:trHeight w:val="510" w:hRule="atLeast"/>
          <w:tblHeader/>
          <w:jc w:val="center"/>
        </w:trPr>
        <w:tc>
          <w:tcPr>
            <w:tcW w:w="692" w:type="pct"/>
            <w:tcBorders>
              <w:top w:val="single" w:color="000000" w:sz="4" w:space="0"/>
              <w:left w:val="single" w:color="000000" w:sz="4" w:space="0"/>
              <w:bottom w:val="single" w:color="000000" w:sz="4" w:space="0"/>
              <w:right w:val="single" w:color="000000" w:sz="4" w:space="0"/>
            </w:tcBorders>
            <w:vAlign w:val="center"/>
          </w:tcPr>
          <w:p w14:paraId="11735A59">
            <w:pPr>
              <w:spacing w:after="0" w:line="360" w:lineRule="auto"/>
              <w:jc w:val="center"/>
              <w:rPr>
                <w:rFonts w:hint="eastAsia" w:ascii="宋体" w:hAnsi="宋体" w:eastAsia="宋体"/>
                <w:sz w:val="24"/>
              </w:rPr>
            </w:pPr>
            <w:r>
              <w:rPr>
                <w:rFonts w:hint="eastAsia" w:ascii="宋体" w:hAnsi="宋体" w:eastAsia="宋体"/>
                <w:sz w:val="24"/>
              </w:rPr>
              <w:t>评审指标</w:t>
            </w:r>
          </w:p>
        </w:tc>
        <w:tc>
          <w:tcPr>
            <w:tcW w:w="400" w:type="pct"/>
            <w:tcBorders>
              <w:top w:val="single" w:color="000000" w:sz="4" w:space="0"/>
              <w:left w:val="single" w:color="000000" w:sz="4" w:space="0"/>
              <w:bottom w:val="single" w:color="000000" w:sz="4" w:space="0"/>
              <w:right w:val="single" w:color="000000" w:sz="4" w:space="0"/>
            </w:tcBorders>
            <w:vAlign w:val="center"/>
          </w:tcPr>
          <w:p w14:paraId="115DD61C">
            <w:pPr>
              <w:spacing w:after="0" w:line="360" w:lineRule="auto"/>
              <w:jc w:val="center"/>
              <w:rPr>
                <w:rFonts w:hint="eastAsia" w:ascii="宋体" w:hAnsi="宋体" w:eastAsia="宋体"/>
                <w:sz w:val="24"/>
              </w:rPr>
            </w:pPr>
            <w:r>
              <w:rPr>
                <w:rFonts w:hint="eastAsia" w:ascii="宋体" w:hAnsi="宋体" w:eastAsia="宋体"/>
                <w:sz w:val="24"/>
              </w:rPr>
              <w:t>分值</w:t>
            </w:r>
          </w:p>
        </w:tc>
        <w:tc>
          <w:tcPr>
            <w:tcW w:w="3907" w:type="pct"/>
            <w:tcBorders>
              <w:top w:val="single" w:color="000000" w:sz="4" w:space="0"/>
              <w:left w:val="single" w:color="000000" w:sz="4" w:space="0"/>
              <w:bottom w:val="single" w:color="000000" w:sz="4" w:space="0"/>
              <w:right w:val="single" w:color="000000" w:sz="4" w:space="0"/>
            </w:tcBorders>
            <w:vAlign w:val="center"/>
          </w:tcPr>
          <w:p w14:paraId="57EBB87A">
            <w:pPr>
              <w:spacing w:after="0" w:line="360" w:lineRule="auto"/>
              <w:jc w:val="center"/>
              <w:rPr>
                <w:rFonts w:hint="eastAsia" w:ascii="宋体" w:hAnsi="宋体" w:eastAsia="宋体"/>
                <w:sz w:val="24"/>
              </w:rPr>
            </w:pPr>
            <w:r>
              <w:rPr>
                <w:rFonts w:hint="eastAsia" w:ascii="宋体" w:hAnsi="宋体" w:eastAsia="宋体"/>
                <w:sz w:val="24"/>
              </w:rPr>
              <w:t>评审细则</w:t>
            </w:r>
          </w:p>
        </w:tc>
      </w:tr>
      <w:tr w14:paraId="751C23F0">
        <w:tblPrEx>
          <w:tblCellMar>
            <w:top w:w="0" w:type="dxa"/>
            <w:left w:w="108" w:type="dxa"/>
            <w:bottom w:w="0" w:type="dxa"/>
            <w:right w:w="108" w:type="dxa"/>
          </w:tblCellMar>
        </w:tblPrEx>
        <w:trPr>
          <w:trHeight w:val="575" w:hRule="atLeast"/>
          <w:jc w:val="center"/>
        </w:trPr>
        <w:tc>
          <w:tcPr>
            <w:tcW w:w="692" w:type="pct"/>
            <w:tcBorders>
              <w:top w:val="single" w:color="000000" w:sz="4" w:space="0"/>
              <w:left w:val="single" w:color="000000" w:sz="4" w:space="0"/>
              <w:bottom w:val="single" w:color="000000" w:sz="4" w:space="0"/>
              <w:right w:val="single" w:color="000000" w:sz="4" w:space="0"/>
            </w:tcBorders>
            <w:vAlign w:val="center"/>
          </w:tcPr>
          <w:p w14:paraId="6CFA95D0">
            <w:pPr>
              <w:spacing w:after="0" w:line="360" w:lineRule="auto"/>
              <w:jc w:val="center"/>
              <w:rPr>
                <w:rFonts w:hint="eastAsia" w:ascii="宋体" w:hAnsi="宋体" w:eastAsia="宋体"/>
                <w:sz w:val="24"/>
              </w:rPr>
            </w:pPr>
            <w:r>
              <w:rPr>
                <w:rFonts w:hint="eastAsia" w:ascii="宋体" w:hAnsi="宋体" w:eastAsia="宋体"/>
                <w:sz w:val="24"/>
              </w:rPr>
              <w:t>服务团队</w:t>
            </w:r>
          </w:p>
        </w:tc>
        <w:tc>
          <w:tcPr>
            <w:tcW w:w="400" w:type="pct"/>
            <w:tcBorders>
              <w:top w:val="single" w:color="000000" w:sz="4" w:space="0"/>
              <w:left w:val="single" w:color="000000" w:sz="4" w:space="0"/>
              <w:bottom w:val="single" w:color="000000" w:sz="4" w:space="0"/>
              <w:right w:val="single" w:color="000000" w:sz="4" w:space="0"/>
            </w:tcBorders>
            <w:vAlign w:val="center"/>
          </w:tcPr>
          <w:p w14:paraId="64523636">
            <w:pPr>
              <w:spacing w:after="0" w:line="360" w:lineRule="auto"/>
              <w:jc w:val="center"/>
              <w:rPr>
                <w:rFonts w:hint="default" w:ascii="宋体" w:hAnsi="宋体" w:eastAsia="宋体"/>
                <w:sz w:val="24"/>
                <w:lang w:val="en-US" w:eastAsia="zh-CN"/>
              </w:rPr>
            </w:pPr>
            <w:ins w:id="103" w:author="仓恒娟" w:date="2026-02-09T09:20:08Z">
              <w:r>
                <w:rPr>
                  <w:rFonts w:hint="eastAsia" w:ascii="宋体" w:hAnsi="宋体" w:eastAsia="宋体"/>
                  <w:sz w:val="24"/>
                  <w:highlight w:val="yellow"/>
                  <w:lang w:val="en-US" w:eastAsia="zh-CN"/>
                </w:rPr>
                <w:t>10</w:t>
              </w:r>
            </w:ins>
          </w:p>
        </w:tc>
        <w:tc>
          <w:tcPr>
            <w:tcW w:w="3907" w:type="pct"/>
            <w:tcBorders>
              <w:top w:val="single" w:color="000000" w:sz="4" w:space="0"/>
              <w:left w:val="single" w:color="000000" w:sz="4" w:space="0"/>
              <w:bottom w:val="single" w:color="000000" w:sz="4" w:space="0"/>
              <w:right w:val="single" w:color="000000" w:sz="4" w:space="0"/>
            </w:tcBorders>
            <w:vAlign w:val="center"/>
          </w:tcPr>
          <w:p w14:paraId="40F693F4">
            <w:pPr>
              <w:spacing w:after="0" w:line="360" w:lineRule="auto"/>
              <w:jc w:val="both"/>
              <w:rPr>
                <w:rFonts w:hint="eastAsia" w:ascii="宋体" w:hAnsi="宋体" w:eastAsia="宋体"/>
                <w:sz w:val="24"/>
              </w:rPr>
            </w:pPr>
            <w:r>
              <w:rPr>
                <w:rFonts w:hint="eastAsia" w:ascii="宋体" w:hAnsi="宋体" w:eastAsia="宋体"/>
                <w:sz w:val="24"/>
              </w:rPr>
              <w:t>本项目项目经理及主要技术团队人员资质要求：</w:t>
            </w:r>
          </w:p>
          <w:p w14:paraId="4E96C56A">
            <w:pPr>
              <w:spacing w:line="240" w:lineRule="auto"/>
              <w:rPr>
                <w:rFonts w:hint="eastAsia" w:ascii="宋体" w:hAnsi="宋体" w:cs="宋体"/>
                <w:szCs w:val="21"/>
                <w:highlight w:val="yellow"/>
              </w:rPr>
            </w:pPr>
            <w:r>
              <w:rPr>
                <w:rFonts w:hint="eastAsia" w:ascii="宋体" w:hAnsi="宋体" w:eastAsia="宋体"/>
                <w:sz w:val="24"/>
                <w:highlight w:val="yellow"/>
              </w:rPr>
              <w:t>⑴.项目经理（1人）具有五年及以上工作经验，得2分；提供相关证明材料（如工作证明等）并加盖响应人公章；</w:t>
            </w:r>
          </w:p>
          <w:p w14:paraId="0920622E">
            <w:pPr>
              <w:pStyle w:val="44"/>
              <w:spacing w:after="0" w:line="360" w:lineRule="auto"/>
              <w:ind w:left="37"/>
              <w:jc w:val="both"/>
              <w:rPr>
                <w:rFonts w:hint="eastAsia" w:ascii="宋体" w:hAnsi="宋体" w:eastAsia="宋体"/>
                <w:sz w:val="24"/>
              </w:rPr>
            </w:pPr>
            <w:r>
              <w:rPr>
                <w:rFonts w:hint="eastAsia" w:ascii="宋体" w:hAnsi="宋体" w:eastAsia="宋体"/>
                <w:sz w:val="24"/>
              </w:rPr>
              <w:t>具有国家政府管理部门颁发的信息系统项目管理师，得2分；具有软件设计师资质，得2分；</w:t>
            </w:r>
          </w:p>
          <w:p w14:paraId="3A633D0D">
            <w:pPr>
              <w:spacing w:after="0" w:line="360" w:lineRule="auto"/>
              <w:jc w:val="both"/>
              <w:rPr>
                <w:rFonts w:hint="eastAsia" w:ascii="宋体" w:hAnsi="宋体" w:eastAsia="宋体"/>
                <w:sz w:val="24"/>
              </w:rPr>
            </w:pPr>
            <w:r>
              <w:rPr>
                <w:rFonts w:hint="eastAsia" w:ascii="宋体" w:hAnsi="宋体" w:eastAsia="宋体"/>
                <w:sz w:val="24"/>
              </w:rPr>
              <w:t>⑵ 实施团队人员（项目经理除外）具有国家政府管理部门颁发的信息安全工程师、网络工程师资质或数据库系统工程师资质，每提供1个证书得</w:t>
            </w:r>
            <w:ins w:id="104" w:author="仓恒娟" w:date="2026-02-09T09:19:18Z">
              <w:r>
                <w:rPr>
                  <w:rFonts w:hint="eastAsia" w:ascii="宋体" w:hAnsi="宋体" w:eastAsia="宋体"/>
                  <w:sz w:val="24"/>
                  <w:lang w:val="en-US" w:eastAsia="zh-CN"/>
                </w:rPr>
                <w:t>1</w:t>
              </w:r>
            </w:ins>
            <w:r>
              <w:rPr>
                <w:rFonts w:hint="eastAsia" w:ascii="宋体" w:hAnsi="宋体" w:eastAsia="宋体"/>
                <w:sz w:val="24"/>
              </w:rPr>
              <w:t>分，最高得</w:t>
            </w:r>
            <w:ins w:id="105" w:author="仓恒娟" w:date="2026-02-09T09:19:21Z">
              <w:r>
                <w:rPr>
                  <w:rFonts w:hint="eastAsia" w:ascii="宋体" w:hAnsi="宋体" w:eastAsia="宋体"/>
                  <w:sz w:val="24"/>
                  <w:lang w:val="en-US" w:eastAsia="zh-CN"/>
                </w:rPr>
                <w:t>4</w:t>
              </w:r>
            </w:ins>
            <w:r>
              <w:rPr>
                <w:rFonts w:hint="eastAsia" w:ascii="宋体" w:hAnsi="宋体" w:eastAsia="宋体"/>
                <w:sz w:val="24"/>
              </w:rPr>
              <w:t>分，</w:t>
            </w:r>
            <w:r>
              <w:rPr>
                <w:rFonts w:hint="eastAsia" w:ascii="宋体" w:hAnsi="宋体" w:eastAsia="宋体"/>
                <w:sz w:val="24"/>
                <w:highlight w:val="yellow"/>
              </w:rPr>
              <w:t>同1人提供多个证书的，仅计取1次</w:t>
            </w:r>
            <w:r>
              <w:rPr>
                <w:rFonts w:hint="eastAsia" w:ascii="宋体" w:hAnsi="宋体" w:eastAsia="宋体"/>
                <w:sz w:val="24"/>
              </w:rPr>
              <w:t>；</w:t>
            </w:r>
          </w:p>
          <w:p w14:paraId="0C29FA5C">
            <w:pPr>
              <w:spacing w:after="0" w:line="360" w:lineRule="auto"/>
              <w:jc w:val="both"/>
              <w:rPr>
                <w:rFonts w:hint="eastAsia" w:ascii="宋体" w:hAnsi="宋体" w:eastAsia="宋体"/>
                <w:sz w:val="24"/>
              </w:rPr>
            </w:pPr>
            <w:r>
              <w:rPr>
                <w:rFonts w:hint="eastAsia" w:ascii="宋体" w:hAnsi="宋体" w:eastAsia="宋体"/>
                <w:sz w:val="24"/>
              </w:rPr>
              <w:t>本大项最高得</w:t>
            </w:r>
            <w:ins w:id="106" w:author="仓恒娟" w:date="2026-02-09T11:47:00Z">
              <w:r>
                <w:rPr>
                  <w:rFonts w:hint="eastAsia" w:ascii="宋体" w:hAnsi="宋体" w:eastAsia="宋体"/>
                  <w:sz w:val="24"/>
                  <w:lang w:val="en-US" w:eastAsia="zh-CN"/>
                </w:rPr>
                <w:t>10</w:t>
              </w:r>
            </w:ins>
            <w:r>
              <w:rPr>
                <w:rFonts w:hint="eastAsia" w:ascii="宋体" w:hAnsi="宋体" w:eastAsia="宋体"/>
                <w:sz w:val="24"/>
              </w:rPr>
              <w:t>分。</w:t>
            </w:r>
          </w:p>
          <w:p w14:paraId="41765EB5">
            <w:pPr>
              <w:spacing w:after="0" w:line="360" w:lineRule="auto"/>
              <w:jc w:val="both"/>
              <w:rPr>
                <w:rFonts w:hint="eastAsia" w:ascii="宋体" w:hAnsi="宋体" w:eastAsia="宋体"/>
                <w:sz w:val="24"/>
              </w:rPr>
            </w:pPr>
            <w:r>
              <w:rPr>
                <w:rFonts w:hint="eastAsia" w:ascii="宋体" w:hAnsi="宋体" w:eastAsia="宋体"/>
                <w:sz w:val="24"/>
              </w:rPr>
              <w:t>提供相关有效的资质证明和在本项目响应截止日之前项目经理或团队成员在响应人公司近三个月内任意一个月的社保证明材料复印件并加盖响应人公章。</w:t>
            </w:r>
          </w:p>
        </w:tc>
      </w:tr>
      <w:tr w14:paraId="6813FD4C">
        <w:tblPrEx>
          <w:tblCellMar>
            <w:top w:w="0" w:type="dxa"/>
            <w:left w:w="108" w:type="dxa"/>
            <w:bottom w:w="0" w:type="dxa"/>
            <w:right w:w="108" w:type="dxa"/>
          </w:tblCellMar>
        </w:tblPrEx>
        <w:trPr>
          <w:trHeight w:val="575" w:hRule="atLeast"/>
          <w:jc w:val="center"/>
        </w:trPr>
        <w:tc>
          <w:tcPr>
            <w:tcW w:w="692" w:type="pct"/>
            <w:tcBorders>
              <w:top w:val="single" w:color="000000" w:sz="4" w:space="0"/>
              <w:left w:val="single" w:color="000000" w:sz="4" w:space="0"/>
              <w:bottom w:val="single" w:color="000000" w:sz="4" w:space="0"/>
              <w:right w:val="single" w:color="000000" w:sz="4" w:space="0"/>
            </w:tcBorders>
            <w:vAlign w:val="center"/>
          </w:tcPr>
          <w:p w14:paraId="539B9464">
            <w:pPr>
              <w:spacing w:after="0" w:line="360" w:lineRule="auto"/>
              <w:jc w:val="center"/>
              <w:rPr>
                <w:rFonts w:hint="eastAsia" w:ascii="宋体" w:hAnsi="宋体" w:eastAsia="宋体"/>
                <w:sz w:val="24"/>
              </w:rPr>
            </w:pPr>
            <w:r>
              <w:rPr>
                <w:rFonts w:hint="eastAsia" w:ascii="宋体" w:hAnsi="宋体" w:eastAsia="宋体"/>
                <w:sz w:val="24"/>
              </w:rPr>
              <w:t>创新研发能力</w:t>
            </w:r>
          </w:p>
        </w:tc>
        <w:tc>
          <w:tcPr>
            <w:tcW w:w="400" w:type="pct"/>
            <w:tcBorders>
              <w:top w:val="single" w:color="000000" w:sz="4" w:space="0"/>
              <w:left w:val="single" w:color="000000" w:sz="4" w:space="0"/>
              <w:bottom w:val="single" w:color="000000" w:sz="4" w:space="0"/>
              <w:right w:val="single" w:color="000000" w:sz="4" w:space="0"/>
            </w:tcBorders>
            <w:vAlign w:val="center"/>
          </w:tcPr>
          <w:p w14:paraId="129890E1">
            <w:pPr>
              <w:spacing w:after="0" w:line="360" w:lineRule="auto"/>
              <w:jc w:val="center"/>
              <w:rPr>
                <w:rFonts w:hint="eastAsia" w:ascii="宋体" w:hAnsi="宋体" w:eastAsia="宋体"/>
                <w:sz w:val="24"/>
              </w:rPr>
            </w:pPr>
            <w:r>
              <w:rPr>
                <w:rFonts w:hint="eastAsia" w:ascii="宋体" w:hAnsi="宋体" w:eastAsia="宋体"/>
                <w:sz w:val="24"/>
              </w:rPr>
              <w:t>3</w:t>
            </w:r>
          </w:p>
        </w:tc>
        <w:tc>
          <w:tcPr>
            <w:tcW w:w="3907" w:type="pct"/>
            <w:tcBorders>
              <w:top w:val="single" w:color="000000" w:sz="4" w:space="0"/>
              <w:left w:val="single" w:color="000000" w:sz="4" w:space="0"/>
              <w:bottom w:val="single" w:color="000000" w:sz="4" w:space="0"/>
              <w:right w:val="single" w:color="000000" w:sz="4" w:space="0"/>
            </w:tcBorders>
            <w:vAlign w:val="center"/>
          </w:tcPr>
          <w:p w14:paraId="01FAC555">
            <w:pPr>
              <w:spacing w:after="0" w:line="360" w:lineRule="auto"/>
              <w:jc w:val="both"/>
              <w:rPr>
                <w:rFonts w:hint="eastAsia" w:ascii="宋体" w:hAnsi="宋体" w:eastAsia="宋体"/>
                <w:sz w:val="24"/>
              </w:rPr>
            </w:pPr>
            <w:r>
              <w:rPr>
                <w:rFonts w:hint="eastAsia" w:ascii="宋体" w:hAnsi="宋体" w:eastAsia="宋体"/>
                <w:sz w:val="24"/>
              </w:rPr>
              <w:t>响应人具有医院信息系统（HIS）类、医院数据中心类、集成平台类软件著作权证书，每提供1类得1分，最高3分。</w:t>
            </w:r>
          </w:p>
          <w:p w14:paraId="0C710D32">
            <w:pPr>
              <w:spacing w:after="0" w:line="360" w:lineRule="auto"/>
              <w:jc w:val="both"/>
              <w:rPr>
                <w:rFonts w:hint="eastAsia" w:ascii="宋体" w:hAnsi="宋体" w:eastAsia="宋体"/>
                <w:sz w:val="24"/>
              </w:rPr>
            </w:pPr>
            <w:r>
              <w:rPr>
                <w:rFonts w:hint="eastAsia" w:ascii="宋体" w:hAnsi="宋体" w:eastAsia="宋体"/>
                <w:sz w:val="24"/>
              </w:rPr>
              <w:t>备注：提供相关证书复印件并加盖响应人公章，如提供内容模糊无法辨认或未按要求提供或不提供不得分。</w:t>
            </w:r>
          </w:p>
        </w:tc>
      </w:tr>
      <w:tr w14:paraId="0FB091FD">
        <w:tblPrEx>
          <w:tblCellMar>
            <w:top w:w="0" w:type="dxa"/>
            <w:left w:w="108" w:type="dxa"/>
            <w:bottom w:w="0" w:type="dxa"/>
            <w:right w:w="108" w:type="dxa"/>
          </w:tblCellMar>
        </w:tblPrEx>
        <w:trPr>
          <w:trHeight w:val="575" w:hRule="atLeast"/>
          <w:jc w:val="center"/>
        </w:trPr>
        <w:tc>
          <w:tcPr>
            <w:tcW w:w="692" w:type="pct"/>
            <w:tcBorders>
              <w:top w:val="single" w:color="000000" w:sz="4" w:space="0"/>
              <w:left w:val="single" w:color="000000" w:sz="4" w:space="0"/>
              <w:bottom w:val="single" w:color="000000" w:sz="4" w:space="0"/>
              <w:right w:val="single" w:color="000000" w:sz="4" w:space="0"/>
            </w:tcBorders>
            <w:vAlign w:val="center"/>
          </w:tcPr>
          <w:p w14:paraId="61E93E0A">
            <w:pPr>
              <w:spacing w:after="0" w:line="360" w:lineRule="auto"/>
              <w:jc w:val="center"/>
              <w:rPr>
                <w:rFonts w:hint="eastAsia" w:ascii="宋体" w:hAnsi="宋体" w:eastAsia="宋体"/>
                <w:sz w:val="24"/>
              </w:rPr>
            </w:pPr>
            <w:r>
              <w:rPr>
                <w:rFonts w:hint="eastAsia" w:ascii="宋体" w:hAnsi="宋体" w:eastAsia="宋体"/>
                <w:sz w:val="24"/>
              </w:rPr>
              <w:t>相关同类项目业绩</w:t>
            </w:r>
          </w:p>
        </w:tc>
        <w:tc>
          <w:tcPr>
            <w:tcW w:w="400" w:type="pct"/>
            <w:tcBorders>
              <w:top w:val="single" w:color="000000" w:sz="4" w:space="0"/>
              <w:left w:val="single" w:color="000000" w:sz="4" w:space="0"/>
              <w:bottom w:val="single" w:color="000000" w:sz="4" w:space="0"/>
              <w:right w:val="single" w:color="000000" w:sz="4" w:space="0"/>
            </w:tcBorders>
            <w:vAlign w:val="center"/>
          </w:tcPr>
          <w:p w14:paraId="4BFDF6B3">
            <w:pPr>
              <w:spacing w:after="0" w:line="360" w:lineRule="auto"/>
              <w:jc w:val="center"/>
              <w:rPr>
                <w:rFonts w:hint="eastAsia" w:ascii="宋体" w:hAnsi="宋体" w:eastAsia="宋体"/>
                <w:sz w:val="24"/>
              </w:rPr>
            </w:pPr>
            <w:r>
              <w:rPr>
                <w:rFonts w:hint="eastAsia" w:ascii="宋体" w:hAnsi="宋体" w:eastAsia="宋体"/>
                <w:sz w:val="24"/>
              </w:rPr>
              <w:t>5</w:t>
            </w:r>
          </w:p>
        </w:tc>
        <w:tc>
          <w:tcPr>
            <w:tcW w:w="3907" w:type="pct"/>
            <w:tcBorders>
              <w:top w:val="single" w:color="000000" w:sz="4" w:space="0"/>
              <w:left w:val="single" w:color="000000" w:sz="4" w:space="0"/>
              <w:bottom w:val="single" w:color="000000" w:sz="4" w:space="0"/>
              <w:right w:val="single" w:color="000000" w:sz="4" w:space="0"/>
            </w:tcBorders>
            <w:vAlign w:val="center"/>
          </w:tcPr>
          <w:p w14:paraId="68EE0E89">
            <w:pPr>
              <w:pStyle w:val="2"/>
              <w:spacing w:line="360" w:lineRule="auto"/>
            </w:pPr>
            <w:r>
              <w:rPr>
                <w:rFonts w:hint="eastAsia" w:ascii="宋体" w:hAnsi="宋体"/>
              </w:rPr>
              <w:t>响应人提供自2023年1月1日至今（</w:t>
            </w:r>
            <w:r>
              <w:rPr>
                <w:rFonts w:hint="eastAsia"/>
              </w:rPr>
              <w:t>以合同签订时间为准）具有类似</w:t>
            </w:r>
            <w:r>
              <w:rPr>
                <w:rFonts w:hint="eastAsia"/>
                <w:highlight w:val="yellow"/>
              </w:rPr>
              <w:t>信息化系统维保服务项目、涉及跨平台数据交互、多系统协同对</w:t>
            </w:r>
            <w:r>
              <w:rPr>
                <w:rFonts w:hint="eastAsia"/>
              </w:rPr>
              <w:t>接的项目业绩，每提供</w:t>
            </w:r>
            <w:r>
              <w:t>1</w:t>
            </w:r>
            <w:r>
              <w:rPr>
                <w:rFonts w:hint="eastAsia"/>
              </w:rPr>
              <w:t>个得1分，最高得5分。须提供合同关键页（含签订合同双方的单位名称、合同项目名称、项目金额与含签订合同双方的落款盖章、签订日期的关键页）扫描件，不提供不得分。</w:t>
            </w:r>
          </w:p>
        </w:tc>
      </w:tr>
      <w:tr w14:paraId="70353F91">
        <w:tblPrEx>
          <w:tblCellMar>
            <w:top w:w="0" w:type="dxa"/>
            <w:left w:w="108" w:type="dxa"/>
            <w:bottom w:w="0" w:type="dxa"/>
            <w:right w:w="108" w:type="dxa"/>
          </w:tblCellMar>
        </w:tblPrEx>
        <w:trPr>
          <w:trHeight w:val="575" w:hRule="atLeast"/>
          <w:jc w:val="center"/>
        </w:trPr>
        <w:tc>
          <w:tcPr>
            <w:tcW w:w="692" w:type="pct"/>
            <w:tcBorders>
              <w:top w:val="single" w:color="000000" w:sz="4" w:space="0"/>
              <w:left w:val="single" w:color="000000" w:sz="4" w:space="0"/>
              <w:bottom w:val="single" w:color="000000" w:sz="4" w:space="0"/>
              <w:right w:val="single" w:color="000000" w:sz="4" w:space="0"/>
            </w:tcBorders>
            <w:vAlign w:val="center"/>
          </w:tcPr>
          <w:p w14:paraId="03DD3FD3">
            <w:pPr>
              <w:spacing w:after="0" w:line="360" w:lineRule="auto"/>
              <w:jc w:val="center"/>
              <w:rPr>
                <w:rFonts w:hint="eastAsia" w:ascii="宋体" w:hAnsi="宋体" w:eastAsia="宋体"/>
                <w:sz w:val="24"/>
              </w:rPr>
            </w:pPr>
            <w:r>
              <w:rPr>
                <w:rFonts w:hint="eastAsia" w:ascii="宋体" w:hAnsi="宋体" w:eastAsia="宋体"/>
                <w:sz w:val="24"/>
              </w:rPr>
              <w:t>获得体系认证情况</w:t>
            </w:r>
          </w:p>
        </w:tc>
        <w:tc>
          <w:tcPr>
            <w:tcW w:w="400" w:type="pct"/>
            <w:tcBorders>
              <w:top w:val="single" w:color="000000" w:sz="4" w:space="0"/>
              <w:left w:val="single" w:color="000000" w:sz="4" w:space="0"/>
              <w:bottom w:val="single" w:color="000000" w:sz="4" w:space="0"/>
              <w:right w:val="single" w:color="000000" w:sz="4" w:space="0"/>
            </w:tcBorders>
            <w:vAlign w:val="center"/>
          </w:tcPr>
          <w:p w14:paraId="59E63BDF">
            <w:pPr>
              <w:spacing w:after="0" w:line="360" w:lineRule="auto"/>
              <w:jc w:val="center"/>
              <w:rPr>
                <w:rFonts w:hint="eastAsia" w:ascii="宋体" w:hAnsi="宋体" w:eastAsia="宋体"/>
                <w:sz w:val="24"/>
                <w:lang w:eastAsia="zh-CN"/>
              </w:rPr>
            </w:pPr>
            <w:ins w:id="107" w:author="仓恒娟" w:date="2026-02-09T09:18:59Z">
              <w:r>
                <w:rPr>
                  <w:rFonts w:hint="eastAsia" w:ascii="宋体" w:hAnsi="宋体" w:eastAsia="宋体"/>
                  <w:sz w:val="24"/>
                  <w:lang w:val="en-US" w:eastAsia="zh-CN"/>
                </w:rPr>
                <w:t>3</w:t>
              </w:r>
            </w:ins>
          </w:p>
        </w:tc>
        <w:tc>
          <w:tcPr>
            <w:tcW w:w="3907" w:type="pct"/>
            <w:tcBorders>
              <w:top w:val="single" w:color="000000" w:sz="4" w:space="0"/>
              <w:left w:val="single" w:color="000000" w:sz="4" w:space="0"/>
              <w:bottom w:val="single" w:color="000000" w:sz="4" w:space="0"/>
              <w:right w:val="single" w:color="000000" w:sz="4" w:space="0"/>
            </w:tcBorders>
            <w:vAlign w:val="center"/>
          </w:tcPr>
          <w:p w14:paraId="7093B905">
            <w:pPr>
              <w:spacing w:after="0" w:line="360" w:lineRule="auto"/>
              <w:jc w:val="both"/>
              <w:rPr>
                <w:rFonts w:hint="eastAsia" w:ascii="宋体" w:hAnsi="宋体" w:eastAsia="宋体"/>
                <w:sz w:val="24"/>
              </w:rPr>
            </w:pPr>
            <w:r>
              <w:rPr>
                <w:rFonts w:hint="eastAsia" w:ascii="宋体" w:hAnsi="宋体" w:eastAsia="宋体"/>
                <w:sz w:val="24"/>
              </w:rPr>
              <w:t>响应人提供有效期内的质量管理体系认证证书、信息安全管理体系认证、信息技术服务管理体系认证证明材料，每提供一项得</w:t>
            </w:r>
            <w:ins w:id="108" w:author="仓恒娟" w:date="2026-02-09T09:19:05Z">
              <w:r>
                <w:rPr>
                  <w:rFonts w:hint="eastAsia" w:ascii="宋体" w:hAnsi="宋体" w:eastAsia="宋体"/>
                  <w:sz w:val="24"/>
                  <w:lang w:val="en-US" w:eastAsia="zh-CN"/>
                </w:rPr>
                <w:t>1</w:t>
              </w:r>
            </w:ins>
            <w:r>
              <w:rPr>
                <w:rFonts w:hint="eastAsia" w:ascii="宋体" w:hAnsi="宋体" w:eastAsia="宋体"/>
                <w:sz w:val="24"/>
              </w:rPr>
              <w:t>分，最高得</w:t>
            </w:r>
            <w:ins w:id="109" w:author="仓恒娟" w:date="2026-02-09T09:19:02Z">
              <w:r>
                <w:rPr>
                  <w:rFonts w:hint="eastAsia" w:ascii="宋体" w:hAnsi="宋体" w:eastAsia="宋体"/>
                  <w:sz w:val="24"/>
                  <w:lang w:val="en-US" w:eastAsia="zh-CN"/>
                </w:rPr>
                <w:t>3</w:t>
              </w:r>
            </w:ins>
            <w:r>
              <w:rPr>
                <w:rFonts w:hint="eastAsia" w:ascii="宋体" w:hAnsi="宋体" w:eastAsia="宋体"/>
                <w:sz w:val="24"/>
              </w:rPr>
              <w:t>分，如不提供，不得分。</w:t>
            </w:r>
          </w:p>
          <w:p w14:paraId="6E2DDAF1">
            <w:pPr>
              <w:spacing w:after="0" w:line="360" w:lineRule="auto"/>
              <w:jc w:val="both"/>
              <w:rPr>
                <w:rFonts w:hint="eastAsia" w:ascii="宋体" w:hAnsi="宋体" w:eastAsia="宋体"/>
                <w:sz w:val="24"/>
              </w:rPr>
            </w:pPr>
            <w:r>
              <w:rPr>
                <w:rFonts w:hint="eastAsia" w:ascii="宋体" w:hAnsi="宋体" w:eastAsia="宋体"/>
                <w:sz w:val="24"/>
              </w:rPr>
              <w:t>备注：提供有效期内的相关资质证书复印件并加盖响应人公章，未按要求提供或不提供不得分。且证书认证服务范围须与本项目有关。</w:t>
            </w:r>
          </w:p>
        </w:tc>
      </w:tr>
    </w:tbl>
    <w:p w14:paraId="45D48CCB">
      <w:pPr>
        <w:spacing w:after="0" w:line="360" w:lineRule="auto"/>
        <w:rPr>
          <w:rFonts w:hint="eastAsia" w:ascii="宋体" w:hAnsi="宋体" w:eastAsia="宋体"/>
          <w:sz w:val="24"/>
        </w:rPr>
      </w:pPr>
    </w:p>
    <w:p w14:paraId="062A2FFA">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技术评分：评审委员会就各响应人对技术评审内容的各项要求进行评分，评审的具体内容见《技术评审表》</w:t>
      </w:r>
    </w:p>
    <w:p w14:paraId="1B7F3056">
      <w:pPr>
        <w:spacing w:after="0" w:line="360" w:lineRule="auto"/>
        <w:jc w:val="center"/>
        <w:rPr>
          <w:rFonts w:hint="eastAsia" w:ascii="宋体" w:hAnsi="宋体" w:eastAsia="宋体"/>
          <w:b/>
          <w:bCs/>
          <w:sz w:val="24"/>
        </w:rPr>
      </w:pPr>
      <w:r>
        <w:rPr>
          <w:rFonts w:hint="eastAsia" w:ascii="宋体" w:hAnsi="宋体" w:eastAsia="宋体"/>
          <w:b/>
          <w:bCs/>
          <w:sz w:val="24"/>
        </w:rPr>
        <w:t>技术评审表（5</w:t>
      </w:r>
      <w:ins w:id="110" w:author="仓恒娟" w:date="2026-02-09T09:21:13Z">
        <w:r>
          <w:rPr>
            <w:rFonts w:hint="eastAsia" w:ascii="宋体" w:hAnsi="宋体" w:eastAsia="宋体"/>
            <w:b/>
            <w:bCs/>
            <w:sz w:val="24"/>
            <w:lang w:val="en-US" w:eastAsia="zh-CN"/>
          </w:rPr>
          <w:t>9</w:t>
        </w:r>
      </w:ins>
      <w:r>
        <w:rPr>
          <w:rFonts w:hint="eastAsia" w:ascii="宋体" w:hAnsi="宋体" w:eastAsia="宋体"/>
          <w:b/>
          <w:bCs/>
          <w:sz w:val="24"/>
        </w:rPr>
        <w:t>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51"/>
        <w:gridCol w:w="6371"/>
      </w:tblGrid>
      <w:tr w14:paraId="39AD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96E14A7">
            <w:pPr>
              <w:spacing w:after="0" w:line="360" w:lineRule="auto"/>
              <w:jc w:val="center"/>
              <w:rPr>
                <w:rFonts w:hint="eastAsia" w:ascii="宋体" w:hAnsi="宋体" w:eastAsia="宋体"/>
                <w:sz w:val="24"/>
              </w:rPr>
            </w:pPr>
            <w:r>
              <w:rPr>
                <w:rFonts w:hint="eastAsia" w:ascii="宋体" w:hAnsi="宋体" w:eastAsia="宋体"/>
                <w:sz w:val="24"/>
              </w:rPr>
              <w:t>评审指标</w:t>
            </w:r>
          </w:p>
        </w:tc>
        <w:tc>
          <w:tcPr>
            <w:tcW w:w="851" w:type="dxa"/>
          </w:tcPr>
          <w:p w14:paraId="0F1B3A77">
            <w:pPr>
              <w:spacing w:after="0" w:line="360" w:lineRule="auto"/>
              <w:jc w:val="center"/>
              <w:rPr>
                <w:rFonts w:hint="eastAsia" w:ascii="宋体" w:hAnsi="宋体" w:eastAsia="宋体"/>
                <w:sz w:val="24"/>
              </w:rPr>
            </w:pPr>
            <w:r>
              <w:rPr>
                <w:rFonts w:hint="eastAsia" w:ascii="宋体" w:hAnsi="宋体" w:eastAsia="宋体"/>
                <w:sz w:val="24"/>
              </w:rPr>
              <w:t>分值</w:t>
            </w:r>
          </w:p>
        </w:tc>
        <w:tc>
          <w:tcPr>
            <w:tcW w:w="6371" w:type="dxa"/>
          </w:tcPr>
          <w:p w14:paraId="229E9B02">
            <w:pPr>
              <w:spacing w:after="0" w:line="360" w:lineRule="auto"/>
              <w:jc w:val="center"/>
              <w:rPr>
                <w:rFonts w:hint="eastAsia" w:ascii="宋体" w:hAnsi="宋体" w:eastAsia="宋体"/>
                <w:sz w:val="24"/>
              </w:rPr>
            </w:pPr>
            <w:r>
              <w:rPr>
                <w:rFonts w:hint="eastAsia" w:ascii="宋体" w:hAnsi="宋体" w:eastAsia="宋体"/>
                <w:sz w:val="24"/>
              </w:rPr>
              <w:t>评审细则</w:t>
            </w:r>
          </w:p>
        </w:tc>
      </w:tr>
      <w:tr w14:paraId="7362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BB84D8D">
            <w:pPr>
              <w:spacing w:after="0" w:line="360" w:lineRule="auto"/>
              <w:jc w:val="both"/>
              <w:rPr>
                <w:rFonts w:hint="eastAsia" w:ascii="宋体" w:hAnsi="宋体" w:eastAsia="宋体"/>
                <w:sz w:val="24"/>
              </w:rPr>
            </w:pPr>
            <w:r>
              <w:rPr>
                <w:rFonts w:hint="eastAsia" w:ascii="宋体" w:hAnsi="宋体" w:eastAsia="宋体"/>
                <w:sz w:val="24"/>
              </w:rPr>
              <w:t>对用户需求书中带“▲”号的重要需求的响应</w:t>
            </w:r>
          </w:p>
        </w:tc>
        <w:tc>
          <w:tcPr>
            <w:tcW w:w="851" w:type="dxa"/>
            <w:vAlign w:val="center"/>
          </w:tcPr>
          <w:p w14:paraId="7883E9F1">
            <w:pPr>
              <w:spacing w:after="0" w:line="360" w:lineRule="auto"/>
              <w:jc w:val="center"/>
              <w:rPr>
                <w:rFonts w:hint="default" w:ascii="宋体" w:hAnsi="宋体" w:eastAsia="宋体"/>
                <w:sz w:val="24"/>
                <w:lang w:val="en-US" w:eastAsia="zh-CN"/>
              </w:rPr>
            </w:pPr>
            <w:ins w:id="111" w:author="仓恒娟" w:date="2026-02-09T09:23:29Z">
              <w:r>
                <w:rPr>
                  <w:rFonts w:hint="eastAsia" w:ascii="宋体" w:hAnsi="宋体" w:eastAsia="宋体"/>
                  <w:sz w:val="24"/>
                  <w:lang w:val="en-US" w:eastAsia="zh-CN"/>
                </w:rPr>
                <w:t>21</w:t>
              </w:r>
            </w:ins>
          </w:p>
        </w:tc>
        <w:tc>
          <w:tcPr>
            <w:tcW w:w="6371" w:type="dxa"/>
          </w:tcPr>
          <w:p w14:paraId="77B2CCF1">
            <w:pPr>
              <w:spacing w:after="0" w:line="360" w:lineRule="auto"/>
              <w:rPr>
                <w:rFonts w:hint="eastAsia" w:ascii="宋体" w:hAnsi="宋体" w:eastAsia="宋体"/>
                <w:sz w:val="24"/>
              </w:rPr>
            </w:pPr>
            <w:r>
              <w:rPr>
                <w:rFonts w:hint="eastAsia" w:ascii="宋体" w:hAnsi="宋体" w:eastAsia="宋体"/>
                <w:sz w:val="24"/>
              </w:rPr>
              <w:t>完全满足或优于“第二章 用户需求书”中带“▲”号的重要需求（共7项），每承诺响应一项，得</w:t>
            </w:r>
            <w:ins w:id="112" w:author="仓恒娟" w:date="2026-02-09T09:23:20Z">
              <w:r>
                <w:rPr>
                  <w:rFonts w:hint="eastAsia" w:ascii="宋体" w:hAnsi="宋体" w:eastAsia="宋体"/>
                  <w:sz w:val="24"/>
                  <w:lang w:val="en-US" w:eastAsia="zh-CN"/>
                </w:rPr>
                <w:t>3</w:t>
              </w:r>
            </w:ins>
            <w:r>
              <w:rPr>
                <w:rFonts w:hint="eastAsia" w:ascii="宋体" w:hAnsi="宋体" w:eastAsia="宋体"/>
                <w:sz w:val="24"/>
              </w:rPr>
              <w:t>分，最高得</w:t>
            </w:r>
            <w:ins w:id="113" w:author="仓恒娟" w:date="2026-02-09T09:23:23Z">
              <w:r>
                <w:rPr>
                  <w:rFonts w:hint="eastAsia" w:ascii="宋体" w:hAnsi="宋体" w:eastAsia="宋体"/>
                  <w:sz w:val="24"/>
                  <w:lang w:val="en-US" w:eastAsia="zh-CN"/>
                </w:rPr>
                <w:t>21</w:t>
              </w:r>
            </w:ins>
            <w:r>
              <w:rPr>
                <w:rFonts w:hint="eastAsia" w:ascii="宋体" w:hAnsi="宋体" w:eastAsia="宋体"/>
                <w:sz w:val="24"/>
              </w:rPr>
              <w:t>分。</w:t>
            </w:r>
          </w:p>
          <w:p w14:paraId="216D2646">
            <w:pPr>
              <w:spacing w:after="0" w:line="360" w:lineRule="auto"/>
              <w:rPr>
                <w:rFonts w:hint="eastAsia" w:ascii="宋体" w:hAnsi="宋体" w:eastAsia="宋体"/>
                <w:sz w:val="24"/>
              </w:rPr>
            </w:pPr>
            <w:r>
              <w:rPr>
                <w:rFonts w:hint="eastAsia" w:ascii="宋体" w:hAnsi="宋体" w:eastAsia="宋体"/>
                <w:sz w:val="24"/>
              </w:rPr>
              <w:t>注：须提供承诺函或相关证明材料并加盖响应人公章，未提供不得分。</w:t>
            </w:r>
          </w:p>
        </w:tc>
      </w:tr>
      <w:tr w14:paraId="62A3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14B8B6B6">
            <w:pPr>
              <w:spacing w:after="0" w:line="360" w:lineRule="auto"/>
              <w:jc w:val="both"/>
              <w:rPr>
                <w:rFonts w:hint="eastAsia" w:ascii="宋体" w:hAnsi="宋体" w:eastAsia="宋体"/>
                <w:sz w:val="24"/>
              </w:rPr>
            </w:pPr>
            <w:r>
              <w:rPr>
                <w:rFonts w:hint="eastAsia" w:ascii="宋体" w:hAnsi="宋体" w:eastAsia="宋体"/>
                <w:sz w:val="24"/>
              </w:rPr>
              <w:t>软件维护服务方案</w:t>
            </w:r>
          </w:p>
        </w:tc>
        <w:tc>
          <w:tcPr>
            <w:tcW w:w="851" w:type="dxa"/>
            <w:vAlign w:val="center"/>
          </w:tcPr>
          <w:p w14:paraId="0D4619B2">
            <w:pPr>
              <w:spacing w:after="0" w:line="360" w:lineRule="auto"/>
              <w:jc w:val="center"/>
              <w:rPr>
                <w:rFonts w:hint="eastAsia" w:ascii="宋体" w:hAnsi="宋体" w:eastAsia="宋体"/>
                <w:sz w:val="24"/>
              </w:rPr>
            </w:pPr>
            <w:r>
              <w:rPr>
                <w:rFonts w:hint="eastAsia" w:ascii="宋体" w:hAnsi="宋体" w:eastAsia="宋体"/>
                <w:sz w:val="24"/>
              </w:rPr>
              <w:t>16</w:t>
            </w:r>
          </w:p>
        </w:tc>
        <w:tc>
          <w:tcPr>
            <w:tcW w:w="6371" w:type="dxa"/>
            <w:vAlign w:val="center"/>
          </w:tcPr>
          <w:p w14:paraId="55547045">
            <w:pPr>
              <w:spacing w:after="0" w:line="360" w:lineRule="auto"/>
              <w:jc w:val="both"/>
              <w:rPr>
                <w:rFonts w:hint="eastAsia" w:ascii="宋体" w:hAnsi="宋体" w:eastAsia="宋体"/>
                <w:sz w:val="24"/>
              </w:rPr>
            </w:pPr>
            <w:r>
              <w:rPr>
                <w:rFonts w:hint="eastAsia" w:ascii="宋体" w:hAnsi="宋体" w:eastAsia="宋体"/>
                <w:sz w:val="24"/>
              </w:rPr>
              <w:t>对响应人软件维护服务方案进行评审：</w:t>
            </w:r>
          </w:p>
          <w:p w14:paraId="2363E029">
            <w:pPr>
              <w:pStyle w:val="30"/>
            </w:pPr>
            <w:r>
              <w:rPr>
                <w:rFonts w:hint="eastAsia" w:ascii="宋体" w:hAnsi="宋体"/>
                <w:sz w:val="24"/>
              </w:rPr>
              <w:t>包括但不限于①维护实施计划②运维团队③技术支持保障方案④运维服务内容等。</w:t>
            </w:r>
          </w:p>
          <w:p w14:paraId="499B373F">
            <w:pPr>
              <w:spacing w:after="0" w:line="360" w:lineRule="auto"/>
              <w:jc w:val="both"/>
              <w:rPr>
                <w:rFonts w:hint="eastAsia" w:ascii="宋体" w:hAnsi="宋体" w:eastAsia="宋体"/>
                <w:sz w:val="24"/>
              </w:rPr>
            </w:pPr>
            <w:r>
              <w:rPr>
                <w:rFonts w:hint="eastAsia" w:ascii="宋体" w:hAnsi="宋体" w:eastAsia="宋体"/>
                <w:sz w:val="24"/>
              </w:rPr>
              <w:t>每提供一项内容且表述完整、科学、能有效保证项目质量，完全满足或优于采购需求的得4分，最高得16分；若提供的内容能</w:t>
            </w:r>
            <w:ins w:id="114" w:author="仓恒娟" w:date="2026-02-09T11:48:00Z">
              <w:r>
                <w:rPr>
                  <w:rFonts w:hint="eastAsia" w:ascii="宋体" w:hAnsi="宋体" w:eastAsia="宋体"/>
                  <w:sz w:val="24"/>
                  <w:lang w:val="en-US" w:eastAsia="zh-CN"/>
                </w:rPr>
                <w:t>较好</w:t>
              </w:r>
            </w:ins>
            <w:r>
              <w:rPr>
                <w:rFonts w:hint="eastAsia" w:ascii="宋体" w:hAnsi="宋体" w:eastAsia="宋体"/>
                <w:sz w:val="24"/>
              </w:rPr>
              <w:t>满足用户需求，</w:t>
            </w:r>
            <w:ins w:id="115" w:author="仓恒娟" w:date="2026-02-09T11:48:08Z">
              <w:r>
                <w:rPr>
                  <w:rFonts w:hint="eastAsia" w:ascii="宋体" w:hAnsi="宋体" w:eastAsia="宋体"/>
                  <w:sz w:val="24"/>
                  <w:lang w:val="en-US" w:eastAsia="zh-CN"/>
                </w:rPr>
                <w:t>但个别</w:t>
              </w:r>
            </w:ins>
            <w:r>
              <w:rPr>
                <w:rFonts w:hint="eastAsia" w:ascii="宋体" w:hAnsi="宋体" w:eastAsia="宋体"/>
                <w:sz w:val="24"/>
              </w:rPr>
              <w:t>内容</w:t>
            </w:r>
            <w:ins w:id="116" w:author="仓恒娟" w:date="2026-02-09T11:48:17Z">
              <w:r>
                <w:rPr>
                  <w:rFonts w:hint="eastAsia" w:ascii="宋体" w:hAnsi="宋体" w:eastAsia="宋体"/>
                  <w:sz w:val="24"/>
                  <w:lang w:val="en-US" w:eastAsia="zh-CN"/>
                </w:rPr>
                <w:t>存在不足</w:t>
              </w:r>
            </w:ins>
            <w:r>
              <w:rPr>
                <w:rFonts w:hint="eastAsia" w:ascii="宋体" w:hAnsi="宋体" w:eastAsia="宋体"/>
                <w:sz w:val="24"/>
              </w:rPr>
              <w:t>或有瑕疵的每项得</w:t>
            </w:r>
            <w:ins w:id="117" w:author="仓恒娟" w:date="2026-02-09T11:47:50Z">
              <w:r>
                <w:rPr>
                  <w:rFonts w:hint="eastAsia" w:ascii="宋体" w:hAnsi="宋体" w:eastAsia="宋体"/>
                  <w:sz w:val="24"/>
                  <w:lang w:val="en-US" w:eastAsia="zh-CN"/>
                </w:rPr>
                <w:t>3</w:t>
              </w:r>
            </w:ins>
            <w:r>
              <w:rPr>
                <w:rFonts w:hint="eastAsia" w:ascii="宋体" w:hAnsi="宋体" w:eastAsia="宋体"/>
                <w:sz w:val="24"/>
              </w:rPr>
              <w:t>分；</w:t>
            </w:r>
            <w:r>
              <w:rPr>
                <w:rFonts w:hint="eastAsia" w:ascii="宋体" w:hAnsi="宋体" w:eastAsia="宋体"/>
                <w:sz w:val="24"/>
                <w:highlight w:val="yellow"/>
              </w:rPr>
              <w:t>内容与采购需求存在较大差距的，得1分；</w:t>
            </w:r>
            <w:r>
              <w:rPr>
                <w:rFonts w:hint="eastAsia" w:ascii="宋体" w:hAnsi="宋体" w:eastAsia="宋体"/>
                <w:sz w:val="24"/>
              </w:rPr>
              <w:t>内容完全不贴合用户需求或不提供方案的不得分。</w:t>
            </w:r>
          </w:p>
        </w:tc>
      </w:tr>
      <w:tr w14:paraId="40EC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D12BE1B">
            <w:pPr>
              <w:spacing w:after="0" w:line="360" w:lineRule="auto"/>
              <w:jc w:val="both"/>
              <w:rPr>
                <w:rFonts w:hint="eastAsia" w:ascii="宋体" w:hAnsi="宋体" w:eastAsia="宋体"/>
                <w:sz w:val="24"/>
              </w:rPr>
            </w:pPr>
            <w:r>
              <w:rPr>
                <w:rFonts w:hint="eastAsia" w:ascii="宋体" w:hAnsi="宋体" w:eastAsia="宋体"/>
                <w:sz w:val="24"/>
              </w:rPr>
              <w:t>服务质量保障措施</w:t>
            </w:r>
          </w:p>
        </w:tc>
        <w:tc>
          <w:tcPr>
            <w:tcW w:w="851" w:type="dxa"/>
            <w:vAlign w:val="center"/>
          </w:tcPr>
          <w:p w14:paraId="4313DA6A">
            <w:pPr>
              <w:spacing w:after="0" w:line="360" w:lineRule="auto"/>
              <w:jc w:val="center"/>
              <w:rPr>
                <w:rFonts w:hint="eastAsia" w:ascii="宋体" w:hAnsi="宋体" w:eastAsia="宋体"/>
                <w:sz w:val="24"/>
              </w:rPr>
            </w:pPr>
            <w:r>
              <w:rPr>
                <w:rFonts w:hint="eastAsia" w:ascii="宋体" w:hAnsi="宋体" w:eastAsia="宋体"/>
                <w:sz w:val="24"/>
              </w:rPr>
              <w:t>12</w:t>
            </w:r>
          </w:p>
        </w:tc>
        <w:tc>
          <w:tcPr>
            <w:tcW w:w="6371" w:type="dxa"/>
            <w:vAlign w:val="center"/>
          </w:tcPr>
          <w:p w14:paraId="6BAEEEB8">
            <w:pPr>
              <w:pStyle w:val="30"/>
            </w:pPr>
            <w:r>
              <w:rPr>
                <w:rFonts w:hint="eastAsia" w:ascii="宋体" w:hAnsi="宋体"/>
                <w:sz w:val="24"/>
              </w:rPr>
              <w:t>服务质量保障措施，应至少包括①服务质量标准②服务流程与规范③客户沟通与反馈机制④制定应急预案与风险管理。</w:t>
            </w:r>
          </w:p>
          <w:p w14:paraId="3108FD5C">
            <w:pPr>
              <w:spacing w:after="0" w:line="360" w:lineRule="auto"/>
              <w:jc w:val="both"/>
              <w:rPr>
                <w:rFonts w:hint="eastAsia" w:ascii="宋体" w:hAnsi="宋体" w:eastAsia="宋体"/>
                <w:sz w:val="24"/>
              </w:rPr>
            </w:pPr>
            <w:r>
              <w:rPr>
                <w:rFonts w:hint="eastAsia" w:ascii="宋体" w:hAnsi="宋体" w:eastAsia="宋体"/>
                <w:sz w:val="24"/>
              </w:rPr>
              <w:t>每提供一项内容且表述完整、科学、能有效保证项目质量，</w:t>
            </w:r>
            <w:ins w:id="118" w:author="仓恒娟" w:date="2026-02-09T11:54:50Z">
              <w:r>
                <w:rPr>
                  <w:rFonts w:hint="eastAsia" w:ascii="宋体" w:hAnsi="宋体" w:eastAsia="宋体"/>
                  <w:sz w:val="24"/>
                </w:rPr>
                <w:t>完全满足或优于采购需求的得</w:t>
              </w:r>
            </w:ins>
            <w:ins w:id="119" w:author="仓恒娟" w:date="2026-02-09T11:54:55Z">
              <w:r>
                <w:rPr>
                  <w:rFonts w:hint="eastAsia" w:ascii="宋体" w:hAnsi="宋体" w:eastAsia="宋体"/>
                  <w:sz w:val="24"/>
                  <w:lang w:val="en-US" w:eastAsia="zh-CN"/>
                </w:rPr>
                <w:t>3</w:t>
              </w:r>
            </w:ins>
            <w:ins w:id="120" w:author="仓恒娟" w:date="2026-02-09T11:54:50Z">
              <w:r>
                <w:rPr>
                  <w:rFonts w:hint="eastAsia" w:ascii="宋体" w:hAnsi="宋体" w:eastAsia="宋体"/>
                  <w:sz w:val="24"/>
                </w:rPr>
                <w:t>分，最高得</w:t>
              </w:r>
            </w:ins>
            <w:ins w:id="121" w:author="仓恒娟" w:date="2026-02-09T11:54:58Z">
              <w:r>
                <w:rPr>
                  <w:rFonts w:hint="eastAsia" w:ascii="宋体" w:hAnsi="宋体" w:eastAsia="宋体"/>
                  <w:sz w:val="24"/>
                  <w:lang w:val="en-US" w:eastAsia="zh-CN"/>
                </w:rPr>
                <w:t>12</w:t>
              </w:r>
            </w:ins>
            <w:ins w:id="122" w:author="仓恒娟" w:date="2026-02-09T11:54:50Z">
              <w:r>
                <w:rPr>
                  <w:rFonts w:hint="eastAsia" w:ascii="宋体" w:hAnsi="宋体" w:eastAsia="宋体"/>
                  <w:sz w:val="24"/>
                </w:rPr>
                <w:t>分；若提供的内容能</w:t>
              </w:r>
            </w:ins>
            <w:ins w:id="123" w:author="仓恒娟" w:date="2026-02-09T11:54:50Z">
              <w:r>
                <w:rPr>
                  <w:rFonts w:hint="eastAsia" w:ascii="宋体" w:hAnsi="宋体" w:eastAsia="宋体"/>
                  <w:sz w:val="24"/>
                  <w:lang w:val="en-US" w:eastAsia="zh-CN"/>
                </w:rPr>
                <w:t>较好</w:t>
              </w:r>
            </w:ins>
            <w:ins w:id="124" w:author="仓恒娟" w:date="2026-02-09T11:54:50Z">
              <w:r>
                <w:rPr>
                  <w:rFonts w:hint="eastAsia" w:ascii="宋体" w:hAnsi="宋体" w:eastAsia="宋体"/>
                  <w:sz w:val="24"/>
                </w:rPr>
                <w:t>满足用户需求，</w:t>
              </w:r>
            </w:ins>
            <w:ins w:id="125" w:author="仓恒娟" w:date="2026-02-09T11:54:50Z">
              <w:r>
                <w:rPr>
                  <w:rFonts w:hint="eastAsia" w:ascii="宋体" w:hAnsi="宋体" w:eastAsia="宋体"/>
                  <w:sz w:val="24"/>
                  <w:lang w:val="en-US" w:eastAsia="zh-CN"/>
                </w:rPr>
                <w:t>但个别</w:t>
              </w:r>
            </w:ins>
            <w:ins w:id="126" w:author="仓恒娟" w:date="2026-02-09T11:54:50Z">
              <w:r>
                <w:rPr>
                  <w:rFonts w:hint="eastAsia" w:ascii="宋体" w:hAnsi="宋体" w:eastAsia="宋体"/>
                  <w:sz w:val="24"/>
                </w:rPr>
                <w:t>内容</w:t>
              </w:r>
            </w:ins>
            <w:ins w:id="127" w:author="仓恒娟" w:date="2026-02-09T11:54:50Z">
              <w:r>
                <w:rPr>
                  <w:rFonts w:hint="eastAsia" w:ascii="宋体" w:hAnsi="宋体" w:eastAsia="宋体"/>
                  <w:sz w:val="24"/>
                  <w:lang w:val="en-US" w:eastAsia="zh-CN"/>
                </w:rPr>
                <w:t>存在不足</w:t>
              </w:r>
            </w:ins>
            <w:ins w:id="128" w:author="仓恒娟" w:date="2026-02-09T11:54:50Z">
              <w:r>
                <w:rPr>
                  <w:rFonts w:hint="eastAsia" w:ascii="宋体" w:hAnsi="宋体" w:eastAsia="宋体"/>
                  <w:sz w:val="24"/>
                </w:rPr>
                <w:t>或有瑕疵的每项得</w:t>
              </w:r>
            </w:ins>
            <w:ins w:id="129" w:author="仓恒娟" w:date="2026-02-09T11:55:02Z">
              <w:r>
                <w:rPr>
                  <w:rFonts w:hint="eastAsia" w:ascii="宋体" w:hAnsi="宋体" w:eastAsia="宋体"/>
                  <w:sz w:val="24"/>
                  <w:lang w:val="en-US" w:eastAsia="zh-CN"/>
                </w:rPr>
                <w:t>2</w:t>
              </w:r>
            </w:ins>
            <w:ins w:id="130" w:author="仓恒娟" w:date="2026-02-09T11:54:50Z">
              <w:r>
                <w:rPr>
                  <w:rFonts w:hint="eastAsia" w:ascii="宋体" w:hAnsi="宋体" w:eastAsia="宋体"/>
                  <w:sz w:val="24"/>
                </w:rPr>
                <w:t>分；</w:t>
              </w:r>
            </w:ins>
            <w:ins w:id="131" w:author="仓恒娟" w:date="2026-02-09T11:54:50Z">
              <w:r>
                <w:rPr>
                  <w:rFonts w:hint="eastAsia" w:ascii="宋体" w:hAnsi="宋体" w:eastAsia="宋体"/>
                  <w:sz w:val="24"/>
                  <w:highlight w:val="yellow"/>
                </w:rPr>
                <w:t>内容与采购需求存在较大差距的，得1分；</w:t>
              </w:r>
            </w:ins>
            <w:ins w:id="132" w:author="仓恒娟" w:date="2026-02-09T11:54:50Z">
              <w:r>
                <w:rPr>
                  <w:rFonts w:hint="eastAsia" w:ascii="宋体" w:hAnsi="宋体" w:eastAsia="宋体"/>
                  <w:sz w:val="24"/>
                </w:rPr>
                <w:t>内容完全不贴合用户需求或不提供方案的不得分。</w:t>
              </w:r>
            </w:ins>
          </w:p>
        </w:tc>
      </w:tr>
      <w:tr w14:paraId="580B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AA8DC39">
            <w:pPr>
              <w:spacing w:after="0" w:line="360" w:lineRule="auto"/>
              <w:jc w:val="both"/>
              <w:rPr>
                <w:rFonts w:hint="eastAsia" w:ascii="宋体" w:hAnsi="宋体" w:eastAsia="宋体"/>
                <w:sz w:val="24"/>
              </w:rPr>
            </w:pPr>
            <w:r>
              <w:rPr>
                <w:rFonts w:hint="eastAsia" w:ascii="宋体" w:hAnsi="宋体" w:eastAsia="宋体"/>
                <w:sz w:val="24"/>
              </w:rPr>
              <w:t>技术培训方案</w:t>
            </w:r>
          </w:p>
        </w:tc>
        <w:tc>
          <w:tcPr>
            <w:tcW w:w="851" w:type="dxa"/>
            <w:vAlign w:val="center"/>
          </w:tcPr>
          <w:p w14:paraId="4B155318">
            <w:pPr>
              <w:spacing w:after="0" w:line="360" w:lineRule="auto"/>
              <w:jc w:val="center"/>
              <w:rPr>
                <w:rFonts w:hint="default" w:ascii="宋体" w:hAnsi="宋体" w:eastAsia="宋体"/>
                <w:sz w:val="24"/>
                <w:lang w:val="en-US" w:eastAsia="zh-CN"/>
              </w:rPr>
            </w:pPr>
            <w:ins w:id="133" w:author="仓恒娟" w:date="2026-02-09T09:23:39Z">
              <w:r>
                <w:rPr>
                  <w:rFonts w:hint="eastAsia" w:ascii="宋体" w:hAnsi="宋体" w:eastAsia="宋体"/>
                  <w:sz w:val="24"/>
                  <w:lang w:val="en-US" w:eastAsia="zh-CN"/>
                </w:rPr>
                <w:t>10</w:t>
              </w:r>
            </w:ins>
          </w:p>
        </w:tc>
        <w:tc>
          <w:tcPr>
            <w:tcW w:w="6371" w:type="dxa"/>
            <w:vAlign w:val="center"/>
          </w:tcPr>
          <w:p w14:paraId="0C219823">
            <w:pPr>
              <w:spacing w:after="0" w:line="360" w:lineRule="auto"/>
              <w:jc w:val="both"/>
              <w:rPr>
                <w:rFonts w:hint="eastAsia" w:ascii="宋体" w:hAnsi="宋体" w:eastAsia="宋体"/>
                <w:sz w:val="24"/>
              </w:rPr>
            </w:pPr>
            <w:r>
              <w:rPr>
                <w:rFonts w:hint="eastAsia" w:ascii="宋体" w:hAnsi="宋体" w:eastAsia="宋体"/>
                <w:sz w:val="24"/>
              </w:rPr>
              <w:t>根据响应人提供的技术培训方案作为评审依据，包括以下内容：①培训目标②培训对象③培训计划④培训内容等。</w:t>
            </w:r>
          </w:p>
          <w:p w14:paraId="7FD63713">
            <w:pPr>
              <w:spacing w:after="0" w:line="360" w:lineRule="auto"/>
              <w:jc w:val="both"/>
              <w:rPr>
                <w:rFonts w:hint="eastAsia" w:ascii="宋体" w:hAnsi="宋体" w:eastAsia="宋体"/>
                <w:sz w:val="24"/>
              </w:rPr>
            </w:pPr>
            <w:r>
              <w:rPr>
                <w:rFonts w:hint="eastAsia" w:ascii="宋体" w:hAnsi="宋体" w:eastAsia="宋体"/>
                <w:sz w:val="24"/>
              </w:rPr>
              <w:t>每提供一项内容且表述完整、科学、能有效保证项目质量，</w:t>
            </w:r>
            <w:ins w:id="134" w:author="仓恒娟" w:date="2026-02-09T11:55:12Z">
              <w:r>
                <w:rPr>
                  <w:rFonts w:hint="eastAsia" w:ascii="宋体" w:hAnsi="宋体" w:eastAsia="宋体"/>
                  <w:sz w:val="24"/>
                </w:rPr>
                <w:t>完全满足或优于采购需求的得</w:t>
              </w:r>
            </w:ins>
            <w:ins w:id="135" w:author="仓恒娟" w:date="2026-02-09T11:55:21Z">
              <w:r>
                <w:rPr>
                  <w:rFonts w:hint="eastAsia" w:ascii="宋体" w:hAnsi="宋体" w:eastAsia="宋体"/>
                  <w:sz w:val="24"/>
                  <w:lang w:val="en-US" w:eastAsia="zh-CN"/>
                </w:rPr>
                <w:t>2.</w:t>
              </w:r>
            </w:ins>
            <w:ins w:id="136" w:author="仓恒娟" w:date="2026-02-09T11:55:22Z">
              <w:r>
                <w:rPr>
                  <w:rFonts w:hint="eastAsia" w:ascii="宋体" w:hAnsi="宋体" w:eastAsia="宋体"/>
                  <w:sz w:val="24"/>
                  <w:lang w:val="en-US" w:eastAsia="zh-CN"/>
                </w:rPr>
                <w:t>5</w:t>
              </w:r>
            </w:ins>
            <w:ins w:id="137" w:author="仓恒娟" w:date="2026-02-09T11:55:12Z">
              <w:r>
                <w:rPr>
                  <w:rFonts w:hint="eastAsia" w:ascii="宋体" w:hAnsi="宋体" w:eastAsia="宋体"/>
                  <w:sz w:val="24"/>
                </w:rPr>
                <w:t>分，最高得</w:t>
              </w:r>
            </w:ins>
            <w:ins w:id="138" w:author="仓恒娟" w:date="2026-02-09T11:55:27Z">
              <w:r>
                <w:rPr>
                  <w:rFonts w:hint="eastAsia" w:ascii="宋体" w:hAnsi="宋体" w:eastAsia="宋体"/>
                  <w:sz w:val="24"/>
                  <w:lang w:val="en-US" w:eastAsia="zh-CN"/>
                </w:rPr>
                <w:t>10</w:t>
              </w:r>
            </w:ins>
            <w:ins w:id="139" w:author="仓恒娟" w:date="2026-02-09T11:55:12Z">
              <w:r>
                <w:rPr>
                  <w:rFonts w:hint="eastAsia" w:ascii="宋体" w:hAnsi="宋体" w:eastAsia="宋体"/>
                  <w:sz w:val="24"/>
                </w:rPr>
                <w:t>分；若提供的内容能</w:t>
              </w:r>
            </w:ins>
            <w:ins w:id="140" w:author="仓恒娟" w:date="2026-02-09T11:55:12Z">
              <w:r>
                <w:rPr>
                  <w:rFonts w:hint="eastAsia" w:ascii="宋体" w:hAnsi="宋体" w:eastAsia="宋体"/>
                  <w:sz w:val="24"/>
                  <w:lang w:val="en-US" w:eastAsia="zh-CN"/>
                </w:rPr>
                <w:t>较好</w:t>
              </w:r>
            </w:ins>
            <w:ins w:id="141" w:author="仓恒娟" w:date="2026-02-09T11:55:12Z">
              <w:r>
                <w:rPr>
                  <w:rFonts w:hint="eastAsia" w:ascii="宋体" w:hAnsi="宋体" w:eastAsia="宋体"/>
                  <w:sz w:val="24"/>
                </w:rPr>
                <w:t>满足用户需求，</w:t>
              </w:r>
            </w:ins>
            <w:ins w:id="142" w:author="仓恒娟" w:date="2026-02-09T11:55:12Z">
              <w:r>
                <w:rPr>
                  <w:rFonts w:hint="eastAsia" w:ascii="宋体" w:hAnsi="宋体" w:eastAsia="宋体"/>
                  <w:sz w:val="24"/>
                  <w:lang w:val="en-US" w:eastAsia="zh-CN"/>
                </w:rPr>
                <w:t>但个别</w:t>
              </w:r>
            </w:ins>
            <w:ins w:id="143" w:author="仓恒娟" w:date="2026-02-09T11:55:12Z">
              <w:r>
                <w:rPr>
                  <w:rFonts w:hint="eastAsia" w:ascii="宋体" w:hAnsi="宋体" w:eastAsia="宋体"/>
                  <w:sz w:val="24"/>
                </w:rPr>
                <w:t>内容</w:t>
              </w:r>
            </w:ins>
            <w:ins w:id="144" w:author="仓恒娟" w:date="2026-02-09T11:55:12Z">
              <w:r>
                <w:rPr>
                  <w:rFonts w:hint="eastAsia" w:ascii="宋体" w:hAnsi="宋体" w:eastAsia="宋体"/>
                  <w:sz w:val="24"/>
                  <w:lang w:val="en-US" w:eastAsia="zh-CN"/>
                </w:rPr>
                <w:t>存在不足</w:t>
              </w:r>
            </w:ins>
            <w:ins w:id="145" w:author="仓恒娟" w:date="2026-02-09T11:55:12Z">
              <w:r>
                <w:rPr>
                  <w:rFonts w:hint="eastAsia" w:ascii="宋体" w:hAnsi="宋体" w:eastAsia="宋体"/>
                  <w:sz w:val="24"/>
                </w:rPr>
                <w:t>或有瑕疵的每项得</w:t>
              </w:r>
            </w:ins>
            <w:ins w:id="146" w:author="仓恒娟" w:date="2026-02-09T11:55:32Z">
              <w:r>
                <w:rPr>
                  <w:rFonts w:hint="eastAsia" w:ascii="宋体" w:hAnsi="宋体" w:eastAsia="宋体"/>
                  <w:sz w:val="24"/>
                  <w:lang w:val="en-US" w:eastAsia="zh-CN"/>
                </w:rPr>
                <w:t>1.5</w:t>
              </w:r>
            </w:ins>
            <w:ins w:id="147" w:author="仓恒娟" w:date="2026-02-09T11:55:12Z">
              <w:r>
                <w:rPr>
                  <w:rFonts w:hint="eastAsia" w:ascii="宋体" w:hAnsi="宋体" w:eastAsia="宋体"/>
                  <w:sz w:val="24"/>
                </w:rPr>
                <w:t>分；</w:t>
              </w:r>
            </w:ins>
            <w:ins w:id="148" w:author="仓恒娟" w:date="2026-02-09T11:55:12Z">
              <w:r>
                <w:rPr>
                  <w:rFonts w:hint="eastAsia" w:ascii="宋体" w:hAnsi="宋体" w:eastAsia="宋体"/>
                  <w:sz w:val="24"/>
                  <w:highlight w:val="yellow"/>
                </w:rPr>
                <w:t>内容与采购需求存在较大差距的，得</w:t>
              </w:r>
            </w:ins>
            <w:ins w:id="149" w:author="仓恒娟" w:date="2026-02-09T11:55:35Z">
              <w:r>
                <w:rPr>
                  <w:rFonts w:hint="eastAsia" w:ascii="宋体" w:hAnsi="宋体" w:eastAsia="宋体"/>
                  <w:sz w:val="24"/>
                  <w:highlight w:val="yellow"/>
                  <w:lang w:val="en-US" w:eastAsia="zh-CN"/>
                </w:rPr>
                <w:t>0</w:t>
              </w:r>
            </w:ins>
            <w:ins w:id="150" w:author="仓恒娟" w:date="2026-02-09T11:55:36Z">
              <w:r>
                <w:rPr>
                  <w:rFonts w:hint="eastAsia" w:ascii="宋体" w:hAnsi="宋体" w:eastAsia="宋体"/>
                  <w:sz w:val="24"/>
                  <w:highlight w:val="yellow"/>
                  <w:lang w:val="en-US" w:eastAsia="zh-CN"/>
                </w:rPr>
                <w:t>.5</w:t>
              </w:r>
            </w:ins>
            <w:ins w:id="151" w:author="仓恒娟" w:date="2026-02-09T11:55:12Z">
              <w:r>
                <w:rPr>
                  <w:rFonts w:hint="eastAsia" w:ascii="宋体" w:hAnsi="宋体" w:eastAsia="宋体"/>
                  <w:sz w:val="24"/>
                  <w:highlight w:val="yellow"/>
                </w:rPr>
                <w:t>分；</w:t>
              </w:r>
            </w:ins>
            <w:ins w:id="152" w:author="仓恒娟" w:date="2026-02-09T11:55:12Z">
              <w:r>
                <w:rPr>
                  <w:rFonts w:hint="eastAsia" w:ascii="宋体" w:hAnsi="宋体" w:eastAsia="宋体"/>
                  <w:sz w:val="24"/>
                </w:rPr>
                <w:t>内容完全不贴合用户需求或不提供方案的不得分。</w:t>
              </w:r>
            </w:ins>
          </w:p>
        </w:tc>
      </w:tr>
    </w:tbl>
    <w:p w14:paraId="58FFFFB0">
      <w:pPr>
        <w:spacing w:after="0" w:line="360" w:lineRule="auto"/>
        <w:rPr>
          <w:rFonts w:hint="eastAsia" w:ascii="宋体" w:hAnsi="宋体" w:eastAsia="宋体"/>
          <w:sz w:val="24"/>
        </w:rPr>
      </w:pPr>
      <w:r>
        <w:rPr>
          <w:rFonts w:ascii="宋体" w:hAnsi="宋体" w:eastAsia="宋体"/>
          <w:sz w:val="24"/>
        </w:rPr>
        <w:tab/>
      </w:r>
    </w:p>
    <w:p w14:paraId="7000F92C">
      <w:pPr>
        <w:spacing w:after="0" w:line="360" w:lineRule="auto"/>
        <w:rPr>
          <w:rFonts w:hint="eastAsia" w:ascii="宋体" w:hAnsi="宋体" w:eastAsia="宋体"/>
          <w:sz w:val="24"/>
        </w:rPr>
      </w:pPr>
      <w:r>
        <w:rPr>
          <w:rFonts w:hint="eastAsia" w:ascii="宋体" w:hAnsi="宋体" w:eastAsia="宋体"/>
          <w:sz w:val="24"/>
        </w:rPr>
        <w:t>价格评分（</w:t>
      </w:r>
      <w:r>
        <w:rPr>
          <w:rFonts w:hint="eastAsia" w:ascii="宋体" w:hAnsi="宋体" w:eastAsia="宋体"/>
          <w:sz w:val="24"/>
          <w:highlight w:val="yellow"/>
        </w:rPr>
        <w:t>20</w:t>
      </w:r>
      <w:r>
        <w:rPr>
          <w:rFonts w:hint="eastAsia" w:ascii="宋体" w:hAnsi="宋体" w:eastAsia="宋体"/>
          <w:sz w:val="24"/>
        </w:rPr>
        <w:t>分）：</w:t>
      </w:r>
    </w:p>
    <w:p w14:paraId="7063FEF3">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以项目报价作为价格评分的评审依据。满足采购文件要求且最终报价最低的价格为评分基准价，价格得分＝（评分基准价/最终报价）*20，保留两位小数）。</w:t>
      </w:r>
    </w:p>
    <w:p w14:paraId="473894C2">
      <w:pPr>
        <w:spacing w:after="0" w:line="360" w:lineRule="auto"/>
        <w:rPr>
          <w:rFonts w:hint="eastAsia" w:ascii="宋体" w:hAnsi="宋体" w:eastAsia="宋体"/>
          <w:sz w:val="24"/>
        </w:rPr>
      </w:pPr>
    </w:p>
    <w:p w14:paraId="60AFA047">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10.综合比较与评价：</w:t>
      </w:r>
    </w:p>
    <w:p w14:paraId="4CA4C0C6">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 xml:space="preserve">根据每个响应人在上述各评审阶段中的得分，采用下面公式算出每个响应人的综合得分： </w:t>
      </w:r>
    </w:p>
    <w:p w14:paraId="678444DE">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 xml:space="preserve">W＝[Cmin/C]×20 ＋ T ＋ M </w:t>
      </w:r>
    </w:p>
    <w:p w14:paraId="5852E9CA">
      <w:pPr>
        <w:spacing w:after="0" w:line="360" w:lineRule="auto"/>
        <w:rPr>
          <w:rFonts w:hint="eastAsia" w:ascii="宋体" w:hAnsi="宋体" w:eastAsia="宋体"/>
          <w:sz w:val="24"/>
        </w:rPr>
      </w:pPr>
      <w:r>
        <w:rPr>
          <w:rFonts w:hint="eastAsia" w:ascii="宋体" w:hAnsi="宋体" w:eastAsia="宋体"/>
          <w:sz w:val="24"/>
        </w:rPr>
        <w:t>其中：</w:t>
      </w:r>
    </w:p>
    <w:p w14:paraId="7FDFCEDC">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W      某个响应人的综合得分；</w:t>
      </w:r>
    </w:p>
    <w:p w14:paraId="480FBE04">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C      某个响应人的实际响应总报价；</w:t>
      </w:r>
    </w:p>
    <w:p w14:paraId="1EF96F1B">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Cmin   满足采购文件要求且价格最低的响应总报价；</w:t>
      </w:r>
    </w:p>
    <w:p w14:paraId="62281581">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T      某个响应人的技术评审得分；</w:t>
      </w:r>
    </w:p>
    <w:p w14:paraId="36CDE6A2">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M      某个响应人的商务评审得分；</w:t>
      </w:r>
    </w:p>
    <w:p w14:paraId="1415967E">
      <w:pPr>
        <w:spacing w:after="0" w:line="360" w:lineRule="auto"/>
        <w:rPr>
          <w:rFonts w:hint="eastAsia" w:ascii="宋体" w:hAnsi="宋体" w:eastAsia="宋体"/>
          <w:sz w:val="24"/>
        </w:rPr>
      </w:pPr>
      <w:r>
        <w:rPr>
          <w:rFonts w:hint="eastAsia" w:ascii="宋体" w:hAnsi="宋体" w:eastAsia="宋体"/>
          <w:sz w:val="24"/>
        </w:rPr>
        <w:t xml:space="preserve">   （注： S、M均为所有评审专家评分的算术平均值）</w:t>
      </w:r>
    </w:p>
    <w:p w14:paraId="1B3B17BF">
      <w:pPr>
        <w:spacing w:after="0" w:line="360" w:lineRule="auto"/>
        <w:rPr>
          <w:rFonts w:hint="eastAsia" w:ascii="宋体" w:hAnsi="宋体" w:eastAsia="宋体"/>
          <w:sz w:val="24"/>
        </w:rPr>
      </w:pPr>
    </w:p>
    <w:p w14:paraId="450AC82A">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11.评审委员会对响应文件中的报价出现前后不一致的，按照下列规定修正：</w:t>
      </w:r>
    </w:p>
    <w:p w14:paraId="49ADBB90">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（1）响应文件中报价一览表内容与响应文件中相应内容不一致的，以报价一览表为准；</w:t>
      </w:r>
    </w:p>
    <w:p w14:paraId="29016805">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（2）大写金额和小写金额不一致的，以大写金额为准；</w:t>
      </w:r>
    </w:p>
    <w:p w14:paraId="36004017">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（3）单价金额小数点或者百分比有明显错位的，以报价一览表的总价为准，并修改单价；</w:t>
      </w:r>
    </w:p>
    <w:p w14:paraId="42A775A4">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（4）总价金额与按单价汇总金额不一致的，以单价金额计算结果为准。</w:t>
      </w:r>
    </w:p>
    <w:p w14:paraId="2D58F2C4">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同时出现两种以上不一致的，按照该条款规定的顺序修正。修正后的报价经响应人书面确认后产生约束力，响应人不确认的，其响应无效。</w:t>
      </w:r>
    </w:p>
    <w:p w14:paraId="4866090B">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0D75BB8C">
      <w:pPr>
        <w:pStyle w:val="4"/>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四、推荐成交候选人名单</w:t>
      </w:r>
    </w:p>
    <w:p w14:paraId="78A8A773">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14:paraId="792CCC74">
      <w:pPr>
        <w:pStyle w:val="4"/>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五、发布成交结果</w:t>
      </w:r>
    </w:p>
    <w:p w14:paraId="46AC6AB6">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采购人在医院官方网站的采购专栏公告成交结果。</w:t>
      </w:r>
    </w:p>
    <w:p w14:paraId="5F86A999">
      <w:pPr>
        <w:pStyle w:val="4"/>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六、质疑与投诉</w:t>
      </w:r>
    </w:p>
    <w:p w14:paraId="4C25387C">
      <w:pPr>
        <w:pStyle w:val="5"/>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（一）质疑</w:t>
      </w:r>
    </w:p>
    <w:p w14:paraId="4AF4C816">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1、提出质疑的供应商应当是参与所质疑项目采购活动的供应商。</w:t>
      </w:r>
    </w:p>
    <w:p w14:paraId="2BACC212">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1D9DEA5B">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3、供应商应在限定质疑期内一次性提出针对同一采购程序环节的质疑。若对项目的某一分包进行质疑，质疑函中应列明具体分包号。</w:t>
      </w:r>
    </w:p>
    <w:p w14:paraId="4E347947">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4、采购人不得拒收质疑供应商在限定质疑期内发出的质疑函，应当在收到质疑函后7个工作日内作出答复，并以书面形式通知质疑供应商和其他有关供应商。</w:t>
      </w:r>
    </w:p>
    <w:p w14:paraId="4E1D78ED">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5、供应商对评审过程、中标或者成交结果提出质疑的，采购人可以组织原评审委员会协助答复质疑。</w:t>
      </w:r>
    </w:p>
    <w:p w14:paraId="5BB4F7A9">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6、超出限定质疑期限的质疑函，采购人将依法不予接收。</w:t>
      </w:r>
    </w:p>
    <w:p w14:paraId="488DE6E2">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7、供应商提出质疑应当提交质疑函和必要的证明资料。质疑函应当包括下列内容：</w:t>
      </w:r>
    </w:p>
    <w:p w14:paraId="06DF59CD">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(1)</w:t>
      </w:r>
      <w:r>
        <w:rPr>
          <w:rFonts w:hint="eastAsia" w:ascii="宋体" w:hAnsi="宋体" w:eastAsia="宋体"/>
          <w:sz w:val="24"/>
        </w:rPr>
        <w:tab/>
      </w:r>
      <w:r>
        <w:rPr>
          <w:rFonts w:hint="eastAsia" w:ascii="宋体" w:hAnsi="宋体" w:eastAsia="宋体"/>
          <w:sz w:val="24"/>
        </w:rPr>
        <w:t>供应商的姓名或者名称、地址、邮编、联系人及联系电话；</w:t>
      </w:r>
    </w:p>
    <w:p w14:paraId="4184BDF4">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(2)</w:t>
      </w:r>
      <w:r>
        <w:rPr>
          <w:rFonts w:hint="eastAsia" w:ascii="宋体" w:hAnsi="宋体" w:eastAsia="宋体"/>
          <w:sz w:val="24"/>
        </w:rPr>
        <w:tab/>
      </w:r>
      <w:r>
        <w:rPr>
          <w:rFonts w:hint="eastAsia" w:ascii="宋体" w:hAnsi="宋体" w:eastAsia="宋体"/>
          <w:sz w:val="24"/>
        </w:rPr>
        <w:t>质疑项目的名称、编号；</w:t>
      </w:r>
    </w:p>
    <w:p w14:paraId="1C780120">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(3)</w:t>
      </w:r>
      <w:r>
        <w:rPr>
          <w:rFonts w:hint="eastAsia" w:ascii="宋体" w:hAnsi="宋体" w:eastAsia="宋体"/>
          <w:sz w:val="24"/>
        </w:rPr>
        <w:tab/>
      </w:r>
      <w:r>
        <w:rPr>
          <w:rFonts w:hint="eastAsia" w:ascii="宋体" w:hAnsi="宋体" w:eastAsia="宋体"/>
          <w:sz w:val="24"/>
        </w:rPr>
        <w:t>具体、明确的质疑事项和与质疑事项相关的请求；</w:t>
      </w:r>
    </w:p>
    <w:p w14:paraId="42CFE70A">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(4)</w:t>
      </w:r>
      <w:r>
        <w:rPr>
          <w:rFonts w:hint="eastAsia" w:ascii="宋体" w:hAnsi="宋体" w:eastAsia="宋体"/>
          <w:sz w:val="24"/>
        </w:rPr>
        <w:tab/>
      </w:r>
      <w:r>
        <w:rPr>
          <w:rFonts w:hint="eastAsia" w:ascii="宋体" w:hAnsi="宋体" w:eastAsia="宋体"/>
          <w:sz w:val="24"/>
        </w:rPr>
        <w:t>事实依据；</w:t>
      </w:r>
    </w:p>
    <w:p w14:paraId="3CDF503C">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(5)</w:t>
      </w:r>
      <w:r>
        <w:rPr>
          <w:rFonts w:hint="eastAsia" w:ascii="宋体" w:hAnsi="宋体" w:eastAsia="宋体"/>
          <w:sz w:val="24"/>
        </w:rPr>
        <w:tab/>
      </w:r>
      <w:r>
        <w:rPr>
          <w:rFonts w:hint="eastAsia" w:ascii="宋体" w:hAnsi="宋体" w:eastAsia="宋体"/>
          <w:sz w:val="24"/>
        </w:rPr>
        <w:t>必要的法律依据；</w:t>
      </w:r>
    </w:p>
    <w:p w14:paraId="5E15F353">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(6)</w:t>
      </w:r>
      <w:r>
        <w:rPr>
          <w:rFonts w:hint="eastAsia" w:ascii="宋体" w:hAnsi="宋体" w:eastAsia="宋体"/>
          <w:sz w:val="24"/>
        </w:rPr>
        <w:tab/>
      </w:r>
      <w:r>
        <w:rPr>
          <w:rFonts w:hint="eastAsia" w:ascii="宋体" w:hAnsi="宋体" w:eastAsia="宋体"/>
          <w:sz w:val="24"/>
        </w:rPr>
        <w:t>提出质疑的日期。</w:t>
      </w:r>
    </w:p>
    <w:p w14:paraId="0B2495B7">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供应商为自然人的，应当由本人签字；供应商为法人或者其他组织的，应当由法定代表人、主要负责人，或者其授权代表签字或者盖章，并加盖公章。</w:t>
      </w:r>
    </w:p>
    <w:p w14:paraId="159049CD">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8、接收质疑的联系方式：</w:t>
      </w:r>
    </w:p>
    <w:p w14:paraId="5B6BF96A">
      <w:pPr>
        <w:pStyle w:val="54"/>
        <w:adjustRightInd w:val="0"/>
        <w:snapToGrid w:val="0"/>
        <w:spacing w:line="360" w:lineRule="auto"/>
        <w:rPr>
          <w:rFonts w:hint="eastAsia" w:ascii="宋体" w:hAnsi="宋体" w:cs="宋体"/>
          <w:sz w:val="21"/>
          <w:szCs w:val="21"/>
        </w:rPr>
      </w:pPr>
      <w:r>
        <w:rPr>
          <w:rFonts w:hint="eastAsia" w:ascii="宋体" w:hAnsi="宋体" w:cs="宋体"/>
          <w:sz w:val="21"/>
          <w:szCs w:val="21"/>
        </w:rPr>
        <w:t>质疑接收机构名称：中山大学孙逸仙纪念医院招</w:t>
      </w:r>
      <w:r>
        <w:rPr>
          <w:rFonts w:hint="eastAsia" w:ascii="宋体" w:hAnsi="宋体" w:cs="宋体"/>
          <w:sz w:val="21"/>
          <w:szCs w:val="21"/>
          <w:highlight w:val="yellow"/>
        </w:rPr>
        <w:t>投标</w:t>
      </w:r>
      <w:r>
        <w:rPr>
          <w:rFonts w:hint="eastAsia" w:ascii="宋体" w:hAnsi="宋体" w:cs="宋体"/>
          <w:sz w:val="21"/>
          <w:szCs w:val="21"/>
        </w:rPr>
        <w:t>与采购管理办公室</w:t>
      </w:r>
    </w:p>
    <w:p w14:paraId="584C3D56">
      <w:pPr>
        <w:pStyle w:val="54"/>
        <w:adjustRightInd w:val="0"/>
        <w:snapToGrid w:val="0"/>
        <w:spacing w:line="360" w:lineRule="auto"/>
        <w:rPr>
          <w:rFonts w:hint="eastAsia" w:ascii="宋体" w:hAnsi="宋体" w:cs="宋体"/>
          <w:sz w:val="21"/>
          <w:szCs w:val="21"/>
        </w:rPr>
      </w:pPr>
      <w:r>
        <w:rPr>
          <w:rFonts w:hint="eastAsia" w:ascii="宋体" w:hAnsi="宋体" w:cs="宋体"/>
          <w:sz w:val="21"/>
          <w:szCs w:val="21"/>
        </w:rPr>
        <w:t>质疑接收机构地址：广州市越秀区长堤大马路171号一方长堤健康产业中心（原威力斯大楼）906室</w:t>
      </w:r>
    </w:p>
    <w:p w14:paraId="7FD9E04F">
      <w:pPr>
        <w:pStyle w:val="54"/>
        <w:adjustRightInd w:val="0"/>
        <w:snapToGrid w:val="0"/>
        <w:spacing w:line="360" w:lineRule="auto"/>
        <w:rPr>
          <w:rFonts w:hint="eastAsia" w:ascii="宋体" w:hAnsi="宋体" w:cs="宋体"/>
          <w:sz w:val="21"/>
          <w:szCs w:val="21"/>
        </w:rPr>
      </w:pPr>
      <w:r>
        <w:rPr>
          <w:rFonts w:hint="eastAsia" w:ascii="宋体" w:hAnsi="宋体" w:cs="宋体"/>
          <w:sz w:val="21"/>
          <w:szCs w:val="21"/>
        </w:rPr>
        <w:t>质疑接收机构电话： 020-81338035（工作时间：8：00-12:00,14:30-17：30）</w:t>
      </w:r>
    </w:p>
    <w:p w14:paraId="647F2F42">
      <w:pPr>
        <w:pStyle w:val="5"/>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（二）投诉</w:t>
      </w:r>
    </w:p>
    <w:p w14:paraId="7E44DADA">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质疑供应商对采购人的答复不满意，或者采购人未在规定时间内作出答复的，可以在答复期满后15个工作日内向监督部门提起投诉。</w:t>
      </w:r>
    </w:p>
    <w:p w14:paraId="328CE245">
      <w:pPr>
        <w:pStyle w:val="4"/>
        <w:spacing w:before="0" w:after="0" w:line="480" w:lineRule="auto"/>
        <w:rPr>
          <w:rFonts w:hint="eastAsia" w:ascii="宋体" w:hAnsi="宋体" w:eastAsia="宋体"/>
          <w:b/>
          <w:bCs/>
          <w:color w:val="auto"/>
          <w:sz w:val="24"/>
          <w:szCs w:val="24"/>
        </w:rPr>
      </w:pPr>
      <w:r>
        <w:rPr>
          <w:rFonts w:hint="eastAsia" w:ascii="宋体" w:hAnsi="宋体" w:eastAsia="宋体"/>
          <w:b/>
          <w:bCs/>
          <w:color w:val="auto"/>
          <w:sz w:val="24"/>
          <w:szCs w:val="24"/>
        </w:rPr>
        <w:t xml:space="preserve">七、合同的订立 </w:t>
      </w:r>
    </w:p>
    <w:p w14:paraId="61D13B52">
      <w:pPr>
        <w:spacing w:after="0" w:line="360" w:lineRule="auto"/>
        <w:rPr>
          <w:rFonts w:hint="eastAsia" w:ascii="宋体" w:hAnsi="宋体" w:eastAsia="宋体"/>
          <w:sz w:val="24"/>
        </w:rPr>
      </w:pPr>
      <w:r>
        <w:rPr>
          <w:rFonts w:ascii="宋体" w:hAnsi="宋体" w:eastAsia="宋体"/>
          <w:sz w:val="24"/>
        </w:rPr>
        <w:tab/>
      </w:r>
      <w:r>
        <w:rPr>
          <w:rFonts w:hint="eastAsia" w:ascii="宋体" w:hAnsi="宋体" w:eastAsia="宋体"/>
          <w:sz w:val="24"/>
        </w:rPr>
        <w:t>采购人与成交人自成交通知书发出之日起三十日内，按比选文件要求和成交人响应文件承诺签订采购合同，但不得超出比选文件和成交人响应文件的范围、也不得再行订立背离合同实质性内容的其他协议。</w:t>
      </w:r>
    </w:p>
    <w:p w14:paraId="32DD92DB">
      <w:pPr>
        <w:spacing w:after="0" w:line="360" w:lineRule="auto"/>
        <w:rPr>
          <w:rFonts w:hint="eastAsia" w:ascii="宋体" w:hAnsi="宋体" w:eastAsia="宋体"/>
          <w:sz w:val="24"/>
        </w:rPr>
      </w:pPr>
    </w:p>
    <w:p w14:paraId="79579BC5">
      <w:pPr>
        <w:spacing w:after="0" w:line="360" w:lineRule="auto"/>
        <w:rPr>
          <w:rFonts w:hint="eastAsia" w:ascii="宋体" w:hAnsi="宋体" w:eastAsia="宋体"/>
          <w:sz w:val="24"/>
        </w:rPr>
      </w:pPr>
    </w:p>
    <w:p w14:paraId="30FFC7F5">
      <w:pPr>
        <w:spacing w:after="0" w:line="360" w:lineRule="auto"/>
        <w:rPr>
          <w:rFonts w:hint="eastAsia" w:ascii="宋体" w:hAnsi="宋体" w:eastAsia="宋体"/>
          <w:sz w:val="24"/>
        </w:rPr>
      </w:pPr>
    </w:p>
    <w:p w14:paraId="5FA6D15A">
      <w:pPr>
        <w:spacing w:after="0" w:line="360" w:lineRule="auto"/>
        <w:rPr>
          <w:rFonts w:hint="eastAsia" w:ascii="宋体" w:hAnsi="宋体" w:eastAsia="宋体"/>
          <w:sz w:val="24"/>
        </w:rPr>
      </w:pPr>
    </w:p>
    <w:p w14:paraId="1DBA5140">
      <w:pPr>
        <w:spacing w:after="0" w:line="360" w:lineRule="auto"/>
        <w:rPr>
          <w:rFonts w:hint="eastAsia" w:ascii="宋体" w:hAnsi="宋体" w:eastAsia="宋体"/>
          <w:sz w:val="24"/>
        </w:rPr>
      </w:pPr>
    </w:p>
    <w:p w14:paraId="0FCBB8C7">
      <w:pPr>
        <w:spacing w:after="0" w:line="360" w:lineRule="auto"/>
        <w:rPr>
          <w:rFonts w:hint="eastAsia" w:ascii="宋体" w:hAnsi="宋体" w:eastAsia="宋体"/>
          <w:sz w:val="24"/>
        </w:rPr>
      </w:pPr>
    </w:p>
    <w:p w14:paraId="157C6A6F">
      <w:pPr>
        <w:spacing w:after="0" w:line="360" w:lineRule="auto"/>
        <w:rPr>
          <w:rFonts w:hint="eastAsia" w:ascii="宋体" w:hAnsi="宋体" w:eastAsia="宋体"/>
          <w:sz w:val="24"/>
        </w:rPr>
      </w:pPr>
    </w:p>
    <w:p w14:paraId="610BEA61">
      <w:pPr>
        <w:spacing w:after="0" w:line="360" w:lineRule="auto"/>
        <w:rPr>
          <w:rFonts w:hint="eastAsia" w:ascii="宋体" w:hAnsi="宋体" w:eastAsia="宋体"/>
          <w:sz w:val="24"/>
        </w:rPr>
      </w:pPr>
    </w:p>
    <w:p w14:paraId="212B8513">
      <w:pPr>
        <w:spacing w:after="0" w:line="360" w:lineRule="auto"/>
        <w:rPr>
          <w:rFonts w:hint="eastAsia" w:ascii="宋体" w:hAnsi="宋体" w:eastAsia="宋体"/>
          <w:sz w:val="24"/>
        </w:rPr>
      </w:pPr>
    </w:p>
    <w:p w14:paraId="1D9CEAB8">
      <w:pPr>
        <w:pStyle w:val="30"/>
      </w:pPr>
    </w:p>
    <w:p w14:paraId="27E54CE4">
      <w:pPr>
        <w:rPr>
          <w:rFonts w:hint="eastAsia"/>
        </w:rPr>
      </w:pPr>
    </w:p>
    <w:p w14:paraId="22C39B93">
      <w:pPr>
        <w:pStyle w:val="30"/>
      </w:pPr>
    </w:p>
    <w:p w14:paraId="45341A96">
      <w:pPr>
        <w:rPr>
          <w:rFonts w:hint="eastAsia"/>
        </w:rPr>
      </w:pPr>
    </w:p>
    <w:p w14:paraId="7AECD191">
      <w:pPr>
        <w:pStyle w:val="30"/>
      </w:pPr>
    </w:p>
    <w:p w14:paraId="6A30A926">
      <w:pPr>
        <w:rPr>
          <w:rFonts w:hint="eastAsia"/>
        </w:rPr>
      </w:pPr>
    </w:p>
    <w:p w14:paraId="67D61236">
      <w:pPr>
        <w:spacing w:after="0" w:line="360" w:lineRule="auto"/>
        <w:rPr>
          <w:rFonts w:hint="eastAsia" w:ascii="宋体" w:hAnsi="宋体" w:eastAsia="宋体"/>
          <w:sz w:val="24"/>
        </w:rPr>
      </w:pPr>
    </w:p>
    <w:p w14:paraId="1A8581AE">
      <w:pPr>
        <w:spacing w:after="0" w:line="360" w:lineRule="auto"/>
        <w:rPr>
          <w:rFonts w:hint="eastAsia" w:ascii="宋体" w:hAnsi="宋体" w:eastAsia="宋体"/>
          <w:sz w:val="24"/>
        </w:rPr>
      </w:pPr>
    </w:p>
    <w:p w14:paraId="0ECC9E72">
      <w:pPr>
        <w:spacing w:after="0" w:line="360" w:lineRule="auto"/>
        <w:rPr>
          <w:rFonts w:hint="eastAsia" w:ascii="宋体" w:hAnsi="宋体" w:eastAsia="宋体"/>
          <w:sz w:val="24"/>
        </w:rPr>
      </w:pPr>
    </w:p>
    <w:p w14:paraId="5AE731A9">
      <w:pPr>
        <w:spacing w:after="0" w:line="360" w:lineRule="auto"/>
        <w:rPr>
          <w:rFonts w:hint="eastAsia" w:ascii="宋体" w:hAnsi="宋体" w:eastAsia="宋体"/>
          <w:sz w:val="24"/>
        </w:rPr>
      </w:pPr>
    </w:p>
    <w:p w14:paraId="72690DB6">
      <w:pPr>
        <w:spacing w:after="0" w:line="360" w:lineRule="auto"/>
        <w:rPr>
          <w:rFonts w:hint="eastAsia" w:ascii="宋体" w:hAnsi="宋体" w:eastAsia="宋体"/>
          <w:sz w:val="24"/>
        </w:rPr>
      </w:pPr>
    </w:p>
    <w:p w14:paraId="433FFFD8">
      <w:pPr>
        <w:spacing w:after="0" w:line="1200" w:lineRule="auto"/>
        <w:jc w:val="center"/>
        <w:outlineLvl w:val="0"/>
        <w:rPr>
          <w:rFonts w:hint="eastAsia" w:ascii="微软雅黑" w:hAnsi="微软雅黑" w:eastAsia="微软雅黑"/>
          <w:b/>
          <w:bCs/>
          <w:sz w:val="44"/>
          <w:szCs w:val="44"/>
        </w:rPr>
      </w:pPr>
      <w:bookmarkStart w:id="10" w:name="第四章合同参考文本"/>
      <w:r>
        <w:rPr>
          <w:rFonts w:hint="eastAsia" w:ascii="微软雅黑" w:hAnsi="微软雅黑" w:eastAsia="微软雅黑"/>
          <w:b/>
          <w:bCs/>
          <w:sz w:val="44"/>
          <w:szCs w:val="44"/>
        </w:rPr>
        <w:t>第四章 合同参考文本</w:t>
      </w:r>
    </w:p>
    <w:bookmarkEnd w:id="10"/>
    <w:p w14:paraId="0946DDB6">
      <w:pPr>
        <w:adjustRightInd w:val="0"/>
        <w:snapToGrid w:val="0"/>
        <w:spacing w:after="0" w:line="360" w:lineRule="exact"/>
        <w:jc w:val="both"/>
        <w:rPr>
          <w:rFonts w:hint="eastAsia" w:ascii="宋体" w:hAnsi="宋体" w:eastAsia="宋体" w:cs="宋体"/>
          <w:sz w:val="24"/>
          <w:szCs w:val="36"/>
          <w14:ligatures w14:val="none"/>
        </w:rPr>
      </w:pPr>
    </w:p>
    <w:p w14:paraId="7EB4333B">
      <w:pPr>
        <w:shd w:val="clear" w:color="auto" w:fill="FFFFFF"/>
        <w:spacing w:beforeAutospacing="1" w:after="145" w:line="240" w:lineRule="auto"/>
        <w:jc w:val="both"/>
        <w:rPr>
          <w:rFonts w:ascii="仿宋_GB2312" w:hAnsi="Times New Roman" w:eastAsia="仿宋_GB2312" w:cs="仿宋_GB2312"/>
          <w:sz w:val="24"/>
          <w:shd w:val="clear" w:color="auto" w:fill="FFFFFF"/>
          <w14:ligatures w14:val="none"/>
        </w:rPr>
      </w:pPr>
      <w:r>
        <w:rPr>
          <w:rFonts w:hint="eastAsia" w:ascii="仿宋_GB2312" w:hAnsi="Calibri Light" w:eastAsia="仿宋_GB2312" w:cs="仿宋_GB2312"/>
          <w:b/>
          <w:bCs/>
          <w:sz w:val="24"/>
          <w:shd w:val="clear" w:color="auto" w:fill="FFFFFF"/>
          <w14:ligatures w14:val="none"/>
        </w:rPr>
        <w:t>合同编号：</w:t>
      </w:r>
    </w:p>
    <w:p w14:paraId="621E4D67">
      <w:pPr>
        <w:shd w:val="clear" w:color="auto" w:fill="FFFFFF"/>
        <w:spacing w:after="0" w:line="192" w:lineRule="auto"/>
        <w:jc w:val="both"/>
        <w:rPr>
          <w:rFonts w:hint="eastAsia" w:ascii="仿宋" w:hAnsi="仿宋" w:eastAsia="仿宋" w:cs="仿宋"/>
          <w:sz w:val="21"/>
          <w:shd w:val="clear" w:color="auto" w:fill="FFFFFF"/>
          <w14:ligatures w14:val="none"/>
        </w:rPr>
      </w:pPr>
    </w:p>
    <w:p w14:paraId="3F8C42B5">
      <w:pPr>
        <w:shd w:val="clear" w:color="auto" w:fill="FFFFFF"/>
        <w:spacing w:after="0" w:line="192" w:lineRule="auto"/>
        <w:jc w:val="both"/>
        <w:rPr>
          <w:rFonts w:hint="eastAsia" w:ascii="仿宋" w:hAnsi="仿宋" w:eastAsia="仿宋" w:cs="仿宋"/>
          <w:sz w:val="21"/>
          <w:shd w:val="clear" w:color="auto" w:fill="FFFFFF"/>
          <w14:ligatures w14:val="none"/>
        </w:rPr>
      </w:pPr>
    </w:p>
    <w:p w14:paraId="02E7EEE0">
      <w:pPr>
        <w:shd w:val="clear" w:color="auto" w:fill="FFFFFF"/>
        <w:spacing w:after="0" w:line="192" w:lineRule="auto"/>
        <w:jc w:val="both"/>
        <w:rPr>
          <w:rFonts w:hint="eastAsia" w:ascii="仿宋" w:hAnsi="仿宋" w:eastAsia="仿宋" w:cs="仿宋"/>
          <w:sz w:val="21"/>
          <w:shd w:val="clear" w:color="auto" w:fill="FFFFFF"/>
          <w14:ligatures w14:val="none"/>
        </w:rPr>
      </w:pPr>
    </w:p>
    <w:p w14:paraId="16C3C80A">
      <w:pPr>
        <w:shd w:val="clear" w:color="auto" w:fill="FFFFFF"/>
        <w:spacing w:after="0" w:line="192" w:lineRule="auto"/>
        <w:jc w:val="both"/>
        <w:rPr>
          <w:rFonts w:hint="eastAsia" w:ascii="仿宋" w:hAnsi="仿宋" w:eastAsia="仿宋" w:cs="仿宋"/>
          <w:sz w:val="21"/>
          <w:shd w:val="clear" w:color="auto" w:fill="FFFFFF"/>
          <w14:ligatures w14:val="none"/>
        </w:rPr>
      </w:pPr>
    </w:p>
    <w:p w14:paraId="6FDDF81B">
      <w:pPr>
        <w:shd w:val="clear" w:color="auto" w:fill="FFFFFF"/>
        <w:spacing w:after="0" w:line="192" w:lineRule="auto"/>
        <w:jc w:val="both"/>
        <w:rPr>
          <w:rFonts w:hint="eastAsia" w:ascii="仿宋" w:hAnsi="仿宋" w:eastAsia="仿宋" w:cs="仿宋"/>
          <w:sz w:val="21"/>
          <w:shd w:val="clear" w:color="auto" w:fill="FFFFFF"/>
          <w14:ligatures w14:val="none"/>
        </w:rPr>
      </w:pPr>
    </w:p>
    <w:p w14:paraId="318417CC">
      <w:pPr>
        <w:tabs>
          <w:tab w:val="left" w:pos="720"/>
        </w:tabs>
        <w:spacing w:after="0" w:line="360" w:lineRule="auto"/>
        <w:jc w:val="center"/>
        <w:rPr>
          <w:rFonts w:hint="eastAsia" w:ascii="仿宋_GB2312" w:hAnsi="仿宋_GB2312" w:eastAsia="仿宋_GB2312" w:cs="仿宋_GB2312"/>
          <w:b/>
          <w:sz w:val="48"/>
          <w:szCs w:val="48"/>
          <w14:ligatures w14:val="none"/>
        </w:rPr>
      </w:pPr>
      <w:r>
        <w:rPr>
          <w:rFonts w:hint="eastAsia" w:ascii="仿宋_GB2312" w:hAnsi="仿宋_GB2312" w:eastAsia="仿宋_GB2312" w:cs="仿宋_GB2312"/>
          <w:b/>
          <w:sz w:val="48"/>
          <w:szCs w:val="48"/>
          <w:u w:val="single"/>
          <w14:ligatures w14:val="none"/>
        </w:rPr>
        <w:t>中山大学孙逸仙纪念医院</w:t>
      </w:r>
      <w:r>
        <w:rPr>
          <w:rFonts w:hint="eastAsia" w:ascii="仿宋_GB2312" w:hAnsi="仿宋_GB2312" w:eastAsia="仿宋_GB2312" w:cs="仿宋_GB2312"/>
          <w:b/>
          <w:sz w:val="48"/>
          <w:szCs w:val="48"/>
          <w:highlight w:val="yellow"/>
          <w:u w:val="single"/>
          <w14:ligatures w14:val="none"/>
        </w:rPr>
        <w:t>xxxxx</w:t>
      </w:r>
      <w:r>
        <w:rPr>
          <w:rFonts w:hint="eastAsia" w:ascii="仿宋_GB2312" w:hAnsi="仿宋_GB2312" w:eastAsia="仿宋_GB2312" w:cs="仿宋_GB2312"/>
          <w:b/>
          <w:sz w:val="48"/>
          <w:szCs w:val="48"/>
          <w:u w:val="single"/>
          <w14:ligatures w14:val="none"/>
        </w:rPr>
        <w:t>服务项目</w:t>
      </w:r>
    </w:p>
    <w:p w14:paraId="3391CDD8">
      <w:pPr>
        <w:tabs>
          <w:tab w:val="left" w:pos="720"/>
        </w:tabs>
        <w:spacing w:after="0" w:line="360" w:lineRule="auto"/>
        <w:jc w:val="center"/>
        <w:rPr>
          <w:rFonts w:hint="eastAsia" w:ascii="仿宋_GB2312" w:hAnsi="仿宋_GB2312" w:eastAsia="仿宋_GB2312" w:cs="仿宋_GB2312"/>
          <w:b/>
          <w:sz w:val="48"/>
          <w:szCs w:val="48"/>
          <w14:ligatures w14:val="none"/>
        </w:rPr>
      </w:pPr>
      <w:r>
        <w:rPr>
          <w:rFonts w:hint="eastAsia" w:ascii="仿宋_GB2312" w:hAnsi="仿宋_GB2312" w:eastAsia="仿宋_GB2312" w:cs="仿宋_GB2312"/>
          <w:b/>
          <w:sz w:val="48"/>
          <w:szCs w:val="48"/>
          <w14:ligatures w14:val="none"/>
        </w:rPr>
        <w:t>合 同 书</w:t>
      </w:r>
    </w:p>
    <w:p w14:paraId="7B929E0C">
      <w:pPr>
        <w:tabs>
          <w:tab w:val="left" w:pos="720"/>
        </w:tabs>
        <w:spacing w:after="0" w:line="360" w:lineRule="auto"/>
        <w:jc w:val="center"/>
        <w:rPr>
          <w:rFonts w:hint="eastAsia" w:ascii="仿宋_GB2312" w:hAnsi="仿宋_GB2312" w:eastAsia="仿宋_GB2312" w:cs="仿宋_GB2312"/>
          <w:b/>
          <w:sz w:val="44"/>
          <w:szCs w:val="44"/>
          <w14:ligatures w14:val="none"/>
        </w:rPr>
      </w:pPr>
      <w:r>
        <w:rPr>
          <w:rFonts w:hint="eastAsia" w:ascii="仿宋_GB2312" w:hAnsi="仿宋_GB2312" w:eastAsia="仿宋_GB2312" w:cs="仿宋_GB2312"/>
          <w:b/>
          <w:sz w:val="44"/>
          <w:szCs w:val="44"/>
          <w14:ligatures w14:val="none"/>
        </w:rPr>
        <w:t>（服务类）</w:t>
      </w:r>
    </w:p>
    <w:p w14:paraId="42C6369C">
      <w:pPr>
        <w:tabs>
          <w:tab w:val="left" w:pos="720"/>
        </w:tabs>
        <w:spacing w:after="0" w:line="360" w:lineRule="auto"/>
        <w:jc w:val="both"/>
        <w:rPr>
          <w:rFonts w:hint="eastAsia" w:ascii="仿宋_GB2312" w:hAnsi="仿宋_GB2312" w:eastAsia="仿宋_GB2312" w:cs="仿宋_GB2312"/>
          <w:b/>
          <w:sz w:val="28"/>
          <w:szCs w:val="28"/>
          <w14:ligatures w14:val="none"/>
        </w:rPr>
      </w:pPr>
    </w:p>
    <w:tbl>
      <w:tblPr>
        <w:tblStyle w:val="24"/>
        <w:tblW w:w="0" w:type="auto"/>
        <w:jc w:val="center"/>
        <w:tblLayout w:type="fixed"/>
        <w:tblCellMar>
          <w:top w:w="0" w:type="dxa"/>
          <w:left w:w="108" w:type="dxa"/>
          <w:bottom w:w="0" w:type="dxa"/>
          <w:right w:w="108" w:type="dxa"/>
        </w:tblCellMar>
      </w:tblPr>
      <w:tblGrid>
        <w:gridCol w:w="5400"/>
      </w:tblGrid>
      <w:tr w14:paraId="6313C5E7">
        <w:tblPrEx>
          <w:tblCellMar>
            <w:top w:w="0" w:type="dxa"/>
            <w:left w:w="108" w:type="dxa"/>
            <w:bottom w:w="0" w:type="dxa"/>
            <w:right w:w="108" w:type="dxa"/>
          </w:tblCellMar>
        </w:tblPrEx>
        <w:trPr>
          <w:trHeight w:val="446" w:hRule="atLeast"/>
          <w:jc w:val="center"/>
        </w:trPr>
        <w:tc>
          <w:tcPr>
            <w:tcW w:w="5400" w:type="dxa"/>
          </w:tcPr>
          <w:p w14:paraId="4929C913">
            <w:pPr>
              <w:tabs>
                <w:tab w:val="left" w:pos="720"/>
              </w:tabs>
              <w:spacing w:after="0" w:line="360" w:lineRule="auto"/>
              <w:jc w:val="both"/>
              <w:rPr>
                <w:rFonts w:hint="eastAsia" w:ascii="仿宋_GB2312" w:hAnsi="仿宋_GB2312" w:eastAsia="仿宋_GB2312" w:cs="仿宋_GB2312"/>
                <w:b/>
                <w:sz w:val="32"/>
                <w:szCs w:val="32"/>
                <w:u w:val="single"/>
                <w14:ligatures w14:val="none"/>
              </w:rPr>
            </w:pPr>
            <w:r>
              <w:rPr>
                <w:rFonts w:hint="eastAsia" w:ascii="仿宋_GB2312" w:hAnsi="仿宋_GB2312" w:eastAsia="仿宋_GB2312" w:cs="仿宋_GB2312"/>
                <w:b/>
                <w:sz w:val="32"/>
                <w:szCs w:val="32"/>
                <w14:ligatures w14:val="none"/>
              </w:rPr>
              <w:t>项目编号：</w:t>
            </w:r>
            <w:r>
              <w:rPr>
                <w:rFonts w:hint="eastAsia" w:ascii="仿宋_GB2312" w:hAnsi="仿宋_GB2312" w:eastAsia="仿宋_GB2312" w:cs="仿宋_GB2312"/>
                <w:b/>
                <w:sz w:val="32"/>
                <w:szCs w:val="32"/>
                <w:u w:val="single"/>
                <w14:ligatures w14:val="none"/>
              </w:rPr>
              <w:t xml:space="preserve">                          </w:t>
            </w:r>
            <w:r>
              <w:rPr>
                <w:rFonts w:hint="eastAsia" w:ascii="仿宋_GB2312" w:hAnsi="仿宋_GB2312" w:eastAsia="仿宋_GB2312" w:cs="仿宋_GB2312"/>
                <w:b/>
                <w:sz w:val="32"/>
                <w:szCs w:val="32"/>
                <w14:ligatures w14:val="none"/>
              </w:rPr>
              <w:t xml:space="preserve">           </w:t>
            </w:r>
          </w:p>
        </w:tc>
      </w:tr>
      <w:tr w14:paraId="65B54463">
        <w:tblPrEx>
          <w:tblCellMar>
            <w:top w:w="0" w:type="dxa"/>
            <w:left w:w="108" w:type="dxa"/>
            <w:bottom w:w="0" w:type="dxa"/>
            <w:right w:w="108" w:type="dxa"/>
          </w:tblCellMar>
        </w:tblPrEx>
        <w:trPr>
          <w:trHeight w:val="446" w:hRule="atLeast"/>
          <w:jc w:val="center"/>
        </w:trPr>
        <w:tc>
          <w:tcPr>
            <w:tcW w:w="5400" w:type="dxa"/>
          </w:tcPr>
          <w:p w14:paraId="089C0D42">
            <w:pPr>
              <w:tabs>
                <w:tab w:val="left" w:pos="720"/>
              </w:tabs>
              <w:spacing w:after="0" w:line="360" w:lineRule="auto"/>
              <w:jc w:val="both"/>
              <w:rPr>
                <w:rFonts w:hint="eastAsia" w:ascii="仿宋_GB2312" w:hAnsi="仿宋_GB2312" w:eastAsia="仿宋_GB2312" w:cs="仿宋_GB2312"/>
                <w:b/>
                <w:sz w:val="32"/>
                <w:szCs w:val="32"/>
                <w:u w:val="single"/>
                <w14:ligatures w14:val="none"/>
              </w:rPr>
            </w:pPr>
          </w:p>
        </w:tc>
      </w:tr>
      <w:tr w14:paraId="7DD9C38D">
        <w:tblPrEx>
          <w:tblCellMar>
            <w:top w:w="0" w:type="dxa"/>
            <w:left w:w="108" w:type="dxa"/>
            <w:bottom w:w="0" w:type="dxa"/>
            <w:right w:w="108" w:type="dxa"/>
          </w:tblCellMar>
        </w:tblPrEx>
        <w:trPr>
          <w:trHeight w:val="446" w:hRule="atLeast"/>
          <w:jc w:val="center"/>
        </w:trPr>
        <w:tc>
          <w:tcPr>
            <w:tcW w:w="5400" w:type="dxa"/>
          </w:tcPr>
          <w:p w14:paraId="760D78A2">
            <w:pPr>
              <w:tabs>
                <w:tab w:val="left" w:pos="720"/>
              </w:tabs>
              <w:spacing w:after="0" w:line="360" w:lineRule="auto"/>
              <w:jc w:val="both"/>
              <w:rPr>
                <w:rFonts w:hint="eastAsia" w:ascii="仿宋_GB2312" w:hAnsi="仿宋_GB2312" w:eastAsia="仿宋_GB2312" w:cs="仿宋_GB2312"/>
                <w:b/>
                <w:sz w:val="32"/>
                <w:szCs w:val="32"/>
                <w14:ligatures w14:val="none"/>
              </w:rPr>
            </w:pPr>
            <w:r>
              <w:rPr>
                <w:rFonts w:hint="eastAsia" w:ascii="仿宋_GB2312" w:hAnsi="仿宋_GB2312" w:eastAsia="仿宋_GB2312" w:cs="仿宋_GB2312"/>
                <w:b/>
                <w:sz w:val="32"/>
                <w:szCs w:val="32"/>
                <w14:ligatures w14:val="none"/>
              </w:rPr>
              <w:t>项目名称：</w:t>
            </w:r>
            <w:r>
              <w:rPr>
                <w:rFonts w:hint="eastAsia" w:ascii="仿宋_GB2312" w:hAnsi="仿宋_GB2312" w:eastAsia="仿宋_GB2312" w:cs="仿宋_GB2312"/>
                <w:b/>
                <w:sz w:val="32"/>
                <w:szCs w:val="32"/>
                <w:u w:val="single"/>
                <w14:ligatures w14:val="none"/>
              </w:rPr>
              <w:t xml:space="preserve">                           </w:t>
            </w:r>
          </w:p>
        </w:tc>
      </w:tr>
      <w:tr w14:paraId="1A123712">
        <w:tblPrEx>
          <w:tblCellMar>
            <w:top w:w="0" w:type="dxa"/>
            <w:left w:w="108" w:type="dxa"/>
            <w:bottom w:w="0" w:type="dxa"/>
            <w:right w:w="108" w:type="dxa"/>
          </w:tblCellMar>
        </w:tblPrEx>
        <w:trPr>
          <w:trHeight w:val="460" w:hRule="atLeast"/>
          <w:jc w:val="center"/>
        </w:trPr>
        <w:tc>
          <w:tcPr>
            <w:tcW w:w="5400" w:type="dxa"/>
          </w:tcPr>
          <w:p w14:paraId="262FFD39">
            <w:pPr>
              <w:tabs>
                <w:tab w:val="left" w:pos="720"/>
              </w:tabs>
              <w:spacing w:after="0" w:line="360" w:lineRule="auto"/>
              <w:jc w:val="both"/>
              <w:rPr>
                <w:rFonts w:hint="eastAsia" w:ascii="仿宋_GB2312" w:hAnsi="仿宋_GB2312" w:eastAsia="仿宋_GB2312" w:cs="仿宋_GB2312"/>
                <w:b/>
                <w:sz w:val="28"/>
                <w:szCs w:val="28"/>
                <w14:ligatures w14:val="none"/>
              </w:rPr>
            </w:pPr>
          </w:p>
        </w:tc>
      </w:tr>
    </w:tbl>
    <w:p w14:paraId="47D76C54">
      <w:pPr>
        <w:spacing w:after="0" w:line="240" w:lineRule="auto"/>
        <w:rPr>
          <w:rFonts w:hint="eastAsia" w:ascii="仿宋_GB2312" w:hAnsi="仿宋_GB2312" w:eastAsia="仿宋_GB2312" w:cs="仿宋_GB2312"/>
          <w:b/>
          <w:bCs/>
          <w:kern w:val="0"/>
          <w:sz w:val="21"/>
          <w:szCs w:val="21"/>
          <w14:ligatures w14:val="none"/>
        </w:rPr>
      </w:pPr>
    </w:p>
    <w:p w14:paraId="2E63B499">
      <w:pPr>
        <w:spacing w:after="0" w:line="240" w:lineRule="auto"/>
        <w:jc w:val="center"/>
        <w:rPr>
          <w:rFonts w:hint="eastAsia" w:ascii="仿宋_GB2312" w:hAnsi="仿宋_GB2312" w:eastAsia="仿宋_GB2312" w:cs="仿宋_GB2312"/>
          <w:sz w:val="44"/>
          <w:szCs w:val="44"/>
          <w14:ligatures w14:val="none"/>
        </w:rPr>
      </w:pPr>
    </w:p>
    <w:p w14:paraId="42142281">
      <w:pPr>
        <w:spacing w:after="0" w:line="240" w:lineRule="auto"/>
        <w:rPr>
          <w:rFonts w:hint="eastAsia" w:ascii="仿宋_GB2312" w:hAnsi="仿宋_GB2312" w:eastAsia="仿宋_GB2312" w:cs="仿宋_GB2312"/>
          <w:b/>
          <w:sz w:val="24"/>
          <w14:ligatures w14:val="none"/>
        </w:rPr>
      </w:pPr>
      <w:r>
        <w:rPr>
          <w:rFonts w:hint="eastAsia" w:ascii="仿宋_GB2312" w:hAnsi="仿宋_GB2312" w:eastAsia="仿宋_GB2312" w:cs="仿宋_GB2312"/>
          <w:b/>
          <w:sz w:val="24"/>
          <w14:ligatures w14:val="none"/>
        </w:rPr>
        <w:t>注：本合同仅为合同的范本合同，合同签订双方可根据项目的具体要求进行修订，但不得偏离实质性条款。</w:t>
      </w:r>
    </w:p>
    <w:p w14:paraId="197C8F4C">
      <w:pPr>
        <w:spacing w:after="0" w:line="240" w:lineRule="auto"/>
        <w:rPr>
          <w:rFonts w:hint="eastAsia" w:ascii="仿宋_GB2312" w:hAnsi="仿宋_GB2312" w:eastAsia="仿宋_GB2312" w:cs="仿宋_GB2312"/>
          <w:b/>
          <w:sz w:val="28"/>
          <w:szCs w:val="28"/>
          <w14:ligatures w14:val="none"/>
        </w:rPr>
      </w:pPr>
      <w:r>
        <w:rPr>
          <w:rFonts w:hint="eastAsia" w:ascii="仿宋_GB2312" w:hAnsi="仿宋_GB2312" w:eastAsia="仿宋_GB2312" w:cs="仿宋_GB2312"/>
          <w:b/>
          <w:sz w:val="28"/>
          <w:szCs w:val="28"/>
          <w14:ligatures w14:val="none"/>
        </w:rPr>
        <w:br w:type="page"/>
      </w:r>
    </w:p>
    <w:p w14:paraId="5A9227AE">
      <w:pPr>
        <w:spacing w:after="0" w:line="240" w:lineRule="auto"/>
        <w:jc w:val="center"/>
        <w:rPr>
          <w:rFonts w:hint="eastAsia" w:ascii="仿宋_GB2312" w:hAnsi="仿宋_GB2312" w:eastAsia="仿宋_GB2312" w:cs="仿宋_GB2312"/>
          <w:sz w:val="44"/>
          <w:szCs w:val="44"/>
          <w14:ligatures w14:val="none"/>
        </w:rPr>
      </w:pPr>
      <w:r>
        <w:rPr>
          <w:rFonts w:hint="eastAsia" w:ascii="仿宋_GB2312" w:hAnsi="仿宋_GB2312" w:eastAsia="仿宋_GB2312" w:cs="仿宋_GB2312"/>
          <w:sz w:val="44"/>
          <w:szCs w:val="44"/>
          <w14:ligatures w14:val="none"/>
        </w:rPr>
        <w:t>中山大学孙逸仙纪念医院</w:t>
      </w:r>
    </w:p>
    <w:p w14:paraId="34092C95">
      <w:pPr>
        <w:tabs>
          <w:tab w:val="left" w:pos="720"/>
        </w:tabs>
        <w:spacing w:after="0" w:line="360" w:lineRule="auto"/>
        <w:jc w:val="center"/>
        <w:rPr>
          <w:rFonts w:hint="eastAsia" w:ascii="仿宋_GB2312" w:hAnsi="仿宋_GB2312" w:eastAsia="仿宋_GB2312" w:cs="仿宋_GB2312"/>
          <w:sz w:val="44"/>
          <w:szCs w:val="44"/>
          <w14:ligatures w14:val="none"/>
        </w:rPr>
      </w:pPr>
      <w:r>
        <w:rPr>
          <w:rFonts w:hint="eastAsia" w:ascii="仿宋_GB2312" w:hAnsi="仿宋_GB2312" w:eastAsia="仿宋_GB2312" w:cs="仿宋_GB2312"/>
          <w:b/>
          <w:sz w:val="48"/>
          <w:szCs w:val="48"/>
          <w:u w:val="single"/>
          <w14:ligatures w14:val="none"/>
        </w:rPr>
        <w:t>xxxx服务项目</w:t>
      </w:r>
      <w:r>
        <w:rPr>
          <w:rFonts w:hint="eastAsia" w:ascii="仿宋_GB2312" w:hAnsi="仿宋_GB2312" w:eastAsia="仿宋_GB2312" w:cs="仿宋_GB2312"/>
          <w:sz w:val="44"/>
          <w:szCs w:val="44"/>
          <w14:ligatures w14:val="none"/>
        </w:rPr>
        <w:t>合同书</w:t>
      </w:r>
    </w:p>
    <w:p w14:paraId="5F0018F5">
      <w:pPr>
        <w:spacing w:after="0" w:line="240" w:lineRule="auto"/>
        <w:jc w:val="both"/>
        <w:rPr>
          <w:rFonts w:hint="eastAsia" w:ascii="仿宋_GB2312" w:hAnsi="仿宋_GB2312" w:eastAsia="仿宋_GB2312" w:cs="仿宋_GB2312"/>
          <w:sz w:val="28"/>
          <w:szCs w:val="28"/>
          <w14:ligatures w14:val="none"/>
        </w:rPr>
      </w:pPr>
    </w:p>
    <w:p w14:paraId="21CA5E20">
      <w:pPr>
        <w:pStyle w:val="4"/>
        <w:spacing w:before="0" w:after="0" w:line="480" w:lineRule="auto"/>
        <w:jc w:val="center"/>
        <w:rPr>
          <w:rFonts w:hint="eastAsia" w:ascii="仿宋" w:hAnsi="仿宋" w:eastAsia="仿宋"/>
          <w:b/>
          <w:bCs/>
          <w:color w:val="auto"/>
          <w:sz w:val="28"/>
          <w:szCs w:val="28"/>
        </w:rPr>
      </w:pPr>
      <w:r>
        <w:rPr>
          <w:rFonts w:hint="eastAsia" w:ascii="仿宋" w:hAnsi="仿宋" w:eastAsia="仿宋"/>
          <w:b/>
          <w:bCs/>
          <w:color w:val="auto"/>
          <w:sz w:val="28"/>
          <w:szCs w:val="28"/>
        </w:rPr>
        <w:t>第一章  总   则</w:t>
      </w:r>
    </w:p>
    <w:p w14:paraId="6B89B369">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本合同当事人</w:t>
      </w:r>
    </w:p>
    <w:p w14:paraId="1CB4AF6B">
      <w:pPr>
        <w:tabs>
          <w:tab w:val="left" w:pos="840"/>
        </w:tabs>
        <w:spacing w:after="0" w:line="240" w:lineRule="auto"/>
        <w:ind w:firstLine="420" w:firstLineChars="200"/>
        <w:jc w:val="both"/>
        <w:rPr>
          <w:rFonts w:hint="eastAsia" w:ascii="仿宋_GB2312" w:hAnsi="仿宋_GB2312" w:eastAsia="仿宋_GB2312" w:cs="仿宋_GB2312"/>
          <w:sz w:val="21"/>
          <w:u w:val="single"/>
          <w14:ligatures w14:val="none"/>
        </w:rPr>
      </w:pPr>
      <w:r>
        <w:rPr>
          <w:rFonts w:hint="eastAsia" w:ascii="仿宋_GB2312" w:hAnsi="仿宋_GB2312" w:eastAsia="仿宋_GB2312" w:cs="仿宋_GB2312"/>
          <w:sz w:val="21"/>
          <w14:ligatures w14:val="none"/>
        </w:rPr>
        <w:t>业主方  （以下简称甲方）：中山大学孙逸仙纪念医院</w:t>
      </w:r>
    </w:p>
    <w:p w14:paraId="5ABA617A">
      <w:pPr>
        <w:tabs>
          <w:tab w:val="left" w:pos="840"/>
        </w:tabs>
        <w:spacing w:after="0" w:line="240" w:lineRule="auto"/>
        <w:ind w:firstLine="420" w:firstLineChars="200"/>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受聘方  （以下简称乙方）：</w:t>
      </w:r>
      <w:r>
        <w:rPr>
          <w:rFonts w:hint="eastAsia" w:ascii="仿宋_GB2312" w:hAnsi="仿宋_GB2312" w:eastAsia="仿宋_GB2312" w:cs="仿宋_GB2312"/>
          <w:sz w:val="21"/>
          <w:u w:val="single"/>
          <w14:ligatures w14:val="none"/>
        </w:rPr>
        <w:t xml:space="preserve">                                          </w:t>
      </w:r>
    </w:p>
    <w:p w14:paraId="3B3A7BB5">
      <w:pPr>
        <w:tabs>
          <w:tab w:val="left" w:pos="840"/>
        </w:tabs>
        <w:spacing w:after="0" w:line="240" w:lineRule="auto"/>
        <w:ind w:firstLine="420" w:firstLineChars="200"/>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根据有关法律、法规，在自愿、平等、协商一致的基础上，乙方受聘于甲方就中山大学孙逸仙纪念医院实行***服务，订立本合同。</w:t>
      </w:r>
    </w:p>
    <w:p w14:paraId="4DA8A84B">
      <w:pPr>
        <w:tabs>
          <w:tab w:val="left" w:pos="840"/>
        </w:tabs>
        <w:spacing w:after="0" w:line="240" w:lineRule="auto"/>
        <w:ind w:firstLine="420" w:firstLineChars="200"/>
        <w:jc w:val="both"/>
        <w:rPr>
          <w:rFonts w:hint="eastAsia" w:ascii="仿宋_GB2312" w:hAnsi="仿宋_GB2312" w:eastAsia="仿宋_GB2312" w:cs="仿宋_GB2312"/>
          <w:sz w:val="21"/>
          <w14:ligatures w14:val="none"/>
        </w:rPr>
      </w:pPr>
    </w:p>
    <w:p w14:paraId="5A4D2168">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项目基本情况</w:t>
      </w:r>
    </w:p>
    <w:p w14:paraId="5C077CA7">
      <w:pPr>
        <w:spacing w:after="0" w:line="240" w:lineRule="auto"/>
        <w:jc w:val="both"/>
        <w:rPr>
          <w:rFonts w:ascii="Times New Roman" w:hAnsi="Times New Roman" w:eastAsia="宋体" w:cs="Times New Roman"/>
          <w:sz w:val="24"/>
          <w14:ligatures w14:val="none"/>
        </w:rPr>
      </w:pPr>
    </w:p>
    <w:p w14:paraId="264605C2">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乙方提供服务的受益人为本合同的甲方，甲乙双方均应对履行本合同承担相应的责任。</w:t>
      </w:r>
    </w:p>
    <w:p w14:paraId="6757BD50">
      <w:pPr>
        <w:tabs>
          <w:tab w:val="left" w:pos="840"/>
        </w:tabs>
        <w:spacing w:after="0" w:line="240" w:lineRule="auto"/>
        <w:jc w:val="center"/>
        <w:rPr>
          <w:rFonts w:hint="eastAsia" w:ascii="仿宋_GB2312" w:hAnsi="仿宋_GB2312" w:eastAsia="仿宋_GB2312" w:cs="仿宋_GB2312"/>
          <w:b/>
          <w:sz w:val="21"/>
          <w14:ligatures w14:val="none"/>
        </w:rPr>
      </w:pPr>
    </w:p>
    <w:p w14:paraId="2C069E19">
      <w:pPr>
        <w:pStyle w:val="4"/>
        <w:spacing w:before="0" w:after="0" w:line="480" w:lineRule="auto"/>
        <w:jc w:val="center"/>
        <w:rPr>
          <w:rFonts w:hint="eastAsia" w:ascii="仿宋" w:hAnsi="仿宋" w:eastAsia="仿宋"/>
          <w:b/>
          <w:bCs/>
          <w:color w:val="auto"/>
          <w:sz w:val="28"/>
          <w:szCs w:val="28"/>
        </w:rPr>
      </w:pPr>
      <w:r>
        <w:rPr>
          <w:rFonts w:hint="eastAsia" w:ascii="仿宋" w:hAnsi="仿宋" w:eastAsia="仿宋"/>
          <w:b/>
          <w:bCs/>
          <w:color w:val="auto"/>
          <w:sz w:val="28"/>
          <w:szCs w:val="28"/>
        </w:rPr>
        <w:t>第二章  维护服务事项</w:t>
      </w:r>
    </w:p>
    <w:p w14:paraId="14EBFE79">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服务内容，参见</w:t>
      </w:r>
      <w:r>
        <w:rPr>
          <w:rFonts w:hint="eastAsia" w:ascii="仿宋_GB2312" w:hAnsi="仿宋_GB2312" w:eastAsia="仿宋_GB2312" w:cs="仿宋_GB2312"/>
          <w:snapToGrid w:val="0"/>
          <w:sz w:val="21"/>
          <w:szCs w:val="21"/>
          <w14:ligatures w14:val="none"/>
        </w:rPr>
        <w:t>用户需求书</w:t>
      </w:r>
      <w:r>
        <w:rPr>
          <w:rFonts w:hint="eastAsia" w:ascii="仿宋_GB2312" w:hAnsi="仿宋_GB2312" w:eastAsia="仿宋_GB2312" w:cs="仿宋_GB2312"/>
          <w:sz w:val="21"/>
          <w14:ligatures w14:val="none"/>
        </w:rPr>
        <w:t xml:space="preserve"> </w:t>
      </w:r>
    </w:p>
    <w:p w14:paraId="3C8E362F">
      <w:pPr>
        <w:tabs>
          <w:tab w:val="left" w:pos="105"/>
          <w:tab w:val="left" w:pos="840"/>
        </w:tabs>
        <w:spacing w:after="0" w:line="240" w:lineRule="auto"/>
        <w:ind w:left="105"/>
        <w:jc w:val="both"/>
        <w:rPr>
          <w:rFonts w:hint="eastAsia" w:ascii="仿宋_GB2312" w:hAnsi="仿宋_GB2312" w:eastAsia="仿宋_GB2312" w:cs="仿宋_GB2312"/>
          <w:sz w:val="21"/>
          <w14:ligatures w14:val="none"/>
        </w:rPr>
      </w:pPr>
    </w:p>
    <w:p w14:paraId="36C174D4">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其他维护服务事项</w:t>
      </w:r>
    </w:p>
    <w:p w14:paraId="36ABB4FE">
      <w:pPr>
        <w:spacing w:after="0" w:line="240" w:lineRule="auto"/>
        <w:ind w:left="420"/>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1．比选文件、乙方响应文件约定的其余服务管理事项；</w:t>
      </w:r>
    </w:p>
    <w:p w14:paraId="744B5527">
      <w:pPr>
        <w:spacing w:after="0" w:line="240" w:lineRule="auto"/>
        <w:ind w:left="420"/>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2．</w:t>
      </w:r>
      <w:r>
        <w:rPr>
          <w:rFonts w:hint="eastAsia" w:ascii="仿宋_GB2312" w:hAnsi="仿宋_GB2312" w:eastAsia="仿宋_GB2312" w:cs="仿宋_GB2312"/>
          <w:sz w:val="21"/>
          <w:u w:val="single"/>
          <w14:ligatures w14:val="none"/>
        </w:rPr>
        <w:t xml:space="preserve">                        </w:t>
      </w:r>
      <w:r>
        <w:rPr>
          <w:rFonts w:hint="eastAsia" w:ascii="仿宋_GB2312" w:hAnsi="仿宋_GB2312" w:eastAsia="仿宋_GB2312" w:cs="仿宋_GB2312"/>
          <w:sz w:val="21"/>
          <w14:ligatures w14:val="none"/>
        </w:rPr>
        <w:t>；</w:t>
      </w:r>
    </w:p>
    <w:p w14:paraId="090EB40E">
      <w:pPr>
        <w:spacing w:after="0" w:line="240" w:lineRule="auto"/>
        <w:ind w:left="420"/>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3．</w:t>
      </w:r>
      <w:r>
        <w:rPr>
          <w:rFonts w:hint="eastAsia" w:ascii="仿宋_GB2312" w:hAnsi="仿宋_GB2312" w:eastAsia="仿宋_GB2312" w:cs="仿宋_GB2312"/>
          <w:sz w:val="21"/>
          <w:u w:val="single"/>
          <w14:ligatures w14:val="none"/>
        </w:rPr>
        <w:t xml:space="preserve">                        </w:t>
      </w:r>
      <w:r>
        <w:rPr>
          <w:rFonts w:hint="eastAsia" w:ascii="仿宋_GB2312" w:hAnsi="仿宋_GB2312" w:eastAsia="仿宋_GB2312" w:cs="仿宋_GB2312"/>
          <w:sz w:val="21"/>
          <w14:ligatures w14:val="none"/>
        </w:rPr>
        <w:t>。</w:t>
      </w:r>
    </w:p>
    <w:p w14:paraId="141E2C5E">
      <w:pPr>
        <w:spacing w:after="0" w:line="240" w:lineRule="auto"/>
        <w:ind w:left="420"/>
        <w:jc w:val="both"/>
        <w:rPr>
          <w:rFonts w:hint="eastAsia" w:ascii="仿宋_GB2312" w:hAnsi="仿宋_GB2312" w:eastAsia="仿宋_GB2312" w:cs="仿宋_GB2312"/>
          <w:sz w:val="21"/>
          <w:u w:val="single"/>
          <w14:ligatures w14:val="none"/>
        </w:rPr>
      </w:pPr>
    </w:p>
    <w:p w14:paraId="6498DD3A">
      <w:pPr>
        <w:pStyle w:val="4"/>
        <w:spacing w:before="0" w:after="0" w:line="480" w:lineRule="auto"/>
        <w:jc w:val="center"/>
        <w:rPr>
          <w:rFonts w:hint="eastAsia" w:ascii="仿宋" w:hAnsi="仿宋" w:eastAsia="仿宋"/>
          <w:b/>
          <w:bCs/>
          <w:color w:val="auto"/>
          <w:sz w:val="28"/>
          <w:szCs w:val="28"/>
        </w:rPr>
      </w:pPr>
      <w:r>
        <w:rPr>
          <w:rFonts w:hint="eastAsia" w:ascii="仿宋" w:hAnsi="仿宋" w:eastAsia="仿宋"/>
          <w:b/>
          <w:bCs/>
          <w:color w:val="auto"/>
          <w:sz w:val="28"/>
          <w:szCs w:val="28"/>
        </w:rPr>
        <w:t>第三章  项目服务期限</w:t>
      </w:r>
    </w:p>
    <w:p w14:paraId="576BD40F">
      <w:pPr>
        <w:spacing w:after="0" w:line="240" w:lineRule="auto"/>
        <w:jc w:val="both"/>
        <w:rPr>
          <w:rFonts w:hint="eastAsia" w:ascii="仿宋_GB2312" w:hAnsi="仿宋_GB2312" w:eastAsia="仿宋_GB2312" w:cs="仿宋_GB2312"/>
          <w:sz w:val="21"/>
          <w14:ligatures w14:val="none"/>
        </w:rPr>
      </w:pPr>
    </w:p>
    <w:p w14:paraId="5EB3230E">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p>
    <w:p w14:paraId="4D45A8C6">
      <w:pPr>
        <w:pStyle w:val="58"/>
        <w:numPr>
          <w:ilvl w:val="-1"/>
          <w:numId w:val="0"/>
        </w:numPr>
        <w:autoSpaceDE/>
        <w:autoSpaceDN/>
        <w:adjustRightInd/>
        <w:spacing w:line="360" w:lineRule="auto"/>
        <w:ind w:left="0" w:firstLine="0" w:firstLineChars="0"/>
        <w:rPr>
          <w:ins w:id="153" w:author="仓恒娟" w:date="2026-02-09T12:00:30Z"/>
          <w:rFonts w:hint="eastAsia" w:ascii="宋体" w:hAnsi="宋体" w:cs="宋体"/>
          <w:kern w:val="2"/>
          <w:lang w:val="zh-CN"/>
        </w:rPr>
      </w:pPr>
      <w:r>
        <w:rPr>
          <w:rFonts w:ascii="宋体" w:hAnsi="宋体" w:eastAsia="宋体"/>
          <w:sz w:val="24"/>
        </w:rPr>
        <w:tab/>
      </w:r>
      <w:r>
        <w:rPr>
          <w:rFonts w:ascii="宋体" w:hAnsi="宋体" w:eastAsia="宋体"/>
          <w:sz w:val="24"/>
        </w:rPr>
        <w:tab/>
      </w:r>
      <w:r>
        <w:rPr>
          <w:rFonts w:hint="eastAsia" w:ascii="仿宋_GB2312" w:hAnsi="仿宋_GB2312" w:eastAsia="仿宋_GB2312" w:cs="仿宋_GB2312"/>
          <w:sz w:val="21"/>
          <w:lang w:val="zh-CN"/>
          <w14:ligatures w14:val="none"/>
        </w:rPr>
        <w:t>自合同生效之日起1年。</w:t>
      </w:r>
      <w:ins w:id="154" w:author="仓恒娟" w:date="2026-02-09T12:00:30Z">
        <w:r>
          <w:rPr>
            <w:rFonts w:hint="eastAsia" w:ascii="宋体" w:hAnsi="宋体" w:cs="宋体"/>
            <w:lang w:val="zh-CN"/>
          </w:rPr>
          <w:t>合同期间，若出现单方要求终止合约时，必须提前两个月向另一方书面提出, 另一方无异议后合同终止，保养费按终止日实际服务</w:t>
        </w:r>
      </w:ins>
      <w:ins w:id="155" w:author="仓恒娟" w:date="2026-02-09T12:00:30Z">
        <w:r>
          <w:rPr>
            <w:rFonts w:hint="eastAsia" w:ascii="宋体" w:hAnsi="宋体" w:cs="宋体"/>
            <w:lang w:val="en-US" w:eastAsia="zh-CN"/>
          </w:rPr>
          <w:t>天</w:t>
        </w:r>
      </w:ins>
      <w:ins w:id="156" w:author="仓恒娟" w:date="2026-02-09T12:00:30Z">
        <w:r>
          <w:rPr>
            <w:rFonts w:hint="eastAsia" w:ascii="宋体" w:hAnsi="宋体" w:cs="宋体"/>
            <w:lang w:val="zh-CN"/>
          </w:rPr>
          <w:t>数计算</w:t>
        </w:r>
      </w:ins>
      <w:ins w:id="157" w:author="仓恒娟" w:date="2026-02-09T12:00:30Z">
        <w:r>
          <w:rPr>
            <w:rFonts w:hint="eastAsia" w:ascii="宋体" w:hAnsi="宋体" w:cs="宋体"/>
            <w:kern w:val="2"/>
            <w:lang w:val="zh-CN"/>
          </w:rPr>
          <w:t>。</w:t>
        </w:r>
      </w:ins>
    </w:p>
    <w:p w14:paraId="44707C16">
      <w:pPr>
        <w:spacing w:after="0" w:line="240" w:lineRule="auto"/>
        <w:jc w:val="both"/>
        <w:rPr>
          <w:rFonts w:hint="eastAsia" w:ascii="仿宋_GB2312" w:hAnsi="仿宋_GB2312" w:eastAsia="仿宋_GB2312" w:cs="仿宋_GB2312"/>
          <w:sz w:val="21"/>
          <w14:ligatures w14:val="none"/>
        </w:rPr>
      </w:pPr>
    </w:p>
    <w:p w14:paraId="647A078E">
      <w:pPr>
        <w:pStyle w:val="4"/>
        <w:spacing w:before="0" w:after="0" w:line="480" w:lineRule="auto"/>
        <w:jc w:val="center"/>
        <w:rPr>
          <w:rFonts w:hint="eastAsia" w:ascii="仿宋" w:hAnsi="仿宋" w:eastAsia="仿宋"/>
          <w:b/>
          <w:bCs/>
          <w:color w:val="auto"/>
          <w:sz w:val="28"/>
          <w:szCs w:val="28"/>
        </w:rPr>
      </w:pPr>
      <w:r>
        <w:rPr>
          <w:rFonts w:hint="eastAsia" w:ascii="仿宋" w:hAnsi="仿宋" w:eastAsia="仿宋"/>
          <w:b/>
          <w:bCs/>
          <w:color w:val="auto"/>
          <w:sz w:val="28"/>
          <w:szCs w:val="28"/>
        </w:rPr>
        <w:t>第四章  双方权利义务</w:t>
      </w:r>
    </w:p>
    <w:p w14:paraId="3880BDA9">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甲方权利和义务</w:t>
      </w:r>
    </w:p>
    <w:p w14:paraId="3DF8C586">
      <w:pPr>
        <w:numPr>
          <w:ilvl w:val="0"/>
          <w:numId w:val="4"/>
        </w:num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代表和维护产权人、使用人的合法权益；</w:t>
      </w:r>
    </w:p>
    <w:p w14:paraId="0BBE8A50">
      <w:pPr>
        <w:numPr>
          <w:ilvl w:val="0"/>
          <w:numId w:val="4"/>
        </w:num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szCs w:val="21"/>
          <w14:ligatures w14:val="none"/>
        </w:rPr>
        <w:t>审定乙方拟定的服务管理制度和服务计划，并提出合理化建议，督促乙方健全应有的制度规程、工作规范等</w:t>
      </w:r>
      <w:r>
        <w:rPr>
          <w:rFonts w:hint="eastAsia" w:ascii="仿宋_GB2312" w:hAnsi="仿宋_GB2312" w:eastAsia="仿宋_GB2312" w:cs="仿宋_GB2312"/>
          <w:sz w:val="21"/>
          <w14:ligatures w14:val="none"/>
        </w:rPr>
        <w:t>；</w:t>
      </w:r>
    </w:p>
    <w:p w14:paraId="27CCD05E">
      <w:pPr>
        <w:numPr>
          <w:ilvl w:val="0"/>
          <w:numId w:val="4"/>
        </w:num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检查监督乙方管理工作的实施及制度的执行情况；</w:t>
      </w:r>
    </w:p>
    <w:p w14:paraId="77626D8D">
      <w:pPr>
        <w:numPr>
          <w:ilvl w:val="0"/>
          <w:numId w:val="4"/>
        </w:num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对乙方不称职的工作人员，甲方有权要求乙方限期更换，对于驻场团队的撤换，甲方有权要求替换人员资质与原成交时人员资质同等级别；</w:t>
      </w:r>
    </w:p>
    <w:p w14:paraId="1611BE66">
      <w:pPr>
        <w:numPr>
          <w:ilvl w:val="0"/>
          <w:numId w:val="4"/>
        </w:num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如乙方派出员工人数达不到合同规定人数，甲方有权扣减空缺人员相应费用，并要求乙方立即补充人员；</w:t>
      </w:r>
    </w:p>
    <w:p w14:paraId="41C2126A">
      <w:pPr>
        <w:numPr>
          <w:ilvl w:val="0"/>
          <w:numId w:val="4"/>
        </w:num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比选文件、乙方响应文件及合同附件中约定的甲方其余权利和义务。</w:t>
      </w:r>
    </w:p>
    <w:p w14:paraId="4D4951A9">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乙方权利和义务</w:t>
      </w:r>
    </w:p>
    <w:p w14:paraId="10CEA27B">
      <w:pPr>
        <w:numPr>
          <w:ilvl w:val="0"/>
          <w:numId w:val="5"/>
        </w:numPr>
        <w:tabs>
          <w:tab w:val="left" w:pos="0"/>
          <w:tab w:val="left" w:pos="105"/>
          <w:tab w:val="left" w:pos="840"/>
        </w:tabs>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对所录用人员要严格审查，保证录用人员有符合国家规定的上岗资格证，重要岗位人员聘用要经甲方审定。</w:t>
      </w:r>
    </w:p>
    <w:p w14:paraId="623BF33E">
      <w:pPr>
        <w:numPr>
          <w:ilvl w:val="0"/>
          <w:numId w:val="5"/>
        </w:num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负责对各岗位员工进行业务培训；</w:t>
      </w:r>
    </w:p>
    <w:p w14:paraId="30EF71F5">
      <w:pPr>
        <w:numPr>
          <w:ilvl w:val="0"/>
          <w:numId w:val="5"/>
        </w:num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在日常维护过程中发生的事故应及时告知甲方；</w:t>
      </w:r>
    </w:p>
    <w:p w14:paraId="6CF39513">
      <w:pPr>
        <w:numPr>
          <w:ilvl w:val="0"/>
          <w:numId w:val="5"/>
        </w:num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本合同终止时，乙方必须向甲方移交服务的全部档案资料及属于甲方的物资。</w:t>
      </w:r>
    </w:p>
    <w:p w14:paraId="57AAE845">
      <w:pPr>
        <w:numPr>
          <w:ilvl w:val="0"/>
          <w:numId w:val="5"/>
        </w:num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乙方员工遵守甲方的规章制度、安全保密要求及疫情防控相关制度。</w:t>
      </w:r>
    </w:p>
    <w:p w14:paraId="529D8E56">
      <w:pPr>
        <w:spacing w:after="0" w:line="240" w:lineRule="auto"/>
        <w:ind w:left="540"/>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7、乙方必须按照有关规定，在规定的期间内，完成各种许可证的申请和获得批准文件，对已获得批准文件的按时按规定予以换证，负责为员工购买养老保险、医疗保险、失业保险、公积金、工伤与生育保险、重大疾病险，依法承担乙方员工的安全保险责任。</w:t>
      </w:r>
    </w:p>
    <w:p w14:paraId="016A48F8">
      <w:pPr>
        <w:spacing w:after="0" w:line="240" w:lineRule="auto"/>
        <w:ind w:left="540"/>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8、乙方负责其员工办齐各种证件，做到各工种持证上岗。</w:t>
      </w:r>
    </w:p>
    <w:p w14:paraId="657E0FC2">
      <w:pPr>
        <w:spacing w:after="0" w:line="240" w:lineRule="auto"/>
        <w:ind w:left="540"/>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9、乙方负责其员工在合同期间的计划生育责任。</w:t>
      </w:r>
    </w:p>
    <w:p w14:paraId="302F7220">
      <w:pPr>
        <w:spacing w:after="0" w:line="240" w:lineRule="auto"/>
        <w:ind w:left="985" w:leftChars="257" w:hanging="420" w:hangingChars="200"/>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10、乙方对其员工在合同期间违反甲方的有关规定，造成甲方损失的，由乙方承担全部赔偿责任。</w:t>
      </w:r>
    </w:p>
    <w:p w14:paraId="273A031A">
      <w:pPr>
        <w:spacing w:after="0" w:line="240" w:lineRule="auto"/>
        <w:ind w:left="985" w:leftChars="257" w:hanging="420" w:hangingChars="200"/>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11、甲方对乙方提交的服务管理制度、年度计划的不合理部分提出调整意见后，乙方应无条件执行；否则，由此增加的费用由乙方承担；</w:t>
      </w:r>
    </w:p>
    <w:p w14:paraId="7795CF3D">
      <w:pPr>
        <w:spacing w:after="0" w:line="240" w:lineRule="auto"/>
        <w:ind w:left="985" w:leftChars="257" w:hanging="420" w:hangingChars="200"/>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12、比选文件及合同附件中约定的乙方其它权利义务。</w:t>
      </w:r>
    </w:p>
    <w:p w14:paraId="493C4C59">
      <w:pPr>
        <w:snapToGrid w:val="0"/>
        <w:spacing w:after="0" w:line="240" w:lineRule="auto"/>
        <w:jc w:val="center"/>
        <w:rPr>
          <w:rFonts w:hint="eastAsia" w:ascii="仿宋_GB2312" w:hAnsi="仿宋_GB2312" w:eastAsia="仿宋_GB2312" w:cs="仿宋_GB2312"/>
          <w:b/>
          <w:sz w:val="18"/>
          <w:szCs w:val="18"/>
          <w14:ligatures w14:val="none"/>
        </w:rPr>
      </w:pPr>
    </w:p>
    <w:p w14:paraId="2949CF78">
      <w:pPr>
        <w:pStyle w:val="4"/>
        <w:spacing w:before="0" w:after="0" w:line="480" w:lineRule="auto"/>
        <w:jc w:val="center"/>
        <w:rPr>
          <w:rFonts w:hint="eastAsia" w:ascii="仿宋" w:hAnsi="仿宋" w:eastAsia="仿宋"/>
          <w:b/>
          <w:bCs/>
          <w:color w:val="auto"/>
          <w:sz w:val="28"/>
          <w:szCs w:val="28"/>
        </w:rPr>
      </w:pPr>
      <w:r>
        <w:rPr>
          <w:rFonts w:hint="eastAsia" w:ascii="仿宋" w:hAnsi="仿宋" w:eastAsia="仿宋"/>
          <w:b/>
          <w:bCs/>
          <w:color w:val="auto"/>
          <w:sz w:val="28"/>
          <w:szCs w:val="28"/>
        </w:rPr>
        <w:t>第五章  服务质量</w:t>
      </w:r>
    </w:p>
    <w:p w14:paraId="0FA8FFF8">
      <w:pPr>
        <w:spacing w:after="0" w:line="240" w:lineRule="auto"/>
        <w:ind w:firstLine="404" w:firstLineChars="202"/>
        <w:rPr>
          <w:rFonts w:hint="eastAsia" w:ascii="仿宋_GB2312" w:hAnsi="仿宋_GB2312" w:eastAsia="仿宋_GB2312" w:cs="仿宋_GB2312"/>
          <w:sz w:val="20"/>
          <w:szCs w:val="20"/>
          <w14:ligatures w14:val="none"/>
        </w:rPr>
      </w:pPr>
      <w:r>
        <w:rPr>
          <w:rFonts w:hint="eastAsia" w:ascii="仿宋_GB2312" w:hAnsi="仿宋_GB2312" w:eastAsia="仿宋_GB2312" w:cs="仿宋_GB2312"/>
          <w:sz w:val="20"/>
          <w:szCs w:val="20"/>
          <w14:ligatures w14:val="none"/>
        </w:rPr>
        <w:t>具体的服务质量要求及人员配置见用户需求书。</w:t>
      </w:r>
    </w:p>
    <w:p w14:paraId="61708A9C">
      <w:pPr>
        <w:spacing w:after="0" w:line="240" w:lineRule="auto"/>
        <w:jc w:val="both"/>
        <w:rPr>
          <w:rFonts w:hint="eastAsia" w:ascii="仿宋_GB2312" w:hAnsi="仿宋_GB2312" w:eastAsia="仿宋_GB2312" w:cs="仿宋_GB2312"/>
          <w:sz w:val="21"/>
          <w14:ligatures w14:val="none"/>
        </w:rPr>
      </w:pPr>
    </w:p>
    <w:p w14:paraId="35826162">
      <w:pPr>
        <w:pStyle w:val="4"/>
        <w:spacing w:before="0" w:after="0" w:line="480" w:lineRule="auto"/>
        <w:jc w:val="center"/>
        <w:rPr>
          <w:rFonts w:hint="eastAsia" w:ascii="仿宋" w:hAnsi="仿宋" w:eastAsia="仿宋"/>
          <w:b/>
          <w:bCs/>
          <w:color w:val="auto"/>
          <w:sz w:val="28"/>
          <w:szCs w:val="28"/>
        </w:rPr>
      </w:pPr>
      <w:r>
        <w:rPr>
          <w:rFonts w:hint="eastAsia" w:ascii="仿宋" w:hAnsi="仿宋" w:eastAsia="仿宋"/>
          <w:b/>
          <w:bCs/>
          <w:color w:val="auto"/>
          <w:sz w:val="28"/>
          <w:szCs w:val="28"/>
        </w:rPr>
        <w:t>第六章  服务费用</w:t>
      </w:r>
    </w:p>
    <w:p w14:paraId="65DEB6DB">
      <w:pPr>
        <w:spacing w:after="0" w:line="360" w:lineRule="auto"/>
        <w:rPr>
          <w:rFonts w:hint="eastAsia" w:ascii="宋体" w:hAnsi="宋体" w:eastAsia="宋体"/>
          <w:sz w:val="24"/>
        </w:rPr>
      </w:pPr>
      <w:r>
        <w:rPr>
          <w:rFonts w:ascii="宋体" w:hAnsi="宋体" w:eastAsia="宋体"/>
          <w:sz w:val="24"/>
          <w:szCs w:val="16"/>
        </w:rPr>
        <w:tab/>
      </w:r>
      <w:r>
        <w:rPr>
          <w:rFonts w:hint="eastAsia" w:ascii="仿宋_GB2312" w:hAnsi="仿宋_GB2312" w:eastAsia="仿宋_GB2312" w:cs="仿宋_GB2312"/>
          <w:sz w:val="21"/>
          <w14:ligatures w14:val="none"/>
        </w:rPr>
        <w:t>付款方式按比选文件商务要求执行。</w:t>
      </w:r>
    </w:p>
    <w:p w14:paraId="2C19C9A0">
      <w:pPr>
        <w:pStyle w:val="4"/>
        <w:spacing w:before="0" w:after="0" w:line="480" w:lineRule="auto"/>
        <w:jc w:val="center"/>
        <w:rPr>
          <w:rFonts w:hint="eastAsia" w:ascii="仿宋" w:hAnsi="仿宋" w:eastAsia="仿宋"/>
          <w:b/>
          <w:bCs/>
          <w:color w:val="auto"/>
          <w:sz w:val="28"/>
          <w:szCs w:val="28"/>
        </w:rPr>
      </w:pPr>
      <w:r>
        <w:rPr>
          <w:rFonts w:hint="eastAsia" w:ascii="仿宋" w:hAnsi="仿宋" w:eastAsia="仿宋"/>
          <w:b/>
          <w:bCs/>
          <w:color w:val="auto"/>
          <w:sz w:val="28"/>
          <w:szCs w:val="28"/>
        </w:rPr>
        <w:t>第七章  双方其他约定</w:t>
      </w:r>
    </w:p>
    <w:p w14:paraId="7458BF56">
      <w:pPr>
        <w:numPr>
          <w:ilvl w:val="0"/>
          <w:numId w:val="3"/>
        </w:numPr>
        <w:tabs>
          <w:tab w:val="left" w:pos="105"/>
          <w:tab w:val="left" w:pos="840"/>
        </w:tabs>
        <w:spacing w:after="0" w:line="240" w:lineRule="auto"/>
        <w:ind w:firstLine="140" w:firstLineChars="67"/>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乙方派遣的人员如果出现迟到、早退、旷工、投诉或承诺不能兑现等情况，甲方将对乙方进行扣罚，具体见用户需求书。</w:t>
      </w:r>
    </w:p>
    <w:p w14:paraId="0BB139A3">
      <w:pPr>
        <w:numPr>
          <w:ilvl w:val="0"/>
          <w:numId w:val="3"/>
        </w:numPr>
        <w:tabs>
          <w:tab w:val="left" w:pos="105"/>
          <w:tab w:val="left" w:pos="840"/>
        </w:tabs>
        <w:spacing w:after="0" w:line="240" w:lineRule="auto"/>
        <w:ind w:firstLine="140" w:firstLineChars="67"/>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由于甲方工作范围、工作内容增加等原因而导致乙方增加的费用，由甲方支付。</w:t>
      </w:r>
    </w:p>
    <w:p w14:paraId="28FCCB34">
      <w:pPr>
        <w:numPr>
          <w:ilvl w:val="0"/>
          <w:numId w:val="3"/>
        </w:numPr>
        <w:tabs>
          <w:tab w:val="left" w:pos="105"/>
          <w:tab w:val="left" w:pos="840"/>
        </w:tabs>
        <w:spacing w:after="0" w:line="240" w:lineRule="auto"/>
        <w:ind w:firstLine="140" w:firstLineChars="67"/>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如乙方派出员工人数达不到合同规定人数，甲方有权扣减空缺人员相应费用。</w:t>
      </w:r>
    </w:p>
    <w:p w14:paraId="050C4B15">
      <w:pPr>
        <w:numPr>
          <w:ilvl w:val="0"/>
          <w:numId w:val="3"/>
        </w:numPr>
        <w:tabs>
          <w:tab w:val="left" w:pos="105"/>
          <w:tab w:val="left" w:pos="840"/>
        </w:tabs>
        <w:spacing w:after="0" w:line="240" w:lineRule="auto"/>
        <w:ind w:firstLine="140" w:firstLineChars="67"/>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当国家颁布有关环境卫生、环保、疫情防控方面的新规定以及新的劳动用工、劳动保护等法规而导致乙方运作成本的变动，双方不作费用方面的调整，乙方应保证员工工资不低于政府颁布最低工资标准。</w:t>
      </w:r>
    </w:p>
    <w:p w14:paraId="43A91927">
      <w:pPr>
        <w:numPr>
          <w:ilvl w:val="0"/>
          <w:numId w:val="3"/>
        </w:numPr>
        <w:tabs>
          <w:tab w:val="left" w:pos="105"/>
          <w:tab w:val="left" w:pos="840"/>
        </w:tabs>
        <w:spacing w:after="0" w:line="240" w:lineRule="auto"/>
        <w:ind w:firstLine="140" w:firstLineChars="67"/>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甲方使用过程中的直接费用，如电费以及甲方必须支付的各项费用，由甲方自行支付。</w:t>
      </w:r>
    </w:p>
    <w:p w14:paraId="4936D3AB">
      <w:pPr>
        <w:numPr>
          <w:ilvl w:val="0"/>
          <w:numId w:val="3"/>
        </w:numPr>
        <w:tabs>
          <w:tab w:val="left" w:pos="105"/>
          <w:tab w:val="left" w:pos="840"/>
        </w:tabs>
        <w:spacing w:after="0" w:line="240" w:lineRule="auto"/>
        <w:ind w:firstLine="140" w:firstLineChars="67"/>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中国政府根据现行税法规定对乙方或其雇员征收的与本合同有关的一切税费均应由乙方负担。</w:t>
      </w:r>
    </w:p>
    <w:p w14:paraId="5763338B">
      <w:pPr>
        <w:numPr>
          <w:ilvl w:val="0"/>
          <w:numId w:val="3"/>
        </w:numPr>
        <w:tabs>
          <w:tab w:val="left" w:pos="105"/>
          <w:tab w:val="left" w:pos="840"/>
        </w:tabs>
        <w:spacing w:after="0" w:line="240" w:lineRule="auto"/>
        <w:ind w:firstLine="140" w:firstLineChars="67"/>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乙方必须对所有员工各工种做好培训工作、做好劳动保护工作和安全施工、做好疫情防控工作。</w:t>
      </w:r>
    </w:p>
    <w:p w14:paraId="13BD2EF8">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乙方应严格按照国家的法律法规聘用、管理其员工，乙方派到甲方的工作人员与甲方之间不存在用人单位与劳动者之间的关系，乙方和其雇佣员工之间发生劳资纠纷导致甲方出现连带责任的，乙方应同等补偿甲方的损失。</w:t>
      </w:r>
    </w:p>
    <w:p w14:paraId="5BBFA0E8">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乙方专家团队及其他人员不得随意更换，如需更换必须征得甲方的同意，新的人员的各项指标应达到或高于原有人员的各项聘用标准。</w:t>
      </w:r>
    </w:p>
    <w:p w14:paraId="618CC2B0">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如有需要，乙方的人员要听从甲方调动指挥。乙方在服务期内服务方案需经甲方审核批准，并根据需要无条件调整服务内容。</w:t>
      </w:r>
    </w:p>
    <w:p w14:paraId="7015D50B">
      <w:pPr>
        <w:pStyle w:val="4"/>
        <w:spacing w:before="0" w:after="0" w:line="480" w:lineRule="auto"/>
        <w:jc w:val="center"/>
        <w:rPr>
          <w:rFonts w:hint="eastAsia" w:ascii="仿宋" w:hAnsi="仿宋" w:eastAsia="仿宋"/>
          <w:b/>
          <w:bCs/>
          <w:color w:val="auto"/>
          <w:sz w:val="28"/>
          <w:szCs w:val="28"/>
        </w:rPr>
      </w:pPr>
      <w:r>
        <w:rPr>
          <w:rFonts w:hint="eastAsia" w:ascii="仿宋" w:hAnsi="仿宋" w:eastAsia="仿宋"/>
          <w:b/>
          <w:bCs/>
          <w:color w:val="auto"/>
          <w:sz w:val="28"/>
          <w:szCs w:val="28"/>
        </w:rPr>
        <w:t>第八章  违约责任</w:t>
      </w:r>
    </w:p>
    <w:p w14:paraId="109AF18C">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甲方违反合同约定，使乙方未完成规定服务目标，乙方有权要求甲方在一定期限内解决，逾期未解决的，乙方有权终止合同；造成乙方经济损失的，甲方应给予乙方经济赔偿，并承担相应的法律责任。</w:t>
      </w:r>
    </w:p>
    <w:p w14:paraId="233146BA">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乙方违反本合同约定，或由于乙方的管理服务活动导致甲方或第三者人身、财产损失的，甲方有权要求终止合同；造成甲方经济损失的，乙方应给予甲方经济赔偿，并承担相应的法律责任。</w:t>
      </w:r>
    </w:p>
    <w:p w14:paraId="34731042">
      <w:pPr>
        <w:spacing w:after="0" w:line="240" w:lineRule="auto"/>
        <w:jc w:val="both"/>
        <w:rPr>
          <w:rFonts w:hint="eastAsia" w:ascii="仿宋_GB2312" w:hAnsi="仿宋_GB2312" w:eastAsia="仿宋_GB2312" w:cs="仿宋_GB2312"/>
          <w:sz w:val="21"/>
          <w14:ligatures w14:val="none"/>
        </w:rPr>
      </w:pPr>
    </w:p>
    <w:p w14:paraId="3D4380C7">
      <w:pPr>
        <w:pStyle w:val="4"/>
        <w:spacing w:before="0" w:after="0" w:line="480" w:lineRule="auto"/>
        <w:jc w:val="center"/>
        <w:rPr>
          <w:rFonts w:hint="eastAsia" w:ascii="仿宋" w:hAnsi="仿宋" w:eastAsia="仿宋"/>
          <w:b/>
          <w:bCs/>
          <w:color w:val="auto"/>
          <w:sz w:val="28"/>
          <w:szCs w:val="28"/>
        </w:rPr>
      </w:pPr>
      <w:r>
        <w:rPr>
          <w:rFonts w:hint="eastAsia" w:ascii="仿宋" w:hAnsi="仿宋" w:eastAsia="仿宋"/>
          <w:b/>
          <w:bCs/>
          <w:color w:val="auto"/>
          <w:sz w:val="28"/>
          <w:szCs w:val="28"/>
        </w:rPr>
        <w:t>第九章  附   则</w:t>
      </w:r>
    </w:p>
    <w:p w14:paraId="61B03319">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自本合同生效之日起</w:t>
      </w:r>
      <w:r>
        <w:rPr>
          <w:rFonts w:hint="eastAsia" w:ascii="仿宋_GB2312" w:hAnsi="仿宋_GB2312" w:eastAsia="仿宋_GB2312" w:cs="仿宋_GB2312"/>
          <w:sz w:val="21"/>
          <w:u w:val="single"/>
          <w14:ligatures w14:val="none"/>
        </w:rPr>
        <w:t xml:space="preserve"> 30</w:t>
      </w:r>
      <w:r>
        <w:rPr>
          <w:rFonts w:hint="eastAsia" w:ascii="仿宋_GB2312" w:hAnsi="仿宋_GB2312" w:eastAsia="仿宋_GB2312" w:cs="仿宋_GB2312"/>
          <w:sz w:val="21"/>
          <w14:ligatures w14:val="none"/>
        </w:rPr>
        <w:t>天内，根据甲方服务管理要求事项，办理完交接验收手续。</w:t>
      </w:r>
    </w:p>
    <w:p w14:paraId="3FA539FF">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当合同期满，双方责无旁贷配合对方做好交接手续。</w:t>
      </w:r>
    </w:p>
    <w:p w14:paraId="40AEC567">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在不改变合同其他条款的前提下，以书面形式签订补充协议，补充协议与本合同具有同等效力。</w:t>
      </w:r>
    </w:p>
    <w:p w14:paraId="0BD7CB20">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本合同执行期间，如遇不可抗力，致使合同无法履行时，双方应按有关法律规定及时协商处理。</w:t>
      </w:r>
    </w:p>
    <w:p w14:paraId="709841C5">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本合同在履行中如发生争议，由双方当事人协商解决，协商不成的，依法向甲方所在地人民法院起诉。</w:t>
      </w:r>
    </w:p>
    <w:p w14:paraId="1C2016C8">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本合同所有附件及本项目的招标文件、乙方的投标文件、会议纪要、协议等均为本合同不可分割之一部分。</w:t>
      </w:r>
    </w:p>
    <w:p w14:paraId="1616C602">
      <w:pPr>
        <w:numPr>
          <w:ilvl w:val="0"/>
          <w:numId w:val="3"/>
        </w:numPr>
        <w:tabs>
          <w:tab w:val="left" w:pos="105"/>
          <w:tab w:val="left" w:pos="840"/>
        </w:tabs>
        <w:spacing w:after="0" w:line="240" w:lineRule="auto"/>
        <w:ind w:left="105"/>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本合同一式七份，均具有同等法律效力，甲方执五份，乙方二份，自甲乙双方签字起生效。</w:t>
      </w:r>
    </w:p>
    <w:p w14:paraId="02B6FBEB">
      <w:pPr>
        <w:spacing w:after="0" w:line="240" w:lineRule="auto"/>
        <w:jc w:val="both"/>
        <w:rPr>
          <w:rFonts w:hint="eastAsia" w:ascii="仿宋_GB2312" w:hAnsi="仿宋_GB2312" w:eastAsia="仿宋_GB2312" w:cs="仿宋_GB2312"/>
          <w:sz w:val="21"/>
          <w14:ligatures w14:val="none"/>
        </w:rPr>
      </w:pPr>
    </w:p>
    <w:p w14:paraId="40EB1AE5">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 xml:space="preserve">甲方：中山大学孙逸仙纪念医院         </w:t>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hint="eastAsia" w:ascii="仿宋_GB2312" w:hAnsi="仿宋_GB2312" w:eastAsia="仿宋_GB2312" w:cs="仿宋_GB2312"/>
          <w:sz w:val="21"/>
          <w14:ligatures w14:val="none"/>
        </w:rPr>
        <w:t>乙方：</w:t>
      </w:r>
    </w:p>
    <w:p w14:paraId="1673A9B3">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 xml:space="preserve">地址：广州市越秀区沿江西路107号     </w:t>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hint="eastAsia" w:ascii="仿宋_GB2312" w:hAnsi="仿宋_GB2312" w:eastAsia="仿宋_GB2312" w:cs="仿宋_GB2312"/>
          <w:sz w:val="21"/>
          <w14:ligatures w14:val="none"/>
        </w:rPr>
        <w:t>地址：</w:t>
      </w:r>
    </w:p>
    <w:p w14:paraId="6E41EEB9">
      <w:pPr>
        <w:spacing w:after="0" w:line="240" w:lineRule="auto"/>
        <w:jc w:val="both"/>
        <w:rPr>
          <w:rFonts w:hint="eastAsia" w:ascii="仿宋_GB2312" w:hAnsi="仿宋_GB2312" w:eastAsia="仿宋_GB2312" w:cs="仿宋_GB2312"/>
          <w:sz w:val="21"/>
          <w14:ligatures w14:val="none"/>
        </w:rPr>
      </w:pPr>
    </w:p>
    <w:p w14:paraId="72701FF9">
      <w:pPr>
        <w:spacing w:after="0" w:line="240" w:lineRule="auto"/>
        <w:jc w:val="both"/>
        <w:rPr>
          <w:rFonts w:hint="eastAsia" w:ascii="仿宋_GB2312" w:hAnsi="仿宋_GB2312" w:eastAsia="仿宋_GB2312" w:cs="仿宋_GB2312"/>
          <w:sz w:val="21"/>
          <w14:ligatures w14:val="none"/>
        </w:rPr>
      </w:pPr>
    </w:p>
    <w:p w14:paraId="52877B88">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 xml:space="preserve">法定代表人：                         </w:t>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hint="eastAsia" w:ascii="仿宋_GB2312" w:hAnsi="仿宋_GB2312" w:eastAsia="仿宋_GB2312" w:cs="仿宋_GB2312"/>
          <w:sz w:val="21"/>
          <w14:ligatures w14:val="none"/>
        </w:rPr>
        <w:t>法定代表人：</w:t>
      </w:r>
    </w:p>
    <w:p w14:paraId="329AF5C9">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 xml:space="preserve">委托代理人：                         </w:t>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hint="eastAsia" w:ascii="仿宋_GB2312" w:hAnsi="仿宋_GB2312" w:eastAsia="仿宋_GB2312" w:cs="仿宋_GB2312"/>
          <w:sz w:val="21"/>
          <w14:ligatures w14:val="none"/>
        </w:rPr>
        <w:t>委托代理人：</w:t>
      </w:r>
    </w:p>
    <w:p w14:paraId="7DD3F0A4">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 xml:space="preserve">电话：                               </w:t>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hint="eastAsia" w:ascii="仿宋_GB2312" w:hAnsi="仿宋_GB2312" w:eastAsia="仿宋_GB2312" w:cs="仿宋_GB2312"/>
          <w:sz w:val="21"/>
          <w14:ligatures w14:val="none"/>
        </w:rPr>
        <w:t>电话：</w:t>
      </w:r>
    </w:p>
    <w:p w14:paraId="46C3AE80">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 xml:space="preserve">邮政编码：                          </w:t>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hint="eastAsia" w:ascii="仿宋_GB2312" w:hAnsi="仿宋_GB2312" w:eastAsia="仿宋_GB2312" w:cs="仿宋_GB2312"/>
          <w:sz w:val="21"/>
          <w14:ligatures w14:val="none"/>
        </w:rPr>
        <w:t>邮政编码：</w:t>
      </w:r>
    </w:p>
    <w:p w14:paraId="5C0A4621">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 xml:space="preserve">开户银行：                           </w:t>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hint="eastAsia" w:ascii="仿宋_GB2312" w:hAnsi="仿宋_GB2312" w:eastAsia="仿宋_GB2312" w:cs="仿宋_GB2312"/>
          <w:sz w:val="21"/>
          <w14:ligatures w14:val="none"/>
        </w:rPr>
        <w:t>开户银行：</w:t>
      </w:r>
    </w:p>
    <w:p w14:paraId="113153D5">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 xml:space="preserve">帐号： </w:t>
      </w:r>
      <w:r>
        <w:rPr>
          <w:rFonts w:hint="eastAsia" w:ascii="仿宋_GB2312" w:hAnsi="仿宋_GB2312" w:eastAsia="仿宋_GB2312" w:cs="仿宋_GB2312"/>
          <w:sz w:val="21"/>
          <w14:ligatures w14:val="none"/>
        </w:rPr>
        <w:tab/>
      </w:r>
      <w:r>
        <w:rPr>
          <w:rFonts w:hint="eastAsia" w:ascii="仿宋_GB2312" w:hAnsi="仿宋_GB2312" w:eastAsia="仿宋_GB2312" w:cs="仿宋_GB2312"/>
          <w:sz w:val="21"/>
          <w14:ligatures w14:val="none"/>
        </w:rPr>
        <w:tab/>
      </w:r>
      <w:r>
        <w:rPr>
          <w:rFonts w:hint="eastAsia" w:ascii="仿宋_GB2312" w:hAnsi="仿宋_GB2312" w:eastAsia="仿宋_GB2312" w:cs="仿宋_GB2312"/>
          <w:sz w:val="21"/>
          <w14:ligatures w14:val="none"/>
        </w:rPr>
        <w:tab/>
      </w:r>
      <w:r>
        <w:rPr>
          <w:rFonts w:hint="eastAsia" w:ascii="仿宋_GB2312" w:hAnsi="仿宋_GB2312" w:eastAsia="仿宋_GB2312" w:cs="仿宋_GB2312"/>
          <w:sz w:val="21"/>
          <w14:ligatures w14:val="none"/>
        </w:rPr>
        <w:tab/>
      </w:r>
      <w:r>
        <w:rPr>
          <w:rFonts w:hint="eastAsia" w:ascii="仿宋_GB2312" w:hAnsi="仿宋_GB2312" w:eastAsia="仿宋_GB2312" w:cs="仿宋_GB2312"/>
          <w:sz w:val="21"/>
          <w14:ligatures w14:val="none"/>
        </w:rPr>
        <w:tab/>
      </w:r>
      <w:r>
        <w:rPr>
          <w:rFonts w:hint="eastAsia" w:ascii="仿宋_GB2312" w:hAnsi="仿宋_GB2312" w:eastAsia="仿宋_GB2312" w:cs="仿宋_GB2312"/>
          <w:sz w:val="21"/>
          <w14:ligatures w14:val="none"/>
        </w:rPr>
        <w:tab/>
      </w:r>
      <w:r>
        <w:rPr>
          <w:rFonts w:hint="eastAsia" w:ascii="仿宋_GB2312" w:hAnsi="仿宋_GB2312" w:eastAsia="仿宋_GB2312" w:cs="仿宋_GB2312"/>
          <w:sz w:val="21"/>
          <w14:ligatures w14:val="none"/>
        </w:rPr>
        <w:tab/>
      </w:r>
      <w:r>
        <w:rPr>
          <w:rFonts w:hint="eastAsia" w:ascii="仿宋_GB2312" w:hAnsi="仿宋_GB2312" w:eastAsia="仿宋_GB2312" w:cs="仿宋_GB2312"/>
          <w:sz w:val="21"/>
          <w14:ligatures w14:val="none"/>
        </w:rPr>
        <w:t xml:space="preserve">     </w:t>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hint="eastAsia" w:ascii="仿宋_GB2312" w:hAnsi="仿宋_GB2312" w:eastAsia="仿宋_GB2312" w:cs="仿宋_GB2312"/>
          <w:sz w:val="21"/>
          <w14:ligatures w14:val="none"/>
        </w:rPr>
        <w:t>帐号：</w:t>
      </w:r>
    </w:p>
    <w:p w14:paraId="2C69BED0">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 xml:space="preserve">盖章：                               </w:t>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hint="eastAsia" w:ascii="仿宋_GB2312" w:hAnsi="仿宋_GB2312" w:eastAsia="仿宋_GB2312" w:cs="仿宋_GB2312"/>
          <w:sz w:val="21"/>
          <w14:ligatures w14:val="none"/>
        </w:rPr>
        <w:t>盖章：</w:t>
      </w:r>
    </w:p>
    <w:p w14:paraId="6FCA0062">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 xml:space="preserve">日期：                               </w:t>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ascii="仿宋_GB2312" w:hAnsi="仿宋_GB2312" w:eastAsia="仿宋_GB2312" w:cs="仿宋_GB2312"/>
          <w:sz w:val="21"/>
          <w14:ligatures w14:val="none"/>
        </w:rPr>
        <w:tab/>
      </w:r>
      <w:r>
        <w:rPr>
          <w:rFonts w:hint="eastAsia" w:ascii="仿宋_GB2312" w:hAnsi="仿宋_GB2312" w:eastAsia="仿宋_GB2312" w:cs="仿宋_GB2312"/>
          <w:sz w:val="21"/>
          <w14:ligatures w14:val="none"/>
        </w:rPr>
        <w:t>日期：</w:t>
      </w:r>
    </w:p>
    <w:p w14:paraId="337DB31A">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合同附件（合同编号：               ）</w:t>
      </w:r>
    </w:p>
    <w:p w14:paraId="784CBDE4">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附件一、服务构成细目</w:t>
      </w:r>
    </w:p>
    <w:p w14:paraId="331DBEAD">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附件二、比选文件</w:t>
      </w:r>
    </w:p>
    <w:p w14:paraId="1728CD97">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附件三、响应文件</w:t>
      </w:r>
    </w:p>
    <w:p w14:paraId="1363CC0F">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附件四、成交通知书</w:t>
      </w:r>
    </w:p>
    <w:p w14:paraId="769829BF">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附件五、用户满意度调查表</w:t>
      </w:r>
    </w:p>
    <w:p w14:paraId="46867D79">
      <w:pPr>
        <w:pStyle w:val="30"/>
      </w:pPr>
      <w:r>
        <w:rPr>
          <w:rFonts w:hint="eastAsia" w:ascii="仿宋_GB2312" w:hAnsi="仿宋_GB2312" w:eastAsia="仿宋_GB2312" w:cs="仿宋_GB2312"/>
          <w:sz w:val="21"/>
        </w:rPr>
        <w:t>附件</w:t>
      </w:r>
      <w:r>
        <w:rPr>
          <w:rFonts w:hint="eastAsia" w:ascii="仿宋_GB2312" w:hAnsi="仿宋_GB2312" w:eastAsia="仿宋_GB2312" w:cs="仿宋_GB2312"/>
          <w:kern w:val="2"/>
          <w:sz w:val="21"/>
          <w:szCs w:val="24"/>
        </w:rPr>
        <w:t>六、半年扣罚金额统计表</w:t>
      </w:r>
    </w:p>
    <w:p w14:paraId="308852D1">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备注：1.本合同所有附件均在签订合同时编制，其编制依据是比选文件和乙方的响应文件。</w:t>
      </w:r>
    </w:p>
    <w:p w14:paraId="78DDD6D1">
      <w:pPr>
        <w:spacing w:after="0" w:line="240" w:lineRule="auto"/>
        <w:jc w:val="both"/>
        <w:rPr>
          <w:rFonts w:hint="eastAsia" w:ascii="仿宋_GB2312" w:hAnsi="仿宋_GB2312" w:eastAsia="仿宋_GB2312" w:cs="仿宋_GB2312"/>
          <w:sz w:val="21"/>
          <w14:ligatures w14:val="none"/>
        </w:rPr>
      </w:pPr>
      <w:r>
        <w:rPr>
          <w:rFonts w:hint="eastAsia" w:ascii="仿宋_GB2312" w:hAnsi="仿宋_GB2312" w:eastAsia="仿宋_GB2312" w:cs="仿宋_GB2312"/>
          <w:sz w:val="21"/>
          <w14:ligatures w14:val="none"/>
        </w:rPr>
        <w:t xml:space="preserve">  　  2.合同附件的具体内容与排列序号由双方在签订合同时确定。</w:t>
      </w:r>
    </w:p>
    <w:p w14:paraId="71870749">
      <w:pPr>
        <w:spacing w:after="0" w:line="360" w:lineRule="auto"/>
        <w:rPr>
          <w:rFonts w:hint="eastAsia" w:ascii="宋体" w:hAnsi="宋体" w:eastAsia="宋体"/>
          <w:sz w:val="24"/>
        </w:rPr>
      </w:pPr>
    </w:p>
    <w:p w14:paraId="642F62FE">
      <w:pPr>
        <w:spacing w:after="0" w:line="360" w:lineRule="auto"/>
        <w:rPr>
          <w:rFonts w:hint="eastAsia" w:ascii="宋体" w:hAnsi="宋体" w:eastAsia="宋体"/>
          <w:sz w:val="24"/>
        </w:rPr>
      </w:pPr>
    </w:p>
    <w:p w14:paraId="08F5A4A3">
      <w:pPr>
        <w:spacing w:after="0" w:line="360" w:lineRule="auto"/>
        <w:rPr>
          <w:rFonts w:hint="eastAsia" w:ascii="宋体" w:hAnsi="宋体" w:eastAsia="宋体"/>
          <w:sz w:val="24"/>
        </w:rPr>
      </w:pPr>
    </w:p>
    <w:p w14:paraId="52B9A614">
      <w:pPr>
        <w:spacing w:after="0" w:line="360" w:lineRule="auto"/>
        <w:rPr>
          <w:rFonts w:hint="eastAsia" w:ascii="宋体" w:hAnsi="宋体" w:eastAsia="宋体"/>
          <w:sz w:val="24"/>
        </w:rPr>
      </w:pPr>
    </w:p>
    <w:p w14:paraId="37253531">
      <w:pPr>
        <w:spacing w:after="0" w:line="360" w:lineRule="auto"/>
        <w:rPr>
          <w:rFonts w:hint="eastAsia" w:ascii="宋体" w:hAnsi="宋体" w:eastAsia="宋体"/>
          <w:sz w:val="24"/>
        </w:rPr>
      </w:pPr>
    </w:p>
    <w:p w14:paraId="2976702B">
      <w:pPr>
        <w:spacing w:after="0" w:line="360" w:lineRule="auto"/>
        <w:rPr>
          <w:rFonts w:hint="eastAsia" w:ascii="宋体" w:hAnsi="宋体" w:eastAsia="宋体"/>
          <w:sz w:val="24"/>
        </w:rPr>
      </w:pPr>
    </w:p>
    <w:p w14:paraId="3FB9F385">
      <w:pPr>
        <w:spacing w:after="0" w:line="360" w:lineRule="auto"/>
        <w:rPr>
          <w:rFonts w:hint="eastAsia" w:ascii="宋体" w:hAnsi="宋体" w:eastAsia="宋体"/>
          <w:sz w:val="24"/>
        </w:rPr>
      </w:pPr>
    </w:p>
    <w:p w14:paraId="5BBFFD3F">
      <w:pPr>
        <w:spacing w:after="0" w:line="360" w:lineRule="auto"/>
        <w:rPr>
          <w:rFonts w:hint="eastAsia" w:ascii="宋体" w:hAnsi="宋体" w:eastAsia="宋体"/>
          <w:sz w:val="24"/>
        </w:rPr>
      </w:pPr>
    </w:p>
    <w:p w14:paraId="6F63421C">
      <w:pPr>
        <w:spacing w:after="0" w:line="360" w:lineRule="auto"/>
        <w:rPr>
          <w:rFonts w:hint="eastAsia" w:ascii="宋体" w:hAnsi="宋体" w:eastAsia="宋体"/>
          <w:sz w:val="24"/>
        </w:rPr>
      </w:pPr>
    </w:p>
    <w:p w14:paraId="4DEC1F69">
      <w:pPr>
        <w:spacing w:after="0" w:line="360" w:lineRule="auto"/>
        <w:rPr>
          <w:rFonts w:hint="eastAsia" w:ascii="宋体" w:hAnsi="宋体" w:eastAsia="宋体"/>
          <w:sz w:val="24"/>
        </w:rPr>
      </w:pPr>
    </w:p>
    <w:p w14:paraId="767DE711">
      <w:pPr>
        <w:spacing w:after="0" w:line="360" w:lineRule="auto"/>
        <w:rPr>
          <w:rFonts w:hint="eastAsia" w:ascii="宋体" w:hAnsi="宋体" w:eastAsia="宋体"/>
          <w:sz w:val="24"/>
        </w:rPr>
      </w:pPr>
    </w:p>
    <w:p w14:paraId="571674E8">
      <w:pPr>
        <w:spacing w:after="0" w:line="360" w:lineRule="auto"/>
        <w:rPr>
          <w:rFonts w:hint="eastAsia" w:ascii="宋体" w:hAnsi="宋体" w:eastAsia="宋体"/>
          <w:sz w:val="24"/>
        </w:rPr>
      </w:pPr>
    </w:p>
    <w:p w14:paraId="138FBA55">
      <w:pPr>
        <w:spacing w:after="0" w:line="360" w:lineRule="auto"/>
        <w:rPr>
          <w:rFonts w:hint="eastAsia" w:ascii="宋体" w:hAnsi="宋体" w:eastAsia="宋体"/>
          <w:sz w:val="24"/>
        </w:rPr>
      </w:pPr>
    </w:p>
    <w:p w14:paraId="0BEBFE63">
      <w:pPr>
        <w:spacing w:after="0" w:line="360" w:lineRule="auto"/>
        <w:rPr>
          <w:rFonts w:hint="eastAsia" w:ascii="宋体" w:hAnsi="宋体" w:eastAsia="宋体"/>
          <w:sz w:val="24"/>
        </w:rPr>
      </w:pPr>
    </w:p>
    <w:p w14:paraId="778AD595">
      <w:pPr>
        <w:spacing w:after="0" w:line="360" w:lineRule="auto"/>
        <w:rPr>
          <w:rFonts w:hint="eastAsia" w:ascii="宋体" w:hAnsi="宋体" w:eastAsia="宋体"/>
          <w:sz w:val="24"/>
        </w:rPr>
      </w:pPr>
    </w:p>
    <w:p w14:paraId="2430A91F">
      <w:pPr>
        <w:spacing w:after="0" w:line="360" w:lineRule="auto"/>
        <w:rPr>
          <w:rFonts w:hint="eastAsia" w:ascii="宋体" w:hAnsi="宋体" w:eastAsia="宋体"/>
          <w:sz w:val="24"/>
        </w:rPr>
      </w:pPr>
    </w:p>
    <w:p w14:paraId="79D4C4A1">
      <w:pPr>
        <w:spacing w:after="0" w:line="360" w:lineRule="auto"/>
        <w:rPr>
          <w:rFonts w:hint="eastAsia" w:ascii="宋体" w:hAnsi="宋体" w:eastAsia="宋体"/>
          <w:sz w:val="24"/>
        </w:rPr>
      </w:pPr>
    </w:p>
    <w:p w14:paraId="7288416E">
      <w:pPr>
        <w:spacing w:after="0" w:line="1200" w:lineRule="auto"/>
        <w:jc w:val="center"/>
        <w:outlineLvl w:val="0"/>
        <w:rPr>
          <w:rFonts w:hint="eastAsia" w:ascii="微软雅黑" w:hAnsi="微软雅黑" w:eastAsia="微软雅黑"/>
          <w:b/>
          <w:bCs/>
          <w:sz w:val="44"/>
          <w:szCs w:val="44"/>
        </w:rPr>
      </w:pPr>
      <w:bookmarkStart w:id="11" w:name="第五章响应文件编制要求"/>
      <w:r>
        <w:rPr>
          <w:rFonts w:hint="eastAsia" w:ascii="微软雅黑" w:hAnsi="微软雅黑" w:eastAsia="微软雅黑"/>
          <w:b/>
          <w:bCs/>
          <w:sz w:val="44"/>
          <w:szCs w:val="44"/>
        </w:rPr>
        <w:t>第五章  响应文件编制要求</w:t>
      </w:r>
    </w:p>
    <w:bookmarkEnd w:id="11"/>
    <w:p w14:paraId="70431D5B">
      <w:pPr>
        <w:spacing w:after="0" w:line="240" w:lineRule="auto"/>
        <w:jc w:val="both"/>
        <w:rPr>
          <w:rFonts w:hint="eastAsia" w:ascii="宋体" w:hAnsi="宋体" w:eastAsia="宋体" w:cs="华文仿宋"/>
          <w:b/>
          <w:bCs/>
          <w:sz w:val="24"/>
          <w14:ligatures w14:val="none"/>
        </w:rPr>
      </w:pPr>
    </w:p>
    <w:p w14:paraId="59CA2AC3">
      <w:pPr>
        <w:spacing w:after="0" w:line="240" w:lineRule="auto"/>
        <w:jc w:val="both"/>
        <w:rPr>
          <w:rFonts w:hint="eastAsia" w:ascii="宋体" w:hAnsi="宋体" w:eastAsia="宋体" w:cs="华文仿宋"/>
          <w:b/>
          <w:bCs/>
          <w:sz w:val="24"/>
          <w14:ligatures w14:val="none"/>
        </w:rPr>
      </w:pPr>
    </w:p>
    <w:p w14:paraId="3BD75AAC">
      <w:pPr>
        <w:spacing w:after="0" w:line="240" w:lineRule="auto"/>
        <w:jc w:val="both"/>
        <w:rPr>
          <w:rFonts w:hint="eastAsia" w:ascii="宋体" w:hAnsi="宋体" w:eastAsia="宋体" w:cs="华文仿宋"/>
          <w:b/>
          <w:bCs/>
          <w:sz w:val="24"/>
          <w14:ligatures w14:val="none"/>
        </w:rPr>
      </w:pPr>
    </w:p>
    <w:p w14:paraId="4FBE5E89">
      <w:pPr>
        <w:spacing w:after="0" w:line="240" w:lineRule="auto"/>
        <w:jc w:val="both"/>
        <w:rPr>
          <w:rFonts w:hint="eastAsia" w:ascii="宋体" w:hAnsi="宋体" w:eastAsia="宋体" w:cs="华文仿宋"/>
          <w:b/>
          <w:bCs/>
          <w:sz w:val="24"/>
          <w14:ligatures w14:val="none"/>
        </w:rPr>
      </w:pPr>
    </w:p>
    <w:p w14:paraId="553D96BE">
      <w:pPr>
        <w:spacing w:after="0" w:line="240" w:lineRule="auto"/>
        <w:jc w:val="both"/>
        <w:rPr>
          <w:rFonts w:hint="eastAsia" w:ascii="宋体" w:hAnsi="宋体" w:eastAsia="宋体" w:cs="华文仿宋"/>
          <w:b/>
          <w:bCs/>
          <w:sz w:val="24"/>
          <w14:ligatures w14:val="none"/>
        </w:rPr>
      </w:pPr>
    </w:p>
    <w:p w14:paraId="36CCE339">
      <w:pPr>
        <w:spacing w:after="0" w:line="240" w:lineRule="auto"/>
        <w:jc w:val="both"/>
        <w:rPr>
          <w:rFonts w:hint="eastAsia" w:ascii="宋体" w:hAnsi="宋体" w:eastAsia="宋体" w:cs="华文仿宋"/>
          <w:b/>
          <w:bCs/>
          <w:sz w:val="24"/>
          <w14:ligatures w14:val="none"/>
        </w:rPr>
      </w:pPr>
    </w:p>
    <w:p w14:paraId="6D35C045">
      <w:pPr>
        <w:spacing w:after="0" w:line="240" w:lineRule="auto"/>
        <w:jc w:val="both"/>
        <w:rPr>
          <w:rFonts w:hint="eastAsia" w:ascii="宋体" w:hAnsi="宋体" w:eastAsia="宋体" w:cs="华文仿宋"/>
          <w:b/>
          <w:bCs/>
          <w:sz w:val="24"/>
          <w14:ligatures w14:val="none"/>
        </w:rPr>
      </w:pPr>
    </w:p>
    <w:p w14:paraId="421E0A9B">
      <w:pPr>
        <w:spacing w:after="0" w:line="360" w:lineRule="auto"/>
        <w:jc w:val="both"/>
        <w:rPr>
          <w:rFonts w:hint="eastAsia" w:ascii="宋体" w:hAnsi="宋体" w:eastAsia="宋体" w:cs="华文仿宋"/>
          <w:b/>
          <w:bCs/>
          <w:color w:val="FF0000"/>
          <w:sz w:val="32"/>
          <w:szCs w:val="32"/>
          <w14:ligatures w14:val="none"/>
        </w:rPr>
      </w:pPr>
      <w:r>
        <w:rPr>
          <w:rFonts w:ascii="宋体" w:hAnsi="宋体" w:eastAsia="宋体" w:cs="华文仿宋"/>
          <w:b/>
          <w:bCs/>
          <w:color w:val="FF0000"/>
          <w:sz w:val="32"/>
          <w:szCs w:val="32"/>
          <w14:ligatures w14:val="none"/>
        </w:rPr>
        <w:tab/>
      </w:r>
      <w:r>
        <w:rPr>
          <w:rFonts w:hint="eastAsia" w:ascii="宋体" w:hAnsi="宋体" w:eastAsia="宋体" w:cs="华文仿宋"/>
          <w:b/>
          <w:bCs/>
          <w:color w:val="FF0000"/>
          <w:sz w:val="32"/>
          <w:szCs w:val="32"/>
          <w14:ligatures w14:val="none"/>
        </w:rPr>
        <w:t>（请响应人按照以下文件的要求格式、内容、顺序制作响应文件，并请编制目录及页码，否则可能将影响对响应文件的评价。）</w:t>
      </w:r>
    </w:p>
    <w:p w14:paraId="1589B9BF">
      <w:pPr>
        <w:spacing w:after="0" w:line="240" w:lineRule="auto"/>
        <w:jc w:val="both"/>
        <w:rPr>
          <w:rFonts w:hint="eastAsia" w:ascii="宋体" w:hAnsi="宋体" w:eastAsia="宋体" w:cs="华文仿宋"/>
          <w:b/>
          <w:bCs/>
          <w:sz w:val="24"/>
          <w14:ligatures w14:val="none"/>
        </w:rPr>
      </w:pPr>
    </w:p>
    <w:p w14:paraId="5FA79B44">
      <w:pPr>
        <w:spacing w:after="0" w:line="240" w:lineRule="auto"/>
        <w:jc w:val="both"/>
        <w:rPr>
          <w:rFonts w:hint="eastAsia" w:ascii="宋体" w:hAnsi="宋体" w:eastAsia="宋体" w:cs="华文仿宋"/>
          <w:b/>
          <w:bCs/>
          <w:sz w:val="24"/>
          <w14:ligatures w14:val="none"/>
        </w:rPr>
      </w:pPr>
    </w:p>
    <w:p w14:paraId="3BFC7976">
      <w:pPr>
        <w:spacing w:after="0" w:line="240" w:lineRule="auto"/>
        <w:jc w:val="both"/>
        <w:rPr>
          <w:rFonts w:hint="eastAsia" w:ascii="宋体" w:hAnsi="宋体" w:eastAsia="宋体" w:cs="华文仿宋"/>
          <w:b/>
          <w:bCs/>
          <w:sz w:val="24"/>
          <w14:ligatures w14:val="none"/>
        </w:rPr>
      </w:pPr>
    </w:p>
    <w:p w14:paraId="5FCC8413">
      <w:pPr>
        <w:spacing w:after="0" w:line="240" w:lineRule="auto"/>
        <w:jc w:val="both"/>
        <w:rPr>
          <w:rFonts w:hint="eastAsia" w:ascii="宋体" w:hAnsi="宋体" w:eastAsia="宋体" w:cs="华文仿宋"/>
          <w:b/>
          <w:bCs/>
          <w:sz w:val="24"/>
          <w14:ligatures w14:val="none"/>
        </w:rPr>
      </w:pPr>
    </w:p>
    <w:p w14:paraId="43F3AF6F">
      <w:pPr>
        <w:spacing w:after="0" w:line="240" w:lineRule="auto"/>
        <w:jc w:val="both"/>
        <w:rPr>
          <w:rFonts w:hint="eastAsia" w:ascii="宋体" w:hAnsi="宋体" w:eastAsia="宋体" w:cs="华文仿宋"/>
          <w:b/>
          <w:bCs/>
          <w:sz w:val="24"/>
          <w14:ligatures w14:val="none"/>
        </w:rPr>
      </w:pPr>
    </w:p>
    <w:p w14:paraId="769E09B1">
      <w:pPr>
        <w:spacing w:after="0" w:line="240" w:lineRule="auto"/>
        <w:jc w:val="both"/>
        <w:rPr>
          <w:rFonts w:hint="eastAsia" w:ascii="宋体" w:hAnsi="宋体" w:eastAsia="宋体" w:cs="华文仿宋"/>
          <w:b/>
          <w:bCs/>
          <w:sz w:val="24"/>
          <w14:ligatures w14:val="none"/>
        </w:rPr>
      </w:pPr>
    </w:p>
    <w:p w14:paraId="27E6B95F">
      <w:pPr>
        <w:spacing w:after="0" w:line="240" w:lineRule="auto"/>
        <w:jc w:val="both"/>
        <w:rPr>
          <w:rFonts w:hint="eastAsia" w:ascii="宋体" w:hAnsi="宋体" w:eastAsia="宋体" w:cs="华文仿宋"/>
          <w:b/>
          <w:bCs/>
          <w:sz w:val="24"/>
          <w14:ligatures w14:val="none"/>
        </w:rPr>
      </w:pPr>
    </w:p>
    <w:p w14:paraId="596244E8">
      <w:pPr>
        <w:spacing w:after="0" w:line="240" w:lineRule="auto"/>
        <w:jc w:val="both"/>
        <w:rPr>
          <w:rFonts w:hint="eastAsia" w:ascii="宋体" w:hAnsi="宋体" w:eastAsia="宋体" w:cs="华文仿宋"/>
          <w:b/>
          <w:bCs/>
          <w:sz w:val="24"/>
          <w14:ligatures w14:val="none"/>
        </w:rPr>
      </w:pPr>
    </w:p>
    <w:p w14:paraId="1B6A2E10">
      <w:pPr>
        <w:spacing w:after="0" w:line="240" w:lineRule="auto"/>
        <w:jc w:val="both"/>
        <w:rPr>
          <w:rFonts w:hint="eastAsia" w:ascii="宋体" w:hAnsi="宋体" w:eastAsia="宋体" w:cs="华文仿宋"/>
          <w:b/>
          <w:bCs/>
          <w:sz w:val="24"/>
          <w14:ligatures w14:val="none"/>
        </w:rPr>
      </w:pPr>
    </w:p>
    <w:p w14:paraId="5375EF82">
      <w:pPr>
        <w:spacing w:after="0" w:line="240" w:lineRule="auto"/>
        <w:jc w:val="both"/>
        <w:rPr>
          <w:rFonts w:hint="eastAsia" w:ascii="宋体" w:hAnsi="宋体" w:eastAsia="宋体" w:cs="华文仿宋"/>
          <w:b/>
          <w:bCs/>
          <w:sz w:val="24"/>
          <w14:ligatures w14:val="none"/>
        </w:rPr>
      </w:pPr>
    </w:p>
    <w:p w14:paraId="6E7223F1">
      <w:pPr>
        <w:spacing w:after="0" w:line="360" w:lineRule="auto"/>
        <w:jc w:val="center"/>
        <w:rPr>
          <w:rFonts w:hint="eastAsia" w:ascii="华文中宋" w:hAnsi="华文中宋" w:eastAsia="华文中宋" w:cs="华文中宋"/>
          <w:b/>
          <w:bCs/>
          <w:sz w:val="48"/>
          <w:szCs w:val="72"/>
          <w14:ligatures w14:val="none"/>
        </w:rPr>
      </w:pPr>
      <w:r>
        <w:rPr>
          <w:rFonts w:hint="eastAsia" w:ascii="华文中宋" w:hAnsi="华文中宋" w:eastAsia="华文中宋" w:cs="华文中宋"/>
          <w:b/>
          <w:bCs/>
          <w:sz w:val="48"/>
          <w:szCs w:val="72"/>
          <w14:ligatures w14:val="none"/>
        </w:rPr>
        <w:t>温馨提示</w:t>
      </w:r>
    </w:p>
    <w:p w14:paraId="2BD9CCF6">
      <w:pPr>
        <w:spacing w:after="0" w:line="360" w:lineRule="auto"/>
        <w:ind w:firstLine="560" w:firstLineChars="200"/>
        <w:jc w:val="both"/>
        <w:rPr>
          <w:rFonts w:hint="eastAsia" w:ascii="华文中宋" w:hAnsi="华文中宋" w:eastAsia="华文中宋" w:cs="华文中宋"/>
          <w:b/>
          <w:bCs/>
          <w:sz w:val="28"/>
          <w:szCs w:val="28"/>
          <w14:ligatures w14:val="none"/>
        </w:rPr>
      </w:pPr>
      <w:r>
        <w:rPr>
          <w:rFonts w:hint="eastAsia" w:ascii="黑体" w:hAnsi="黑体" w:eastAsia="黑体" w:cs="黑体"/>
          <w:color w:val="000000"/>
          <w:sz w:val="28"/>
          <w:szCs w:val="28"/>
          <w14:ligatures w14:val="none"/>
        </w:rPr>
        <w:t>（本提示内容非比选文件的组成部分，仅为善意提醒。如有不一致，以比选文件为准。）</w:t>
      </w:r>
    </w:p>
    <w:p w14:paraId="5D98CF4F">
      <w:pPr>
        <w:numPr>
          <w:ilvl w:val="0"/>
          <w:numId w:val="6"/>
        </w:numPr>
        <w:spacing w:after="0" w:line="360" w:lineRule="auto"/>
        <w:ind w:firstLine="560" w:firstLineChars="200"/>
        <w:jc w:val="both"/>
        <w:rPr>
          <w:rFonts w:hint="eastAsia" w:ascii="黑体" w:hAnsi="黑体" w:eastAsia="黑体" w:cs="黑体"/>
          <w:color w:val="000000"/>
          <w:sz w:val="28"/>
          <w:szCs w:val="28"/>
          <w14:ligatures w14:val="none"/>
        </w:rPr>
      </w:pPr>
      <w:r>
        <w:rPr>
          <w:rFonts w:hint="eastAsia" w:ascii="黑体" w:hAnsi="黑体" w:eastAsia="黑体" w:cs="黑体"/>
          <w:color w:val="000000"/>
          <w:sz w:val="28"/>
          <w:szCs w:val="28"/>
          <w14:ligatures w14:val="none"/>
        </w:rPr>
        <w:t>响应人应仔细阅读比选文件中所有的事项、格式、条款和规范等，完整、真实、准确的填写比选文件中规定的所有内容。</w:t>
      </w:r>
    </w:p>
    <w:p w14:paraId="4A55F0A6">
      <w:pPr>
        <w:numPr>
          <w:ilvl w:val="0"/>
          <w:numId w:val="6"/>
        </w:numPr>
        <w:spacing w:after="0" w:line="360" w:lineRule="auto"/>
        <w:ind w:firstLine="560" w:firstLineChars="200"/>
        <w:jc w:val="both"/>
        <w:rPr>
          <w:rFonts w:hint="eastAsia" w:ascii="黑体" w:hAnsi="黑体" w:eastAsia="黑体" w:cs="黑体"/>
          <w:color w:val="000000"/>
          <w:sz w:val="28"/>
          <w:szCs w:val="28"/>
          <w14:ligatures w14:val="none"/>
        </w:rPr>
      </w:pPr>
      <w:r>
        <w:rPr>
          <w:rFonts w:hint="eastAsia" w:ascii="黑体" w:hAnsi="黑体" w:eastAsia="黑体" w:cs="黑体"/>
          <w:color w:val="000000"/>
          <w:sz w:val="28"/>
          <w:szCs w:val="28"/>
          <w14:ligatures w14:val="none"/>
        </w:rPr>
        <w:t>按照比选文件的要求编制响应文件，对比选文件提出的实质性要求和条件做出响应。否则，其响应将被拒绝。</w:t>
      </w:r>
    </w:p>
    <w:p w14:paraId="5DFE002C">
      <w:pPr>
        <w:numPr>
          <w:ilvl w:val="0"/>
          <w:numId w:val="6"/>
        </w:numPr>
        <w:spacing w:after="0" w:line="360" w:lineRule="auto"/>
        <w:ind w:firstLine="560" w:firstLineChars="200"/>
        <w:jc w:val="both"/>
        <w:rPr>
          <w:rFonts w:hint="eastAsia" w:ascii="黑体" w:hAnsi="黑体" w:eastAsia="黑体" w:cs="黑体"/>
          <w:color w:val="000000"/>
          <w:sz w:val="28"/>
          <w:szCs w:val="28"/>
          <w14:ligatures w14:val="none"/>
        </w:rPr>
      </w:pPr>
      <w:r>
        <w:rPr>
          <w:rFonts w:hint="eastAsia" w:ascii="黑体" w:hAnsi="黑体" w:eastAsia="黑体" w:cs="黑体"/>
          <w:color w:val="000000"/>
          <w:sz w:val="28"/>
          <w:szCs w:val="28"/>
          <w14:ligatures w14:val="none"/>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14:ligatures w14:val="none"/>
        </w:rPr>
        <w:t>都必须盖上响应人公章</w:t>
      </w:r>
      <w:r>
        <w:rPr>
          <w:rFonts w:hint="eastAsia" w:ascii="黑体" w:hAnsi="黑体" w:eastAsia="黑体" w:cs="黑体"/>
          <w:color w:val="000000"/>
          <w:sz w:val="28"/>
          <w:szCs w:val="28"/>
          <w14:ligatures w14:val="none"/>
        </w:rPr>
        <w:t>。</w:t>
      </w:r>
    </w:p>
    <w:p w14:paraId="74597917">
      <w:pPr>
        <w:numPr>
          <w:ilvl w:val="0"/>
          <w:numId w:val="6"/>
        </w:numPr>
        <w:spacing w:after="0" w:line="360" w:lineRule="auto"/>
        <w:ind w:firstLine="560" w:firstLineChars="200"/>
        <w:jc w:val="both"/>
        <w:rPr>
          <w:rFonts w:hint="eastAsia" w:ascii="黑体" w:hAnsi="黑体" w:eastAsia="黑体" w:cs="黑体"/>
          <w:color w:val="000000"/>
          <w:sz w:val="28"/>
          <w:szCs w:val="28"/>
          <w14:ligatures w14:val="none"/>
        </w:rPr>
      </w:pPr>
      <w:r>
        <w:rPr>
          <w:rFonts w:hint="eastAsia" w:ascii="黑体" w:hAnsi="黑体" w:eastAsia="黑体" w:cs="黑体"/>
          <w:color w:val="000000"/>
          <w:sz w:val="28"/>
          <w:szCs w:val="28"/>
          <w14:ligatures w14:val="none"/>
        </w:rPr>
        <w:t>响应文件所附的相关资料复印件若模糊不清的，将影响其评审得分。</w:t>
      </w:r>
    </w:p>
    <w:p w14:paraId="278750C8">
      <w:pPr>
        <w:numPr>
          <w:ilvl w:val="0"/>
          <w:numId w:val="6"/>
        </w:numPr>
        <w:spacing w:after="0" w:line="360" w:lineRule="auto"/>
        <w:ind w:firstLine="560" w:firstLineChars="200"/>
        <w:jc w:val="both"/>
        <w:rPr>
          <w:rFonts w:hint="eastAsia" w:ascii="黑体" w:hAnsi="黑体" w:eastAsia="黑体" w:cs="黑体"/>
          <w:color w:val="000000"/>
          <w:sz w:val="28"/>
          <w:szCs w:val="28"/>
          <w14:ligatures w14:val="none"/>
        </w:rPr>
      </w:pPr>
      <w:r>
        <w:rPr>
          <w:rFonts w:hint="eastAsia" w:ascii="黑体" w:hAnsi="黑体" w:eastAsia="黑体" w:cs="黑体"/>
          <w:color w:val="000000"/>
          <w:sz w:val="28"/>
          <w:szCs w:val="28"/>
          <w14:ligatures w14:val="none"/>
        </w:rPr>
        <w:t>响应人必须对其响应文件所提供的全部资料的真实性承担法律责任，且无条件接受集中采购机构或采购人及政府采购监管部门等对其中任何资料进行核实的要求。</w:t>
      </w:r>
    </w:p>
    <w:p w14:paraId="0D32D204">
      <w:pPr>
        <w:numPr>
          <w:ilvl w:val="0"/>
          <w:numId w:val="6"/>
        </w:numPr>
        <w:spacing w:after="0" w:line="360" w:lineRule="auto"/>
        <w:ind w:firstLine="560" w:firstLineChars="200"/>
        <w:jc w:val="both"/>
        <w:rPr>
          <w:rFonts w:hint="eastAsia" w:ascii="黑体" w:hAnsi="黑体" w:eastAsia="黑体" w:cs="黑体"/>
          <w:color w:val="000000"/>
          <w:sz w:val="28"/>
          <w:szCs w:val="28"/>
          <w14:ligatures w14:val="none"/>
        </w:rPr>
      </w:pPr>
      <w:r>
        <w:rPr>
          <w:rFonts w:hint="eastAsia" w:ascii="黑体" w:hAnsi="黑体" w:eastAsia="黑体" w:cs="黑体"/>
          <w:color w:val="000000"/>
          <w:sz w:val="28"/>
          <w:szCs w:val="28"/>
          <w14:ligatures w14:val="none"/>
        </w:rPr>
        <w:t>为了提高采购效率，节约社会交易成本与时间，已报名并获取了比选文件而决定不参加本项目响应的供应商，在响应文件递交截止时间的前3日，按《邀请函》中的联系方式，以电子邮件形式告知我院指定联系人（否则影响到供应商今后参加我院采购项目的评价）。对您的支持与配合，谨此致谢。</w:t>
      </w:r>
    </w:p>
    <w:p w14:paraId="71AF9042">
      <w:pPr>
        <w:numPr>
          <w:ilvl w:val="0"/>
          <w:numId w:val="6"/>
        </w:numPr>
        <w:spacing w:after="0" w:line="360" w:lineRule="auto"/>
        <w:ind w:firstLine="560" w:firstLineChars="200"/>
        <w:jc w:val="both"/>
        <w:rPr>
          <w:rFonts w:hint="eastAsia" w:ascii="黑体" w:hAnsi="黑体" w:eastAsia="黑体" w:cs="黑体"/>
          <w:color w:val="000000"/>
          <w:sz w:val="28"/>
          <w:szCs w:val="28"/>
          <w14:ligatures w14:val="none"/>
        </w:rPr>
      </w:pPr>
      <w:r>
        <w:rPr>
          <w:rFonts w:hint="eastAsia" w:ascii="黑体" w:hAnsi="黑体" w:eastAsia="黑体" w:cs="黑体"/>
          <w:color w:val="000000"/>
          <w:sz w:val="28"/>
          <w:szCs w:val="28"/>
          <w14:ligatures w14:val="none"/>
        </w:rPr>
        <w:t>因场地有限，我院无法提供停车位，不便之处敬请谅解。</w:t>
      </w:r>
    </w:p>
    <w:p w14:paraId="773E25A4">
      <w:pPr>
        <w:spacing w:after="0" w:line="240" w:lineRule="auto"/>
        <w:jc w:val="both"/>
        <w:rPr>
          <w:rFonts w:hint="eastAsia" w:ascii="宋体" w:hAnsi="宋体" w:eastAsia="宋体" w:cs="宋体"/>
          <w:sz w:val="32"/>
          <w:szCs w:val="32"/>
          <w14:ligatures w14:val="none"/>
        </w:rPr>
      </w:pPr>
    </w:p>
    <w:p w14:paraId="2636F38D">
      <w:pPr>
        <w:spacing w:after="0" w:line="240" w:lineRule="auto"/>
        <w:jc w:val="both"/>
        <w:rPr>
          <w:rFonts w:hint="eastAsia" w:ascii="宋体" w:hAnsi="宋体" w:eastAsia="宋体" w:cs="宋体"/>
          <w:sz w:val="32"/>
          <w:szCs w:val="32"/>
          <w14:ligatures w14:val="none"/>
        </w:rPr>
      </w:pPr>
    </w:p>
    <w:p w14:paraId="252A1C26">
      <w:pPr>
        <w:spacing w:after="0" w:line="240" w:lineRule="auto"/>
        <w:jc w:val="both"/>
        <w:rPr>
          <w:rFonts w:hint="eastAsia" w:ascii="宋体" w:hAnsi="宋体" w:eastAsia="宋体" w:cs="宋体"/>
          <w:sz w:val="32"/>
          <w:szCs w:val="32"/>
          <w14:ligatures w14:val="none"/>
        </w:rPr>
      </w:pPr>
    </w:p>
    <w:p w14:paraId="5B86B2EC">
      <w:pPr>
        <w:spacing w:after="0" w:line="360" w:lineRule="auto"/>
        <w:jc w:val="center"/>
        <w:rPr>
          <w:rFonts w:hint="eastAsia" w:ascii="宋体" w:hAnsi="宋体" w:eastAsia="宋体" w:cs="Times New Roman"/>
          <w:b/>
          <w:sz w:val="52"/>
          <w:szCs w:val="32"/>
          <w14:ligatures w14:val="none"/>
        </w:rPr>
      </w:pPr>
      <w:r>
        <w:rPr>
          <w:rFonts w:hint="eastAsia" w:ascii="宋体" w:hAnsi="宋体" w:eastAsia="宋体" w:cs="Times New Roman"/>
          <w:b/>
          <w:sz w:val="52"/>
          <w:szCs w:val="32"/>
          <w14:ligatures w14:val="none"/>
        </w:rPr>
        <w:t>中山大学孙逸仙纪念医院</w:t>
      </w:r>
    </w:p>
    <w:p w14:paraId="598AEEC2">
      <w:pPr>
        <w:spacing w:after="0" w:line="360" w:lineRule="auto"/>
        <w:jc w:val="center"/>
        <w:rPr>
          <w:rFonts w:hint="eastAsia" w:ascii="宋体" w:hAnsi="宋体" w:eastAsia="宋体" w:cs="Times New Roman"/>
          <w:b/>
          <w:sz w:val="32"/>
          <w:szCs w:val="20"/>
          <w14:ligatures w14:val="none"/>
        </w:rPr>
      </w:pPr>
      <w:r>
        <w:rPr>
          <w:rFonts w:hint="eastAsia" w:ascii="宋体" w:hAnsi="宋体" w:eastAsia="宋体" w:cs="Times New Roman"/>
          <w:b/>
          <w:sz w:val="52"/>
          <w:szCs w:val="32"/>
          <w:u w:val="single"/>
          <w14:ligatures w14:val="none"/>
        </w:rPr>
        <w:t xml:space="preserve">           </w:t>
      </w:r>
      <w:r>
        <w:rPr>
          <w:rFonts w:hint="eastAsia" w:ascii="宋体" w:hAnsi="宋体" w:eastAsia="宋体" w:cs="Times New Roman"/>
          <w:b/>
          <w:sz w:val="52"/>
          <w:szCs w:val="32"/>
          <w14:ligatures w14:val="none"/>
        </w:rPr>
        <w:t>项目</w:t>
      </w:r>
    </w:p>
    <w:p w14:paraId="41F67F50">
      <w:pPr>
        <w:spacing w:after="0" w:line="360" w:lineRule="auto"/>
        <w:jc w:val="center"/>
        <w:rPr>
          <w:rFonts w:hint="eastAsia" w:ascii="宋体" w:hAnsi="宋体" w:eastAsia="宋体" w:cs="Times New Roman"/>
          <w:b/>
          <w:sz w:val="52"/>
          <w:szCs w:val="32"/>
          <w14:ligatures w14:val="none"/>
        </w:rPr>
      </w:pPr>
      <w:r>
        <w:rPr>
          <w:rFonts w:hint="eastAsia" w:ascii="宋体" w:hAnsi="宋体" w:eastAsia="宋体" w:cs="Times New Roman"/>
          <w:b/>
          <w:sz w:val="52"/>
          <w:szCs w:val="32"/>
          <w14:ligatures w14:val="none"/>
        </w:rPr>
        <w:t>响 应 文 件</w:t>
      </w:r>
    </w:p>
    <w:p w14:paraId="287EFD0D">
      <w:pPr>
        <w:spacing w:after="0" w:line="360" w:lineRule="auto"/>
        <w:jc w:val="center"/>
        <w:rPr>
          <w:rFonts w:hint="eastAsia" w:ascii="宋体" w:hAnsi="宋体" w:eastAsia="宋体" w:cs="宋体"/>
          <w:b/>
          <w:sz w:val="32"/>
          <w:szCs w:val="32"/>
          <w14:ligatures w14:val="none"/>
        </w:rPr>
      </w:pPr>
      <w:r>
        <w:rPr>
          <w:rFonts w:hint="eastAsia" w:ascii="宋体" w:hAnsi="宋体" w:eastAsia="宋体" w:cs="宋体"/>
          <w:b/>
          <w:sz w:val="32"/>
          <w:szCs w:val="32"/>
          <w14:ligatures w14:val="none"/>
        </w:rPr>
        <w:t>(正本/副本）</w:t>
      </w:r>
    </w:p>
    <w:p w14:paraId="2ABE9F29">
      <w:pPr>
        <w:spacing w:after="0" w:line="360" w:lineRule="auto"/>
        <w:ind w:firstLine="482" w:firstLineChars="200"/>
        <w:rPr>
          <w:rFonts w:hint="eastAsia" w:ascii="宋体" w:hAnsi="宋体" w:eastAsia="宋体" w:cs="宋体"/>
          <w:b/>
          <w:sz w:val="24"/>
          <w14:ligatures w14:val="none"/>
        </w:rPr>
      </w:pPr>
    </w:p>
    <w:p w14:paraId="6DECADA6">
      <w:pPr>
        <w:spacing w:after="0" w:line="360" w:lineRule="auto"/>
        <w:ind w:firstLine="482" w:firstLineChars="200"/>
        <w:rPr>
          <w:rFonts w:hint="eastAsia" w:ascii="宋体" w:hAnsi="宋体" w:eastAsia="宋体" w:cs="宋体"/>
          <w:b/>
          <w:sz w:val="24"/>
          <w14:ligatures w14:val="none"/>
        </w:rPr>
      </w:pPr>
    </w:p>
    <w:p w14:paraId="2BCEBDA1">
      <w:pPr>
        <w:spacing w:after="0" w:line="360" w:lineRule="auto"/>
        <w:ind w:firstLine="482" w:firstLineChars="200"/>
        <w:rPr>
          <w:rFonts w:hint="eastAsia" w:ascii="宋体" w:hAnsi="宋体" w:eastAsia="宋体" w:cs="宋体"/>
          <w:b/>
          <w:sz w:val="24"/>
          <w14:ligatures w14:val="none"/>
        </w:rPr>
      </w:pPr>
    </w:p>
    <w:p w14:paraId="354D9AF0">
      <w:pPr>
        <w:spacing w:after="0" w:line="360" w:lineRule="auto"/>
        <w:ind w:firstLine="482" w:firstLineChars="200"/>
        <w:rPr>
          <w:rFonts w:hint="eastAsia" w:ascii="宋体" w:hAnsi="宋体" w:eastAsia="宋体" w:cs="宋体"/>
          <w:b/>
          <w:sz w:val="24"/>
          <w14:ligatures w14:val="none"/>
        </w:rPr>
      </w:pPr>
    </w:p>
    <w:p w14:paraId="7D3DADAB">
      <w:pPr>
        <w:spacing w:after="0" w:line="360" w:lineRule="auto"/>
        <w:ind w:firstLine="482" w:firstLineChars="200"/>
        <w:rPr>
          <w:rFonts w:hint="eastAsia" w:ascii="宋体" w:hAnsi="宋体" w:eastAsia="宋体" w:cs="宋体"/>
          <w:b/>
          <w:sz w:val="24"/>
          <w14:ligatures w14:val="none"/>
        </w:rPr>
      </w:pPr>
    </w:p>
    <w:p w14:paraId="423C7A13">
      <w:pPr>
        <w:spacing w:after="0" w:line="360" w:lineRule="auto"/>
        <w:ind w:firstLine="482" w:firstLineChars="200"/>
        <w:rPr>
          <w:rFonts w:hint="eastAsia" w:ascii="宋体" w:hAnsi="宋体" w:eastAsia="宋体" w:cs="宋体"/>
          <w:b/>
          <w:sz w:val="24"/>
          <w14:ligatures w14:val="none"/>
        </w:rPr>
      </w:pPr>
    </w:p>
    <w:p w14:paraId="2523F59C">
      <w:pPr>
        <w:spacing w:after="0" w:line="360" w:lineRule="auto"/>
        <w:ind w:firstLine="482" w:firstLineChars="200"/>
        <w:rPr>
          <w:rFonts w:hint="eastAsia" w:ascii="宋体" w:hAnsi="宋体" w:eastAsia="宋体" w:cs="宋体"/>
          <w:b/>
          <w:sz w:val="24"/>
          <w14:ligatures w14:val="none"/>
        </w:rPr>
      </w:pPr>
    </w:p>
    <w:p w14:paraId="6F9218D1">
      <w:pPr>
        <w:spacing w:after="0" w:line="360" w:lineRule="auto"/>
        <w:ind w:firstLine="482" w:firstLineChars="200"/>
        <w:rPr>
          <w:rFonts w:hint="eastAsia" w:ascii="宋体" w:hAnsi="宋体" w:eastAsia="宋体" w:cs="宋体"/>
          <w:b/>
          <w:sz w:val="24"/>
          <w14:ligatures w14:val="none"/>
        </w:rPr>
      </w:pPr>
    </w:p>
    <w:p w14:paraId="52CEFE24">
      <w:pPr>
        <w:spacing w:after="0" w:line="360" w:lineRule="auto"/>
        <w:ind w:firstLine="482" w:firstLineChars="200"/>
        <w:rPr>
          <w:rFonts w:hint="eastAsia" w:ascii="宋体" w:hAnsi="宋体" w:eastAsia="宋体" w:cs="宋体"/>
          <w:b/>
          <w:sz w:val="24"/>
          <w14:ligatures w14:val="none"/>
        </w:rPr>
      </w:pPr>
    </w:p>
    <w:p w14:paraId="69F87A6D">
      <w:pPr>
        <w:spacing w:after="0" w:line="360" w:lineRule="auto"/>
        <w:ind w:firstLine="1906" w:firstLineChars="678"/>
        <w:jc w:val="both"/>
        <w:rPr>
          <w:rFonts w:hint="eastAsia" w:ascii="宋体" w:hAnsi="宋体" w:eastAsia="宋体" w:cs="宋体"/>
          <w:b/>
          <w:sz w:val="28"/>
          <w:szCs w:val="28"/>
          <w:u w:val="single"/>
          <w14:ligatures w14:val="none"/>
        </w:rPr>
      </w:pPr>
      <w:r>
        <w:rPr>
          <w:rFonts w:hint="eastAsia" w:ascii="宋体" w:hAnsi="宋体" w:eastAsia="宋体" w:cs="宋体"/>
          <w:b/>
          <w:sz w:val="28"/>
          <w:szCs w:val="28"/>
          <w14:ligatures w14:val="none"/>
        </w:rPr>
        <w:t>公司名称</w:t>
      </w:r>
      <w:r>
        <w:rPr>
          <w:rFonts w:hint="eastAsia" w:ascii="宋体" w:hAnsi="宋体" w:eastAsia="宋体" w:cs="宋体"/>
          <w:b/>
          <w:szCs w:val="22"/>
          <w14:ligatures w14:val="none"/>
        </w:rPr>
        <w:t>（盖章）</w:t>
      </w:r>
      <w:r>
        <w:rPr>
          <w:rFonts w:hint="eastAsia" w:ascii="宋体" w:hAnsi="宋体" w:eastAsia="宋体" w:cs="宋体"/>
          <w:b/>
          <w:sz w:val="28"/>
          <w:szCs w:val="28"/>
          <w14:ligatures w14:val="none"/>
        </w:rPr>
        <w:t>：</w:t>
      </w:r>
      <w:r>
        <w:rPr>
          <w:rFonts w:hint="eastAsia" w:ascii="宋体" w:hAnsi="宋体" w:eastAsia="宋体" w:cs="宋体"/>
          <w:b/>
          <w:sz w:val="28"/>
          <w:szCs w:val="28"/>
          <w:u w:val="single"/>
          <w14:ligatures w14:val="none"/>
        </w:rPr>
        <w:t xml:space="preserve">                           </w:t>
      </w:r>
    </w:p>
    <w:p w14:paraId="7C7D8F25">
      <w:pPr>
        <w:spacing w:after="0" w:line="360" w:lineRule="auto"/>
        <w:ind w:firstLine="1906" w:firstLineChars="678"/>
        <w:jc w:val="both"/>
        <w:rPr>
          <w:rFonts w:hint="eastAsia" w:ascii="宋体" w:hAnsi="宋体" w:eastAsia="宋体" w:cs="宋体"/>
          <w:b/>
          <w:sz w:val="28"/>
          <w:szCs w:val="28"/>
          <w14:ligatures w14:val="none"/>
        </w:rPr>
      </w:pPr>
      <w:r>
        <w:rPr>
          <w:rFonts w:hint="eastAsia" w:ascii="宋体" w:hAnsi="宋体" w:eastAsia="宋体" w:cs="宋体"/>
          <w:b/>
          <w:sz w:val="28"/>
          <w:szCs w:val="28"/>
          <w14:ligatures w14:val="none"/>
        </w:rPr>
        <w:t>法定代表人或法定授权代表</w:t>
      </w:r>
      <w:r>
        <w:rPr>
          <w:rFonts w:hint="eastAsia" w:ascii="宋体" w:hAnsi="宋体" w:eastAsia="宋体" w:cs="宋体"/>
          <w:b/>
          <w:szCs w:val="22"/>
          <w14:ligatures w14:val="none"/>
        </w:rPr>
        <w:t>（签字）</w:t>
      </w:r>
      <w:r>
        <w:rPr>
          <w:rFonts w:hint="eastAsia" w:ascii="宋体" w:hAnsi="宋体" w:eastAsia="宋体" w:cs="宋体"/>
          <w:b/>
          <w:sz w:val="28"/>
          <w:szCs w:val="28"/>
          <w14:ligatures w14:val="none"/>
        </w:rPr>
        <w:t>：</w:t>
      </w:r>
      <w:r>
        <w:rPr>
          <w:rFonts w:hint="eastAsia" w:ascii="宋体" w:hAnsi="宋体" w:eastAsia="宋体" w:cs="宋体"/>
          <w:b/>
          <w:sz w:val="28"/>
          <w:szCs w:val="28"/>
          <w:u w:val="single"/>
          <w14:ligatures w14:val="none"/>
        </w:rPr>
        <w:t xml:space="preserve">           </w:t>
      </w:r>
    </w:p>
    <w:p w14:paraId="77E97FB1">
      <w:pPr>
        <w:spacing w:after="0" w:line="360" w:lineRule="auto"/>
        <w:ind w:firstLine="1906" w:firstLineChars="678"/>
        <w:jc w:val="both"/>
        <w:rPr>
          <w:rFonts w:hint="eastAsia" w:ascii="宋体" w:hAnsi="宋体" w:eastAsia="宋体" w:cs="宋体"/>
          <w:b/>
          <w:sz w:val="28"/>
          <w:szCs w:val="28"/>
          <w14:ligatures w14:val="none"/>
        </w:rPr>
      </w:pPr>
      <w:r>
        <w:rPr>
          <w:rFonts w:hint="eastAsia" w:ascii="宋体" w:hAnsi="宋体" w:eastAsia="宋体" w:cs="宋体"/>
          <w:b/>
          <w:sz w:val="28"/>
          <w:szCs w:val="28"/>
          <w14:ligatures w14:val="none"/>
        </w:rPr>
        <w:t>联系方式：</w:t>
      </w:r>
      <w:r>
        <w:rPr>
          <w:rFonts w:hint="eastAsia" w:ascii="宋体" w:hAnsi="宋体" w:eastAsia="宋体" w:cs="宋体"/>
          <w:b/>
          <w:sz w:val="28"/>
          <w:szCs w:val="28"/>
          <w:u w:val="single"/>
          <w14:ligatures w14:val="none"/>
        </w:rPr>
        <w:t xml:space="preserve">                                 </w:t>
      </w:r>
    </w:p>
    <w:p w14:paraId="53D48FE0">
      <w:pPr>
        <w:spacing w:after="0" w:line="360" w:lineRule="auto"/>
        <w:ind w:firstLine="1906" w:firstLineChars="678"/>
        <w:jc w:val="both"/>
        <w:rPr>
          <w:rFonts w:ascii="宋体" w:hAnsi="Courier New" w:eastAsia="宋体" w:cs="宋体"/>
          <w:b/>
          <w:sz w:val="32"/>
          <w:szCs w:val="32"/>
          <w14:ligatures w14:val="none"/>
        </w:rPr>
      </w:pPr>
      <w:r>
        <w:rPr>
          <w:rFonts w:hint="eastAsia" w:ascii="宋体" w:hAnsi="宋体" w:eastAsia="宋体" w:cs="宋体"/>
          <w:b/>
          <w:sz w:val="28"/>
          <w:szCs w:val="28"/>
          <w14:ligatures w14:val="none"/>
        </w:rPr>
        <w:t>日    期：</w:t>
      </w:r>
      <w:r>
        <w:rPr>
          <w:rFonts w:hint="eastAsia" w:ascii="宋体" w:hAnsi="宋体" w:eastAsia="宋体" w:cs="宋体"/>
          <w:b/>
          <w:sz w:val="28"/>
          <w:szCs w:val="28"/>
          <w:u w:val="single"/>
          <w14:ligatures w14:val="none"/>
        </w:rPr>
        <w:t xml:space="preserve">                                 </w:t>
      </w:r>
    </w:p>
    <w:p w14:paraId="1CA077D8">
      <w:pPr>
        <w:keepNext/>
        <w:keepLines/>
        <w:pageBreakBefore/>
        <w:spacing w:before="260" w:after="260" w:line="415" w:lineRule="auto"/>
        <w:jc w:val="center"/>
        <w:outlineLvl w:val="1"/>
        <w:rPr>
          <w:rFonts w:ascii="Calibri" w:hAnsi="Calibri" w:eastAsia="宋体" w:cs="宋体"/>
          <w:b/>
          <w:bCs/>
          <w:sz w:val="24"/>
          <w:szCs w:val="32"/>
          <w14:ligatures w14:val="none"/>
        </w:rPr>
      </w:pPr>
      <w:bookmarkStart w:id="12" w:name="_Toc97049462"/>
      <w:r>
        <w:rPr>
          <w:rFonts w:hint="eastAsia" w:ascii="黑体" w:hAnsi="黑体" w:eastAsia="黑体" w:cs="黑体"/>
          <w:b/>
          <w:bCs/>
          <w:sz w:val="36"/>
          <w:szCs w:val="36"/>
          <w14:ligatures w14:val="none"/>
        </w:rPr>
        <w:t>响应文件目录</w:t>
      </w:r>
      <w:bookmarkEnd w:id="12"/>
      <w:r>
        <w:rPr>
          <w:rFonts w:ascii="宋体" w:hAnsi="宋体" w:eastAsia="黑体" w:cs="Times New Roman"/>
          <w:b/>
          <w:bCs/>
          <w:sz w:val="24"/>
          <w:szCs w:val="32"/>
          <w14:ligatures w14:val="none"/>
        </w:rPr>
        <w:fldChar w:fldCharType="begin"/>
      </w:r>
      <w:r>
        <w:rPr>
          <w:rFonts w:ascii="宋体" w:hAnsi="宋体" w:eastAsia="黑体" w:cs="Times New Roman"/>
          <w:b/>
          <w:bCs/>
          <w:sz w:val="24"/>
          <w:szCs w:val="32"/>
          <w14:ligatures w14:val="none"/>
        </w:rPr>
        <w:instrText xml:space="preserve"> TOC \o "1-3" \h \z \u </w:instrText>
      </w:r>
      <w:r>
        <w:rPr>
          <w:rFonts w:ascii="宋体" w:hAnsi="宋体" w:eastAsia="黑体" w:cs="Times New Roman"/>
          <w:b/>
          <w:bCs/>
          <w:sz w:val="24"/>
          <w:szCs w:val="32"/>
          <w14:ligatures w14:val="none"/>
        </w:rPr>
        <w:fldChar w:fldCharType="separate"/>
      </w:r>
    </w:p>
    <w:p w14:paraId="5322496C">
      <w:pPr>
        <w:shd w:val="clear" w:color="auto" w:fill="FFFFFF"/>
        <w:spacing w:after="0" w:line="360" w:lineRule="auto"/>
        <w:jc w:val="both"/>
        <w:rPr>
          <w:rFonts w:hint="eastAsia" w:ascii="宋体" w:hAnsi="宋体" w:eastAsia="宋体" w:cs="宋体"/>
          <w:sz w:val="24"/>
          <w:szCs w:val="36"/>
          <w14:ligatures w14:val="none"/>
        </w:rPr>
      </w:pPr>
      <w:r>
        <w:rPr>
          <w:rFonts w:hint="eastAsia" w:ascii="宋体" w:hAnsi="宋体" w:eastAsia="宋体" w:cs="宋体"/>
          <w:sz w:val="24"/>
          <w:szCs w:val="36"/>
          <w14:ligatures w14:val="none"/>
        </w:rPr>
        <w:t>一、  报价………………………………………………………………………第（  ）页</w:t>
      </w:r>
    </w:p>
    <w:p w14:paraId="656797AA">
      <w:pPr>
        <w:spacing w:after="0" w:line="360" w:lineRule="auto"/>
        <w:jc w:val="both"/>
        <w:rPr>
          <w:rFonts w:hint="eastAsia" w:ascii="宋体" w:hAnsi="宋体" w:eastAsia="宋体" w:cs="宋体"/>
          <w:sz w:val="24"/>
          <w:szCs w:val="36"/>
          <w14:ligatures w14:val="none"/>
        </w:rPr>
      </w:pPr>
      <w:r>
        <w:rPr>
          <w:rFonts w:hint="eastAsia" w:ascii="宋体" w:hAnsi="宋体" w:eastAsia="宋体" w:cs="宋体"/>
          <w:sz w:val="24"/>
          <w:szCs w:val="36"/>
          <w14:ligatures w14:val="none"/>
        </w:rPr>
        <w:t>（一）报价一览表………………………………………………………………第（  ）页</w:t>
      </w:r>
    </w:p>
    <w:p w14:paraId="52323005">
      <w:pPr>
        <w:pStyle w:val="2"/>
      </w:pPr>
      <w:r>
        <w:rPr>
          <w:rFonts w:hint="eastAsia" w:ascii="宋体" w:hAnsi="宋体" w:cs="宋体"/>
          <w:szCs w:val="36"/>
        </w:rPr>
        <w:t>（二）分项报价表.....                                           第（  ）页</w:t>
      </w:r>
    </w:p>
    <w:p w14:paraId="6A6912CB">
      <w:pPr>
        <w:shd w:val="clear" w:color="auto" w:fill="FFFFFF"/>
        <w:spacing w:after="0" w:line="240" w:lineRule="auto"/>
        <w:jc w:val="both"/>
        <w:rPr>
          <w:rFonts w:hint="eastAsia" w:ascii="宋体" w:hAnsi="宋体" w:eastAsia="宋体" w:cs="宋体"/>
          <w:sz w:val="24"/>
          <w:szCs w:val="36"/>
          <w14:ligatures w14:val="none"/>
        </w:rPr>
      </w:pPr>
      <w:r>
        <w:fldChar w:fldCharType="begin"/>
      </w:r>
      <w:r>
        <w:instrText xml:space="preserve"> HYPERLINK "http://192.168.70.199/seeyon/office/cache/20190929/-1981683210483646217/-1981683210483646217.html?rnd=94104.10036287415" </w:instrText>
      </w:r>
      <w:r>
        <w:fldChar w:fldCharType="separate"/>
      </w:r>
      <w:r>
        <w:rPr>
          <w:rFonts w:hint="eastAsia" w:ascii="宋体" w:hAnsi="宋体" w:eastAsia="宋体" w:cs="宋体"/>
          <w:sz w:val="21"/>
          <w:szCs w:val="36"/>
          <w14:ligatures w14:val="none"/>
        </w:rPr>
        <w:t xml:space="preserve">二、  </w:t>
      </w:r>
      <w:r>
        <w:rPr>
          <w:rFonts w:hint="eastAsia" w:ascii="宋体" w:hAnsi="宋体" w:eastAsia="宋体" w:cs="宋体"/>
          <w:sz w:val="21"/>
          <w:szCs w:val="36"/>
          <w14:ligatures w14:val="none"/>
        </w:rPr>
        <w:fldChar w:fldCharType="end"/>
      </w:r>
      <w:r>
        <w:rPr>
          <w:rFonts w:ascii="宋体" w:hAnsi="宋体" w:eastAsia="宋体" w:cs="宋体"/>
          <w:sz w:val="21"/>
          <w:szCs w:val="36"/>
          <w14:ligatures w14:val="none"/>
        </w:rPr>
        <w:t xml:space="preserve"> </w:t>
      </w:r>
      <w:r>
        <w:rPr>
          <w:rFonts w:hint="eastAsia" w:ascii="宋体" w:hAnsi="宋体" w:eastAsia="宋体" w:cs="宋体"/>
          <w:sz w:val="24"/>
          <w:szCs w:val="36"/>
          <w14:ligatures w14:val="none"/>
        </w:rPr>
        <w:t>资格审查…………………………………………………………………第（  ）页</w:t>
      </w:r>
    </w:p>
    <w:p w14:paraId="5C02F3ED">
      <w:pPr>
        <w:spacing w:after="0" w:line="360" w:lineRule="auto"/>
        <w:jc w:val="both"/>
        <w:rPr>
          <w:rFonts w:hint="eastAsia" w:ascii="宋体" w:hAnsi="宋体" w:eastAsia="宋体" w:cs="Times New Roman"/>
          <w:sz w:val="20"/>
          <w14:ligatures w14:val="none"/>
        </w:rPr>
      </w:pPr>
      <w:r>
        <w:rPr>
          <w:rFonts w:hint="eastAsia" w:ascii="宋体" w:hAnsi="宋体" w:eastAsia="宋体" w:cs="宋体"/>
          <w:sz w:val="24"/>
          <w:szCs w:val="36"/>
          <w14:ligatures w14:val="none"/>
        </w:rPr>
        <w:t>（一）资格审查证明资料………………………………………………………第（  ）页</w:t>
      </w:r>
    </w:p>
    <w:p w14:paraId="7854A070">
      <w:pPr>
        <w:shd w:val="clear" w:color="auto" w:fill="FFFFFF"/>
        <w:spacing w:after="0" w:line="360" w:lineRule="auto"/>
        <w:jc w:val="both"/>
        <w:rPr>
          <w:rFonts w:hint="eastAsia" w:ascii="宋体" w:hAnsi="宋体" w:eastAsia="宋体" w:cs="宋体"/>
          <w:sz w:val="24"/>
          <w:szCs w:val="36"/>
          <w14:ligatures w14:val="none"/>
        </w:rPr>
      </w:pPr>
      <w:r>
        <w:rPr>
          <w:rFonts w:hint="eastAsia" w:ascii="宋体" w:hAnsi="宋体" w:eastAsia="宋体" w:cs="宋体"/>
          <w:sz w:val="24"/>
          <w:szCs w:val="36"/>
          <w14:ligatures w14:val="none"/>
        </w:rPr>
        <w:t>三、  符合性审查………………………………………………………………第（  ）页</w:t>
      </w:r>
    </w:p>
    <w:p w14:paraId="619BE49E">
      <w:pPr>
        <w:spacing w:after="0" w:line="360" w:lineRule="auto"/>
        <w:jc w:val="both"/>
        <w:rPr>
          <w:rFonts w:hint="eastAsia" w:ascii="宋体" w:hAnsi="宋体" w:eastAsia="宋体" w:cs="宋体"/>
          <w:sz w:val="24"/>
          <w:szCs w:val="36"/>
          <w14:ligatures w14:val="none"/>
        </w:rPr>
      </w:pPr>
      <w:r>
        <w:rPr>
          <w:rFonts w:hint="eastAsia" w:ascii="宋体" w:hAnsi="宋体" w:eastAsia="宋体" w:cs="宋体"/>
          <w:sz w:val="24"/>
          <w:szCs w:val="36"/>
          <w14:ligatures w14:val="none"/>
        </w:rPr>
        <w:t>（一）符合性自查表……………………………………………………………第（  ）页</w:t>
      </w:r>
    </w:p>
    <w:p w14:paraId="349E6C06">
      <w:pPr>
        <w:spacing w:after="0" w:line="360" w:lineRule="auto"/>
        <w:jc w:val="both"/>
        <w:rPr>
          <w:rFonts w:hint="eastAsia" w:ascii="宋体" w:hAnsi="宋体" w:eastAsia="宋体" w:cs="宋体"/>
          <w:sz w:val="24"/>
          <w:szCs w:val="36"/>
          <w14:ligatures w14:val="none"/>
        </w:rPr>
      </w:pPr>
      <w:r>
        <w:rPr>
          <w:rFonts w:hint="eastAsia" w:ascii="宋体" w:hAnsi="宋体" w:eastAsia="宋体" w:cs="宋体"/>
          <w:sz w:val="24"/>
          <w:szCs w:val="36"/>
          <w14:ligatures w14:val="none"/>
        </w:rPr>
        <w:t>（二）符合性审查证明资料……………………………………………………第（  ）页</w:t>
      </w:r>
    </w:p>
    <w:p w14:paraId="3CA2E7DD">
      <w:pPr>
        <w:shd w:val="clear" w:color="auto" w:fill="FFFFFF"/>
        <w:spacing w:after="0" w:line="360" w:lineRule="auto"/>
        <w:jc w:val="both"/>
        <w:rPr>
          <w:rFonts w:hint="eastAsia" w:ascii="宋体" w:hAnsi="宋体" w:eastAsia="宋体" w:cs="宋体"/>
          <w:sz w:val="24"/>
          <w:szCs w:val="36"/>
          <w14:ligatures w14:val="none"/>
        </w:rPr>
      </w:pPr>
      <w:r>
        <w:rPr>
          <w:rFonts w:hint="eastAsia" w:ascii="宋体" w:hAnsi="宋体" w:eastAsia="宋体" w:cs="宋体"/>
          <w:sz w:val="24"/>
          <w:szCs w:val="36"/>
          <w14:ligatures w14:val="none"/>
        </w:rPr>
        <w:t>四、  商务评审…………………………………………………………………第（  ）页</w:t>
      </w:r>
    </w:p>
    <w:p w14:paraId="50A5E047">
      <w:pPr>
        <w:spacing w:after="0" w:line="360" w:lineRule="auto"/>
        <w:jc w:val="both"/>
        <w:rPr>
          <w:rFonts w:hint="eastAsia" w:ascii="宋体" w:hAnsi="宋体" w:eastAsia="宋体" w:cs="宋体"/>
          <w:sz w:val="24"/>
          <w:szCs w:val="36"/>
          <w14:ligatures w14:val="none"/>
        </w:rPr>
      </w:pPr>
      <w:r>
        <w:rPr>
          <w:rFonts w:hint="eastAsia" w:ascii="宋体" w:hAnsi="宋体" w:eastAsia="宋体" w:cs="宋体"/>
          <w:sz w:val="24"/>
          <w:szCs w:val="36"/>
          <w14:ligatures w14:val="none"/>
        </w:rPr>
        <w:t>（一）商务评审自查表…………………………………………………………第（  ）页</w:t>
      </w:r>
    </w:p>
    <w:p w14:paraId="0699D937">
      <w:pPr>
        <w:spacing w:after="0" w:line="360" w:lineRule="auto"/>
        <w:jc w:val="both"/>
        <w:rPr>
          <w:rFonts w:hint="eastAsia" w:ascii="宋体" w:hAnsi="宋体" w:eastAsia="宋体" w:cs="Times New Roman"/>
          <w:sz w:val="20"/>
          <w14:ligatures w14:val="none"/>
        </w:rPr>
      </w:pPr>
      <w:r>
        <w:rPr>
          <w:rFonts w:hint="eastAsia" w:ascii="宋体" w:hAnsi="宋体" w:eastAsia="宋体" w:cs="宋体"/>
          <w:sz w:val="24"/>
          <w:szCs w:val="36"/>
          <w14:ligatures w14:val="none"/>
        </w:rPr>
        <w:t>（二）商务评审证明资料………………………………………………………第（  ）页</w:t>
      </w:r>
    </w:p>
    <w:p w14:paraId="572EC927">
      <w:pPr>
        <w:shd w:val="clear" w:color="auto" w:fill="FFFFFF"/>
        <w:spacing w:after="0" w:line="360" w:lineRule="auto"/>
        <w:jc w:val="both"/>
        <w:rPr>
          <w:rFonts w:hint="eastAsia" w:ascii="宋体" w:hAnsi="宋体" w:eastAsia="宋体" w:cs="宋体"/>
          <w:sz w:val="24"/>
          <w:szCs w:val="36"/>
          <w14:ligatures w14:val="none"/>
        </w:rPr>
      </w:pPr>
      <w:r>
        <w:rPr>
          <w:rFonts w:hint="eastAsia" w:ascii="宋体" w:hAnsi="宋体" w:eastAsia="宋体" w:cs="宋体"/>
          <w:sz w:val="24"/>
          <w:szCs w:val="36"/>
          <w14:ligatures w14:val="none"/>
        </w:rPr>
        <w:t>五、  服务评审…………………………………………………………………第（  ）页</w:t>
      </w:r>
    </w:p>
    <w:p w14:paraId="38E7C385">
      <w:pPr>
        <w:spacing w:after="0" w:line="360" w:lineRule="auto"/>
        <w:jc w:val="both"/>
        <w:rPr>
          <w:rFonts w:hint="eastAsia" w:ascii="宋体" w:hAnsi="宋体" w:eastAsia="宋体" w:cs="宋体"/>
          <w:sz w:val="24"/>
          <w:szCs w:val="36"/>
          <w14:ligatures w14:val="none"/>
        </w:rPr>
      </w:pPr>
      <w:r>
        <w:rPr>
          <w:rFonts w:hint="eastAsia" w:ascii="宋体" w:hAnsi="宋体" w:eastAsia="宋体" w:cs="宋体"/>
          <w:sz w:val="24"/>
          <w:szCs w:val="36"/>
          <w14:ligatures w14:val="none"/>
        </w:rPr>
        <w:t>（一）服务评审自查表…………………………………………………………第（  ）页</w:t>
      </w:r>
    </w:p>
    <w:p w14:paraId="2E44A3CD">
      <w:pPr>
        <w:spacing w:after="0" w:line="360" w:lineRule="auto"/>
        <w:jc w:val="both"/>
        <w:rPr>
          <w:rFonts w:hint="eastAsia" w:ascii="宋体" w:hAnsi="宋体" w:eastAsia="宋体" w:cs="Times New Roman"/>
          <w:sz w:val="20"/>
          <w14:ligatures w14:val="none"/>
        </w:rPr>
      </w:pPr>
      <w:r>
        <w:rPr>
          <w:rFonts w:hint="eastAsia" w:ascii="宋体" w:hAnsi="宋体" w:eastAsia="宋体" w:cs="宋体"/>
          <w:sz w:val="24"/>
          <w:szCs w:val="36"/>
          <w14:ligatures w14:val="none"/>
        </w:rPr>
        <w:t>（二）服务评审证明资料………………………………………………………第（  ）页</w:t>
      </w:r>
    </w:p>
    <w:p w14:paraId="1A4CCB30">
      <w:pPr>
        <w:shd w:val="clear" w:color="auto" w:fill="FFFFFF"/>
        <w:spacing w:after="0" w:line="360" w:lineRule="auto"/>
        <w:jc w:val="both"/>
        <w:rPr>
          <w:rFonts w:hint="eastAsia" w:ascii="宋体" w:hAnsi="宋体" w:eastAsia="宋体" w:cs="宋体"/>
          <w:sz w:val="24"/>
          <w:szCs w:val="36"/>
          <w14:ligatures w14:val="none"/>
        </w:rPr>
      </w:pPr>
    </w:p>
    <w:p w14:paraId="0F1BB081">
      <w:pPr>
        <w:spacing w:after="0" w:line="240" w:lineRule="auto"/>
        <w:ind w:firstLine="400" w:firstLineChars="200"/>
        <w:jc w:val="both"/>
        <w:rPr>
          <w:rFonts w:hint="eastAsia" w:ascii="宋体" w:hAnsi="宋体" w:eastAsia="宋体" w:cs="Times New Roman"/>
          <w:sz w:val="20"/>
          <w14:ligatures w14:val="none"/>
        </w:rPr>
      </w:pPr>
    </w:p>
    <w:p w14:paraId="344F03F4">
      <w:pPr>
        <w:spacing w:after="0" w:line="240" w:lineRule="auto"/>
        <w:jc w:val="both"/>
        <w:rPr>
          <w:rFonts w:hint="eastAsia" w:ascii="宋体" w:hAnsi="宋体" w:eastAsia="宋体" w:cs="宋体"/>
          <w:sz w:val="24"/>
          <w14:ligatures w14:val="none"/>
        </w:rPr>
      </w:pPr>
    </w:p>
    <w:p w14:paraId="56577F3B">
      <w:pPr>
        <w:spacing w:after="0" w:line="240" w:lineRule="auto"/>
        <w:jc w:val="both"/>
        <w:rPr>
          <w:rFonts w:hint="eastAsia" w:ascii="宋体" w:hAnsi="宋体" w:eastAsia="宋体" w:cs="宋体"/>
          <w:sz w:val="24"/>
          <w14:ligatures w14:val="none"/>
        </w:rPr>
      </w:pPr>
    </w:p>
    <w:p w14:paraId="75B8E13B">
      <w:pPr>
        <w:spacing w:after="0" w:line="240" w:lineRule="auto"/>
        <w:jc w:val="both"/>
        <w:rPr>
          <w:rFonts w:hint="eastAsia" w:ascii="宋体" w:hAnsi="宋体" w:eastAsia="宋体" w:cs="宋体"/>
          <w:sz w:val="24"/>
          <w14:ligatures w14:val="none"/>
        </w:rPr>
      </w:pPr>
    </w:p>
    <w:p w14:paraId="50A59CBA">
      <w:pPr>
        <w:spacing w:after="0" w:line="360" w:lineRule="auto"/>
        <w:rPr>
          <w:rFonts w:hint="eastAsia" w:ascii="宋体" w:hAnsi="宋体" w:eastAsia="宋体"/>
          <w:sz w:val="24"/>
        </w:rPr>
      </w:pPr>
      <w:r>
        <w:rPr>
          <w:rFonts w:hint="eastAsia" w:ascii="宋体" w:hAnsi="宋体" w:eastAsia="宋体"/>
          <w:sz w:val="24"/>
        </w:rPr>
        <w:t>特别提示与要求：</w:t>
      </w:r>
    </w:p>
    <w:p w14:paraId="7C7A74FE">
      <w:pPr>
        <w:spacing w:after="0" w:line="360" w:lineRule="auto"/>
        <w:rPr>
          <w:rFonts w:hint="eastAsia" w:ascii="宋体" w:hAnsi="宋体" w:eastAsia="宋体"/>
          <w:sz w:val="24"/>
        </w:rPr>
      </w:pPr>
      <w:r>
        <w:rPr>
          <w:rFonts w:hint="eastAsia" w:ascii="宋体" w:hAnsi="宋体" w:eastAsia="宋体"/>
          <w:sz w:val="24"/>
        </w:rPr>
        <w:t>1.请响应人按照以下要求的格式、内容、顺序制作响应文件，并请</w:t>
      </w:r>
      <w:r>
        <w:rPr>
          <w:rFonts w:hint="eastAsia" w:ascii="宋体" w:hAnsi="宋体" w:eastAsia="宋体"/>
          <w:b/>
          <w:bCs/>
          <w:sz w:val="24"/>
        </w:rPr>
        <w:t>编制目录及页码</w:t>
      </w:r>
      <w:r>
        <w:rPr>
          <w:rFonts w:hint="eastAsia" w:ascii="宋体" w:hAnsi="宋体" w:eastAsia="宋体"/>
          <w:sz w:val="24"/>
        </w:rPr>
        <w:t>，否则可能将影响对响应文件的评价。</w:t>
      </w:r>
    </w:p>
    <w:p w14:paraId="00E723EC">
      <w:pPr>
        <w:spacing w:after="0" w:line="360" w:lineRule="auto"/>
        <w:rPr>
          <w:rFonts w:hint="eastAsia" w:ascii="宋体" w:hAnsi="宋体" w:eastAsia="宋体"/>
          <w:b/>
          <w:bCs/>
          <w:sz w:val="24"/>
        </w:rPr>
      </w:pPr>
      <w:r>
        <w:rPr>
          <w:rFonts w:hint="eastAsia" w:ascii="宋体" w:hAnsi="宋体" w:eastAsia="宋体"/>
          <w:b/>
          <w:bCs/>
          <w:sz w:val="24"/>
        </w:rPr>
        <w:t>2.响应人所递交的所有资料，要求加盖响应人公章。</w:t>
      </w:r>
    </w:p>
    <w:p w14:paraId="3E59BAB9">
      <w:pPr>
        <w:spacing w:after="0" w:line="360" w:lineRule="auto"/>
        <w:rPr>
          <w:rFonts w:hint="eastAsia" w:ascii="宋体" w:hAnsi="宋体" w:eastAsia="宋体"/>
          <w:sz w:val="24"/>
        </w:rPr>
      </w:pPr>
    </w:p>
    <w:p w14:paraId="135D2892">
      <w:pPr>
        <w:spacing w:before="240" w:after="0" w:line="360" w:lineRule="auto"/>
        <w:jc w:val="both"/>
        <w:rPr>
          <w:rFonts w:hint="eastAsia" w:ascii="宋体" w:hAnsi="宋体" w:eastAsia="宋体" w:cs="Times New Roman"/>
          <w:sz w:val="24"/>
          <w14:ligatures w14:val="none"/>
        </w:rPr>
      </w:pPr>
      <w:r>
        <w:rPr>
          <w:rFonts w:ascii="宋体" w:hAnsi="宋体" w:eastAsia="宋体" w:cs="Times New Roman"/>
          <w:b/>
          <w:bCs/>
          <w:sz w:val="24"/>
          <w:lang w:val="zh-CN"/>
          <w14:ligatures w14:val="none"/>
        </w:rPr>
        <w:fldChar w:fldCharType="end"/>
      </w:r>
    </w:p>
    <w:p w14:paraId="77EA346A">
      <w:pPr>
        <w:spacing w:after="0" w:line="240" w:lineRule="auto"/>
        <w:jc w:val="both"/>
        <w:rPr>
          <w:rFonts w:hint="eastAsia" w:ascii="宋体" w:hAnsi="宋体" w:eastAsia="宋体" w:cs="宋体"/>
          <w:sz w:val="32"/>
          <w:szCs w:val="32"/>
          <w14:ligatures w14:val="none"/>
        </w:rPr>
      </w:pPr>
    </w:p>
    <w:p w14:paraId="6EE9BC5E">
      <w:pPr>
        <w:spacing w:after="0" w:line="240" w:lineRule="auto"/>
        <w:jc w:val="both"/>
        <w:rPr>
          <w:rFonts w:hint="eastAsia" w:ascii="宋体" w:hAnsi="宋体" w:eastAsia="宋体" w:cs="宋体"/>
          <w:sz w:val="32"/>
          <w:szCs w:val="32"/>
          <w14:ligatures w14:val="none"/>
        </w:rPr>
      </w:pPr>
    </w:p>
    <w:p w14:paraId="17EC57B7">
      <w:pPr>
        <w:spacing w:after="0" w:line="240" w:lineRule="auto"/>
        <w:jc w:val="both"/>
        <w:rPr>
          <w:rFonts w:hint="eastAsia" w:ascii="宋体" w:hAnsi="宋体" w:eastAsia="宋体" w:cs="宋体"/>
          <w:sz w:val="32"/>
          <w:szCs w:val="32"/>
          <w14:ligatures w14:val="none"/>
        </w:rPr>
      </w:pPr>
    </w:p>
    <w:p w14:paraId="60EDBACE">
      <w:pPr>
        <w:spacing w:after="0" w:line="240" w:lineRule="auto"/>
        <w:jc w:val="both"/>
        <w:rPr>
          <w:rFonts w:hint="eastAsia" w:ascii="宋体" w:hAnsi="宋体" w:eastAsia="宋体" w:cs="宋体"/>
          <w:sz w:val="32"/>
          <w:szCs w:val="32"/>
          <w14:ligatures w14:val="none"/>
        </w:rPr>
      </w:pPr>
    </w:p>
    <w:p w14:paraId="1B245AF0">
      <w:pPr>
        <w:pStyle w:val="4"/>
        <w:spacing w:before="0" w:after="0" w:line="720" w:lineRule="auto"/>
        <w:jc w:val="center"/>
        <w:rPr>
          <w:rFonts w:hint="eastAsia" w:ascii="黑体" w:hAnsi="黑体" w:eastAsia="黑体"/>
          <w:b/>
          <w:bCs/>
          <w:color w:val="auto"/>
          <w:sz w:val="36"/>
          <w:szCs w:val="36"/>
        </w:rPr>
      </w:pPr>
      <w:r>
        <w:rPr>
          <w:rFonts w:hint="eastAsia" w:ascii="黑体" w:hAnsi="黑体" w:eastAsia="黑体"/>
          <w:b/>
          <w:bCs/>
          <w:color w:val="auto"/>
          <w:sz w:val="36"/>
          <w:szCs w:val="36"/>
        </w:rPr>
        <w:t>一、报价表</w:t>
      </w:r>
    </w:p>
    <w:p w14:paraId="5CC16474">
      <w:pPr>
        <w:pStyle w:val="5"/>
        <w:spacing w:before="0" w:after="0" w:line="480" w:lineRule="auto"/>
        <w:jc w:val="center"/>
        <w:rPr>
          <w:rFonts w:hint="eastAsia" w:ascii="宋体" w:hAnsi="宋体" w:eastAsia="宋体"/>
          <w:b/>
          <w:bCs/>
          <w:color w:val="auto"/>
        </w:rPr>
      </w:pPr>
      <w:r>
        <w:rPr>
          <w:rFonts w:hint="eastAsia" w:ascii="宋体" w:hAnsi="宋体" w:eastAsia="宋体"/>
          <w:b/>
          <w:bCs/>
          <w:color w:val="auto"/>
        </w:rPr>
        <w:t>（一）报价一览表</w:t>
      </w:r>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14:paraId="65777002">
        <w:tblPrEx>
          <w:tblCellMar>
            <w:top w:w="0" w:type="dxa"/>
            <w:left w:w="108" w:type="dxa"/>
            <w:bottom w:w="0" w:type="dxa"/>
            <w:right w:w="108" w:type="dxa"/>
          </w:tblCellMar>
        </w:tblPrEx>
        <w:trPr>
          <w:jc w:val="center"/>
        </w:trPr>
        <w:tc>
          <w:tcPr>
            <w:tcW w:w="1560" w:type="dxa"/>
            <w:vAlign w:val="bottom"/>
          </w:tcPr>
          <w:p w14:paraId="0237A9FC">
            <w:pPr>
              <w:spacing w:before="240" w:after="0" w:line="240" w:lineRule="auto"/>
              <w:jc w:val="both"/>
              <w:rPr>
                <w:rFonts w:ascii="Times New Roman" w:hAnsi="Times New Roman" w:eastAsia="宋体" w:cs="Times New Roman"/>
                <w:sz w:val="24"/>
                <w:szCs w:val="32"/>
                <w14:ligatures w14:val="none"/>
              </w:rPr>
            </w:pPr>
            <w:r>
              <w:rPr>
                <w:rFonts w:hint="eastAsia" w:ascii="Times New Roman" w:hAnsi="Times New Roman" w:eastAsia="宋体" w:cs="Times New Roman"/>
                <w:sz w:val="24"/>
                <w:szCs w:val="32"/>
                <w14:ligatures w14:val="none"/>
              </w:rPr>
              <w:t>项目名称：</w:t>
            </w:r>
          </w:p>
        </w:tc>
        <w:tc>
          <w:tcPr>
            <w:tcW w:w="6746" w:type="dxa"/>
            <w:gridSpan w:val="3"/>
            <w:tcBorders>
              <w:top w:val="nil"/>
              <w:left w:val="nil"/>
              <w:bottom w:val="single" w:color="auto" w:sz="4" w:space="0"/>
              <w:right w:val="nil"/>
            </w:tcBorders>
            <w:vAlign w:val="bottom"/>
          </w:tcPr>
          <w:p w14:paraId="2C80D4FB">
            <w:pPr>
              <w:spacing w:before="240" w:after="0" w:line="240" w:lineRule="auto"/>
              <w:jc w:val="both"/>
              <w:rPr>
                <w:rFonts w:ascii="Times New Roman" w:hAnsi="Times New Roman" w:eastAsia="宋体" w:cs="Times New Roman"/>
                <w:sz w:val="24"/>
                <w:szCs w:val="32"/>
                <w14:ligatures w14:val="none"/>
              </w:rPr>
            </w:pPr>
          </w:p>
        </w:tc>
      </w:tr>
      <w:tr w14:paraId="0F8F1C99">
        <w:tblPrEx>
          <w:tblCellMar>
            <w:top w:w="0" w:type="dxa"/>
            <w:left w:w="108" w:type="dxa"/>
            <w:bottom w:w="0" w:type="dxa"/>
            <w:right w:w="108" w:type="dxa"/>
          </w:tblCellMar>
        </w:tblPrEx>
        <w:trPr>
          <w:jc w:val="center"/>
        </w:trPr>
        <w:tc>
          <w:tcPr>
            <w:tcW w:w="1560" w:type="dxa"/>
            <w:vAlign w:val="bottom"/>
          </w:tcPr>
          <w:p w14:paraId="3210F0DE">
            <w:pPr>
              <w:spacing w:before="240" w:after="0" w:line="240" w:lineRule="auto"/>
              <w:jc w:val="both"/>
              <w:rPr>
                <w:rFonts w:ascii="Times New Roman" w:hAnsi="Times New Roman" w:eastAsia="宋体" w:cs="Times New Roman"/>
                <w:sz w:val="24"/>
                <w:szCs w:val="32"/>
                <w14:ligatures w14:val="none"/>
              </w:rPr>
            </w:pPr>
            <w:r>
              <w:rPr>
                <w:rFonts w:hint="eastAsia" w:ascii="Times New Roman" w:hAnsi="Times New Roman" w:eastAsia="宋体" w:cs="Times New Roman"/>
                <w:sz w:val="24"/>
                <w:szCs w:val="32"/>
                <w14:ligatures w14:val="none"/>
              </w:rPr>
              <w:t>响应公司：</w:t>
            </w:r>
          </w:p>
        </w:tc>
        <w:tc>
          <w:tcPr>
            <w:tcW w:w="2593" w:type="dxa"/>
            <w:tcBorders>
              <w:top w:val="single" w:color="auto" w:sz="4" w:space="0"/>
              <w:left w:val="nil"/>
              <w:bottom w:val="single" w:color="auto" w:sz="4" w:space="0"/>
              <w:right w:val="nil"/>
            </w:tcBorders>
            <w:vAlign w:val="bottom"/>
          </w:tcPr>
          <w:p w14:paraId="4EF53CF4">
            <w:pPr>
              <w:spacing w:before="240" w:after="0" w:line="240" w:lineRule="auto"/>
              <w:jc w:val="both"/>
              <w:rPr>
                <w:rFonts w:ascii="Times New Roman" w:hAnsi="Times New Roman" w:eastAsia="宋体" w:cs="Times New Roman"/>
                <w:sz w:val="24"/>
                <w:szCs w:val="32"/>
                <w14:ligatures w14:val="none"/>
              </w:rPr>
            </w:pPr>
          </w:p>
        </w:tc>
        <w:tc>
          <w:tcPr>
            <w:tcW w:w="1517" w:type="dxa"/>
            <w:tcBorders>
              <w:top w:val="single" w:color="auto" w:sz="4" w:space="0"/>
              <w:left w:val="nil"/>
              <w:bottom w:val="nil"/>
              <w:right w:val="nil"/>
            </w:tcBorders>
            <w:vAlign w:val="bottom"/>
          </w:tcPr>
          <w:p w14:paraId="31304158">
            <w:pPr>
              <w:spacing w:before="240" w:after="0" w:line="240" w:lineRule="auto"/>
              <w:jc w:val="both"/>
              <w:rPr>
                <w:rFonts w:ascii="Times New Roman" w:hAnsi="Times New Roman" w:eastAsia="宋体" w:cs="Times New Roman"/>
                <w:sz w:val="24"/>
                <w:szCs w:val="32"/>
                <w14:ligatures w14:val="none"/>
              </w:rPr>
            </w:pPr>
            <w:r>
              <w:rPr>
                <w:rFonts w:hint="eastAsia" w:ascii="Times New Roman" w:hAnsi="Times New Roman" w:eastAsia="宋体" w:cs="Times New Roman"/>
                <w:sz w:val="24"/>
                <w:szCs w:val="32"/>
                <w14:ligatures w14:val="none"/>
              </w:rPr>
              <w:t>响应日期：</w:t>
            </w:r>
          </w:p>
        </w:tc>
        <w:tc>
          <w:tcPr>
            <w:tcW w:w="2636" w:type="dxa"/>
            <w:tcBorders>
              <w:top w:val="single" w:color="auto" w:sz="4" w:space="0"/>
              <w:left w:val="nil"/>
              <w:bottom w:val="single" w:color="auto" w:sz="4" w:space="0"/>
              <w:right w:val="nil"/>
            </w:tcBorders>
          </w:tcPr>
          <w:p w14:paraId="2347AB9B">
            <w:pPr>
              <w:spacing w:before="240" w:after="0" w:line="240" w:lineRule="auto"/>
              <w:jc w:val="both"/>
              <w:rPr>
                <w:rFonts w:ascii="Times New Roman" w:hAnsi="Times New Roman" w:eastAsia="宋体" w:cs="Times New Roman"/>
                <w:sz w:val="24"/>
                <w:szCs w:val="32"/>
                <w14:ligatures w14:val="none"/>
              </w:rPr>
            </w:pPr>
          </w:p>
        </w:tc>
      </w:tr>
      <w:tr w14:paraId="3A3CE989">
        <w:tblPrEx>
          <w:tblCellMar>
            <w:top w:w="0" w:type="dxa"/>
            <w:left w:w="108" w:type="dxa"/>
            <w:bottom w:w="0" w:type="dxa"/>
            <w:right w:w="108" w:type="dxa"/>
          </w:tblCellMar>
        </w:tblPrEx>
        <w:trPr>
          <w:jc w:val="center"/>
        </w:trPr>
        <w:tc>
          <w:tcPr>
            <w:tcW w:w="1560" w:type="dxa"/>
            <w:vAlign w:val="bottom"/>
          </w:tcPr>
          <w:p w14:paraId="0048D168">
            <w:pPr>
              <w:spacing w:before="240" w:after="0" w:line="240" w:lineRule="auto"/>
              <w:jc w:val="both"/>
              <w:rPr>
                <w:rFonts w:ascii="Times New Roman" w:hAnsi="Times New Roman" w:eastAsia="宋体" w:cs="Times New Roman"/>
                <w:sz w:val="24"/>
                <w:szCs w:val="32"/>
                <w14:ligatures w14:val="none"/>
              </w:rPr>
            </w:pPr>
            <w:r>
              <w:rPr>
                <w:rFonts w:hint="eastAsia" w:ascii="Times New Roman" w:hAnsi="Times New Roman" w:eastAsia="宋体" w:cs="Times New Roman"/>
                <w:sz w:val="24"/>
                <w:szCs w:val="32"/>
                <w14:ligatures w14:val="none"/>
              </w:rPr>
              <w:t>联系人：</w:t>
            </w:r>
          </w:p>
        </w:tc>
        <w:tc>
          <w:tcPr>
            <w:tcW w:w="2593" w:type="dxa"/>
            <w:tcBorders>
              <w:top w:val="single" w:color="auto" w:sz="4" w:space="0"/>
              <w:left w:val="nil"/>
              <w:bottom w:val="single" w:color="auto" w:sz="4" w:space="0"/>
              <w:right w:val="nil"/>
            </w:tcBorders>
            <w:vAlign w:val="bottom"/>
          </w:tcPr>
          <w:p w14:paraId="049642A0">
            <w:pPr>
              <w:spacing w:before="240" w:after="0" w:line="240" w:lineRule="auto"/>
              <w:jc w:val="both"/>
              <w:rPr>
                <w:rFonts w:ascii="Times New Roman" w:hAnsi="Times New Roman" w:eastAsia="宋体" w:cs="Times New Roman"/>
                <w:sz w:val="24"/>
                <w:szCs w:val="32"/>
                <w14:ligatures w14:val="none"/>
              </w:rPr>
            </w:pPr>
          </w:p>
        </w:tc>
        <w:tc>
          <w:tcPr>
            <w:tcW w:w="1517" w:type="dxa"/>
            <w:vAlign w:val="bottom"/>
          </w:tcPr>
          <w:p w14:paraId="13869E50">
            <w:pPr>
              <w:spacing w:before="240" w:after="0" w:line="240" w:lineRule="auto"/>
              <w:jc w:val="both"/>
              <w:rPr>
                <w:rFonts w:ascii="Times New Roman" w:hAnsi="Times New Roman" w:eastAsia="宋体" w:cs="Times New Roman"/>
                <w:sz w:val="24"/>
                <w:szCs w:val="32"/>
                <w14:ligatures w14:val="none"/>
              </w:rPr>
            </w:pPr>
            <w:r>
              <w:rPr>
                <w:rFonts w:hint="eastAsia" w:ascii="Times New Roman" w:hAnsi="Times New Roman" w:eastAsia="宋体" w:cs="Times New Roman"/>
                <w:sz w:val="24"/>
                <w:szCs w:val="32"/>
                <w14:ligatures w14:val="none"/>
              </w:rPr>
              <w:t>联系电话：</w:t>
            </w:r>
          </w:p>
        </w:tc>
        <w:tc>
          <w:tcPr>
            <w:tcW w:w="2636" w:type="dxa"/>
            <w:tcBorders>
              <w:top w:val="single" w:color="auto" w:sz="4" w:space="0"/>
              <w:left w:val="nil"/>
              <w:bottom w:val="single" w:color="auto" w:sz="4" w:space="0"/>
              <w:right w:val="nil"/>
            </w:tcBorders>
          </w:tcPr>
          <w:p w14:paraId="2E742F07">
            <w:pPr>
              <w:spacing w:before="240" w:after="0" w:line="240" w:lineRule="auto"/>
              <w:jc w:val="both"/>
              <w:rPr>
                <w:rFonts w:ascii="Times New Roman" w:hAnsi="Times New Roman" w:eastAsia="宋体" w:cs="Times New Roman"/>
                <w:sz w:val="24"/>
                <w:szCs w:val="32"/>
                <w14:ligatures w14:val="none"/>
              </w:rPr>
            </w:pPr>
          </w:p>
        </w:tc>
      </w:tr>
    </w:tbl>
    <w:p w14:paraId="4DD801A0">
      <w:pPr>
        <w:spacing w:after="0" w:line="360" w:lineRule="auto"/>
        <w:rPr>
          <w:rFonts w:hint="eastAsia" w:ascii="宋体" w:hAnsi="宋体" w:eastAsia="宋体"/>
          <w:sz w:val="24"/>
        </w:rPr>
      </w:pPr>
    </w:p>
    <w:tbl>
      <w:tblPr>
        <w:tblStyle w:val="2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4354"/>
        <w:gridCol w:w="3702"/>
        <w:gridCol w:w="1231"/>
      </w:tblGrid>
      <w:tr w14:paraId="62BB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2344" w:type="pct"/>
            <w:shd w:val="clear" w:color="auto" w:fill="EEECE1"/>
            <w:vAlign w:val="center"/>
          </w:tcPr>
          <w:p w14:paraId="72C338FB">
            <w:pPr>
              <w:spacing w:after="0" w:line="240" w:lineRule="auto"/>
              <w:jc w:val="center"/>
              <w:rPr>
                <w:rFonts w:hint="eastAsia" w:ascii="宋体" w:hAnsi="宋体" w:eastAsia="宋体" w:cs="Times New Roman"/>
                <w:b/>
                <w:bCs/>
                <w:szCs w:val="22"/>
                <w14:ligatures w14:val="none"/>
              </w:rPr>
            </w:pPr>
            <w:r>
              <w:rPr>
                <w:rFonts w:hint="eastAsia" w:ascii="宋体" w:hAnsi="宋体" w:eastAsia="宋体" w:cs="宋体"/>
                <w:b/>
                <w:bCs/>
                <w:kern w:val="0"/>
                <w:szCs w:val="22"/>
                <w14:ligatures w14:val="none"/>
              </w:rPr>
              <w:t>项目名称</w:t>
            </w:r>
          </w:p>
        </w:tc>
        <w:tc>
          <w:tcPr>
            <w:tcW w:w="1993" w:type="pct"/>
            <w:shd w:val="clear" w:color="auto" w:fill="EEECE1"/>
            <w:vAlign w:val="center"/>
          </w:tcPr>
          <w:p w14:paraId="466DD790">
            <w:pPr>
              <w:spacing w:after="0" w:line="240" w:lineRule="auto"/>
              <w:jc w:val="center"/>
              <w:rPr>
                <w:rFonts w:hint="eastAsia" w:ascii="宋体" w:hAnsi="宋体" w:eastAsia="宋体" w:cs="宋体"/>
                <w:b/>
                <w:bCs/>
                <w:kern w:val="0"/>
                <w:szCs w:val="22"/>
                <w14:ligatures w14:val="none"/>
              </w:rPr>
            </w:pPr>
            <w:r>
              <w:rPr>
                <w:rFonts w:hint="eastAsia" w:ascii="宋体" w:hAnsi="宋体" w:eastAsia="宋体" w:cs="宋体"/>
                <w:b/>
                <w:bCs/>
                <w:kern w:val="0"/>
                <w:szCs w:val="22"/>
                <w14:ligatures w14:val="none"/>
              </w:rPr>
              <w:t>总报价（元）</w:t>
            </w:r>
          </w:p>
        </w:tc>
        <w:tc>
          <w:tcPr>
            <w:tcW w:w="663" w:type="pct"/>
            <w:shd w:val="clear" w:color="auto" w:fill="EEECE1"/>
            <w:vAlign w:val="center"/>
          </w:tcPr>
          <w:p w14:paraId="7EF39C2E">
            <w:pPr>
              <w:spacing w:after="0" w:line="240" w:lineRule="auto"/>
              <w:jc w:val="center"/>
              <w:rPr>
                <w:rFonts w:hint="eastAsia" w:ascii="宋体" w:hAnsi="宋体" w:eastAsia="宋体" w:cs="宋体"/>
                <w:b/>
                <w:bCs/>
                <w:kern w:val="0"/>
                <w:szCs w:val="22"/>
                <w14:ligatures w14:val="none"/>
              </w:rPr>
            </w:pPr>
            <w:r>
              <w:rPr>
                <w:rFonts w:hint="eastAsia" w:ascii="宋体" w:hAnsi="宋体" w:eastAsia="宋体" w:cs="宋体"/>
                <w:b/>
                <w:bCs/>
                <w:kern w:val="0"/>
                <w:szCs w:val="22"/>
                <w14:ligatures w14:val="none"/>
              </w:rPr>
              <w:t>备注</w:t>
            </w:r>
          </w:p>
        </w:tc>
      </w:tr>
      <w:tr w14:paraId="64E4C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2344" w:type="pct"/>
            <w:shd w:val="clear" w:color="auto" w:fill="FFFFFF"/>
            <w:vAlign w:val="center"/>
          </w:tcPr>
          <w:p w14:paraId="504317B9">
            <w:pPr>
              <w:spacing w:after="0" w:line="240" w:lineRule="auto"/>
              <w:jc w:val="center"/>
              <w:rPr>
                <w:rFonts w:hint="eastAsia" w:ascii="宋体" w:hAnsi="宋体" w:eastAsia="宋体" w:cs="宋体"/>
                <w:bCs/>
                <w:kern w:val="0"/>
                <w:szCs w:val="22"/>
                <w14:ligatures w14:val="none"/>
              </w:rPr>
            </w:pPr>
            <w:r>
              <w:rPr>
                <w:rFonts w:hint="eastAsia" w:ascii="宋体" w:hAnsi="宋体" w:eastAsia="宋体" w:cs="Times New Roman"/>
                <w:szCs w:val="22"/>
                <w14:ligatures w14:val="none"/>
              </w:rPr>
              <w:t xml:space="preserve">      </w:t>
            </w:r>
          </w:p>
        </w:tc>
        <w:tc>
          <w:tcPr>
            <w:tcW w:w="1993" w:type="pct"/>
            <w:shd w:val="clear" w:color="auto" w:fill="FFFFFF"/>
            <w:vAlign w:val="center"/>
          </w:tcPr>
          <w:p w14:paraId="38F1F4DE">
            <w:pPr>
              <w:overflowPunct w:val="0"/>
              <w:spacing w:after="0" w:line="460" w:lineRule="exact"/>
              <w:jc w:val="both"/>
              <w:rPr>
                <w:rFonts w:hint="eastAsia" w:ascii="宋体" w:hAnsi="宋体" w:eastAsia="宋体" w:cs="Times New Roman"/>
                <w14:ligatures w14:val="none"/>
              </w:rPr>
            </w:pPr>
            <w:r>
              <w:rPr>
                <w:rFonts w:hint="eastAsia" w:ascii="宋体" w:hAnsi="宋体" w:eastAsia="宋体" w:cs="Times New Roman"/>
                <w14:ligatures w14:val="none"/>
              </w:rPr>
              <w:t>大写：</w:t>
            </w:r>
            <w:r>
              <w:rPr>
                <w:rFonts w:hint="eastAsia" w:ascii="宋体" w:hAnsi="宋体" w:eastAsia="宋体" w:cs="Times New Roman"/>
                <w:u w:val="single"/>
                <w14:ligatures w14:val="none"/>
              </w:rPr>
              <w:t xml:space="preserve">                          </w:t>
            </w:r>
          </w:p>
          <w:p w14:paraId="354BA843">
            <w:pPr>
              <w:overflowPunct w:val="0"/>
              <w:spacing w:after="0" w:line="460" w:lineRule="exact"/>
              <w:jc w:val="both"/>
              <w:rPr>
                <w:rFonts w:hint="eastAsia" w:ascii="宋体" w:hAnsi="宋体" w:eastAsia="宋体" w:cs="Times New Roman"/>
                <w:sz w:val="21"/>
                <w:u w:val="single"/>
                <w14:ligatures w14:val="none"/>
              </w:rPr>
            </w:pPr>
            <w:r>
              <w:rPr>
                <w:rFonts w:hint="eastAsia" w:ascii="宋体" w:hAnsi="宋体" w:eastAsia="宋体" w:cs="Times New Roman"/>
                <w14:ligatures w14:val="none"/>
              </w:rPr>
              <w:t>小写：</w:t>
            </w:r>
            <w:r>
              <w:rPr>
                <w:rFonts w:hint="eastAsia" w:ascii="宋体" w:hAnsi="宋体" w:eastAsia="宋体" w:cs="Times New Roman"/>
                <w:sz w:val="21"/>
                <w:u w:val="single"/>
                <w14:ligatures w14:val="none"/>
              </w:rPr>
              <w:t xml:space="preserve">                          </w:t>
            </w:r>
          </w:p>
        </w:tc>
        <w:tc>
          <w:tcPr>
            <w:tcW w:w="663" w:type="pct"/>
            <w:shd w:val="clear" w:color="auto" w:fill="FFFFFF"/>
            <w:vAlign w:val="center"/>
          </w:tcPr>
          <w:p w14:paraId="3282F459">
            <w:pPr>
              <w:spacing w:after="0" w:line="240" w:lineRule="auto"/>
              <w:jc w:val="center"/>
              <w:rPr>
                <w:rFonts w:hint="eastAsia" w:ascii="宋体" w:hAnsi="宋体" w:eastAsia="宋体" w:cs="Times New Roman"/>
                <w:szCs w:val="22"/>
                <w14:ligatures w14:val="none"/>
              </w:rPr>
            </w:pPr>
          </w:p>
        </w:tc>
      </w:tr>
    </w:tbl>
    <w:p w14:paraId="374B0913">
      <w:pPr>
        <w:spacing w:after="0" w:line="360" w:lineRule="auto"/>
        <w:jc w:val="both"/>
        <w:rPr>
          <w:rFonts w:hint="eastAsia" w:ascii="宋体" w:hAnsi="宋体" w:eastAsia="宋体" w:cs="宋体"/>
          <w:sz w:val="24"/>
          <w14:ligatures w14:val="none"/>
        </w:rPr>
      </w:pPr>
    </w:p>
    <w:p w14:paraId="54A7EE99">
      <w:pPr>
        <w:spacing w:after="0" w:line="360" w:lineRule="auto"/>
        <w:jc w:val="both"/>
        <w:rPr>
          <w:rFonts w:hint="eastAsia" w:ascii="宋体" w:hAnsi="宋体" w:eastAsia="宋体" w:cs="宋体"/>
          <w:sz w:val="24"/>
          <w14:ligatures w14:val="none"/>
        </w:rPr>
      </w:pPr>
      <w:r>
        <w:rPr>
          <w:rFonts w:hint="eastAsia" w:ascii="宋体" w:hAnsi="宋体" w:eastAsia="宋体" w:cs="宋体"/>
          <w:sz w:val="24"/>
          <w14:ligatures w14:val="none"/>
        </w:rPr>
        <w:t>注：</w:t>
      </w:r>
    </w:p>
    <w:p w14:paraId="49795579">
      <w:pPr>
        <w:spacing w:after="0" w:line="360" w:lineRule="auto"/>
        <w:jc w:val="both"/>
        <w:rPr>
          <w:rFonts w:hint="eastAsia" w:ascii="宋体" w:hAnsi="宋体" w:eastAsia="宋体" w:cs="宋体"/>
          <w:sz w:val="24"/>
          <w14:ligatures w14:val="none"/>
        </w:rPr>
      </w:pPr>
      <w:r>
        <w:rPr>
          <w:rFonts w:ascii="宋体" w:hAnsi="宋体" w:eastAsia="宋体" w:cs="宋体"/>
          <w:sz w:val="24"/>
          <w14:ligatures w14:val="none"/>
        </w:rPr>
        <w:tab/>
      </w:r>
      <w:r>
        <w:rPr>
          <w:rFonts w:hint="eastAsia" w:ascii="宋体" w:hAnsi="宋体" w:eastAsia="宋体" w:cs="宋体"/>
          <w:sz w:val="24"/>
          <w14:ligatures w14:val="none"/>
        </w:rPr>
        <w:t>1、响应人须按要求填写所有信息，不得随意更改本表格式。</w:t>
      </w:r>
    </w:p>
    <w:p w14:paraId="4ED0E064">
      <w:pPr>
        <w:spacing w:after="0" w:line="360" w:lineRule="auto"/>
        <w:jc w:val="both"/>
        <w:rPr>
          <w:rFonts w:hint="eastAsia" w:ascii="宋体" w:hAnsi="宋体" w:eastAsia="宋体" w:cs="宋体"/>
          <w:sz w:val="24"/>
          <w14:ligatures w14:val="none"/>
        </w:rPr>
      </w:pPr>
      <w:r>
        <w:rPr>
          <w:rFonts w:ascii="宋体" w:hAnsi="宋体" w:eastAsia="宋体" w:cs="宋体"/>
          <w:sz w:val="24"/>
          <w14:ligatures w14:val="none"/>
        </w:rPr>
        <w:tab/>
      </w:r>
      <w:r>
        <w:rPr>
          <w:rFonts w:hint="eastAsia" w:ascii="宋体" w:hAnsi="宋体" w:eastAsia="宋体" w:cs="宋体"/>
          <w:sz w:val="24"/>
          <w14:ligatures w14:val="none"/>
        </w:rPr>
        <w:t>2、此表总报价是所有需采购人支付的金额总数，包括《用户需求书》要求的全部内容。</w:t>
      </w:r>
    </w:p>
    <w:p w14:paraId="3E3D4993">
      <w:pPr>
        <w:spacing w:after="0" w:line="360" w:lineRule="auto"/>
        <w:jc w:val="both"/>
        <w:rPr>
          <w:rFonts w:hint="eastAsia" w:ascii="宋体" w:hAnsi="宋体" w:eastAsia="宋体" w:cs="宋体"/>
          <w:sz w:val="24"/>
          <w14:ligatures w14:val="none"/>
        </w:rPr>
      </w:pPr>
      <w:r>
        <w:rPr>
          <w:rFonts w:ascii="宋体" w:hAnsi="宋体" w:eastAsia="宋体" w:cs="宋体"/>
          <w:sz w:val="24"/>
          <w14:ligatures w14:val="none"/>
        </w:rPr>
        <w:tab/>
      </w:r>
      <w:r>
        <w:rPr>
          <w:rFonts w:hint="eastAsia" w:ascii="宋体" w:hAnsi="宋体" w:eastAsia="宋体" w:cs="宋体"/>
          <w:sz w:val="24"/>
          <w14:ligatures w14:val="none"/>
        </w:rPr>
        <w:t>3、所有价格均应予人民币报价，金额单位为元。</w:t>
      </w:r>
    </w:p>
    <w:p w14:paraId="503C5FCC">
      <w:pPr>
        <w:spacing w:after="0" w:line="360" w:lineRule="auto"/>
        <w:jc w:val="both"/>
        <w:rPr>
          <w:rFonts w:hint="eastAsia" w:ascii="宋体" w:hAnsi="宋体" w:eastAsia="宋体" w:cs="宋体"/>
          <w:sz w:val="24"/>
          <w14:ligatures w14:val="none"/>
        </w:rPr>
      </w:pPr>
      <w:r>
        <w:rPr>
          <w:rFonts w:ascii="宋体" w:hAnsi="宋体" w:eastAsia="宋体" w:cs="宋体"/>
          <w:sz w:val="24"/>
          <w14:ligatures w14:val="none"/>
        </w:rPr>
        <w:tab/>
      </w:r>
      <w:r>
        <w:rPr>
          <w:rFonts w:hint="eastAsia" w:ascii="宋体" w:hAnsi="宋体" w:eastAsia="宋体" w:cs="宋体"/>
          <w:sz w:val="24"/>
          <w14:ligatures w14:val="none"/>
        </w:rPr>
        <w:t>4、总报价须用文字和数字两种方式表示，总报价大小写不一致，以大写为准。</w:t>
      </w:r>
    </w:p>
    <w:p w14:paraId="3733F551">
      <w:pPr>
        <w:spacing w:after="0" w:line="360" w:lineRule="auto"/>
        <w:jc w:val="both"/>
        <w:rPr>
          <w:rFonts w:hint="eastAsia" w:ascii="宋体" w:hAnsi="宋体" w:eastAsia="宋体" w:cs="宋体"/>
          <w:sz w:val="24"/>
          <w14:ligatures w14:val="none"/>
        </w:rPr>
      </w:pPr>
    </w:p>
    <w:p w14:paraId="5F5706F4">
      <w:pPr>
        <w:spacing w:after="0" w:line="360" w:lineRule="auto"/>
        <w:jc w:val="both"/>
        <w:rPr>
          <w:rFonts w:hint="eastAsia" w:ascii="宋体" w:hAnsi="宋体" w:eastAsia="宋体" w:cs="宋体"/>
          <w:sz w:val="24"/>
          <w14:ligatures w14:val="none"/>
        </w:rPr>
      </w:pPr>
    </w:p>
    <w:p w14:paraId="28B2B960">
      <w:pPr>
        <w:spacing w:after="0" w:line="360" w:lineRule="auto"/>
        <w:jc w:val="both"/>
        <w:rPr>
          <w:rFonts w:hint="eastAsia" w:ascii="宋体" w:hAnsi="宋体" w:eastAsia="宋体" w:cs="宋体"/>
          <w:sz w:val="24"/>
          <w14:ligatures w14:val="none"/>
        </w:rPr>
      </w:pPr>
      <w:r>
        <w:rPr>
          <w:rFonts w:ascii="宋体" w:hAnsi="宋体" w:eastAsia="宋体" w:cs="宋体"/>
          <w:sz w:val="24"/>
          <w14:ligatures w14:val="none"/>
        </w:rPr>
        <w:tab/>
      </w:r>
      <w:r>
        <w:rPr>
          <w:rFonts w:ascii="宋体" w:hAnsi="宋体" w:eastAsia="宋体" w:cs="宋体"/>
          <w:sz w:val="24"/>
          <w14:ligatures w14:val="none"/>
        </w:rPr>
        <w:tab/>
      </w:r>
      <w:r>
        <w:rPr>
          <w:rFonts w:ascii="宋体" w:hAnsi="宋体" w:eastAsia="宋体" w:cs="宋体"/>
          <w:sz w:val="24"/>
          <w14:ligatures w14:val="none"/>
        </w:rPr>
        <w:tab/>
      </w:r>
      <w:r>
        <w:rPr>
          <w:rFonts w:ascii="宋体" w:hAnsi="宋体" w:eastAsia="宋体" w:cs="宋体"/>
          <w:sz w:val="24"/>
          <w14:ligatures w14:val="none"/>
        </w:rPr>
        <w:tab/>
      </w:r>
      <w:r>
        <w:rPr>
          <w:rFonts w:ascii="宋体" w:hAnsi="宋体" w:eastAsia="宋体" w:cs="宋体"/>
          <w:sz w:val="24"/>
          <w14:ligatures w14:val="none"/>
        </w:rPr>
        <w:tab/>
      </w:r>
      <w:r>
        <w:rPr>
          <w:rFonts w:ascii="宋体" w:hAnsi="宋体" w:eastAsia="宋体" w:cs="宋体"/>
          <w:sz w:val="24"/>
          <w14:ligatures w14:val="none"/>
        </w:rPr>
        <w:tab/>
      </w:r>
      <w:r>
        <w:rPr>
          <w:rFonts w:ascii="宋体" w:hAnsi="宋体" w:eastAsia="宋体" w:cs="宋体"/>
          <w:sz w:val="24"/>
          <w14:ligatures w14:val="none"/>
        </w:rPr>
        <w:tab/>
      </w:r>
      <w:r>
        <w:rPr>
          <w:rFonts w:hint="eastAsia" w:ascii="宋体" w:hAnsi="宋体" w:eastAsia="宋体" w:cs="宋体"/>
          <w:sz w:val="24"/>
          <w14:ligatures w14:val="none"/>
        </w:rPr>
        <w:t>响应人名称（盖公章）：</w:t>
      </w:r>
      <w:r>
        <w:rPr>
          <w:rFonts w:hint="eastAsia" w:ascii="宋体" w:hAnsi="宋体" w:eastAsia="宋体" w:cs="宋体"/>
          <w:sz w:val="24"/>
          <w:u w:val="single"/>
          <w14:ligatures w14:val="none"/>
        </w:rPr>
        <w:t xml:space="preserve">                              </w:t>
      </w:r>
      <w:r>
        <w:rPr>
          <w:rFonts w:hint="eastAsia" w:ascii="宋体" w:hAnsi="宋体" w:eastAsia="宋体" w:cs="宋体"/>
          <w:sz w:val="24"/>
          <w14:ligatures w14:val="none"/>
        </w:rPr>
        <w:t xml:space="preserve">  </w:t>
      </w:r>
    </w:p>
    <w:p w14:paraId="6B7E5F94">
      <w:pPr>
        <w:spacing w:after="0" w:line="360" w:lineRule="auto"/>
        <w:jc w:val="both"/>
        <w:rPr>
          <w:rFonts w:hint="eastAsia" w:ascii="宋体" w:hAnsi="宋体" w:eastAsia="宋体" w:cs="宋体"/>
          <w:sz w:val="24"/>
          <w14:ligatures w14:val="none"/>
        </w:rPr>
      </w:pPr>
      <w:r>
        <w:rPr>
          <w:rFonts w:ascii="宋体" w:hAnsi="宋体" w:eastAsia="宋体" w:cs="宋体"/>
          <w:sz w:val="24"/>
          <w14:ligatures w14:val="none"/>
        </w:rPr>
        <w:tab/>
      </w:r>
      <w:r>
        <w:rPr>
          <w:rFonts w:ascii="宋体" w:hAnsi="宋体" w:eastAsia="宋体" w:cs="宋体"/>
          <w:sz w:val="24"/>
          <w14:ligatures w14:val="none"/>
        </w:rPr>
        <w:tab/>
      </w:r>
      <w:r>
        <w:rPr>
          <w:rFonts w:ascii="宋体" w:hAnsi="宋体" w:eastAsia="宋体" w:cs="宋体"/>
          <w:sz w:val="24"/>
          <w14:ligatures w14:val="none"/>
        </w:rPr>
        <w:tab/>
      </w:r>
      <w:r>
        <w:rPr>
          <w:rFonts w:ascii="宋体" w:hAnsi="宋体" w:eastAsia="宋体" w:cs="宋体"/>
          <w:sz w:val="24"/>
          <w14:ligatures w14:val="none"/>
        </w:rPr>
        <w:tab/>
      </w:r>
      <w:r>
        <w:rPr>
          <w:rFonts w:ascii="宋体" w:hAnsi="宋体" w:eastAsia="宋体" w:cs="宋体"/>
          <w:sz w:val="24"/>
          <w14:ligatures w14:val="none"/>
        </w:rPr>
        <w:tab/>
      </w:r>
      <w:r>
        <w:rPr>
          <w:rFonts w:ascii="宋体" w:hAnsi="宋体" w:eastAsia="宋体" w:cs="宋体"/>
          <w:sz w:val="24"/>
          <w14:ligatures w14:val="none"/>
        </w:rPr>
        <w:tab/>
      </w:r>
      <w:r>
        <w:rPr>
          <w:rFonts w:ascii="宋体" w:hAnsi="宋体" w:eastAsia="宋体" w:cs="宋体"/>
          <w:sz w:val="24"/>
          <w14:ligatures w14:val="none"/>
        </w:rPr>
        <w:tab/>
      </w:r>
      <w:r>
        <w:rPr>
          <w:rFonts w:hint="eastAsia" w:ascii="宋体" w:hAnsi="宋体" w:eastAsia="宋体" w:cs="宋体"/>
          <w:sz w:val="24"/>
          <w14:ligatures w14:val="none"/>
        </w:rPr>
        <w:t>响应人法定代表人或法定授权代表（签字）：</w:t>
      </w:r>
      <w:r>
        <w:rPr>
          <w:rFonts w:hint="eastAsia" w:ascii="宋体" w:hAnsi="宋体" w:eastAsia="宋体" w:cs="宋体"/>
          <w:sz w:val="24"/>
          <w:u w:val="single"/>
          <w14:ligatures w14:val="none"/>
        </w:rPr>
        <w:t xml:space="preserve">             </w:t>
      </w:r>
    </w:p>
    <w:p w14:paraId="6A25AA72">
      <w:pPr>
        <w:spacing w:after="0" w:line="360" w:lineRule="auto"/>
        <w:jc w:val="both"/>
        <w:rPr>
          <w:rFonts w:hint="eastAsia" w:ascii="宋体" w:hAnsi="宋体" w:eastAsia="宋体" w:cs="宋体"/>
          <w:sz w:val="24"/>
          <w14:ligatures w14:val="none"/>
        </w:rPr>
      </w:pPr>
      <w:r>
        <w:rPr>
          <w:rFonts w:hint="eastAsia" w:ascii="宋体" w:hAnsi="宋体" w:eastAsia="宋体" w:cs="宋体"/>
          <w:sz w:val="24"/>
          <w14:ligatures w14:val="none"/>
        </w:rPr>
        <w:t xml:space="preserve">                                             日期：</w:t>
      </w:r>
      <w:r>
        <w:rPr>
          <w:rFonts w:hint="eastAsia" w:ascii="宋体" w:hAnsi="宋体" w:eastAsia="宋体" w:cs="宋体"/>
          <w:sz w:val="24"/>
          <w:u w:val="single"/>
          <w14:ligatures w14:val="none"/>
        </w:rPr>
        <w:t xml:space="preserve">      </w:t>
      </w:r>
      <w:r>
        <w:rPr>
          <w:rFonts w:hint="eastAsia" w:ascii="宋体" w:hAnsi="宋体" w:eastAsia="宋体" w:cs="宋体"/>
          <w:sz w:val="24"/>
          <w14:ligatures w14:val="none"/>
        </w:rPr>
        <w:t>年</w:t>
      </w:r>
      <w:r>
        <w:rPr>
          <w:rFonts w:hint="eastAsia" w:ascii="宋体" w:hAnsi="宋体" w:eastAsia="宋体" w:cs="宋体"/>
          <w:sz w:val="24"/>
          <w:u w:val="single"/>
          <w14:ligatures w14:val="none"/>
        </w:rPr>
        <w:t xml:space="preserve">       </w:t>
      </w:r>
      <w:r>
        <w:rPr>
          <w:rFonts w:hint="eastAsia" w:ascii="宋体" w:hAnsi="宋体" w:eastAsia="宋体" w:cs="宋体"/>
          <w:sz w:val="24"/>
          <w14:ligatures w14:val="none"/>
        </w:rPr>
        <w:t>月</w:t>
      </w:r>
      <w:r>
        <w:rPr>
          <w:rFonts w:hint="eastAsia" w:ascii="宋体" w:hAnsi="宋体" w:eastAsia="宋体" w:cs="宋体"/>
          <w:sz w:val="24"/>
          <w:u w:val="single"/>
          <w14:ligatures w14:val="none"/>
        </w:rPr>
        <w:t xml:space="preserve">      </w:t>
      </w:r>
      <w:r>
        <w:rPr>
          <w:rFonts w:hint="eastAsia" w:ascii="宋体" w:hAnsi="宋体" w:eastAsia="宋体" w:cs="宋体"/>
          <w:sz w:val="24"/>
          <w14:ligatures w14:val="none"/>
        </w:rPr>
        <w:t>日</w:t>
      </w:r>
    </w:p>
    <w:p w14:paraId="4208D704">
      <w:pPr>
        <w:spacing w:after="0" w:line="360" w:lineRule="auto"/>
        <w:jc w:val="both"/>
        <w:rPr>
          <w:rFonts w:hint="eastAsia" w:ascii="宋体" w:hAnsi="宋体" w:eastAsia="宋体" w:cs="宋体"/>
          <w:sz w:val="24"/>
          <w14:ligatures w14:val="none"/>
        </w:rPr>
      </w:pPr>
    </w:p>
    <w:p w14:paraId="682D9B1A">
      <w:pPr>
        <w:spacing w:after="0" w:line="240" w:lineRule="auto"/>
        <w:jc w:val="both"/>
        <w:rPr>
          <w:rFonts w:hint="eastAsia" w:ascii="宋体" w:hAnsi="宋体" w:eastAsia="宋体" w:cs="宋体"/>
          <w:sz w:val="32"/>
          <w:szCs w:val="32"/>
          <w14:ligatures w14:val="none"/>
        </w:rPr>
      </w:pPr>
    </w:p>
    <w:p w14:paraId="38A42ECE">
      <w:pPr>
        <w:pStyle w:val="30"/>
      </w:pPr>
    </w:p>
    <w:p w14:paraId="0DA46011">
      <w:pPr>
        <w:rPr>
          <w:rFonts w:hint="eastAsia"/>
        </w:rPr>
      </w:pPr>
    </w:p>
    <w:p w14:paraId="76062DBC">
      <w:pPr>
        <w:pStyle w:val="30"/>
      </w:pPr>
    </w:p>
    <w:p w14:paraId="66158306">
      <w:pPr>
        <w:rPr>
          <w:rFonts w:hint="eastAsia"/>
        </w:rPr>
      </w:pPr>
    </w:p>
    <w:p w14:paraId="62507596">
      <w:pPr>
        <w:pStyle w:val="4"/>
        <w:spacing w:before="0" w:after="0" w:line="720" w:lineRule="auto"/>
        <w:jc w:val="center"/>
        <w:rPr>
          <w:rFonts w:hint="eastAsia" w:ascii="黑体" w:hAnsi="黑体" w:eastAsia="黑体"/>
          <w:b/>
          <w:bCs/>
          <w:color w:val="auto"/>
          <w:sz w:val="36"/>
          <w:szCs w:val="36"/>
        </w:rPr>
      </w:pPr>
      <w:bookmarkStart w:id="13" w:name="_Hlk195833316"/>
      <w:r>
        <w:rPr>
          <w:rFonts w:hint="eastAsia" w:ascii="黑体" w:hAnsi="黑体" w:eastAsia="黑体"/>
          <w:b/>
          <w:bCs/>
          <w:color w:val="auto"/>
          <w:sz w:val="36"/>
          <w:szCs w:val="36"/>
        </w:rPr>
        <w:t>二、资格审查</w:t>
      </w:r>
    </w:p>
    <w:p w14:paraId="43BBF7B9">
      <w:pPr>
        <w:pStyle w:val="5"/>
        <w:spacing w:before="0" w:after="0" w:line="480" w:lineRule="auto"/>
        <w:jc w:val="center"/>
        <w:rPr>
          <w:rFonts w:hint="eastAsia" w:ascii="宋体" w:hAnsi="宋体" w:eastAsia="宋体"/>
          <w:b/>
          <w:bCs/>
          <w:color w:val="auto"/>
        </w:rPr>
      </w:pPr>
      <w:r>
        <w:rPr>
          <w:rFonts w:hint="eastAsia" w:ascii="宋体" w:hAnsi="宋体" w:eastAsia="宋体"/>
          <w:b/>
          <w:bCs/>
          <w:color w:val="auto"/>
        </w:rPr>
        <w:t>（一）资格审查证明资料</w:t>
      </w:r>
    </w:p>
    <w:p w14:paraId="1D1B5431">
      <w:pPr>
        <w:pStyle w:val="6"/>
        <w:jc w:val="center"/>
        <w:rPr>
          <w:rFonts w:hint="eastAsia" w:ascii="宋体" w:hAnsi="宋体" w:eastAsia="宋体" w:cs="Times New Roman"/>
          <w:b/>
          <w:bCs/>
          <w:color w:val="auto"/>
          <w:sz w:val="32"/>
          <w:szCs w:val="32"/>
        </w:rPr>
      </w:pPr>
      <w:r>
        <w:rPr>
          <w:rFonts w:hint="eastAsia" w:ascii="宋体" w:hAnsi="宋体" w:eastAsia="宋体"/>
          <w:b/>
          <w:bCs/>
          <w:color w:val="auto"/>
          <w:sz w:val="32"/>
          <w:szCs w:val="32"/>
        </w:rPr>
        <w:t>1、资格声明函</w:t>
      </w:r>
    </w:p>
    <w:p w14:paraId="3C79A96D">
      <w:pPr>
        <w:adjustRightInd w:val="0"/>
        <w:snapToGrid w:val="0"/>
        <w:spacing w:after="0" w:line="360" w:lineRule="auto"/>
        <w:ind w:firstLine="480" w:firstLineChars="200"/>
        <w:jc w:val="both"/>
        <w:rPr>
          <w:rFonts w:hint="eastAsia" w:ascii="宋体" w:hAnsi="宋体" w:eastAsia="宋体" w:cs="宋体"/>
          <w:b/>
          <w:sz w:val="24"/>
          <w14:ligatures w14:val="none"/>
        </w:rPr>
      </w:pPr>
      <w:r>
        <w:rPr>
          <w:rFonts w:hint="eastAsia" w:ascii="宋体" w:hAnsi="宋体" w:eastAsia="宋体" w:cs="宋体"/>
          <w:sz w:val="24"/>
          <w14:ligatures w14:val="none"/>
        </w:rPr>
        <w:t>致：中山大学孙逸仙纪念医院</w:t>
      </w:r>
    </w:p>
    <w:p w14:paraId="22659B55">
      <w:pPr>
        <w:adjustRightInd w:val="0"/>
        <w:snapToGrid w:val="0"/>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关于贵单位发布的</w:t>
      </w:r>
      <w:r>
        <w:rPr>
          <w:rFonts w:hint="eastAsia" w:ascii="宋体" w:hAnsi="宋体" w:eastAsia="宋体" w:cs="宋体"/>
          <w:sz w:val="24"/>
          <w:u w:val="single"/>
          <w14:ligatures w14:val="none"/>
        </w:rPr>
        <w:t xml:space="preserve">中山大学孙逸仙纪念医院***采购 </w:t>
      </w:r>
      <w:r>
        <w:rPr>
          <w:rFonts w:hint="eastAsia" w:ascii="宋体" w:hAnsi="宋体" w:eastAsia="宋体" w:cs="宋体"/>
          <w:sz w:val="24"/>
          <w14:ligatures w14:val="none"/>
        </w:rPr>
        <w:t>项目的采购邀请，本单位（企业）自愿参加报名响应，现声明如下：</w:t>
      </w:r>
    </w:p>
    <w:p w14:paraId="2F04D276">
      <w:pPr>
        <w:adjustRightInd w:val="0"/>
        <w:snapToGrid w:val="0"/>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(1)本单位（企业）已完全清楚本项目比选文件的内容和要求。</w:t>
      </w:r>
    </w:p>
    <w:p w14:paraId="670AD6C0">
      <w:pPr>
        <w:adjustRightInd w:val="0"/>
        <w:snapToGrid w:val="0"/>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(2)本单位（企业）具有履行合同所必需的设备和专业技术能力，且参加本次采购活动前</w:t>
      </w:r>
      <w:r>
        <w:rPr>
          <w:rFonts w:hint="eastAsia" w:ascii="宋体" w:hAnsi="宋体" w:eastAsia="宋体" w:cs="宋体"/>
          <w:sz w:val="24"/>
          <w:u w:val="single"/>
          <w14:ligatures w14:val="none"/>
        </w:rPr>
        <w:t xml:space="preserve"> 3 </w:t>
      </w:r>
      <w:r>
        <w:rPr>
          <w:rFonts w:hint="eastAsia" w:ascii="宋体" w:hAnsi="宋体" w:eastAsia="宋体" w:cs="宋体"/>
          <w:sz w:val="24"/>
          <w14:ligatures w14:val="none"/>
        </w:rPr>
        <w:t>年内在经营活动中没有重大违法记录。否则，由此所造成的损失、不良后果及法律责任，一律由我单位承担。</w:t>
      </w:r>
    </w:p>
    <w:p w14:paraId="25DD7472">
      <w:pPr>
        <w:adjustRightInd w:val="0"/>
        <w:snapToGrid w:val="0"/>
        <w:spacing w:after="0" w:line="360" w:lineRule="auto"/>
        <w:ind w:firstLine="420" w:firstLineChars="175"/>
        <w:jc w:val="both"/>
        <w:rPr>
          <w:rFonts w:hint="eastAsia" w:ascii="宋体" w:hAnsi="宋体" w:eastAsia="宋体" w:cs="宋体"/>
          <w:sz w:val="24"/>
          <w14:ligatures w14:val="none"/>
        </w:rPr>
      </w:pPr>
      <w:r>
        <w:rPr>
          <w:rFonts w:hint="eastAsia" w:ascii="宋体" w:hAnsi="宋体" w:eastAsia="宋体" w:cs="宋体"/>
          <w:sz w:val="24"/>
          <w14:ligatures w14:val="none"/>
        </w:rPr>
        <w:t>(3)本公司（企业）</w:t>
      </w:r>
      <w:r>
        <w:rPr>
          <w:rFonts w:ascii="宋体" w:hAnsi="宋体" w:eastAsia="宋体" w:cs="宋体"/>
          <w:sz w:val="24"/>
          <w14:ligatures w14:val="none"/>
        </w:rPr>
        <w:t>具有良好的商业信誉和健全的财务会计制度</w:t>
      </w:r>
      <w:r>
        <w:rPr>
          <w:rFonts w:hint="eastAsia" w:ascii="宋体" w:hAnsi="宋体" w:eastAsia="宋体" w:cs="宋体"/>
          <w:sz w:val="24"/>
          <w14:ligatures w14:val="none"/>
        </w:rPr>
        <w:t>、具</w:t>
      </w:r>
      <w:r>
        <w:rPr>
          <w:rFonts w:ascii="宋体" w:hAnsi="宋体" w:eastAsia="宋体" w:cs="宋体"/>
          <w:sz w:val="24"/>
          <w14:ligatures w14:val="none"/>
        </w:rPr>
        <w:t>有依法缴纳税收和社会保障资金的良好记录</w:t>
      </w:r>
      <w:r>
        <w:rPr>
          <w:rFonts w:hint="eastAsia" w:ascii="宋体" w:hAnsi="宋体" w:eastAsia="宋体" w:cs="宋体"/>
          <w:sz w:val="24"/>
          <w14:ligatures w14:val="none"/>
        </w:rPr>
        <w:t>。</w:t>
      </w:r>
    </w:p>
    <w:p w14:paraId="3BC8F415">
      <w:pPr>
        <w:adjustRightInd w:val="0"/>
        <w:snapToGrid w:val="0"/>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(4)本公司（企业）承诺绝不存在“单位负责人为同一人或者存在直接控股、管理关系的不同供应商”的情况。</w:t>
      </w:r>
    </w:p>
    <w:p w14:paraId="2748AC16">
      <w:pPr>
        <w:adjustRightInd w:val="0"/>
        <w:snapToGrid w:val="0"/>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(5)本公司（企业）参加本次采购活动，具备独立实施能力，属于非联合体响应。如若成交，绝不分包、转包本项目。</w:t>
      </w:r>
    </w:p>
    <w:p w14:paraId="29FE9565">
      <w:pPr>
        <w:adjustRightInd w:val="0"/>
        <w:snapToGrid w:val="0"/>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(6)本公司（企业）承诺绝不存在“为本采购项目提供过整体设计、规范编制或者项目管理、监理、检测等服务”的情况。</w:t>
      </w:r>
    </w:p>
    <w:p w14:paraId="26B60F85">
      <w:pPr>
        <w:adjustRightInd w:val="0"/>
        <w:snapToGrid w:val="0"/>
        <w:spacing w:after="0" w:line="360" w:lineRule="auto"/>
        <w:ind w:firstLine="420" w:firstLineChars="175"/>
        <w:jc w:val="both"/>
        <w:rPr>
          <w:rFonts w:hint="eastAsia" w:ascii="宋体" w:hAnsi="宋体" w:eastAsia="宋体" w:cs="宋体"/>
          <w:sz w:val="24"/>
          <w14:ligatures w14:val="none"/>
        </w:rPr>
      </w:pPr>
      <w:r>
        <w:rPr>
          <w:rFonts w:hint="eastAsia" w:ascii="宋体" w:hAnsi="宋体" w:eastAsia="宋体" w:cs="宋体"/>
          <w:sz w:val="24"/>
          <w14:ligatures w14:val="none"/>
        </w:rPr>
        <w:t>(7)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17E3443">
      <w:pPr>
        <w:adjustRightInd w:val="0"/>
        <w:snapToGrid w:val="0"/>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 xml:space="preserve">(8)本次采购活动中，如有违法、违规、弄虚作假行为，所造成的损失、不良后果及法律责任，一律由我单位承担。 </w:t>
      </w:r>
    </w:p>
    <w:p w14:paraId="51A7CB1A">
      <w:pPr>
        <w:adjustRightInd w:val="0"/>
        <w:snapToGrid w:val="0"/>
        <w:spacing w:after="0" w:line="360" w:lineRule="auto"/>
        <w:ind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特此声明。</w:t>
      </w:r>
    </w:p>
    <w:p w14:paraId="2D277957">
      <w:pPr>
        <w:adjustRightInd w:val="0"/>
        <w:snapToGrid w:val="0"/>
        <w:spacing w:after="0" w:line="360" w:lineRule="auto"/>
        <w:ind w:firstLine="482" w:firstLineChars="200"/>
        <w:jc w:val="both"/>
        <w:rPr>
          <w:rFonts w:hint="eastAsia" w:ascii="宋体" w:hAnsi="宋体" w:eastAsia="宋体" w:cs="宋体"/>
          <w:b/>
          <w:sz w:val="24"/>
          <w14:ligatures w14:val="none"/>
        </w:rPr>
      </w:pPr>
      <w:r>
        <w:rPr>
          <w:rFonts w:hint="eastAsia" w:ascii="宋体" w:hAnsi="宋体" w:eastAsia="宋体" w:cs="宋体"/>
          <w:b/>
          <w:sz w:val="24"/>
          <w14:ligatures w14:val="none"/>
        </w:rPr>
        <w:t>（注：本资格声明函内容不得擅自删改）</w:t>
      </w:r>
    </w:p>
    <w:p w14:paraId="5E66D0BA">
      <w:pPr>
        <w:spacing w:after="0" w:line="360" w:lineRule="auto"/>
        <w:ind w:firstLine="5760" w:firstLineChars="2400"/>
        <w:jc w:val="both"/>
        <w:rPr>
          <w:rFonts w:hint="eastAsia" w:ascii="宋体" w:hAnsi="宋体" w:eastAsia="宋体" w:cs="宋体"/>
          <w:sz w:val="24"/>
          <w:u w:val="single"/>
          <w14:ligatures w14:val="none"/>
        </w:rPr>
      </w:pPr>
      <w:bookmarkStart w:id="14" w:name="_Hlk195884846"/>
      <w:r>
        <w:rPr>
          <w:rFonts w:hint="eastAsia" w:ascii="宋体" w:hAnsi="宋体" w:eastAsia="宋体" w:cs="宋体"/>
          <w:sz w:val="24"/>
          <w14:ligatures w14:val="none"/>
        </w:rPr>
        <w:t>响应人名称（盖公章）：</w:t>
      </w:r>
      <w:r>
        <w:rPr>
          <w:rFonts w:hint="eastAsia" w:ascii="宋体" w:hAnsi="宋体" w:eastAsia="宋体" w:cs="宋体"/>
          <w:sz w:val="24"/>
          <w:u w:val="single"/>
          <w14:ligatures w14:val="none"/>
        </w:rPr>
        <w:t xml:space="preserve">                                </w:t>
      </w:r>
    </w:p>
    <w:p w14:paraId="29624C68">
      <w:pPr>
        <w:spacing w:after="0" w:line="360" w:lineRule="auto"/>
        <w:ind w:firstLine="3600" w:firstLineChars="1500"/>
        <w:jc w:val="both"/>
        <w:rPr>
          <w:rFonts w:hint="eastAsia" w:ascii="宋体" w:hAnsi="宋体" w:eastAsia="宋体" w:cs="宋体"/>
          <w:sz w:val="24"/>
          <w:u w:val="single"/>
          <w14:ligatures w14:val="none"/>
        </w:rPr>
      </w:pPr>
      <w:r>
        <w:rPr>
          <w:rFonts w:hint="eastAsia" w:ascii="宋体" w:hAnsi="宋体" w:eastAsia="宋体" w:cs="宋体"/>
          <w:sz w:val="24"/>
          <w14:ligatures w14:val="none"/>
        </w:rPr>
        <w:t>响应人法定代表人或法定授权代表（签字）：</w:t>
      </w:r>
      <w:r>
        <w:rPr>
          <w:rFonts w:hint="eastAsia" w:ascii="宋体" w:hAnsi="宋体" w:eastAsia="宋体" w:cs="宋体"/>
          <w:sz w:val="24"/>
          <w:u w:val="single"/>
          <w14:ligatures w14:val="none"/>
        </w:rPr>
        <w:t xml:space="preserve">             </w:t>
      </w:r>
    </w:p>
    <w:p w14:paraId="3B1A0DA5">
      <w:pPr>
        <w:spacing w:after="0" w:line="360" w:lineRule="auto"/>
        <w:jc w:val="center"/>
        <w:rPr>
          <w:rFonts w:hint="eastAsia" w:ascii="宋体" w:hAnsi="宋体" w:eastAsia="宋体" w:cs="宋体"/>
          <w:sz w:val="24"/>
          <w14:ligatures w14:val="none"/>
        </w:rPr>
      </w:pPr>
      <w:r>
        <w:rPr>
          <w:rFonts w:hint="eastAsia" w:ascii="宋体" w:hAnsi="宋体" w:eastAsia="宋体" w:cs="宋体"/>
          <w:sz w:val="24"/>
          <w14:ligatures w14:val="none"/>
        </w:rPr>
        <w:t xml:space="preserve">                                             日期：</w:t>
      </w:r>
      <w:r>
        <w:rPr>
          <w:rFonts w:hint="eastAsia" w:ascii="宋体" w:hAnsi="宋体" w:eastAsia="宋体" w:cs="宋体"/>
          <w:sz w:val="24"/>
          <w:u w:val="single"/>
          <w14:ligatures w14:val="none"/>
        </w:rPr>
        <w:t xml:space="preserve">      </w:t>
      </w:r>
      <w:r>
        <w:rPr>
          <w:rFonts w:hint="eastAsia" w:ascii="宋体" w:hAnsi="宋体" w:eastAsia="宋体" w:cs="宋体"/>
          <w:sz w:val="24"/>
          <w14:ligatures w14:val="none"/>
        </w:rPr>
        <w:t>年</w:t>
      </w:r>
      <w:r>
        <w:rPr>
          <w:rFonts w:hint="eastAsia" w:ascii="宋体" w:hAnsi="宋体" w:eastAsia="宋体" w:cs="宋体"/>
          <w:sz w:val="24"/>
          <w:u w:val="single"/>
          <w14:ligatures w14:val="none"/>
        </w:rPr>
        <w:t xml:space="preserve">       </w:t>
      </w:r>
      <w:r>
        <w:rPr>
          <w:rFonts w:hint="eastAsia" w:ascii="宋体" w:hAnsi="宋体" w:eastAsia="宋体" w:cs="宋体"/>
          <w:sz w:val="24"/>
          <w14:ligatures w14:val="none"/>
        </w:rPr>
        <w:t>月</w:t>
      </w:r>
      <w:r>
        <w:rPr>
          <w:rFonts w:hint="eastAsia" w:ascii="宋体" w:hAnsi="宋体" w:eastAsia="宋体" w:cs="宋体"/>
          <w:sz w:val="24"/>
          <w:u w:val="single"/>
          <w14:ligatures w14:val="none"/>
        </w:rPr>
        <w:t xml:space="preserve">     </w:t>
      </w:r>
      <w:r>
        <w:rPr>
          <w:rFonts w:hint="eastAsia" w:ascii="宋体" w:hAnsi="宋体" w:eastAsia="宋体" w:cs="宋体"/>
          <w:sz w:val="24"/>
          <w14:ligatures w14:val="none"/>
        </w:rPr>
        <w:t>日</w:t>
      </w:r>
    </w:p>
    <w:bookmarkEnd w:id="13"/>
    <w:bookmarkEnd w:id="14"/>
    <w:p w14:paraId="718A40F0">
      <w:pPr>
        <w:pStyle w:val="6"/>
        <w:jc w:val="center"/>
        <w:rPr>
          <w:rFonts w:hint="eastAsia" w:ascii="宋体" w:hAnsi="宋体" w:eastAsia="宋体"/>
          <w:b/>
          <w:bCs/>
          <w:color w:val="auto"/>
          <w:sz w:val="32"/>
          <w:szCs w:val="32"/>
        </w:rPr>
      </w:pPr>
      <w:bookmarkStart w:id="15" w:name="_Hlk195833677"/>
      <w:r>
        <w:rPr>
          <w:rFonts w:ascii="宋体" w:hAnsi="宋体" w:eastAsia="宋体"/>
          <w:b/>
          <w:bCs/>
          <w:color w:val="auto"/>
          <w:sz w:val="32"/>
          <w:szCs w:val="32"/>
        </w:rPr>
        <w:t>2、营业执照副本（复印件）</w:t>
      </w:r>
    </w:p>
    <w:p w14:paraId="5FEA3AC3">
      <w:pPr>
        <w:pStyle w:val="54"/>
        <w:spacing w:line="360" w:lineRule="auto"/>
        <w:ind w:firstLine="480"/>
        <w:jc w:val="center"/>
        <w:rPr>
          <w:szCs w:val="21"/>
        </w:rPr>
      </w:pPr>
      <w:r>
        <w:rPr>
          <w:rFonts w:hint="eastAsia" w:ascii="宋体" w:hAnsi="宋体" w:cs="宋体"/>
          <w:color w:val="000000"/>
          <w:kern w:val="0"/>
          <w:sz w:val="24"/>
        </w:rPr>
        <w:t>（提供复印件,并加盖供应商公司公章。如为分公司报名，必须同时提供总公司的营业执照副本复印件及总公司针对本项目响应的授权书。</w:t>
      </w:r>
      <w:r>
        <w:rPr>
          <w:color w:val="000000"/>
          <w:kern w:val="0"/>
          <w:sz w:val="24"/>
        </w:rPr>
        <w:t>）</w:t>
      </w:r>
    </w:p>
    <w:bookmarkEnd w:id="15"/>
    <w:p w14:paraId="37DD232E">
      <w:pPr>
        <w:spacing w:after="0" w:line="240" w:lineRule="auto"/>
        <w:jc w:val="both"/>
        <w:rPr>
          <w:rFonts w:hint="eastAsia" w:ascii="宋体" w:hAnsi="宋体" w:eastAsia="宋体" w:cs="华文仿宋"/>
          <w:b/>
          <w:bCs/>
          <w:sz w:val="24"/>
          <w14:ligatures w14:val="none"/>
        </w:rPr>
      </w:pPr>
    </w:p>
    <w:p w14:paraId="399B7B78">
      <w:pPr>
        <w:spacing w:after="0" w:line="240" w:lineRule="auto"/>
        <w:jc w:val="both"/>
        <w:rPr>
          <w:rFonts w:hint="eastAsia" w:ascii="宋体" w:hAnsi="宋体" w:eastAsia="宋体" w:cs="华文仿宋"/>
          <w:b/>
          <w:bCs/>
          <w:sz w:val="24"/>
          <w14:ligatures w14:val="none"/>
        </w:rPr>
      </w:pPr>
    </w:p>
    <w:p w14:paraId="1CDC89AE">
      <w:pPr>
        <w:spacing w:after="0" w:line="240" w:lineRule="auto"/>
        <w:jc w:val="both"/>
        <w:rPr>
          <w:rFonts w:hint="eastAsia" w:ascii="宋体" w:hAnsi="宋体" w:eastAsia="宋体" w:cs="华文仿宋"/>
          <w:b/>
          <w:bCs/>
          <w:sz w:val="24"/>
          <w14:ligatures w14:val="none"/>
        </w:rPr>
      </w:pPr>
    </w:p>
    <w:p w14:paraId="539A9EF1">
      <w:pPr>
        <w:spacing w:after="0" w:line="240" w:lineRule="auto"/>
        <w:jc w:val="both"/>
        <w:rPr>
          <w:rFonts w:hint="eastAsia" w:ascii="宋体" w:hAnsi="宋体" w:eastAsia="宋体" w:cs="华文仿宋"/>
          <w:b/>
          <w:bCs/>
          <w:sz w:val="24"/>
          <w14:ligatures w14:val="none"/>
        </w:rPr>
      </w:pPr>
    </w:p>
    <w:p w14:paraId="6DD06F5F">
      <w:pPr>
        <w:spacing w:after="0" w:line="240" w:lineRule="auto"/>
        <w:jc w:val="both"/>
        <w:rPr>
          <w:rFonts w:hint="eastAsia" w:ascii="宋体" w:hAnsi="宋体" w:eastAsia="宋体" w:cs="华文仿宋"/>
          <w:b/>
          <w:bCs/>
          <w:sz w:val="24"/>
          <w14:ligatures w14:val="none"/>
        </w:rPr>
      </w:pPr>
    </w:p>
    <w:p w14:paraId="704D77F6">
      <w:pPr>
        <w:spacing w:after="0" w:line="240" w:lineRule="auto"/>
        <w:jc w:val="both"/>
        <w:rPr>
          <w:rFonts w:hint="eastAsia" w:ascii="宋体" w:hAnsi="宋体" w:eastAsia="宋体" w:cs="华文仿宋"/>
          <w:b/>
          <w:bCs/>
          <w:sz w:val="24"/>
          <w14:ligatures w14:val="none"/>
        </w:rPr>
      </w:pPr>
    </w:p>
    <w:p w14:paraId="66FFFA4C">
      <w:pPr>
        <w:spacing w:after="0" w:line="240" w:lineRule="auto"/>
        <w:jc w:val="both"/>
        <w:rPr>
          <w:rFonts w:hint="eastAsia" w:ascii="宋体" w:hAnsi="宋体" w:eastAsia="宋体" w:cs="华文仿宋"/>
          <w:b/>
          <w:bCs/>
          <w:sz w:val="24"/>
          <w14:ligatures w14:val="none"/>
        </w:rPr>
      </w:pPr>
    </w:p>
    <w:p w14:paraId="05321F0A">
      <w:pPr>
        <w:spacing w:after="0" w:line="240" w:lineRule="auto"/>
        <w:jc w:val="both"/>
        <w:rPr>
          <w:rFonts w:hint="eastAsia" w:ascii="宋体" w:hAnsi="宋体" w:eastAsia="宋体" w:cs="华文仿宋"/>
          <w:b/>
          <w:bCs/>
          <w:sz w:val="24"/>
          <w14:ligatures w14:val="none"/>
        </w:rPr>
      </w:pPr>
    </w:p>
    <w:p w14:paraId="6EDD658C">
      <w:pPr>
        <w:spacing w:after="0" w:line="240" w:lineRule="auto"/>
        <w:jc w:val="both"/>
        <w:rPr>
          <w:rFonts w:hint="eastAsia" w:ascii="宋体" w:hAnsi="宋体" w:eastAsia="宋体" w:cs="华文仿宋"/>
          <w:b/>
          <w:bCs/>
          <w:sz w:val="24"/>
          <w14:ligatures w14:val="none"/>
        </w:rPr>
      </w:pPr>
    </w:p>
    <w:p w14:paraId="3E8D9E6D">
      <w:pPr>
        <w:spacing w:after="0" w:line="240" w:lineRule="auto"/>
        <w:jc w:val="both"/>
        <w:rPr>
          <w:rFonts w:hint="eastAsia" w:ascii="宋体" w:hAnsi="宋体" w:eastAsia="宋体" w:cs="华文仿宋"/>
          <w:b/>
          <w:bCs/>
          <w:sz w:val="24"/>
          <w14:ligatures w14:val="none"/>
        </w:rPr>
      </w:pPr>
    </w:p>
    <w:p w14:paraId="5A038B18">
      <w:pPr>
        <w:spacing w:after="0" w:line="240" w:lineRule="auto"/>
        <w:jc w:val="both"/>
        <w:rPr>
          <w:rFonts w:hint="eastAsia" w:ascii="宋体" w:hAnsi="宋体" w:eastAsia="宋体" w:cs="华文仿宋"/>
          <w:b/>
          <w:bCs/>
          <w:sz w:val="24"/>
          <w14:ligatures w14:val="none"/>
        </w:rPr>
      </w:pPr>
    </w:p>
    <w:p w14:paraId="54FC0D35">
      <w:pPr>
        <w:spacing w:after="0" w:line="240" w:lineRule="auto"/>
        <w:jc w:val="both"/>
        <w:rPr>
          <w:rFonts w:hint="eastAsia" w:ascii="宋体" w:hAnsi="宋体" w:eastAsia="宋体" w:cs="华文仿宋"/>
          <w:b/>
          <w:bCs/>
          <w:sz w:val="24"/>
          <w14:ligatures w14:val="none"/>
        </w:rPr>
      </w:pPr>
    </w:p>
    <w:p w14:paraId="64937CE6">
      <w:pPr>
        <w:spacing w:after="0" w:line="240" w:lineRule="auto"/>
        <w:jc w:val="both"/>
        <w:rPr>
          <w:rFonts w:hint="eastAsia" w:ascii="宋体" w:hAnsi="宋体" w:eastAsia="宋体" w:cs="华文仿宋"/>
          <w:b/>
          <w:bCs/>
          <w:sz w:val="24"/>
          <w14:ligatures w14:val="none"/>
        </w:rPr>
      </w:pPr>
    </w:p>
    <w:p w14:paraId="092B6ACF">
      <w:pPr>
        <w:spacing w:after="0" w:line="240" w:lineRule="auto"/>
        <w:jc w:val="both"/>
        <w:rPr>
          <w:rFonts w:hint="eastAsia" w:ascii="宋体" w:hAnsi="宋体" w:eastAsia="宋体" w:cs="华文仿宋"/>
          <w:b/>
          <w:bCs/>
          <w:sz w:val="24"/>
          <w14:ligatures w14:val="none"/>
        </w:rPr>
      </w:pPr>
    </w:p>
    <w:p w14:paraId="61AD4636">
      <w:pPr>
        <w:spacing w:after="0" w:line="240" w:lineRule="auto"/>
        <w:jc w:val="both"/>
        <w:rPr>
          <w:rFonts w:hint="eastAsia" w:ascii="宋体" w:hAnsi="宋体" w:eastAsia="宋体" w:cs="华文仿宋"/>
          <w:b/>
          <w:bCs/>
          <w:sz w:val="24"/>
          <w14:ligatures w14:val="none"/>
        </w:rPr>
      </w:pPr>
    </w:p>
    <w:p w14:paraId="4F6B7C9A">
      <w:pPr>
        <w:spacing w:after="0" w:line="240" w:lineRule="auto"/>
        <w:jc w:val="both"/>
        <w:rPr>
          <w:rFonts w:hint="eastAsia" w:ascii="宋体" w:hAnsi="宋体" w:eastAsia="宋体" w:cs="华文仿宋"/>
          <w:b/>
          <w:bCs/>
          <w:sz w:val="24"/>
          <w14:ligatures w14:val="none"/>
        </w:rPr>
      </w:pPr>
    </w:p>
    <w:p w14:paraId="69980ADE">
      <w:pPr>
        <w:spacing w:after="0" w:line="240" w:lineRule="auto"/>
        <w:jc w:val="both"/>
        <w:rPr>
          <w:rFonts w:hint="eastAsia" w:ascii="宋体" w:hAnsi="宋体" w:eastAsia="宋体" w:cs="华文仿宋"/>
          <w:b/>
          <w:bCs/>
          <w:sz w:val="24"/>
          <w14:ligatures w14:val="none"/>
        </w:rPr>
      </w:pPr>
    </w:p>
    <w:p w14:paraId="08E5C835">
      <w:pPr>
        <w:spacing w:after="0" w:line="240" w:lineRule="auto"/>
        <w:jc w:val="both"/>
        <w:rPr>
          <w:rFonts w:hint="eastAsia" w:ascii="宋体" w:hAnsi="宋体" w:eastAsia="宋体" w:cs="华文仿宋"/>
          <w:b/>
          <w:bCs/>
          <w:sz w:val="24"/>
          <w14:ligatures w14:val="none"/>
        </w:rPr>
      </w:pPr>
    </w:p>
    <w:p w14:paraId="723E5FC2">
      <w:pPr>
        <w:spacing w:after="0" w:line="240" w:lineRule="auto"/>
        <w:jc w:val="both"/>
        <w:rPr>
          <w:rFonts w:hint="eastAsia" w:ascii="宋体" w:hAnsi="宋体" w:eastAsia="宋体" w:cs="华文仿宋"/>
          <w:b/>
          <w:bCs/>
          <w:sz w:val="24"/>
          <w14:ligatures w14:val="none"/>
        </w:rPr>
      </w:pPr>
    </w:p>
    <w:p w14:paraId="5DEC92C1">
      <w:pPr>
        <w:spacing w:after="0" w:line="240" w:lineRule="auto"/>
        <w:jc w:val="both"/>
        <w:rPr>
          <w:rFonts w:hint="eastAsia" w:ascii="宋体" w:hAnsi="宋体" w:eastAsia="宋体" w:cs="华文仿宋"/>
          <w:b/>
          <w:bCs/>
          <w:sz w:val="24"/>
          <w14:ligatures w14:val="none"/>
        </w:rPr>
      </w:pPr>
    </w:p>
    <w:p w14:paraId="57C6EAED">
      <w:pPr>
        <w:spacing w:after="0" w:line="240" w:lineRule="auto"/>
        <w:jc w:val="both"/>
        <w:rPr>
          <w:rFonts w:hint="eastAsia" w:ascii="宋体" w:hAnsi="宋体" w:eastAsia="宋体" w:cs="华文仿宋"/>
          <w:b/>
          <w:bCs/>
          <w:sz w:val="24"/>
          <w14:ligatures w14:val="none"/>
        </w:rPr>
      </w:pPr>
    </w:p>
    <w:p w14:paraId="052F66C2">
      <w:pPr>
        <w:spacing w:after="0" w:line="240" w:lineRule="auto"/>
        <w:jc w:val="both"/>
        <w:rPr>
          <w:rFonts w:hint="eastAsia" w:ascii="宋体" w:hAnsi="宋体" w:eastAsia="宋体" w:cs="华文仿宋"/>
          <w:b/>
          <w:bCs/>
          <w:sz w:val="24"/>
          <w14:ligatures w14:val="none"/>
        </w:rPr>
      </w:pPr>
    </w:p>
    <w:p w14:paraId="0685E018">
      <w:pPr>
        <w:spacing w:after="0" w:line="240" w:lineRule="auto"/>
        <w:jc w:val="both"/>
        <w:rPr>
          <w:rFonts w:hint="eastAsia" w:ascii="宋体" w:hAnsi="宋体" w:eastAsia="宋体" w:cs="华文仿宋"/>
          <w:b/>
          <w:bCs/>
          <w:sz w:val="24"/>
          <w14:ligatures w14:val="none"/>
        </w:rPr>
      </w:pPr>
    </w:p>
    <w:p w14:paraId="58F2B45C">
      <w:pPr>
        <w:spacing w:after="0" w:line="240" w:lineRule="auto"/>
        <w:jc w:val="both"/>
        <w:rPr>
          <w:rFonts w:hint="eastAsia" w:ascii="宋体" w:hAnsi="宋体" w:eastAsia="宋体" w:cs="华文仿宋"/>
          <w:b/>
          <w:bCs/>
          <w:sz w:val="24"/>
          <w14:ligatures w14:val="none"/>
        </w:rPr>
      </w:pPr>
    </w:p>
    <w:p w14:paraId="71FE1DBD">
      <w:pPr>
        <w:spacing w:after="0" w:line="240" w:lineRule="auto"/>
        <w:jc w:val="both"/>
        <w:rPr>
          <w:rFonts w:hint="eastAsia" w:ascii="宋体" w:hAnsi="宋体" w:eastAsia="宋体" w:cs="华文仿宋"/>
          <w:b/>
          <w:bCs/>
          <w:sz w:val="24"/>
          <w14:ligatures w14:val="none"/>
        </w:rPr>
      </w:pPr>
    </w:p>
    <w:p w14:paraId="3CC7C037">
      <w:pPr>
        <w:spacing w:after="0" w:line="240" w:lineRule="auto"/>
        <w:jc w:val="both"/>
        <w:rPr>
          <w:rFonts w:hint="eastAsia" w:ascii="宋体" w:hAnsi="宋体" w:eastAsia="宋体" w:cs="华文仿宋"/>
          <w:b/>
          <w:bCs/>
          <w:sz w:val="24"/>
          <w14:ligatures w14:val="none"/>
        </w:rPr>
      </w:pPr>
    </w:p>
    <w:p w14:paraId="5625CED4">
      <w:pPr>
        <w:spacing w:after="0" w:line="240" w:lineRule="auto"/>
        <w:jc w:val="both"/>
        <w:rPr>
          <w:rFonts w:hint="eastAsia" w:ascii="宋体" w:hAnsi="宋体" w:eastAsia="宋体" w:cs="华文仿宋"/>
          <w:b/>
          <w:bCs/>
          <w:sz w:val="24"/>
          <w14:ligatures w14:val="none"/>
        </w:rPr>
      </w:pPr>
    </w:p>
    <w:p w14:paraId="037C747C">
      <w:pPr>
        <w:spacing w:after="0" w:line="240" w:lineRule="auto"/>
        <w:jc w:val="both"/>
        <w:rPr>
          <w:rFonts w:hint="eastAsia" w:ascii="宋体" w:hAnsi="宋体" w:eastAsia="宋体" w:cs="华文仿宋"/>
          <w:b/>
          <w:bCs/>
          <w:sz w:val="24"/>
          <w14:ligatures w14:val="none"/>
        </w:rPr>
      </w:pPr>
    </w:p>
    <w:p w14:paraId="588D67E0">
      <w:pPr>
        <w:spacing w:after="0" w:line="240" w:lineRule="auto"/>
        <w:jc w:val="both"/>
        <w:rPr>
          <w:rFonts w:hint="eastAsia" w:ascii="宋体" w:hAnsi="宋体" w:eastAsia="宋体" w:cs="华文仿宋"/>
          <w:b/>
          <w:bCs/>
          <w:sz w:val="24"/>
          <w14:ligatures w14:val="none"/>
        </w:rPr>
      </w:pPr>
    </w:p>
    <w:p w14:paraId="43D6EA5F">
      <w:pPr>
        <w:spacing w:after="0" w:line="240" w:lineRule="auto"/>
        <w:jc w:val="both"/>
        <w:rPr>
          <w:rFonts w:hint="eastAsia" w:ascii="宋体" w:hAnsi="宋体" w:eastAsia="宋体" w:cs="华文仿宋"/>
          <w:b/>
          <w:bCs/>
          <w:sz w:val="24"/>
          <w14:ligatures w14:val="none"/>
        </w:rPr>
      </w:pPr>
    </w:p>
    <w:p w14:paraId="26EA0ADE">
      <w:pPr>
        <w:spacing w:after="0" w:line="240" w:lineRule="auto"/>
        <w:jc w:val="both"/>
        <w:rPr>
          <w:rFonts w:hint="eastAsia" w:ascii="宋体" w:hAnsi="宋体" w:eastAsia="宋体" w:cs="华文仿宋"/>
          <w:b/>
          <w:bCs/>
          <w:sz w:val="24"/>
          <w14:ligatures w14:val="none"/>
        </w:rPr>
      </w:pPr>
    </w:p>
    <w:p w14:paraId="7BAF9DA4">
      <w:pPr>
        <w:spacing w:after="0" w:line="240" w:lineRule="auto"/>
        <w:jc w:val="both"/>
        <w:rPr>
          <w:rFonts w:hint="eastAsia" w:ascii="宋体" w:hAnsi="宋体" w:eastAsia="宋体" w:cs="华文仿宋"/>
          <w:b/>
          <w:bCs/>
          <w:sz w:val="24"/>
          <w14:ligatures w14:val="none"/>
        </w:rPr>
      </w:pPr>
    </w:p>
    <w:p w14:paraId="1B3FA939">
      <w:pPr>
        <w:spacing w:after="0" w:line="240" w:lineRule="auto"/>
        <w:jc w:val="both"/>
        <w:rPr>
          <w:rFonts w:hint="eastAsia" w:ascii="宋体" w:hAnsi="宋体" w:eastAsia="宋体" w:cs="华文仿宋"/>
          <w:b/>
          <w:bCs/>
          <w:sz w:val="24"/>
          <w14:ligatures w14:val="none"/>
        </w:rPr>
      </w:pPr>
    </w:p>
    <w:p w14:paraId="744BA0EF">
      <w:pPr>
        <w:spacing w:after="0" w:line="240" w:lineRule="auto"/>
        <w:jc w:val="both"/>
        <w:rPr>
          <w:rFonts w:hint="eastAsia" w:ascii="宋体" w:hAnsi="宋体" w:eastAsia="宋体" w:cs="华文仿宋"/>
          <w:b/>
          <w:bCs/>
          <w:sz w:val="24"/>
          <w14:ligatures w14:val="none"/>
        </w:rPr>
      </w:pPr>
    </w:p>
    <w:p w14:paraId="1469D7A1">
      <w:pPr>
        <w:spacing w:after="0" w:line="240" w:lineRule="auto"/>
        <w:jc w:val="both"/>
        <w:rPr>
          <w:rFonts w:hint="eastAsia" w:ascii="宋体" w:hAnsi="宋体" w:eastAsia="宋体" w:cs="华文仿宋"/>
          <w:b/>
          <w:bCs/>
          <w:sz w:val="24"/>
          <w14:ligatures w14:val="none"/>
        </w:rPr>
      </w:pPr>
    </w:p>
    <w:p w14:paraId="3B81F70F">
      <w:pPr>
        <w:spacing w:after="0" w:line="240" w:lineRule="auto"/>
        <w:jc w:val="both"/>
        <w:rPr>
          <w:rFonts w:hint="eastAsia" w:ascii="宋体" w:hAnsi="宋体" w:eastAsia="宋体" w:cs="华文仿宋"/>
          <w:b/>
          <w:bCs/>
          <w:sz w:val="24"/>
          <w14:ligatures w14:val="none"/>
        </w:rPr>
      </w:pPr>
    </w:p>
    <w:p w14:paraId="03EFBD70">
      <w:pPr>
        <w:spacing w:after="0" w:line="240" w:lineRule="auto"/>
        <w:jc w:val="both"/>
        <w:rPr>
          <w:rFonts w:hint="eastAsia" w:ascii="宋体" w:hAnsi="宋体" w:eastAsia="宋体" w:cs="华文仿宋"/>
          <w:b/>
          <w:bCs/>
          <w:sz w:val="24"/>
          <w14:ligatures w14:val="none"/>
        </w:rPr>
      </w:pPr>
    </w:p>
    <w:p w14:paraId="1F433400">
      <w:pPr>
        <w:spacing w:after="0" w:line="240" w:lineRule="auto"/>
        <w:jc w:val="both"/>
        <w:rPr>
          <w:rFonts w:hint="eastAsia" w:ascii="宋体" w:hAnsi="宋体" w:eastAsia="宋体" w:cs="华文仿宋"/>
          <w:b/>
          <w:bCs/>
          <w:sz w:val="24"/>
          <w14:ligatures w14:val="none"/>
        </w:rPr>
      </w:pPr>
    </w:p>
    <w:p w14:paraId="702EB452">
      <w:pPr>
        <w:spacing w:after="0" w:line="240" w:lineRule="auto"/>
        <w:jc w:val="both"/>
        <w:rPr>
          <w:rFonts w:hint="eastAsia" w:ascii="宋体" w:hAnsi="宋体" w:eastAsia="宋体" w:cs="华文仿宋"/>
          <w:b/>
          <w:bCs/>
          <w:sz w:val="24"/>
          <w14:ligatures w14:val="none"/>
        </w:rPr>
      </w:pPr>
    </w:p>
    <w:p w14:paraId="4AC8A334">
      <w:pPr>
        <w:spacing w:after="0" w:line="240" w:lineRule="auto"/>
        <w:jc w:val="both"/>
        <w:rPr>
          <w:rFonts w:hint="eastAsia" w:ascii="宋体" w:hAnsi="宋体" w:eastAsia="宋体" w:cs="华文仿宋"/>
          <w:b/>
          <w:bCs/>
          <w:sz w:val="24"/>
          <w14:ligatures w14:val="none"/>
        </w:rPr>
      </w:pPr>
    </w:p>
    <w:p w14:paraId="0E29CDA6">
      <w:pPr>
        <w:pStyle w:val="4"/>
        <w:spacing w:before="0" w:after="0" w:line="720" w:lineRule="auto"/>
        <w:jc w:val="center"/>
        <w:rPr>
          <w:rFonts w:hint="eastAsia" w:ascii="黑体" w:hAnsi="黑体" w:eastAsia="黑体"/>
          <w:b/>
          <w:bCs/>
          <w:color w:val="auto"/>
          <w:sz w:val="36"/>
          <w:szCs w:val="36"/>
        </w:rPr>
      </w:pPr>
      <w:r>
        <w:rPr>
          <w:rFonts w:hint="eastAsia" w:ascii="黑体" w:hAnsi="黑体" w:eastAsia="黑体"/>
          <w:b/>
          <w:bCs/>
          <w:color w:val="auto"/>
          <w:sz w:val="36"/>
          <w:szCs w:val="36"/>
        </w:rPr>
        <w:t>三、符合性审查</w:t>
      </w:r>
    </w:p>
    <w:p w14:paraId="74C2FEEA">
      <w:pPr>
        <w:pStyle w:val="5"/>
        <w:spacing w:before="0" w:after="0" w:line="480" w:lineRule="auto"/>
        <w:jc w:val="center"/>
        <w:rPr>
          <w:rFonts w:hint="eastAsia" w:ascii="宋体" w:hAnsi="宋体" w:eastAsia="宋体"/>
          <w:b/>
          <w:bCs/>
          <w:color w:val="auto"/>
        </w:rPr>
      </w:pPr>
      <w:r>
        <w:rPr>
          <w:rFonts w:hint="eastAsia" w:ascii="宋体" w:hAnsi="宋体" w:eastAsia="宋体"/>
          <w:b/>
          <w:bCs/>
          <w:color w:val="auto"/>
        </w:rPr>
        <w:t>（一）符合性自查表</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0" w:type="dxa"/>
          <w:bottom w:w="0" w:type="dxa"/>
          <w:right w:w="0" w:type="dxa"/>
        </w:tblCellMar>
      </w:tblPr>
      <w:tblGrid>
        <w:gridCol w:w="1813"/>
        <w:gridCol w:w="4880"/>
        <w:gridCol w:w="1250"/>
        <w:gridCol w:w="1158"/>
      </w:tblGrid>
      <w:tr w14:paraId="4AEE0A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96" w:type="pct"/>
            <w:vAlign w:val="center"/>
          </w:tcPr>
          <w:p w14:paraId="77BA5E40">
            <w:pPr>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评审内容</w:t>
            </w:r>
          </w:p>
        </w:tc>
        <w:tc>
          <w:tcPr>
            <w:tcW w:w="2681" w:type="pct"/>
            <w:vAlign w:val="center"/>
          </w:tcPr>
          <w:p w14:paraId="43BEB835">
            <w:pPr>
              <w:ind w:firstLine="21" w:firstLineChars="9"/>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比选文件要求</w:t>
            </w:r>
          </w:p>
        </w:tc>
        <w:tc>
          <w:tcPr>
            <w:tcW w:w="687" w:type="pct"/>
            <w:vAlign w:val="center"/>
          </w:tcPr>
          <w:p w14:paraId="06ADA5F2">
            <w:pPr>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自查结论</w:t>
            </w:r>
          </w:p>
        </w:tc>
        <w:tc>
          <w:tcPr>
            <w:tcW w:w="636" w:type="pct"/>
            <w:vAlign w:val="center"/>
          </w:tcPr>
          <w:p w14:paraId="4EC3DC7A">
            <w:pPr>
              <w:ind w:right="-187" w:rightChars="-85"/>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证明资料</w:t>
            </w:r>
          </w:p>
        </w:tc>
      </w:tr>
      <w:tr w14:paraId="3B8A2D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996" w:type="pct"/>
            <w:vAlign w:val="center"/>
          </w:tcPr>
          <w:p w14:paraId="291812C7">
            <w:pPr>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响应报价</w:t>
            </w:r>
          </w:p>
        </w:tc>
        <w:tc>
          <w:tcPr>
            <w:tcW w:w="2681" w:type="pct"/>
            <w:vAlign w:val="center"/>
          </w:tcPr>
          <w:p w14:paraId="1B951551">
            <w:pPr>
              <w:widowControl/>
              <w:autoSpaceDE w:val="0"/>
              <w:autoSpaceDN w:val="0"/>
              <w:adjustRightInd w:val="0"/>
              <w:snapToGrid w:val="0"/>
              <w:spacing w:line="240" w:lineRule="exact"/>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①响应报价未超过本项目最高限价</w:t>
            </w:r>
          </w:p>
          <w:p w14:paraId="415F80AB">
            <w:pPr>
              <w:widowControl/>
              <w:autoSpaceDE w:val="0"/>
              <w:autoSpaceDN w:val="0"/>
              <w:adjustRightInd w:val="0"/>
              <w:snapToGrid w:val="0"/>
              <w:spacing w:line="240" w:lineRule="exact"/>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②对本项目的全部内容进行响应报价</w:t>
            </w:r>
          </w:p>
          <w:p w14:paraId="07D7FB76">
            <w:pPr>
              <w:pStyle w:val="15"/>
              <w:jc w:val="both"/>
              <w:rPr>
                <w:rFonts w:hint="eastAsia" w:ascii="宋体" w:hAnsi="宋体" w:eastAsia="宋体" w:cs="Times New Roman"/>
                <w:sz w:val="24"/>
                <w:szCs w:val="24"/>
                <w14:ligatures w14:val="none"/>
              </w:rPr>
            </w:pPr>
            <w:r>
              <w:rPr>
                <w:rFonts w:hint="eastAsia" w:ascii="宋体" w:hAnsi="宋体" w:eastAsia="宋体" w:cs="Times New Roman"/>
                <w:sz w:val="24"/>
                <w:szCs w:val="24"/>
                <w14:ligatures w14:val="none"/>
              </w:rPr>
              <w:t>③响应报价不低于成本价,且是唯一确定的</w:t>
            </w:r>
          </w:p>
        </w:tc>
        <w:tc>
          <w:tcPr>
            <w:tcW w:w="687" w:type="pct"/>
            <w:vAlign w:val="center"/>
          </w:tcPr>
          <w:p w14:paraId="03D6A175">
            <w:pPr>
              <w:ind w:left="37" w:leftChars="17"/>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□通  过</w:t>
            </w:r>
          </w:p>
          <w:p w14:paraId="5BFCB2D6">
            <w:pPr>
              <w:ind w:left="37" w:leftChars="17"/>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□不通过</w:t>
            </w:r>
          </w:p>
        </w:tc>
        <w:tc>
          <w:tcPr>
            <w:tcW w:w="636" w:type="pct"/>
            <w:vAlign w:val="center"/>
          </w:tcPr>
          <w:p w14:paraId="08659177">
            <w:pPr>
              <w:ind w:right="-187" w:rightChars="-85"/>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p>
        </w:tc>
      </w:tr>
      <w:tr w14:paraId="6A9046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996" w:type="pct"/>
            <w:vAlign w:val="center"/>
          </w:tcPr>
          <w:p w14:paraId="3F103FE0">
            <w:pPr>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法定代表人证明书及授权委托书</w:t>
            </w:r>
          </w:p>
        </w:tc>
        <w:tc>
          <w:tcPr>
            <w:tcW w:w="2681" w:type="pct"/>
            <w:vAlign w:val="center"/>
          </w:tcPr>
          <w:p w14:paraId="6D6F545B">
            <w:pPr>
              <w:autoSpaceDE w:val="0"/>
              <w:autoSpaceDN w:val="0"/>
              <w:adjustRightInd w:val="0"/>
              <w:snapToGrid w:val="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按对应格式文件签署、盖章的原件[格式详见“1、法定代表人（负责人）证明书”及“2、法定代表人（负责人）授权委托书”]</w:t>
            </w:r>
          </w:p>
        </w:tc>
        <w:tc>
          <w:tcPr>
            <w:tcW w:w="687" w:type="pct"/>
            <w:vAlign w:val="center"/>
          </w:tcPr>
          <w:p w14:paraId="63041B0C">
            <w:pPr>
              <w:ind w:left="37" w:leftChars="17"/>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□通  过</w:t>
            </w:r>
          </w:p>
          <w:p w14:paraId="2F8E7C18">
            <w:pPr>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□不通过</w:t>
            </w:r>
          </w:p>
        </w:tc>
        <w:tc>
          <w:tcPr>
            <w:tcW w:w="636" w:type="pct"/>
            <w:vAlign w:val="center"/>
          </w:tcPr>
          <w:p w14:paraId="083B6B4E">
            <w:pPr>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见响应文件第（）页</w:t>
            </w:r>
          </w:p>
        </w:tc>
      </w:tr>
      <w:tr w14:paraId="36A316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96" w:type="pct"/>
            <w:vAlign w:val="center"/>
          </w:tcPr>
          <w:p w14:paraId="3BFB3040">
            <w:pPr>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响应有效期</w:t>
            </w:r>
          </w:p>
        </w:tc>
        <w:tc>
          <w:tcPr>
            <w:tcW w:w="2681" w:type="pct"/>
            <w:vAlign w:val="center"/>
          </w:tcPr>
          <w:p w14:paraId="2E76E849">
            <w:pPr>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提供《响应承诺函》，响应有效期为提交响应文件的截止之日起90天（格式详见“3、响应承诺函”）</w:t>
            </w:r>
          </w:p>
        </w:tc>
        <w:tc>
          <w:tcPr>
            <w:tcW w:w="687" w:type="pct"/>
            <w:vAlign w:val="center"/>
          </w:tcPr>
          <w:p w14:paraId="22B9F49D">
            <w:pPr>
              <w:ind w:left="37" w:leftChars="17"/>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□通  过</w:t>
            </w:r>
          </w:p>
          <w:p w14:paraId="52E9F86F">
            <w:pPr>
              <w:pStyle w:val="54"/>
              <w:ind w:firstLine="0" w:firstLineChars="0"/>
              <w:jc w:val="center"/>
              <w:rPr>
                <w:sz w:val="24"/>
              </w:rPr>
            </w:pPr>
            <w:r>
              <w:rPr>
                <w:rFonts w:hint="eastAsia"/>
                <w:sz w:val="24"/>
              </w:rPr>
              <w:t>□不通过</w:t>
            </w:r>
          </w:p>
        </w:tc>
        <w:tc>
          <w:tcPr>
            <w:tcW w:w="636" w:type="pct"/>
            <w:vAlign w:val="center"/>
          </w:tcPr>
          <w:p w14:paraId="74ECAC83">
            <w:pPr>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见响应文件第（）页</w:t>
            </w:r>
          </w:p>
        </w:tc>
      </w:tr>
      <w:tr w14:paraId="555E15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96" w:type="pct"/>
            <w:vAlign w:val="center"/>
          </w:tcPr>
          <w:p w14:paraId="29B25264">
            <w:pPr>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响应文件签署、盖章</w:t>
            </w:r>
          </w:p>
        </w:tc>
        <w:tc>
          <w:tcPr>
            <w:tcW w:w="2681" w:type="pct"/>
            <w:vAlign w:val="center"/>
          </w:tcPr>
          <w:p w14:paraId="390FA231">
            <w:pPr>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按照比选文件规定要求签署、盖章（包括封面、</w:t>
            </w:r>
            <w:r>
              <w:rPr>
                <w:rFonts w:hint="eastAsia" w:ascii="Times New Roman" w:hAnsi="Times New Roman" w:eastAsia="宋体" w:cs="Times New Roman"/>
                <w:b/>
                <w:bCs/>
                <w:color w:val="FF0000"/>
                <w:sz w:val="24"/>
                <w14:ligatures w14:val="none"/>
              </w:rPr>
              <w:t>骑缝</w:t>
            </w:r>
            <w:r>
              <w:rPr>
                <w:rFonts w:hint="eastAsia" w:ascii="Times New Roman" w:hAnsi="Times New Roman" w:eastAsia="宋体" w:cs="Times New Roman"/>
                <w:sz w:val="24"/>
                <w14:ligatures w14:val="none"/>
              </w:rPr>
              <w:t>以及含有“签字”“盖章”字眼的每一处），不得改动本比选文件中已明确要求不得擅自删改的部分。</w:t>
            </w:r>
          </w:p>
        </w:tc>
        <w:tc>
          <w:tcPr>
            <w:tcW w:w="687" w:type="pct"/>
            <w:vAlign w:val="center"/>
          </w:tcPr>
          <w:p w14:paraId="27CDFFCE">
            <w:pPr>
              <w:ind w:left="37" w:leftChars="17"/>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□通  过</w:t>
            </w:r>
          </w:p>
          <w:p w14:paraId="24DB38AF">
            <w:pPr>
              <w:ind w:left="37" w:leftChars="17"/>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□不通过</w:t>
            </w:r>
          </w:p>
        </w:tc>
        <w:tc>
          <w:tcPr>
            <w:tcW w:w="636" w:type="pct"/>
            <w:vAlign w:val="center"/>
          </w:tcPr>
          <w:p w14:paraId="091A69EB">
            <w:pPr>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p>
        </w:tc>
      </w:tr>
      <w:tr w14:paraId="120730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96" w:type="pct"/>
            <w:vAlign w:val="center"/>
          </w:tcPr>
          <w:p w14:paraId="1575DF4A">
            <w:pPr>
              <w:tabs>
                <w:tab w:val="left" w:pos="2880"/>
              </w:tabs>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本公开比选文件中的“★”号条款要求</w:t>
            </w:r>
          </w:p>
        </w:tc>
        <w:tc>
          <w:tcPr>
            <w:tcW w:w="2681" w:type="pct"/>
            <w:vAlign w:val="center"/>
          </w:tcPr>
          <w:p w14:paraId="6603E09D">
            <w:pPr>
              <w:pStyle w:val="13"/>
              <w:spacing w:line="360" w:lineRule="exact"/>
              <w:rPr>
                <w:sz w:val="24"/>
                <w:szCs w:val="24"/>
              </w:rPr>
            </w:pPr>
            <w:r>
              <w:rPr>
                <w:rFonts w:hint="eastAsia"/>
                <w:sz w:val="24"/>
                <w:szCs w:val="24"/>
              </w:rPr>
              <w:t>响应方案一一满足比选文件“★”号条款要求（格式详见“3、响应承诺函”）</w:t>
            </w:r>
          </w:p>
        </w:tc>
        <w:tc>
          <w:tcPr>
            <w:tcW w:w="687" w:type="pct"/>
            <w:vAlign w:val="center"/>
          </w:tcPr>
          <w:p w14:paraId="3DCCD2DC">
            <w:pPr>
              <w:ind w:left="37" w:leftChars="17"/>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□通  过</w:t>
            </w:r>
          </w:p>
          <w:p w14:paraId="75C20401">
            <w:pPr>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□不通过</w:t>
            </w:r>
          </w:p>
        </w:tc>
        <w:tc>
          <w:tcPr>
            <w:tcW w:w="636" w:type="pct"/>
            <w:vAlign w:val="center"/>
          </w:tcPr>
          <w:p w14:paraId="2F20A282">
            <w:pPr>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见“3、响应承诺函”</w:t>
            </w:r>
          </w:p>
        </w:tc>
      </w:tr>
      <w:tr w14:paraId="5861F4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996" w:type="pct"/>
            <w:vAlign w:val="center"/>
          </w:tcPr>
          <w:p w14:paraId="38E4AE01">
            <w:pPr>
              <w:tabs>
                <w:tab w:val="left" w:pos="2880"/>
              </w:tabs>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其他</w:t>
            </w:r>
          </w:p>
        </w:tc>
        <w:tc>
          <w:tcPr>
            <w:tcW w:w="2681" w:type="pct"/>
            <w:vAlign w:val="center"/>
          </w:tcPr>
          <w:p w14:paraId="37F427D1">
            <w:pPr>
              <w:pStyle w:val="13"/>
              <w:spacing w:line="360" w:lineRule="exact"/>
              <w:rPr>
                <w:sz w:val="24"/>
                <w:szCs w:val="24"/>
              </w:rPr>
            </w:pPr>
            <w:r>
              <w:rPr>
                <w:rFonts w:hint="eastAsia"/>
                <w:sz w:val="24"/>
                <w:szCs w:val="24"/>
              </w:rPr>
              <w:t>响应文件未含有采购人不能接受的附加条件</w:t>
            </w:r>
          </w:p>
        </w:tc>
        <w:tc>
          <w:tcPr>
            <w:tcW w:w="687" w:type="pct"/>
            <w:vAlign w:val="center"/>
          </w:tcPr>
          <w:p w14:paraId="2CA85365">
            <w:pPr>
              <w:ind w:left="37" w:leftChars="17"/>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□通  过</w:t>
            </w:r>
          </w:p>
          <w:p w14:paraId="509414B2">
            <w:pPr>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□不通过</w:t>
            </w:r>
          </w:p>
        </w:tc>
        <w:tc>
          <w:tcPr>
            <w:tcW w:w="636" w:type="pct"/>
            <w:vAlign w:val="center"/>
          </w:tcPr>
          <w:p w14:paraId="5BEAC3AF">
            <w:pPr>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见“3、响应承诺函”</w:t>
            </w:r>
          </w:p>
        </w:tc>
      </w:tr>
    </w:tbl>
    <w:p w14:paraId="40E6251C">
      <w:pPr>
        <w:pStyle w:val="13"/>
        <w:shd w:val="clear" w:color="auto" w:fill="FFFFFF"/>
        <w:adjustRightInd w:val="0"/>
        <w:snapToGrid w:val="0"/>
        <w:spacing w:after="0" w:line="360" w:lineRule="auto"/>
        <w:rPr>
          <w:rFonts w:hint="eastAsia" w:ascii="宋体" w:hAnsi="宋体" w:cs="华文仿宋"/>
          <w:sz w:val="24"/>
          <w:szCs w:val="24"/>
        </w:rPr>
      </w:pPr>
      <w:r>
        <w:rPr>
          <w:rFonts w:hint="eastAsia" w:ascii="宋体" w:hAnsi="宋体" w:cs="华文仿宋"/>
          <w:sz w:val="24"/>
          <w:szCs w:val="24"/>
        </w:rPr>
        <w:t>备注：</w:t>
      </w:r>
    </w:p>
    <w:p w14:paraId="582A75AB">
      <w:pPr>
        <w:pStyle w:val="13"/>
        <w:shd w:val="clear" w:color="auto" w:fill="FFFFFF"/>
        <w:adjustRightInd w:val="0"/>
        <w:snapToGrid w:val="0"/>
        <w:spacing w:after="0" w:line="360" w:lineRule="auto"/>
        <w:rPr>
          <w:rFonts w:hint="eastAsia" w:ascii="宋体" w:hAnsi="宋体" w:cs="华文仿宋"/>
          <w:sz w:val="24"/>
          <w:szCs w:val="24"/>
        </w:rPr>
      </w:pPr>
      <w:r>
        <w:rPr>
          <w:rFonts w:hint="eastAsia" w:ascii="宋体" w:hAnsi="宋体" w:cs="华文仿宋"/>
          <w:sz w:val="24"/>
          <w:szCs w:val="24"/>
        </w:rPr>
        <w:t>1、以上材料将作为响应人符合性审核的重要内容之一，响应人必须严格按照其内容及序列要求在响应文件中对应如实提供，对符合性证明文件的任何缺漏和不符合项将会直接导致无效响应。</w:t>
      </w:r>
    </w:p>
    <w:p w14:paraId="6FF0FA6F">
      <w:pPr>
        <w:pStyle w:val="13"/>
        <w:shd w:val="clear" w:color="auto" w:fill="FFFFFF"/>
        <w:adjustRightInd w:val="0"/>
        <w:snapToGrid w:val="0"/>
        <w:spacing w:after="0" w:line="360" w:lineRule="auto"/>
        <w:rPr>
          <w:rFonts w:hint="eastAsia" w:ascii="宋体" w:hAnsi="宋体" w:cs="华文仿宋"/>
          <w:sz w:val="24"/>
          <w:szCs w:val="24"/>
        </w:rPr>
      </w:pPr>
      <w:r>
        <w:rPr>
          <w:rFonts w:hint="eastAsia" w:ascii="宋体" w:hAnsi="宋体" w:cs="华文仿宋"/>
          <w:sz w:val="24"/>
          <w:szCs w:val="24"/>
        </w:rPr>
        <w:t>2、响应人须在“自查结论”栏勾选通过或不通过，在“证明资料”栏填写页码。</w:t>
      </w:r>
    </w:p>
    <w:p w14:paraId="0AC461F3">
      <w:pPr>
        <w:pStyle w:val="13"/>
        <w:shd w:val="clear" w:color="auto" w:fill="FFFFFF"/>
        <w:adjustRightInd w:val="0"/>
        <w:snapToGrid w:val="0"/>
        <w:spacing w:after="0" w:line="360" w:lineRule="auto"/>
        <w:rPr>
          <w:rFonts w:hint="eastAsia" w:ascii="宋体" w:hAnsi="宋体" w:cs="华文仿宋"/>
          <w:sz w:val="24"/>
          <w:szCs w:val="24"/>
        </w:rPr>
      </w:pPr>
      <w:r>
        <w:rPr>
          <w:rFonts w:hint="eastAsia" w:ascii="宋体" w:hAnsi="宋体" w:cs="华文仿宋"/>
          <w:sz w:val="24"/>
          <w:szCs w:val="24"/>
        </w:rPr>
        <w:t>3、本自查表不得擅自删改。</w:t>
      </w:r>
    </w:p>
    <w:p w14:paraId="2AEE50DD">
      <w:pPr>
        <w:spacing w:after="0" w:line="360" w:lineRule="auto"/>
        <w:ind w:firstLine="3600" w:firstLineChars="1500"/>
        <w:rPr>
          <w:rFonts w:hint="eastAsia"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13A100DC">
      <w:pPr>
        <w:spacing w:after="0" w:line="360" w:lineRule="auto"/>
        <w:ind w:firstLine="3600" w:firstLineChars="1500"/>
        <w:rPr>
          <w:rFonts w:hint="eastAsia"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2AAB1D8">
      <w:pPr>
        <w:spacing w:after="0" w:line="360" w:lineRule="auto"/>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9756E9C">
      <w:pPr>
        <w:pStyle w:val="5"/>
        <w:spacing w:before="0" w:after="0" w:line="480" w:lineRule="auto"/>
        <w:jc w:val="center"/>
        <w:rPr>
          <w:rFonts w:hint="eastAsia" w:ascii="宋体" w:hAnsi="宋体" w:eastAsia="宋体"/>
          <w:b/>
          <w:bCs/>
          <w:color w:val="auto"/>
        </w:rPr>
      </w:pPr>
      <w:r>
        <w:rPr>
          <w:rFonts w:hint="eastAsia" w:ascii="宋体" w:hAnsi="宋体" w:eastAsia="宋体"/>
          <w:b/>
          <w:bCs/>
          <w:color w:val="auto"/>
        </w:rPr>
        <w:t>（二）符合性审查证明资料</w:t>
      </w:r>
    </w:p>
    <w:p w14:paraId="7921008E">
      <w:pPr>
        <w:pStyle w:val="6"/>
        <w:jc w:val="center"/>
        <w:rPr>
          <w:rFonts w:hint="eastAsia" w:ascii="宋体" w:hAnsi="宋体" w:eastAsia="宋体"/>
          <w:b/>
          <w:bCs/>
          <w:color w:val="auto"/>
          <w:sz w:val="32"/>
          <w:szCs w:val="32"/>
        </w:rPr>
      </w:pPr>
      <w:r>
        <w:rPr>
          <w:rFonts w:hint="eastAsia" w:ascii="宋体" w:hAnsi="宋体" w:eastAsia="宋体"/>
          <w:b/>
          <w:bCs/>
          <w:color w:val="auto"/>
          <w:sz w:val="32"/>
          <w:szCs w:val="32"/>
        </w:rPr>
        <w:t>1、法定代表人（负责人）证明书</w:t>
      </w:r>
    </w:p>
    <w:p w14:paraId="021F3609">
      <w:pPr>
        <w:pStyle w:val="14"/>
        <w:tabs>
          <w:tab w:val="left" w:pos="900"/>
        </w:tabs>
        <w:spacing w:line="400" w:lineRule="exact"/>
        <w:ind w:left="440"/>
        <w:jc w:val="center"/>
        <w:rPr>
          <w:rFonts w:hint="eastAsia" w:ascii="宋体" w:hAnsi="宋体" w:eastAsia="宋体" w:cs="仿宋_GB2312"/>
          <w:bCs/>
          <w:color w:val="000000"/>
          <w:sz w:val="24"/>
        </w:rPr>
      </w:pPr>
      <w:r>
        <w:rPr>
          <w:rFonts w:hint="eastAsia" w:ascii="宋体" w:hAnsi="宋体" w:eastAsia="宋体" w:cs="仿宋_GB2312"/>
          <w:b/>
          <w:color w:val="000000"/>
          <w:sz w:val="24"/>
        </w:rPr>
        <w:t>（适用于非自然人响应人）</w:t>
      </w:r>
    </w:p>
    <w:p w14:paraId="0268A0DC">
      <w:pPr>
        <w:pStyle w:val="14"/>
        <w:tabs>
          <w:tab w:val="left" w:pos="900"/>
        </w:tabs>
        <w:spacing w:line="400" w:lineRule="exact"/>
        <w:ind w:left="440"/>
        <w:rPr>
          <w:rFonts w:hint="eastAsia" w:cs="仿宋_GB2312"/>
          <w:bCs/>
          <w:color w:val="000000"/>
        </w:rPr>
      </w:pPr>
    </w:p>
    <w:p w14:paraId="02EFC423">
      <w:pPr>
        <w:pStyle w:val="14"/>
        <w:tabs>
          <w:tab w:val="left" w:pos="900"/>
        </w:tabs>
        <w:adjustRightInd w:val="0"/>
        <w:snapToGrid w:val="0"/>
        <w:spacing w:line="360" w:lineRule="auto"/>
        <w:ind w:left="440"/>
        <w:rPr>
          <w:rFonts w:hint="eastAsia" w:cs="仿宋_GB2312"/>
          <w:bCs/>
          <w:color w:val="000000"/>
          <w:szCs w:val="28"/>
        </w:rPr>
      </w:pPr>
      <w:r>
        <w:rPr>
          <w:rFonts w:hint="eastAsia" w:cs="仿宋_GB2312"/>
          <w:bCs/>
          <w:color w:val="000000"/>
          <w:szCs w:val="28"/>
        </w:rPr>
        <w:t>中山大学孙逸仙纪念医院：</w:t>
      </w:r>
    </w:p>
    <w:p w14:paraId="43441D45">
      <w:pPr>
        <w:pStyle w:val="14"/>
        <w:tabs>
          <w:tab w:val="left" w:pos="900"/>
        </w:tabs>
        <w:adjustRightInd w:val="0"/>
        <w:snapToGrid w:val="0"/>
        <w:spacing w:line="360" w:lineRule="auto"/>
        <w:ind w:left="440" w:firstLine="440" w:firstLineChars="200"/>
        <w:rPr>
          <w:rFonts w:hint="eastAsia" w:cs="仿宋_GB2312"/>
          <w:bCs/>
          <w:color w:val="000000"/>
          <w:szCs w:val="28"/>
        </w:rPr>
      </w:pPr>
      <w:r>
        <w:rPr>
          <w:rFonts w:hint="eastAsia" w:cs="仿宋_GB2312"/>
          <w:bCs/>
          <w:color w:val="000000"/>
          <w:szCs w:val="28"/>
        </w:rPr>
        <w:t xml:space="preserve"> ________现任我单位________职务，为法定代表人，特此证明。</w:t>
      </w:r>
    </w:p>
    <w:p w14:paraId="2723B8E0">
      <w:pPr>
        <w:pStyle w:val="14"/>
        <w:tabs>
          <w:tab w:val="left" w:pos="900"/>
        </w:tabs>
        <w:adjustRightInd w:val="0"/>
        <w:snapToGrid w:val="0"/>
        <w:spacing w:line="360" w:lineRule="auto"/>
        <w:ind w:left="440" w:firstLine="440" w:firstLineChars="200"/>
        <w:rPr>
          <w:rFonts w:hint="eastAsia" w:cs="仿宋_GB2312"/>
          <w:bCs/>
          <w:color w:val="000000"/>
          <w:szCs w:val="28"/>
          <w:u w:val="single"/>
        </w:rPr>
      </w:pPr>
      <w:r>
        <w:rPr>
          <w:rFonts w:hint="eastAsia" w:cs="仿宋_GB2312"/>
          <w:bCs/>
          <w:color w:val="000000"/>
          <w:szCs w:val="28"/>
        </w:rPr>
        <w:t>有效期限：</w:t>
      </w:r>
      <w:r>
        <w:rPr>
          <w:rFonts w:hint="eastAsia" w:cs="仿宋_GB2312"/>
          <w:bCs/>
          <w:color w:val="000000"/>
          <w:szCs w:val="28"/>
          <w:u w:val="single"/>
        </w:rPr>
        <w:t xml:space="preserve">                       </w:t>
      </w:r>
    </w:p>
    <w:p w14:paraId="20782DB6">
      <w:pPr>
        <w:pStyle w:val="14"/>
        <w:tabs>
          <w:tab w:val="left" w:pos="900"/>
        </w:tabs>
        <w:adjustRightInd w:val="0"/>
        <w:snapToGrid w:val="0"/>
        <w:spacing w:line="360" w:lineRule="auto"/>
        <w:ind w:left="440" w:firstLine="440" w:firstLineChars="200"/>
        <w:rPr>
          <w:rFonts w:hint="eastAsia" w:cs="仿宋_GB2312"/>
          <w:bCs/>
          <w:color w:val="000000"/>
          <w:szCs w:val="28"/>
        </w:rPr>
      </w:pPr>
      <w:r>
        <w:rPr>
          <w:rFonts w:hint="eastAsia" w:cs="仿宋_GB2312"/>
          <w:bCs/>
          <w:color w:val="000000"/>
          <w:szCs w:val="28"/>
        </w:rPr>
        <w:t>附：代表人性别：____   年龄：____  身份证号码：</w:t>
      </w:r>
      <w:r>
        <w:rPr>
          <w:rFonts w:hint="eastAsia" w:cs="仿宋_GB2312"/>
          <w:bCs/>
          <w:color w:val="000000"/>
          <w:szCs w:val="28"/>
          <w:u w:val="single"/>
        </w:rPr>
        <w:t xml:space="preserve">           </w:t>
      </w:r>
      <w:r>
        <w:rPr>
          <w:rFonts w:hint="eastAsia" w:cs="仿宋_GB2312"/>
          <w:bCs/>
          <w:color w:val="000000"/>
          <w:szCs w:val="28"/>
        </w:rPr>
        <w:t xml:space="preserve">  </w:t>
      </w:r>
    </w:p>
    <w:p w14:paraId="3D7E6BC5">
      <w:pPr>
        <w:pStyle w:val="14"/>
        <w:tabs>
          <w:tab w:val="left" w:pos="900"/>
        </w:tabs>
        <w:adjustRightInd w:val="0"/>
        <w:snapToGrid w:val="0"/>
        <w:spacing w:line="360" w:lineRule="auto"/>
        <w:ind w:left="440" w:firstLine="440" w:firstLineChars="200"/>
        <w:rPr>
          <w:rFonts w:hint="eastAsia" w:cs="仿宋_GB2312"/>
          <w:bCs/>
          <w:color w:val="000000"/>
          <w:szCs w:val="28"/>
        </w:rPr>
      </w:pPr>
      <w:r>
        <w:rPr>
          <w:rFonts w:hint="eastAsia" w:cs="仿宋_GB2312"/>
          <w:bCs/>
          <w:color w:val="000000"/>
          <w:szCs w:val="28"/>
        </w:rPr>
        <w:t xml:space="preserve">注册号码：______________ 企业类型：_______________________ </w:t>
      </w:r>
    </w:p>
    <w:p w14:paraId="35F93770">
      <w:pPr>
        <w:pStyle w:val="14"/>
        <w:tabs>
          <w:tab w:val="left" w:pos="900"/>
        </w:tabs>
        <w:adjustRightInd w:val="0"/>
        <w:snapToGrid w:val="0"/>
        <w:spacing w:line="360" w:lineRule="auto"/>
        <w:ind w:left="440" w:firstLine="440" w:firstLineChars="200"/>
        <w:rPr>
          <w:rFonts w:hint="eastAsia" w:cs="仿宋_GB2312"/>
          <w:bCs/>
          <w:color w:val="000000"/>
          <w:szCs w:val="28"/>
        </w:rPr>
      </w:pPr>
      <w:r>
        <w:rPr>
          <w:rFonts w:hint="eastAsia" w:cs="仿宋_GB2312"/>
          <w:bCs/>
          <w:color w:val="000000"/>
          <w:szCs w:val="28"/>
        </w:rPr>
        <w:t>经营范围：_______________________</w:t>
      </w:r>
      <w:r>
        <w:rPr>
          <w:rFonts w:hint="eastAsia" w:cs="仿宋_GB2312"/>
          <w:bCs/>
          <w:color w:val="000000"/>
          <w:szCs w:val="28"/>
          <w:u w:val="single"/>
        </w:rPr>
        <w:t xml:space="preserve">                         </w:t>
      </w:r>
    </w:p>
    <w:p w14:paraId="34D0997B">
      <w:pPr>
        <w:pStyle w:val="14"/>
        <w:tabs>
          <w:tab w:val="left" w:pos="900"/>
        </w:tabs>
        <w:adjustRightInd w:val="0"/>
        <w:snapToGrid w:val="0"/>
        <w:spacing w:line="360" w:lineRule="auto"/>
        <w:ind w:left="440" w:firstLine="2932" w:firstLineChars="1333"/>
        <w:rPr>
          <w:rFonts w:hint="eastAsia" w:cs="仿宋_GB2312"/>
          <w:bCs/>
          <w:color w:val="000000"/>
          <w:szCs w:val="28"/>
        </w:rPr>
      </w:pPr>
    </w:p>
    <w:p w14:paraId="419CDCB3">
      <w:pPr>
        <w:pStyle w:val="14"/>
        <w:tabs>
          <w:tab w:val="left" w:pos="900"/>
        </w:tabs>
        <w:adjustRightInd w:val="0"/>
        <w:snapToGrid w:val="0"/>
        <w:spacing w:line="360" w:lineRule="auto"/>
        <w:ind w:left="440" w:firstLine="2932" w:firstLineChars="1333"/>
        <w:rPr>
          <w:rFonts w:hint="eastAsia" w:cs="仿宋_GB2312"/>
          <w:bCs/>
          <w:color w:val="000000"/>
          <w:szCs w:val="28"/>
        </w:rPr>
      </w:pPr>
      <w:r>
        <w:rPr>
          <w:rFonts w:hint="eastAsia" w:cs="仿宋_GB2312"/>
          <w:bCs/>
          <w:color w:val="000000"/>
          <w:szCs w:val="28"/>
        </w:rPr>
        <w:t>响应供应商(公章)：</w:t>
      </w:r>
    </w:p>
    <w:p w14:paraId="39CB90C6">
      <w:pPr>
        <w:pStyle w:val="14"/>
        <w:tabs>
          <w:tab w:val="left" w:pos="900"/>
        </w:tabs>
        <w:adjustRightInd w:val="0"/>
        <w:snapToGrid w:val="0"/>
        <w:spacing w:line="360" w:lineRule="auto"/>
        <w:ind w:left="440" w:firstLine="2932" w:firstLineChars="1333"/>
        <w:rPr>
          <w:rFonts w:hint="eastAsia" w:cs="仿宋_GB2312"/>
          <w:bCs/>
          <w:color w:val="000000"/>
          <w:szCs w:val="28"/>
        </w:rPr>
      </w:pPr>
      <w:r>
        <w:rPr>
          <w:rFonts w:hint="eastAsia" w:cs="仿宋_GB2312"/>
          <w:bCs/>
          <w:color w:val="000000"/>
          <w:szCs w:val="28"/>
        </w:rPr>
        <w:t>地址：</w:t>
      </w:r>
    </w:p>
    <w:p w14:paraId="517DDC49">
      <w:pPr>
        <w:pStyle w:val="14"/>
        <w:tabs>
          <w:tab w:val="left" w:pos="900"/>
        </w:tabs>
        <w:adjustRightInd w:val="0"/>
        <w:snapToGrid w:val="0"/>
        <w:spacing w:line="360" w:lineRule="auto"/>
        <w:ind w:left="440" w:firstLine="2932" w:firstLineChars="1333"/>
        <w:rPr>
          <w:rFonts w:hint="eastAsia" w:cs="仿宋_GB2312"/>
          <w:bCs/>
          <w:color w:val="000000"/>
          <w:szCs w:val="28"/>
        </w:rPr>
      </w:pPr>
      <w:r>
        <w:rPr>
          <w:rFonts w:hint="eastAsia" w:cs="仿宋_GB2312"/>
          <w:bCs/>
          <w:color w:val="000000"/>
          <w:szCs w:val="28"/>
        </w:rPr>
        <w:t>法定代表/负责人（签名）：</w:t>
      </w:r>
    </w:p>
    <w:p w14:paraId="6478CCFC">
      <w:pPr>
        <w:pStyle w:val="14"/>
        <w:tabs>
          <w:tab w:val="left" w:pos="900"/>
        </w:tabs>
        <w:adjustRightInd w:val="0"/>
        <w:snapToGrid w:val="0"/>
        <w:spacing w:line="360" w:lineRule="auto"/>
        <w:ind w:left="440" w:firstLine="2932" w:firstLineChars="1333"/>
        <w:rPr>
          <w:rFonts w:hint="eastAsia" w:cs="仿宋_GB2312"/>
          <w:bCs/>
          <w:color w:val="000000"/>
          <w:szCs w:val="28"/>
        </w:rPr>
      </w:pPr>
      <w:r>
        <w:rPr>
          <w:rFonts w:hint="eastAsia" w:cs="仿宋_GB2312"/>
          <w:bCs/>
          <w:color w:val="000000"/>
          <w:szCs w:val="28"/>
        </w:rPr>
        <w:t>日期：    年    月    日</w:t>
      </w:r>
    </w:p>
    <w:p w14:paraId="095CD20A">
      <w:pPr>
        <w:pStyle w:val="14"/>
        <w:tabs>
          <w:tab w:val="left" w:pos="900"/>
        </w:tabs>
        <w:adjustRightInd w:val="0"/>
        <w:snapToGrid w:val="0"/>
        <w:spacing w:line="360" w:lineRule="auto"/>
        <w:ind w:left="440" w:firstLine="3999" w:firstLineChars="1333"/>
        <w:rPr>
          <w:rFonts w:hint="eastAsia" w:cs="仿宋_GB2312"/>
          <w:bCs/>
          <w:color w:val="000000"/>
          <w:sz w:val="30"/>
          <w:szCs w:val="30"/>
        </w:rPr>
      </w:pPr>
    </w:p>
    <w:p w14:paraId="48F29217">
      <w:pPr>
        <w:tabs>
          <w:tab w:val="left" w:pos="4602"/>
        </w:tabs>
        <w:ind w:left="391"/>
        <w:rPr>
          <w:rFonts w:hint="eastAsia"/>
          <w:sz w:val="20"/>
        </w:rPr>
      </w:pPr>
      <w:r>
        <w:rPr>
          <w:sz w:val="20"/>
        </w:rPr>
        <mc:AlternateContent>
          <mc:Choice Requires="wpg">
            <w:drawing>
              <wp:inline distT="0" distB="0" distL="0" distR="0">
                <wp:extent cx="2489200" cy="1605915"/>
                <wp:effectExtent l="0" t="0" r="6350" b="13335"/>
                <wp:docPr id="1026" name="组合 1026"/>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41A9EE65">
                              <w:pPr>
                                <w:rPr>
                                  <w:rFonts w:hint="eastAsia"/>
                                  <w:sz w:val="20"/>
                                </w:rPr>
                              </w:pPr>
                            </w:p>
                            <w:p w14:paraId="2F2B5FF3">
                              <w:pPr>
                                <w:spacing w:before="179"/>
                                <w:ind w:left="155" w:right="155"/>
                                <w:jc w:val="center"/>
                                <w:rPr>
                                  <w:rFonts w:hint="eastAsia"/>
                                </w:rPr>
                              </w:pPr>
                              <w:r>
                                <w:t>法定代表人</w:t>
                              </w:r>
                            </w:p>
                            <w:p w14:paraId="2E0CBD27">
                              <w:pPr>
                                <w:spacing w:before="62" w:line="297" w:lineRule="auto"/>
                                <w:ind w:left="158" w:right="155"/>
                                <w:jc w:val="center"/>
                                <w:rPr>
                                  <w:rFonts w:hint="eastAsia"/>
                                </w:rP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97FUL5oCAAC1BgAADgAAAGRycy9lMm9Eb2MueG1szVVLbtsw&#10;EN0X6B0I7hvJSpzEguUs6tgoULQB0h6ApiiJAH8gacved9Flb1Cgu56h6HGCXqNDSrITJ4ugRYFq&#10;IQ9HM8N5bz6eXm2lQBtmHdeqwKOTFCOmqC65qgv88cPi1SVGzhNVEqEVK/COOXw1e/li2pqcZbrR&#10;omQWQRDl8tYUuPHe5EniaMMkcSfaMAUfK20l8XC0dVJa0kJ0KZIsTc+TVtvSWE2Zc6Cddx9xH9E+&#10;J6CuKk7ZXNO1ZMp3US0TxAMk13Dj8CxmW1WM+vdV5ZhHosCA1Mc3XALyKryT2ZTktSWm4bRPgTwn&#10;hSNMknAFl+5DzYknaG35o1CSU6udrvwJ1TLpgERGAMUoPeJmafXaRCx13tZmTzoU6oj1Pw5L321u&#10;LOIldEKanWOkiISa//rx6e7LZxRVwFBr6hwMl9bcmhvbK+ruFEBvKyvDL8BB28jtbs8t23pEQZmd&#10;XU6g/BhR+DY6T8eT0bhjnzZQokd+tLnuPU/Br3PLxtkk+CTDlUnIbJ9Ia6Aj3YEm93c03TbEsMi+&#10;C+gHmvYcff1+9/MbGoWEws1gsmfH5Q6IeoKaC4wA/kUHfKDmdJKOB4CjswcASW6s80umJQpCgS10&#10;dGw0snnrfMfFYBLuc1rwcsGFiAdbr14LizYEun8Rnz76AzOhgrHSwa2LGDTA7QAjSCtd7mLtox5o&#10;7lD/c76zI76z/4tvoVBb4Mk4CxUksA4rWEMgSgMj5VQda/WAbXe/KGl8nipKKOqcuKYrXowQzEgu&#10;uWc2Sg0j5bUqkd8ZmFkF2xqHZCQrMRIMlnuQoqUnXDzHEgbridL77WoLYQ5dgMQbBcMV9ukg2EFY&#10;DcLaWF430LJxQg5dE2cWtlkc437zhnV5/xy77/BvM/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zBJdBNUAAAAFAQAADwAAAAAAAAABACAAAAAiAAAAZHJzL2Rvd25yZXYueG1sUEsBAhQAFAAAAAgA&#10;h07iQPexVC+aAgAAtQYAAA4AAAAAAAAAAQAgAAAAJAEAAGRycy9lMm9Eb2MueG1sUEsFBgAAAAAG&#10;AAYAWQEAADA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41A9EE65">
                        <w:pPr>
                          <w:rPr>
                            <w:rFonts w:hint="eastAsia"/>
                            <w:sz w:val="20"/>
                          </w:rPr>
                        </w:pPr>
                      </w:p>
                      <w:p w14:paraId="2F2B5FF3">
                        <w:pPr>
                          <w:spacing w:before="179"/>
                          <w:ind w:left="155" w:right="155"/>
                          <w:jc w:val="center"/>
                          <w:rPr>
                            <w:rFonts w:hint="eastAsia"/>
                          </w:rPr>
                        </w:pPr>
                        <w:r>
                          <w:t>法定代表人</w:t>
                        </w:r>
                      </w:p>
                      <w:p w14:paraId="2E0CBD27">
                        <w:pPr>
                          <w:spacing w:before="62" w:line="297" w:lineRule="auto"/>
                          <w:ind w:left="158" w:right="155"/>
                          <w:jc w:val="center"/>
                          <w:rPr>
                            <w:rFonts w:hint="eastAsia"/>
                          </w:rPr>
                        </w:pPr>
                        <w:r>
                          <w:rPr>
                            <w:b/>
                            <w:u w:val="single"/>
                          </w:rPr>
                          <w:t>有效期内的</w:t>
                        </w:r>
                        <w:r>
                          <w:t>居民身份证复印件（正面） 粘贴处</w:t>
                        </w:r>
                      </w:p>
                    </w:txbxContent>
                  </v:textbox>
                </v:rect>
                <w10:wrap type="none"/>
                <w10:anchorlock/>
              </v:group>
            </w:pict>
          </mc:Fallback>
        </mc:AlternateContent>
      </w:r>
      <w:r>
        <w:rPr>
          <w:sz w:val="20"/>
        </w:rPr>
        <w:tab/>
      </w:r>
      <w:r>
        <w:rPr>
          <w:sz w:val="20"/>
        </w:rPr>
        <mc:AlternateContent>
          <mc:Choice Requires="wps">
            <w:drawing>
              <wp:inline distT="0" distB="0" distL="0" distR="0">
                <wp:extent cx="2491740" cy="1596390"/>
                <wp:effectExtent l="0" t="0" r="22860" b="22860"/>
                <wp:docPr id="1030" name="矩形 1030"/>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47AB05F8">
                            <w:pPr>
                              <w:pStyle w:val="2"/>
                              <w:rPr>
                                <w:sz w:val="20"/>
                              </w:rPr>
                            </w:pPr>
                          </w:p>
                          <w:p w14:paraId="0710E439">
                            <w:pPr>
                              <w:pStyle w:val="2"/>
                              <w:spacing w:before="179"/>
                              <w:ind w:left="166" w:right="166"/>
                              <w:jc w:val="center"/>
                            </w:pPr>
                            <w:r>
                              <w:t>法定代表人</w:t>
                            </w:r>
                          </w:p>
                          <w:p w14:paraId="2E100C1D">
                            <w:pPr>
                              <w:spacing w:before="62" w:line="297" w:lineRule="auto"/>
                              <w:ind w:left="166" w:right="166"/>
                              <w:jc w:val="center"/>
                              <w:rPr>
                                <w:rFonts w:hint="eastAsia"/>
                              </w:rP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Nq3GDwKAgAAIAQAAA4AAABkcnMvZTJvRG9jLnhtbK1TzY7TMBC+&#10;I/EOlu80aXe70KjpHiiLkBCstPAAju0klvwnj9ukT4PEjYfgcRCvsWOn7cJy6YEe0s/2+Jv5vhmv&#10;b0ejyV4GUM7WdD4rKZGWO6FsV9OvX+5evaEEIrOCaWdlTQ8S6O3m5Yv14Cu5cL3TQgaCJBaqwde0&#10;j9FXRQG8l4bBzHlp8bB1wbCIy9AVIrAB2Y0uFmV5UwwuCB8clwC4u50O6ZExXELo2lZxuXV8Z6SN&#10;E2uQmkWUBL3yQDe52raVPH5uW5CR6Jqi0pi/mARxk77FZs2qLjDfK34sgV1SwjNNhimLSc9UWxYZ&#10;2QX1D5VRPDhwbZxxZ4pJSHYEVczLZ9489MzLrAWtBn82Hf4fLf+0vw9ECZyE8gpNscxgz39/+/Hr&#10;53eSt9ChwUOFgQ/+PhxXgDDJHdtg0j8KIWN29XB2VY6RcNxcXK/mr6+Rm+PZfLm6uVpl34un6z5A&#10;fC+dIQnUNGDbspts/xEipsTQU0jKpi0ZarpaLpZIynAGW+w9QuNRB9gu3wWnlbhTWqcbELrmrQ5k&#10;z9Ic5F9qPfL+FZaSbBn0U1w+mibEqCiTdlb1kol3VpB48GiUxSdCUzFGCkq0xBeVUI6MTOlLIrEI&#10;bbGW5PLka0JxbEakSbBx4oBN0h8sNj4N8QmEE2hOYOeD6nq0cJ7lpds4OFnoccjTZP65zomfHvbm&#10;E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blXYHTAAAABQEAAA8AAAAAAAAAAQAgAAAAIgAAAGRy&#10;cy9kb3ducmV2LnhtbFBLAQIUABQAAAAIAIdO4kDatxg8CgIAACAEAAAOAAAAAAAAAAEAIAAAACIB&#10;AABkcnMvZTJvRG9jLnhtbFBLBQYAAAAABgAGAFkBAACeBQAAAAA=&#10;">
                <v:fill on="f" focussize="0,0"/>
                <v:stroke color="#000000" joinstyle="miter"/>
                <v:imagedata o:title=""/>
                <o:lock v:ext="edit" aspectratio="f"/>
                <v:textbox inset="0mm,0mm,0mm,0mm">
                  <w:txbxContent>
                    <w:p w14:paraId="47AB05F8">
                      <w:pPr>
                        <w:pStyle w:val="2"/>
                        <w:rPr>
                          <w:sz w:val="20"/>
                        </w:rPr>
                      </w:pPr>
                    </w:p>
                    <w:p w14:paraId="0710E439">
                      <w:pPr>
                        <w:pStyle w:val="2"/>
                        <w:spacing w:before="179"/>
                        <w:ind w:left="166" w:right="166"/>
                        <w:jc w:val="center"/>
                      </w:pPr>
                      <w:r>
                        <w:t>法定代表人</w:t>
                      </w:r>
                    </w:p>
                    <w:p w14:paraId="2E100C1D">
                      <w:pPr>
                        <w:spacing w:before="62" w:line="297" w:lineRule="auto"/>
                        <w:ind w:left="166" w:right="166"/>
                        <w:jc w:val="center"/>
                        <w:rPr>
                          <w:rFonts w:hint="eastAsia"/>
                        </w:rPr>
                      </w:pPr>
                      <w:r>
                        <w:rPr>
                          <w:b/>
                          <w:u w:val="single"/>
                        </w:rPr>
                        <w:t>有效期内的</w:t>
                      </w:r>
                      <w:r>
                        <w:t>居民身份证复印件（反面） 粘贴处</w:t>
                      </w:r>
                    </w:p>
                  </w:txbxContent>
                </v:textbox>
                <w10:wrap type="none"/>
                <w10:anchorlock/>
              </v:rect>
            </w:pict>
          </mc:Fallback>
        </mc:AlternateContent>
      </w:r>
    </w:p>
    <w:p w14:paraId="1CDB48A3">
      <w:pPr>
        <w:pStyle w:val="14"/>
        <w:tabs>
          <w:tab w:val="left" w:pos="900"/>
        </w:tabs>
        <w:adjustRightInd w:val="0"/>
        <w:snapToGrid w:val="0"/>
        <w:spacing w:line="360" w:lineRule="auto"/>
        <w:ind w:left="440"/>
        <w:rPr>
          <w:rFonts w:hint="eastAsia" w:cs="仿宋_GB2312"/>
          <w:bCs/>
          <w:color w:val="000000"/>
          <w:sz w:val="30"/>
          <w:szCs w:val="30"/>
        </w:rPr>
      </w:pPr>
    </w:p>
    <w:p w14:paraId="237E453F">
      <w:pPr>
        <w:pStyle w:val="54"/>
        <w:ind w:firstLine="0" w:firstLineChars="0"/>
        <w:rPr>
          <w:rFonts w:hint="eastAsia" w:ascii="宋体" w:hAnsi="宋体" w:cs="宋体"/>
        </w:rPr>
      </w:pPr>
    </w:p>
    <w:p w14:paraId="3E3345EC">
      <w:pPr>
        <w:pStyle w:val="54"/>
        <w:ind w:firstLine="0" w:firstLineChars="0"/>
        <w:rPr>
          <w:rFonts w:hint="eastAsia" w:ascii="宋体" w:hAnsi="宋体" w:cs="宋体"/>
        </w:rPr>
      </w:pPr>
    </w:p>
    <w:p w14:paraId="500E45E0">
      <w:pPr>
        <w:pStyle w:val="54"/>
        <w:ind w:firstLine="0" w:firstLineChars="0"/>
        <w:rPr>
          <w:rFonts w:hint="eastAsia" w:ascii="宋体" w:hAnsi="宋体" w:cs="宋体"/>
        </w:rPr>
      </w:pPr>
    </w:p>
    <w:p w14:paraId="4E9B85BB">
      <w:pPr>
        <w:spacing w:after="0" w:line="360" w:lineRule="auto"/>
        <w:jc w:val="both"/>
        <w:rPr>
          <w:rFonts w:hint="eastAsia" w:ascii="宋体" w:hAnsi="宋体" w:eastAsia="宋体" w:cs="华文仿宋"/>
          <w:b/>
          <w:bCs/>
          <w:sz w:val="24"/>
          <w14:ligatures w14:val="none"/>
        </w:rPr>
      </w:pPr>
    </w:p>
    <w:p w14:paraId="3F662B3A">
      <w:pPr>
        <w:pStyle w:val="6"/>
        <w:jc w:val="center"/>
        <w:rPr>
          <w:rFonts w:hint="eastAsia" w:ascii="宋体" w:hAnsi="宋体" w:eastAsia="宋体"/>
          <w:b/>
          <w:bCs/>
          <w:color w:val="auto"/>
          <w:sz w:val="32"/>
          <w:szCs w:val="32"/>
        </w:rPr>
      </w:pPr>
      <w:r>
        <w:rPr>
          <w:rFonts w:hint="eastAsia" w:ascii="宋体" w:hAnsi="宋体" w:eastAsia="宋体"/>
          <w:b/>
          <w:bCs/>
          <w:color w:val="auto"/>
          <w:sz w:val="32"/>
          <w:szCs w:val="32"/>
        </w:rPr>
        <w:t>2、法定代表人（负责人）授权委托书</w:t>
      </w:r>
    </w:p>
    <w:p w14:paraId="4D95372C">
      <w:pPr>
        <w:pStyle w:val="14"/>
        <w:tabs>
          <w:tab w:val="left" w:pos="900"/>
        </w:tabs>
        <w:spacing w:line="400" w:lineRule="exact"/>
        <w:ind w:left="440"/>
        <w:jc w:val="center"/>
        <w:rPr>
          <w:rFonts w:hint="eastAsia" w:cs="仿宋_GB2312"/>
          <w:b/>
          <w:color w:val="000000"/>
          <w:sz w:val="24"/>
        </w:rPr>
      </w:pPr>
      <w:r>
        <w:rPr>
          <w:rFonts w:hint="eastAsia" w:cs="宋体"/>
          <w:b/>
          <w:bCs/>
          <w:sz w:val="24"/>
        </w:rPr>
        <w:t>（如适用)</w:t>
      </w:r>
    </w:p>
    <w:p w14:paraId="70726A6C">
      <w:pPr>
        <w:pStyle w:val="14"/>
        <w:tabs>
          <w:tab w:val="left" w:pos="900"/>
        </w:tabs>
        <w:spacing w:line="400" w:lineRule="exact"/>
        <w:ind w:left="440"/>
        <w:rPr>
          <w:rFonts w:hint="eastAsia" w:cs="仿宋_GB2312"/>
          <w:bCs/>
          <w:color w:val="000000"/>
          <w:sz w:val="24"/>
        </w:rPr>
      </w:pPr>
    </w:p>
    <w:p w14:paraId="7069B076">
      <w:pPr>
        <w:pStyle w:val="14"/>
        <w:tabs>
          <w:tab w:val="left" w:pos="900"/>
        </w:tabs>
        <w:adjustRightInd w:val="0"/>
        <w:snapToGrid w:val="0"/>
        <w:spacing w:line="360" w:lineRule="auto"/>
        <w:ind w:left="440"/>
        <w:rPr>
          <w:rFonts w:hint="eastAsia" w:cs="仿宋_GB2312"/>
          <w:bCs/>
          <w:color w:val="000000"/>
          <w:szCs w:val="28"/>
        </w:rPr>
      </w:pPr>
      <w:r>
        <w:rPr>
          <w:rFonts w:hint="eastAsia" w:cs="仿宋_GB2312"/>
          <w:bCs/>
          <w:color w:val="000000"/>
          <w:szCs w:val="28"/>
        </w:rPr>
        <w:t>中山大学孙逸仙纪念医院：</w:t>
      </w:r>
    </w:p>
    <w:p w14:paraId="21A38931">
      <w:pPr>
        <w:pStyle w:val="14"/>
        <w:tabs>
          <w:tab w:val="left" w:pos="900"/>
        </w:tabs>
        <w:adjustRightInd w:val="0"/>
        <w:snapToGrid w:val="0"/>
        <w:spacing w:line="360" w:lineRule="auto"/>
        <w:ind w:left="440" w:firstLine="440" w:firstLineChars="200"/>
        <w:rPr>
          <w:rFonts w:hint="eastAsia"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  （法定代表人姓名）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  （姓名、职务）  </w:t>
      </w:r>
      <w:r>
        <w:rPr>
          <w:rFonts w:hint="eastAsia" w:cs="仿宋_GB2312"/>
          <w:bCs/>
          <w:color w:val="000000"/>
          <w:szCs w:val="28"/>
        </w:rPr>
        <w:t>为我司的合法代理人，就</w:t>
      </w:r>
      <w:r>
        <w:rPr>
          <w:rFonts w:hint="eastAsia" w:cs="仿宋_GB2312"/>
          <w:bCs/>
          <w:color w:val="000000"/>
          <w:szCs w:val="28"/>
          <w:u w:val="single"/>
        </w:rPr>
        <w:t>中山大学孙逸仙纪念医院***项目</w:t>
      </w:r>
      <w:r>
        <w:rPr>
          <w:rFonts w:hint="eastAsia" w:cs="仿宋_GB2312"/>
          <w:bCs/>
          <w:color w:val="000000"/>
          <w:szCs w:val="28"/>
        </w:rPr>
        <w:t>采购活动，全权代表我司参与本项目报名响应和合同执行，以我方的名义处理一切与之有关的事宜。</w:t>
      </w:r>
    </w:p>
    <w:p w14:paraId="19D2ED0D">
      <w:pPr>
        <w:pStyle w:val="14"/>
        <w:tabs>
          <w:tab w:val="left" w:pos="900"/>
        </w:tabs>
        <w:adjustRightInd w:val="0"/>
        <w:snapToGrid w:val="0"/>
        <w:spacing w:line="360" w:lineRule="auto"/>
        <w:ind w:left="440" w:firstLine="440" w:firstLineChars="200"/>
        <w:rPr>
          <w:rFonts w:hint="eastAsia" w:cs="仿宋_GB2312"/>
          <w:bCs/>
          <w:color w:val="000000"/>
          <w:szCs w:val="28"/>
        </w:rPr>
      </w:pPr>
      <w:r>
        <w:rPr>
          <w:rFonts w:hint="eastAsia" w:cs="仿宋_GB2312"/>
          <w:bCs/>
          <w:color w:val="000000"/>
          <w:szCs w:val="28"/>
        </w:rPr>
        <w:t>本授权书自签字之日起生效，特此声明。</w:t>
      </w:r>
    </w:p>
    <w:p w14:paraId="4BDCD3CE">
      <w:pPr>
        <w:pStyle w:val="14"/>
        <w:tabs>
          <w:tab w:val="left" w:pos="900"/>
        </w:tabs>
        <w:adjustRightInd w:val="0"/>
        <w:snapToGrid w:val="0"/>
        <w:spacing w:line="360" w:lineRule="auto"/>
        <w:ind w:left="440" w:firstLine="440" w:firstLineChars="200"/>
        <w:rPr>
          <w:rFonts w:hint="eastAsia" w:cs="仿宋_GB2312"/>
          <w:bCs/>
          <w:color w:val="000000"/>
          <w:szCs w:val="28"/>
        </w:rPr>
      </w:pPr>
    </w:p>
    <w:p w14:paraId="71B655A2">
      <w:pPr>
        <w:pStyle w:val="14"/>
        <w:tabs>
          <w:tab w:val="left" w:pos="900"/>
        </w:tabs>
        <w:adjustRightInd w:val="0"/>
        <w:snapToGrid w:val="0"/>
        <w:spacing w:line="360" w:lineRule="auto"/>
        <w:ind w:left="440" w:firstLine="3740" w:firstLineChars="1700"/>
        <w:rPr>
          <w:rFonts w:hint="eastAsia" w:cs="仿宋_GB2312"/>
          <w:bCs/>
          <w:color w:val="000000"/>
          <w:szCs w:val="28"/>
        </w:rPr>
      </w:pPr>
      <w:r>
        <w:rPr>
          <w:rFonts w:hint="eastAsia" w:cs="仿宋_GB2312"/>
          <w:bCs/>
          <w:color w:val="000000"/>
          <w:szCs w:val="28"/>
        </w:rPr>
        <w:t>响应供应商(公章)：</w:t>
      </w:r>
    </w:p>
    <w:p w14:paraId="7B0012D9">
      <w:pPr>
        <w:pStyle w:val="14"/>
        <w:tabs>
          <w:tab w:val="left" w:pos="900"/>
        </w:tabs>
        <w:adjustRightInd w:val="0"/>
        <w:snapToGrid w:val="0"/>
        <w:spacing w:line="360" w:lineRule="auto"/>
        <w:ind w:left="440" w:firstLine="3740" w:firstLineChars="1700"/>
        <w:rPr>
          <w:rFonts w:hint="eastAsia" w:cs="仿宋_GB2312"/>
          <w:bCs/>
          <w:color w:val="000000"/>
          <w:szCs w:val="28"/>
        </w:rPr>
      </w:pPr>
      <w:r>
        <w:rPr>
          <w:rFonts w:hint="eastAsia" w:cs="仿宋_GB2312"/>
          <w:bCs/>
          <w:color w:val="000000"/>
          <w:szCs w:val="28"/>
        </w:rPr>
        <w:t>地址：</w:t>
      </w:r>
    </w:p>
    <w:p w14:paraId="4CDFF75B">
      <w:pPr>
        <w:pStyle w:val="14"/>
        <w:tabs>
          <w:tab w:val="left" w:pos="900"/>
        </w:tabs>
        <w:adjustRightInd w:val="0"/>
        <w:snapToGrid w:val="0"/>
        <w:spacing w:line="360" w:lineRule="auto"/>
        <w:ind w:left="440" w:firstLine="3740" w:firstLineChars="1700"/>
        <w:rPr>
          <w:rFonts w:hint="eastAsia" w:cs="仿宋_GB2312"/>
          <w:bCs/>
          <w:color w:val="000000"/>
          <w:szCs w:val="28"/>
        </w:rPr>
      </w:pPr>
      <w:r>
        <w:rPr>
          <w:rFonts w:hint="eastAsia" w:cs="仿宋_GB2312"/>
          <w:bCs/>
          <w:color w:val="000000"/>
          <w:szCs w:val="28"/>
        </w:rPr>
        <w:t>法定代表/负责人（签名）：</w:t>
      </w:r>
    </w:p>
    <w:p w14:paraId="472146E2">
      <w:pPr>
        <w:pStyle w:val="14"/>
        <w:tabs>
          <w:tab w:val="left" w:pos="900"/>
        </w:tabs>
        <w:adjustRightInd w:val="0"/>
        <w:snapToGrid w:val="0"/>
        <w:spacing w:line="360" w:lineRule="auto"/>
        <w:ind w:left="440" w:firstLine="3740" w:firstLineChars="1700"/>
        <w:rPr>
          <w:rFonts w:hint="eastAsia" w:cs="仿宋_GB2312"/>
          <w:bCs/>
          <w:color w:val="000000"/>
          <w:szCs w:val="28"/>
        </w:rPr>
      </w:pPr>
      <w:r>
        <w:rPr>
          <w:rFonts w:hint="eastAsia" w:cs="仿宋_GB2312"/>
          <w:bCs/>
          <w:color w:val="000000"/>
          <w:szCs w:val="28"/>
        </w:rPr>
        <w:t>授权代理人（签名）：</w:t>
      </w:r>
    </w:p>
    <w:p w14:paraId="62A92A5C">
      <w:pPr>
        <w:pStyle w:val="14"/>
        <w:tabs>
          <w:tab w:val="left" w:pos="900"/>
        </w:tabs>
        <w:adjustRightInd w:val="0"/>
        <w:snapToGrid w:val="0"/>
        <w:spacing w:line="360" w:lineRule="auto"/>
        <w:ind w:left="440" w:firstLine="3740" w:firstLineChars="1700"/>
        <w:rPr>
          <w:rFonts w:hint="eastAsia" w:cs="仿宋_GB2312"/>
          <w:bCs/>
          <w:color w:val="000000"/>
          <w:szCs w:val="28"/>
        </w:rPr>
      </w:pPr>
      <w:r>
        <w:rPr>
          <w:rFonts w:hint="eastAsia" w:cs="仿宋_GB2312"/>
          <w:bCs/>
          <w:color w:val="000000"/>
          <w:szCs w:val="28"/>
        </w:rPr>
        <w:t>日期：    年    月    日</w:t>
      </w:r>
    </w:p>
    <w:p w14:paraId="0ECAF899">
      <w:pPr>
        <w:pStyle w:val="14"/>
        <w:tabs>
          <w:tab w:val="left" w:pos="900"/>
        </w:tabs>
        <w:adjustRightInd w:val="0"/>
        <w:snapToGrid w:val="0"/>
        <w:spacing w:line="360" w:lineRule="auto"/>
        <w:ind w:left="440" w:firstLine="5100" w:firstLineChars="1700"/>
        <w:rPr>
          <w:rFonts w:hint="eastAsia" w:cs="仿宋_GB2312"/>
          <w:bCs/>
          <w:color w:val="000000"/>
          <w:sz w:val="30"/>
          <w:szCs w:val="30"/>
        </w:rPr>
      </w:pPr>
    </w:p>
    <w:p w14:paraId="1BAFABA6">
      <w:pPr>
        <w:tabs>
          <w:tab w:val="left" w:pos="4842"/>
        </w:tabs>
        <w:ind w:left="631"/>
        <w:rPr>
          <w:rFonts w:hint="eastAsia"/>
          <w:sz w:val="20"/>
        </w:rPr>
      </w:pPr>
      <w:r>
        <w:rPr>
          <w:sz w:val="20"/>
        </w:rPr>
        <mc:AlternateContent>
          <mc:Choice Requires="wps">
            <w:drawing>
              <wp:inline distT="0" distB="0" distL="0" distR="0">
                <wp:extent cx="2479675" cy="1596390"/>
                <wp:effectExtent l="0" t="0" r="15875" b="22860"/>
                <wp:docPr id="1032" name="矩形 103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75A905A1">
                            <w:pPr>
                              <w:pStyle w:val="2"/>
                              <w:rPr>
                                <w:sz w:val="20"/>
                              </w:rPr>
                            </w:pPr>
                          </w:p>
                          <w:p w14:paraId="7049EE17">
                            <w:pPr>
                              <w:pStyle w:val="2"/>
                              <w:spacing w:before="178"/>
                              <w:ind w:left="157" w:right="155"/>
                              <w:jc w:val="center"/>
                            </w:pPr>
                            <w:r>
                              <w:t>被授权人（授权代表）</w:t>
                            </w:r>
                          </w:p>
                          <w:p w14:paraId="5F3FEB41">
                            <w:pPr>
                              <w:spacing w:before="65" w:line="295" w:lineRule="auto"/>
                              <w:ind w:left="158" w:right="155"/>
                              <w:jc w:val="center"/>
                              <w:rPr>
                                <w:rFonts w:hint="eastAsia"/>
                              </w:rP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pQlOhgsCAAAgBAAADgAAAGRycy9lMm9Eb2MueG1srVNLbtswEN0X&#10;6B0I7mvJTu3UguUs6qYoULQB0hyAJimJAH/g0JZ8mgLd9RA9TtFrZEjZTppuvKgX8iM5fDPvzXB1&#10;MxhN9jKAcram00lJibTcCWXbmj58u33zjhKIzAqmnZU1PUigN+vXr1a9r+TMdU4LGQiSWKh6X9Mu&#10;Rl8VBfBOGgYT56XFw8YFwyIuQ1uIwHpkN7qYleWi6F0QPjguAXB3Mx7SI2O4hNA1jeJy4/jOSBtH&#10;1iA1iygJOuWBrnO1TSN5/No0ICPRNUWlMX8xCeJt+hbrFavawHyn+LEEdkkJLzQZpiwmPVNtWGRk&#10;F9Q/VEbx4MA1ccKdKUYh2RFUMS1feHPfMS+zFrQa/Nl0+H+0/Mv+LhAlcBLKqxkllhns+Z/vP3//&#10;+kHyFjrUe6gw8N7fheMKECa5QxNM+kchZMiuHs6uyiESjpuzt9fLxfWcEo5n0/lycbXMvhdP132A&#10;+FE6QxKoacC2ZTfZ/jNETImhp5CUTVvS13Q5nyVShjPYYO8RGo86wLb5LjitxK3SOt2A0G7f60D2&#10;LM1B/qXWI+9fYSnJhkE3xuWjcUKMijJpZ1UnmfhgBYkHj0ZZfCI0FWOkoERLfFEJ5cjIlL4kEovQ&#10;FmtJLo++JhSH7YA0CW6dOGCT9CeLjU9DfALhBLYnsPNBtR1aOM3y0m0cnCz0OORpMp+vc+Knh71+&#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Oq50bSAAAABQEAAA8AAAAAAAAAAQAgAAAAIgAAAGRy&#10;cy9kb3ducmV2LnhtbFBLAQIUABQAAAAIAIdO4kClCU6GCwIAACAEAAAOAAAAAAAAAAEAIAAAACEB&#10;AABkcnMvZTJvRG9jLnhtbFBLBQYAAAAABgAGAFkBAACeBQAAAAA=&#10;">
                <v:fill on="f" focussize="0,0"/>
                <v:stroke color="#000000" joinstyle="miter"/>
                <v:imagedata o:title=""/>
                <o:lock v:ext="edit" aspectratio="f"/>
                <v:textbox inset="0mm,0mm,0mm,0mm">
                  <w:txbxContent>
                    <w:p w14:paraId="75A905A1">
                      <w:pPr>
                        <w:pStyle w:val="2"/>
                        <w:rPr>
                          <w:sz w:val="20"/>
                        </w:rPr>
                      </w:pPr>
                    </w:p>
                    <w:p w14:paraId="7049EE17">
                      <w:pPr>
                        <w:pStyle w:val="2"/>
                        <w:spacing w:before="178"/>
                        <w:ind w:left="157" w:right="155"/>
                        <w:jc w:val="center"/>
                      </w:pPr>
                      <w:r>
                        <w:t>被授权人（授权代表）</w:t>
                      </w:r>
                    </w:p>
                    <w:p w14:paraId="5F3FEB41">
                      <w:pPr>
                        <w:spacing w:before="65" w:line="295" w:lineRule="auto"/>
                        <w:ind w:left="158" w:right="155"/>
                        <w:jc w:val="center"/>
                        <w:rPr>
                          <w:rFonts w:hint="eastAsia"/>
                        </w:rP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0" distR="0">
                <wp:extent cx="2491740" cy="1596390"/>
                <wp:effectExtent l="0" t="0" r="22860" b="22860"/>
                <wp:docPr id="1034" name="矩形 1034"/>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D4E7C17">
                            <w:pPr>
                              <w:pStyle w:val="2"/>
                              <w:rPr>
                                <w:sz w:val="20"/>
                              </w:rPr>
                            </w:pPr>
                          </w:p>
                          <w:p w14:paraId="66FB2F95">
                            <w:pPr>
                              <w:pStyle w:val="2"/>
                              <w:spacing w:before="178"/>
                              <w:ind w:left="166" w:right="166"/>
                              <w:jc w:val="center"/>
                            </w:pPr>
                            <w:r>
                              <w:t>被授权人（授权代表）</w:t>
                            </w:r>
                          </w:p>
                          <w:p w14:paraId="4D5D4DEE">
                            <w:pPr>
                              <w:spacing w:before="65" w:line="295" w:lineRule="auto"/>
                              <w:ind w:left="166" w:right="166"/>
                              <w:jc w:val="center"/>
                              <w:rPr>
                                <w:rFonts w:hint="eastAsia"/>
                              </w:rP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CWRMowLAgAAIAQAAA4AAABkcnMvZTJvRG9jLnhtbK1TS27bMBDd&#10;F+gdCO5ryY6d1oLlLOqmKFC0AdIcgCYpiQB/4NCWfJoC3fUQPU7Ra2RI2U6abryoF/IjOXwz781w&#10;dTMYTfYygHK2ptNJSYm03All25o+fLt9844SiMwKpp2VNT1IoDfr169Wva/kzHVOCxkIklioel/T&#10;LkZfFQXwThoGE+elxcPGBcMiLkNbiMB6ZDe6mJXlddG7IHxwXALg7mY8pEfGcAmhaxrF5cbxnZE2&#10;jqxBahZREnTKA13naptG8vi1aUBGomuKSmP+YhLE2/Qt1itWtYH5TvFjCeySEl5oMkxZTHqm2rDI&#10;yC6of6iM4sGBa+KEO1OMQrIjqGJavvDmvmNeZi1oNfiz6fD/aPmX/V0gSuAklFdzSiwz2PM/33/+&#10;/vWD5C10qPdQYeC9vwvHFSBMcocmmPSPQsiQXT2cXZVDJBw3Z/Pl9O0cDed4Nl0sr6+W2ffi6boP&#10;ED9KZ0gCNQ3Ytuwm23+GiCkx9BSSsmlL+pouF7MFkjKcwQZ7j9B41AG2zXfBaSVuldbpBoR2+14H&#10;smdpDvIvtR55/wpLSTYMujEuH40TYlSUSTurOsnEBytIPHg0yuIToakYIwUlWuKLSihHRqb0JZFY&#10;hLZYS3J59DWhOGwHpElw68QBm6Q/WWx8GuITCCewPYGdD6rt0MJplpdu4+BkocchT5P5fJ0TPz3s&#10;9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5V2B0wAAAAUBAAAPAAAAAAAAAAEAIAAAACIAAABk&#10;cnMvZG93bnJldi54bWxQSwECFAAUAAAACACHTuJAJZEyjAsCAAAgBAAADgAAAAAAAAABACAAAAAi&#10;AQAAZHJzL2Uyb0RvYy54bWxQSwUGAAAAAAYABgBZAQAAnwUAAAAA&#10;">
                <v:fill on="f" focussize="0,0"/>
                <v:stroke color="#000000" joinstyle="miter"/>
                <v:imagedata o:title=""/>
                <o:lock v:ext="edit" aspectratio="f"/>
                <v:textbox inset="0mm,0mm,0mm,0mm">
                  <w:txbxContent>
                    <w:p w14:paraId="1D4E7C17">
                      <w:pPr>
                        <w:pStyle w:val="2"/>
                        <w:rPr>
                          <w:sz w:val="20"/>
                        </w:rPr>
                      </w:pPr>
                    </w:p>
                    <w:p w14:paraId="66FB2F95">
                      <w:pPr>
                        <w:pStyle w:val="2"/>
                        <w:spacing w:before="178"/>
                        <w:ind w:left="166" w:right="166"/>
                        <w:jc w:val="center"/>
                      </w:pPr>
                      <w:r>
                        <w:t>被授权人（授权代表）</w:t>
                      </w:r>
                    </w:p>
                    <w:p w14:paraId="4D5D4DEE">
                      <w:pPr>
                        <w:spacing w:before="65" w:line="295" w:lineRule="auto"/>
                        <w:ind w:left="166" w:right="166"/>
                        <w:jc w:val="center"/>
                        <w:rPr>
                          <w:rFonts w:hint="eastAsia"/>
                        </w:rPr>
                      </w:pPr>
                      <w:r>
                        <w:rPr>
                          <w:b/>
                          <w:u w:val="single"/>
                        </w:rPr>
                        <w:t>有效期内的</w:t>
                      </w:r>
                      <w:r>
                        <w:t>居民身份证复印件（反面） 粘贴处</w:t>
                      </w:r>
                    </w:p>
                  </w:txbxContent>
                </v:textbox>
                <w10:wrap type="none"/>
                <w10:anchorlock/>
              </v:rect>
            </w:pict>
          </mc:Fallback>
        </mc:AlternateContent>
      </w:r>
    </w:p>
    <w:p w14:paraId="3D58BD45">
      <w:pPr>
        <w:pStyle w:val="54"/>
        <w:ind w:firstLine="0" w:firstLineChars="0"/>
        <w:rPr>
          <w:rFonts w:hint="eastAsia" w:ascii="宋体" w:hAnsi="宋体" w:cs="仿宋_GB2312"/>
          <w:bCs/>
          <w:color w:val="000000"/>
          <w:sz w:val="30"/>
          <w:szCs w:val="30"/>
        </w:rPr>
      </w:pPr>
    </w:p>
    <w:p w14:paraId="1061E23A">
      <w:pPr>
        <w:pStyle w:val="54"/>
        <w:ind w:firstLine="0" w:firstLineChars="0"/>
        <w:rPr>
          <w:rFonts w:hint="eastAsia" w:ascii="宋体" w:hAnsi="宋体" w:cs="宋体"/>
          <w:b/>
          <w:bCs/>
          <w:sz w:val="28"/>
          <w:szCs w:val="36"/>
        </w:rPr>
      </w:pPr>
    </w:p>
    <w:p w14:paraId="16307C9A">
      <w:pPr>
        <w:pStyle w:val="54"/>
        <w:ind w:firstLine="0" w:firstLineChars="0"/>
        <w:rPr>
          <w:rFonts w:hint="eastAsia" w:ascii="宋体" w:hAnsi="宋体" w:cs="宋体"/>
          <w:b/>
          <w:bCs/>
          <w:sz w:val="28"/>
          <w:szCs w:val="36"/>
        </w:rPr>
      </w:pPr>
    </w:p>
    <w:p w14:paraId="5D28D5E4">
      <w:pPr>
        <w:pStyle w:val="54"/>
        <w:ind w:firstLine="0" w:firstLineChars="0"/>
        <w:rPr>
          <w:rFonts w:hint="eastAsia" w:ascii="宋体" w:hAnsi="宋体" w:cs="宋体"/>
          <w:b/>
          <w:bCs/>
          <w:sz w:val="28"/>
          <w:szCs w:val="36"/>
        </w:rPr>
      </w:pPr>
    </w:p>
    <w:p w14:paraId="02A283A4">
      <w:pPr>
        <w:pStyle w:val="54"/>
        <w:ind w:firstLine="0" w:firstLineChars="0"/>
        <w:rPr>
          <w:rFonts w:hint="eastAsia" w:ascii="宋体" w:hAnsi="宋体" w:cs="宋体"/>
          <w:b/>
          <w:bCs/>
          <w:sz w:val="28"/>
          <w:szCs w:val="36"/>
        </w:rPr>
      </w:pPr>
    </w:p>
    <w:p w14:paraId="2FA0EF10">
      <w:pPr>
        <w:pStyle w:val="6"/>
        <w:jc w:val="center"/>
        <w:rPr>
          <w:rFonts w:hint="eastAsia" w:ascii="宋体" w:hAnsi="宋体" w:eastAsia="宋体"/>
          <w:b/>
          <w:bCs/>
          <w:color w:val="auto"/>
          <w:sz w:val="32"/>
          <w:szCs w:val="32"/>
        </w:rPr>
      </w:pPr>
      <w:r>
        <w:rPr>
          <w:rFonts w:hint="eastAsia" w:ascii="宋体" w:hAnsi="宋体" w:eastAsia="宋体"/>
          <w:b/>
          <w:bCs/>
          <w:color w:val="auto"/>
          <w:sz w:val="32"/>
          <w:szCs w:val="32"/>
        </w:rPr>
        <w:t>3、响应承诺函</w:t>
      </w:r>
    </w:p>
    <w:p w14:paraId="4C00136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致：中山大学孙逸仙纪念医院</w:t>
      </w:r>
    </w:p>
    <w:p w14:paraId="39F5380D">
      <w:pPr>
        <w:pStyle w:val="54"/>
        <w:adjustRightInd w:val="0"/>
        <w:snapToGrid w:val="0"/>
        <w:spacing w:line="360" w:lineRule="auto"/>
        <w:ind w:firstLine="480"/>
        <w:rPr>
          <w:rFonts w:hint="eastAsia" w:ascii="宋体" w:hAnsi="宋体" w:cs="宋体"/>
          <w:sz w:val="24"/>
        </w:rPr>
      </w:pPr>
      <w:r>
        <w:rPr>
          <w:rFonts w:hint="eastAsia" w:ascii="宋体" w:hAnsi="宋体" w:cs="宋体"/>
          <w:sz w:val="24"/>
        </w:rPr>
        <w:t>依据贵方（项目名称/项目编号：</w:t>
      </w:r>
      <w:r>
        <w:rPr>
          <w:rFonts w:hint="eastAsia" w:ascii="宋体" w:hAnsi="宋体" w:cs="宋体"/>
          <w:sz w:val="24"/>
          <w:u w:val="single"/>
        </w:rPr>
        <w:t xml:space="preserve">       </w:t>
      </w:r>
      <w:r>
        <w:rPr>
          <w:rFonts w:hint="eastAsia" w:ascii="宋体" w:hAnsi="宋体" w:cs="宋体"/>
          <w:sz w:val="24"/>
        </w:rPr>
        <w:t>)的响应邀请，我方代表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w:t>
      </w:r>
    </w:p>
    <w:p w14:paraId="0F741834">
      <w:pPr>
        <w:pStyle w:val="54"/>
        <w:adjustRightInd w:val="0"/>
        <w:snapToGrid w:val="0"/>
        <w:spacing w:line="360" w:lineRule="auto"/>
        <w:ind w:firstLine="480"/>
        <w:rPr>
          <w:rFonts w:hint="eastAsia" w:ascii="宋体" w:hAnsi="宋体" w:cs="宋体"/>
          <w:sz w:val="24"/>
        </w:rPr>
      </w:pPr>
      <w:r>
        <w:rPr>
          <w:rFonts w:hint="eastAsia" w:ascii="宋体" w:hAnsi="宋体" w:cs="宋体"/>
          <w:sz w:val="24"/>
        </w:rPr>
        <w:t>在此，我方承诺如下：</w:t>
      </w:r>
    </w:p>
    <w:p w14:paraId="73D12F52">
      <w:pPr>
        <w:pStyle w:val="54"/>
        <w:adjustRightInd w:val="0"/>
        <w:snapToGrid w:val="0"/>
        <w:spacing w:line="360" w:lineRule="auto"/>
        <w:ind w:firstLine="480"/>
        <w:rPr>
          <w:rFonts w:hint="eastAsia" w:ascii="宋体" w:hAnsi="宋体" w:cs="宋体"/>
          <w:sz w:val="24"/>
        </w:rPr>
      </w:pPr>
      <w:r>
        <w:rPr>
          <w:rFonts w:hint="eastAsia" w:ascii="宋体" w:hAnsi="宋体" w:cs="宋体"/>
          <w:sz w:val="24"/>
        </w:rPr>
        <w:t>1、同意并接受比选文件的各项要求，遵守比选文件中的各项规定，按比选文件的要求提供报价。</w:t>
      </w:r>
    </w:p>
    <w:p w14:paraId="3B1151FA">
      <w:pPr>
        <w:pStyle w:val="54"/>
        <w:adjustRightInd w:val="0"/>
        <w:snapToGrid w:val="0"/>
        <w:spacing w:line="360" w:lineRule="auto"/>
        <w:ind w:firstLine="480"/>
        <w:rPr>
          <w:rFonts w:hint="eastAsia" w:ascii="宋体" w:hAnsi="宋体" w:cs="宋体"/>
          <w:sz w:val="24"/>
        </w:rPr>
      </w:pPr>
      <w:r>
        <w:rPr>
          <w:rFonts w:hint="eastAsia" w:ascii="宋体" w:hAnsi="宋体" w:cs="宋体"/>
          <w:sz w:val="24"/>
        </w:rPr>
        <w:t>2、响应有效期为递交响应文件之日起</w:t>
      </w:r>
      <w:r>
        <w:rPr>
          <w:rFonts w:hint="eastAsia" w:ascii="宋体" w:hAnsi="宋体" w:cs="宋体"/>
          <w:sz w:val="24"/>
          <w:u w:val="single"/>
        </w:rPr>
        <w:t>九十天</w:t>
      </w:r>
      <w:r>
        <w:rPr>
          <w:rFonts w:hint="eastAsia" w:ascii="宋体" w:hAnsi="宋体" w:cs="宋体"/>
          <w:sz w:val="24"/>
        </w:rPr>
        <w:t>，成交人响应有效期延至合同验收之日。</w:t>
      </w:r>
    </w:p>
    <w:p w14:paraId="2282C0F5">
      <w:pPr>
        <w:pStyle w:val="54"/>
        <w:adjustRightInd w:val="0"/>
        <w:snapToGrid w:val="0"/>
        <w:spacing w:line="360" w:lineRule="auto"/>
        <w:ind w:firstLine="480"/>
        <w:rPr>
          <w:rFonts w:hint="eastAsia" w:ascii="宋体" w:hAnsi="宋体" w:cs="宋体"/>
          <w:sz w:val="24"/>
        </w:rPr>
      </w:pPr>
      <w:r>
        <w:rPr>
          <w:rFonts w:hint="eastAsia" w:ascii="宋体" w:hAnsi="宋体" w:cs="宋体"/>
          <w:sz w:val="24"/>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0D314861">
      <w:pPr>
        <w:pStyle w:val="54"/>
        <w:adjustRightInd w:val="0"/>
        <w:snapToGrid w:val="0"/>
        <w:spacing w:line="360" w:lineRule="auto"/>
        <w:ind w:firstLine="480"/>
        <w:rPr>
          <w:rFonts w:hint="eastAsia" w:ascii="宋体" w:hAnsi="宋体" w:cs="宋体"/>
          <w:sz w:val="24"/>
        </w:rPr>
      </w:pPr>
      <w:r>
        <w:rPr>
          <w:rFonts w:hint="eastAsia" w:ascii="宋体" w:hAnsi="宋体" w:cs="宋体"/>
          <w:sz w:val="24"/>
        </w:rPr>
        <w:t>4、我方已毫无保留地向贵方提供一切所需的证明材料。</w:t>
      </w:r>
    </w:p>
    <w:p w14:paraId="36B26EC1">
      <w:pPr>
        <w:pStyle w:val="54"/>
        <w:adjustRightInd w:val="0"/>
        <w:snapToGrid w:val="0"/>
        <w:spacing w:line="360" w:lineRule="auto"/>
        <w:ind w:firstLine="480"/>
        <w:rPr>
          <w:rFonts w:hint="eastAsia" w:ascii="宋体" w:hAnsi="宋体" w:cs="宋体"/>
          <w:sz w:val="24"/>
        </w:rPr>
      </w:pPr>
      <w:r>
        <w:rPr>
          <w:rFonts w:hint="eastAsia" w:ascii="宋体" w:hAnsi="宋体" w:cs="宋体"/>
          <w:sz w:val="24"/>
        </w:rPr>
        <w:t>5、我方承诺能够完全对比选文件所有带“★”号条款作出响应，具体如下：</w:t>
      </w:r>
    </w:p>
    <w:p w14:paraId="26248213">
      <w:pPr>
        <w:pStyle w:val="58"/>
        <w:numPr>
          <w:ilvl w:val="-1"/>
          <w:numId w:val="0"/>
        </w:numPr>
        <w:autoSpaceDE/>
        <w:autoSpaceDN/>
        <w:adjustRightInd/>
        <w:spacing w:line="360" w:lineRule="auto"/>
        <w:ind w:left="0" w:firstLine="0" w:firstLineChars="0"/>
        <w:rPr>
          <w:ins w:id="158" w:author="仓恒娟" w:date="2026-02-09T12:00:38Z"/>
          <w:rFonts w:hint="eastAsia" w:ascii="宋体" w:hAnsi="宋体" w:cs="宋体"/>
          <w:kern w:val="2"/>
          <w:lang w:val="zh-CN"/>
        </w:rPr>
      </w:pPr>
      <w:r>
        <w:rPr>
          <w:rFonts w:hint="eastAsia" w:ascii="宋体" w:hAnsi="宋体" w:cs="宋体"/>
          <w:sz w:val="24"/>
        </w:rPr>
        <w:t>★</w:t>
      </w:r>
      <w:r>
        <w:rPr>
          <w:rFonts w:hint="eastAsia" w:ascii="宋体" w:hAnsi="宋体" w:cstheme="minorBidi"/>
          <w:sz w:val="24"/>
        </w:rPr>
        <w:t>服务期自合同生效之日起一年</w:t>
      </w:r>
      <w:r>
        <w:rPr>
          <w:rFonts w:hint="eastAsia" w:ascii="宋体" w:hAnsi="宋体" w:cs="宋体"/>
          <w:sz w:val="24"/>
        </w:rPr>
        <w:t>。</w:t>
      </w:r>
      <w:ins w:id="159" w:author="仓恒娟" w:date="2026-02-09T12:00:38Z">
        <w:r>
          <w:rPr>
            <w:rFonts w:hint="eastAsia" w:ascii="宋体" w:hAnsi="宋体" w:cs="宋体"/>
            <w:lang w:val="zh-CN"/>
          </w:rPr>
          <w:t>合同期间，若出现单方要求终止合约时，必须提前两个月向另一方书面提出, 另一方无异议后合同终止，保养费按终止日实际服务</w:t>
        </w:r>
      </w:ins>
      <w:ins w:id="160" w:author="仓恒娟" w:date="2026-02-09T12:00:38Z">
        <w:r>
          <w:rPr>
            <w:rFonts w:hint="eastAsia" w:ascii="宋体" w:hAnsi="宋体" w:cs="宋体"/>
            <w:lang w:val="en-US" w:eastAsia="zh-CN"/>
          </w:rPr>
          <w:t>天</w:t>
        </w:r>
      </w:ins>
      <w:ins w:id="161" w:author="仓恒娟" w:date="2026-02-09T12:00:38Z">
        <w:r>
          <w:rPr>
            <w:rFonts w:hint="eastAsia" w:ascii="宋体" w:hAnsi="宋体" w:cs="宋体"/>
            <w:lang w:val="zh-CN"/>
          </w:rPr>
          <w:t>数计算</w:t>
        </w:r>
      </w:ins>
      <w:ins w:id="162" w:author="仓恒娟" w:date="2026-02-09T12:00:38Z">
        <w:r>
          <w:rPr>
            <w:rFonts w:hint="eastAsia" w:ascii="宋体" w:hAnsi="宋体" w:cs="宋体"/>
            <w:kern w:val="2"/>
            <w:lang w:val="zh-CN"/>
          </w:rPr>
          <w:t>。</w:t>
        </w:r>
      </w:ins>
    </w:p>
    <w:p w14:paraId="54E4DA35">
      <w:pPr>
        <w:pStyle w:val="54"/>
        <w:adjustRightInd w:val="0"/>
        <w:snapToGrid w:val="0"/>
        <w:spacing w:line="240" w:lineRule="auto"/>
        <w:ind w:firstLine="0" w:firstLineChars="0"/>
        <w:rPr>
          <w:rFonts w:hint="eastAsia" w:ascii="宋体" w:hAnsi="宋体" w:cs="宋体"/>
          <w:sz w:val="24"/>
        </w:rPr>
      </w:pPr>
    </w:p>
    <w:p w14:paraId="6CA528E7">
      <w:pPr>
        <w:pStyle w:val="54"/>
        <w:adjustRightInd w:val="0"/>
        <w:snapToGrid w:val="0"/>
        <w:spacing w:line="360" w:lineRule="auto"/>
        <w:ind w:firstLine="480"/>
        <w:rPr>
          <w:rFonts w:hint="eastAsia" w:ascii="宋体" w:hAnsi="宋体"/>
          <w:sz w:val="24"/>
        </w:rPr>
      </w:pPr>
      <w:r>
        <w:rPr>
          <w:rFonts w:hint="eastAsia" w:ascii="宋体" w:hAnsi="宋体"/>
          <w:sz w:val="24"/>
        </w:rPr>
        <w:t>★我方承诺，确保所提供的维护服务能保障采购人现有门诊、住院临床一体化系统的正常使用及运行，并根据采购人的需求，进行系统维护和功能扩展。需要具备采购人本项目维护内容的核心技术，并能够根据采购人要求进行维护和功能需求的增加、修改。</w:t>
      </w:r>
    </w:p>
    <w:p w14:paraId="171F266C">
      <w:pPr>
        <w:pStyle w:val="54"/>
        <w:adjustRightInd w:val="0"/>
        <w:snapToGrid w:val="0"/>
        <w:spacing w:line="360" w:lineRule="auto"/>
        <w:ind w:firstLine="0" w:firstLineChars="0"/>
        <w:rPr>
          <w:rFonts w:hint="eastAsia" w:ascii="宋体" w:hAnsi="宋体" w:cs="宋体"/>
          <w:sz w:val="24"/>
        </w:rPr>
      </w:pPr>
      <w:r>
        <w:rPr>
          <w:rFonts w:hint="eastAsia" w:ascii="宋体" w:hAnsi="宋体"/>
          <w:sz w:val="24"/>
        </w:rPr>
        <w:t>在维护过程中，必须遵守不侵犯第三方公司版权的规定。</w:t>
      </w:r>
    </w:p>
    <w:p w14:paraId="2111C47E">
      <w:pPr>
        <w:pStyle w:val="54"/>
        <w:adjustRightInd w:val="0"/>
        <w:snapToGrid w:val="0"/>
        <w:spacing w:line="360" w:lineRule="auto"/>
        <w:ind w:firstLine="480"/>
        <w:rPr>
          <w:rFonts w:hint="eastAsia" w:ascii="宋体" w:hAnsi="宋体" w:cs="宋体"/>
          <w:sz w:val="24"/>
        </w:rPr>
      </w:pPr>
      <w:r>
        <w:rPr>
          <w:rFonts w:hint="eastAsia" w:ascii="宋体" w:hAnsi="宋体" w:cs="宋体"/>
          <w:sz w:val="24"/>
        </w:rPr>
        <w:t>6、我方承诺响应文件未含有贵院不能接受的附加条件。</w:t>
      </w:r>
    </w:p>
    <w:p w14:paraId="41ABE5A6">
      <w:pPr>
        <w:pStyle w:val="54"/>
        <w:adjustRightInd w:val="0"/>
        <w:snapToGrid w:val="0"/>
        <w:spacing w:line="360" w:lineRule="auto"/>
        <w:ind w:firstLine="480"/>
        <w:rPr>
          <w:rFonts w:hint="eastAsia" w:ascii="宋体" w:hAnsi="宋体" w:cs="宋体"/>
          <w:sz w:val="24"/>
        </w:rPr>
      </w:pPr>
      <w:r>
        <w:rPr>
          <w:rFonts w:hint="eastAsia" w:ascii="宋体" w:hAnsi="宋体" w:cs="宋体"/>
          <w:sz w:val="24"/>
        </w:rPr>
        <w:t>7、我方完全服从和尊重评审委员会所作的评定结果，同时清楚理解到报价最低并非意味着必定获得成交资格。</w:t>
      </w:r>
    </w:p>
    <w:p w14:paraId="7A95DCE7">
      <w:pPr>
        <w:pStyle w:val="54"/>
        <w:adjustRightInd w:val="0"/>
        <w:snapToGrid w:val="0"/>
        <w:spacing w:line="360" w:lineRule="auto"/>
        <w:ind w:firstLine="480"/>
        <w:rPr>
          <w:rFonts w:hint="eastAsia" w:ascii="宋体" w:hAnsi="宋体" w:cs="宋体"/>
          <w:sz w:val="24"/>
        </w:rPr>
      </w:pPr>
      <w:r>
        <w:rPr>
          <w:rFonts w:hint="eastAsia" w:ascii="宋体" w:hAnsi="宋体" w:cs="宋体"/>
          <w:sz w:val="24"/>
        </w:rPr>
        <w:t>我方承诺在本次采购活动中提供的一切文件，无论是原件还是复印件均为真实和准确的，绝无任何虚假、伪造和夸大的成份，否则，愿承担相应的后果和法律责任。</w:t>
      </w:r>
    </w:p>
    <w:p w14:paraId="624894AF">
      <w:pPr>
        <w:pStyle w:val="54"/>
        <w:adjustRightInd w:val="0"/>
        <w:snapToGrid w:val="0"/>
        <w:spacing w:line="360" w:lineRule="auto"/>
        <w:ind w:firstLine="480"/>
        <w:rPr>
          <w:rFonts w:hint="eastAsia" w:ascii="宋体" w:hAnsi="宋体" w:cs="宋体"/>
          <w:sz w:val="24"/>
        </w:rPr>
      </w:pPr>
    </w:p>
    <w:p w14:paraId="157CE6B4">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（注：本响应承诺函内容不得擅自删改）</w:t>
      </w:r>
    </w:p>
    <w:p w14:paraId="73AB34CB">
      <w:pPr>
        <w:pStyle w:val="54"/>
        <w:adjustRightInd w:val="0"/>
        <w:snapToGrid w:val="0"/>
        <w:spacing w:line="360" w:lineRule="auto"/>
        <w:ind w:firstLine="0" w:firstLineChars="0"/>
        <w:rPr>
          <w:rFonts w:hint="eastAsia" w:ascii="宋体" w:hAnsi="宋体"/>
          <w:sz w:val="24"/>
        </w:rPr>
      </w:pPr>
    </w:p>
    <w:p w14:paraId="0A1552CD">
      <w:pPr>
        <w:spacing w:line="360" w:lineRule="auto"/>
        <w:ind w:firstLine="3600" w:firstLineChars="1500"/>
        <w:rPr>
          <w:rFonts w:hint="eastAsia"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6F162A1B">
      <w:pPr>
        <w:spacing w:line="360" w:lineRule="auto"/>
        <w:ind w:firstLine="3600" w:firstLineChars="1500"/>
        <w:rPr>
          <w:rFonts w:hint="eastAsia"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05A5162">
      <w:pPr>
        <w:spacing w:line="360" w:lineRule="auto"/>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3F0F4F1">
      <w:pPr>
        <w:pStyle w:val="4"/>
        <w:spacing w:before="0" w:after="0" w:line="720" w:lineRule="auto"/>
        <w:jc w:val="center"/>
        <w:rPr>
          <w:rFonts w:hint="eastAsia" w:ascii="黑体" w:hAnsi="黑体" w:eastAsia="黑体"/>
          <w:b/>
          <w:bCs/>
          <w:color w:val="auto"/>
          <w:sz w:val="36"/>
          <w:szCs w:val="36"/>
        </w:rPr>
      </w:pPr>
      <w:r>
        <w:rPr>
          <w:rFonts w:hint="eastAsia" w:ascii="黑体" w:hAnsi="黑体" w:eastAsia="黑体"/>
          <w:b/>
          <w:bCs/>
          <w:color w:val="auto"/>
          <w:sz w:val="36"/>
          <w:szCs w:val="36"/>
        </w:rPr>
        <w:t>四、商务评审</w:t>
      </w:r>
    </w:p>
    <w:p w14:paraId="2DF1A150">
      <w:pPr>
        <w:pStyle w:val="5"/>
        <w:spacing w:before="0" w:after="0" w:line="480" w:lineRule="auto"/>
        <w:jc w:val="center"/>
        <w:rPr>
          <w:rFonts w:hint="eastAsia" w:ascii="宋体" w:hAnsi="宋体" w:eastAsia="宋体"/>
          <w:b/>
          <w:bCs/>
          <w:color w:val="auto"/>
        </w:rPr>
      </w:pPr>
      <w:r>
        <w:rPr>
          <w:rFonts w:hint="eastAsia" w:ascii="宋体" w:hAnsi="宋体" w:eastAsia="宋体"/>
          <w:b/>
          <w:bCs/>
          <w:color w:val="auto"/>
        </w:rPr>
        <w:t>（一）商务评审自查表</w:t>
      </w:r>
    </w:p>
    <w:p w14:paraId="29C632C9">
      <w:pPr>
        <w:adjustRightInd w:val="0"/>
        <w:snapToGrid w:val="0"/>
        <w:spacing w:after="0" w:line="360" w:lineRule="auto"/>
        <w:ind w:left="-647" w:leftChars="-294" w:right="-414" w:rightChars="-188" w:firstLine="479" w:firstLineChars="199"/>
        <w:rPr>
          <w:rFonts w:hint="eastAsia" w:ascii="宋体" w:hAnsi="宋体" w:eastAsia="宋体" w:cs="宋体"/>
          <w:b/>
          <w:bCs/>
          <w:sz w:val="24"/>
        </w:rPr>
      </w:pPr>
      <w:r>
        <w:rPr>
          <w:rFonts w:hint="eastAsia" w:ascii="宋体" w:hAnsi="宋体" w:eastAsia="宋体" w:cs="宋体"/>
          <w:b/>
          <w:bCs/>
          <w:sz w:val="24"/>
          <w:lang w:val="en-GB"/>
        </w:rPr>
        <w:t>响应人应根据《商务评审自查表》的各项内容填写此表，</w:t>
      </w:r>
      <w:r>
        <w:rPr>
          <w:rFonts w:hint="eastAsia" w:ascii="宋体" w:hAnsi="宋体" w:eastAsia="宋体" w:cs="宋体"/>
          <w:b/>
          <w:bCs/>
          <w:sz w:val="24"/>
        </w:rPr>
        <w:t>并提供相应的证明资料及填写页码，如未提供，评审委员会有权认为不具备或不符合，并影响响应人的得分。</w:t>
      </w:r>
    </w:p>
    <w:tbl>
      <w:tblPr>
        <w:tblStyle w:val="24"/>
        <w:tblpPr w:leftFromText="180" w:rightFromText="180" w:vertAnchor="text" w:horzAnchor="page" w:tblpX="868" w:tblpY="260"/>
        <w:tblOverlap w:val="never"/>
        <w:tblW w:w="1019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977"/>
        <w:gridCol w:w="1843"/>
        <w:gridCol w:w="1541"/>
        <w:gridCol w:w="2181"/>
        <w:gridCol w:w="955"/>
      </w:tblGrid>
      <w:tr w14:paraId="0D8C25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94" w:type="dxa"/>
            <w:vAlign w:val="center"/>
          </w:tcPr>
          <w:p w14:paraId="33970FC1">
            <w:pPr>
              <w:jc w:val="center"/>
              <w:rPr>
                <w:rFonts w:hint="eastAsia" w:ascii="宋体" w:hAnsi="宋体" w:eastAsia="宋体" w:cs="宋体"/>
                <w:bCs/>
                <w:szCs w:val="22"/>
              </w:rPr>
            </w:pPr>
            <w:r>
              <w:rPr>
                <w:rFonts w:hint="eastAsia" w:ascii="宋体" w:hAnsi="宋体" w:eastAsia="宋体" w:cs="宋体"/>
                <w:bCs/>
                <w:szCs w:val="22"/>
              </w:rPr>
              <w:t>序号</w:t>
            </w:r>
          </w:p>
        </w:tc>
        <w:tc>
          <w:tcPr>
            <w:tcW w:w="4820" w:type="dxa"/>
            <w:gridSpan w:val="2"/>
            <w:vAlign w:val="center"/>
          </w:tcPr>
          <w:p w14:paraId="45442492">
            <w:pPr>
              <w:jc w:val="center"/>
              <w:rPr>
                <w:rFonts w:hint="eastAsia" w:ascii="宋体" w:hAnsi="宋体" w:eastAsia="宋体" w:cs="宋体"/>
                <w:bCs/>
                <w:szCs w:val="22"/>
              </w:rPr>
            </w:pPr>
            <w:r>
              <w:rPr>
                <w:rFonts w:hint="eastAsia" w:ascii="宋体" w:hAnsi="宋体" w:eastAsia="宋体" w:cs="宋体"/>
                <w:bCs/>
                <w:szCs w:val="22"/>
              </w:rPr>
              <w:t>评审细则</w:t>
            </w:r>
          </w:p>
        </w:tc>
        <w:tc>
          <w:tcPr>
            <w:tcW w:w="1541" w:type="dxa"/>
            <w:vAlign w:val="center"/>
          </w:tcPr>
          <w:p w14:paraId="623BDD7D">
            <w:pPr>
              <w:jc w:val="center"/>
              <w:rPr>
                <w:rFonts w:hint="eastAsia" w:ascii="宋体" w:hAnsi="宋体" w:eastAsia="宋体" w:cs="宋体"/>
                <w:bCs/>
                <w:szCs w:val="22"/>
              </w:rPr>
            </w:pPr>
            <w:r>
              <w:rPr>
                <w:rFonts w:hint="eastAsia" w:ascii="宋体" w:hAnsi="宋体" w:eastAsia="宋体" w:cs="华文仿宋"/>
                <w:bCs/>
                <w:szCs w:val="22"/>
              </w:rPr>
              <w:t>提供情况</w:t>
            </w:r>
          </w:p>
        </w:tc>
        <w:tc>
          <w:tcPr>
            <w:tcW w:w="2181" w:type="dxa"/>
            <w:vAlign w:val="center"/>
          </w:tcPr>
          <w:p w14:paraId="2DACE631">
            <w:pPr>
              <w:jc w:val="center"/>
              <w:rPr>
                <w:rFonts w:hint="eastAsia" w:ascii="宋体" w:hAnsi="宋体" w:eastAsia="宋体" w:cs="宋体"/>
                <w:bCs/>
                <w:szCs w:val="22"/>
              </w:rPr>
            </w:pPr>
            <w:r>
              <w:rPr>
                <w:rFonts w:hint="eastAsia" w:ascii="宋体" w:hAnsi="宋体" w:eastAsia="宋体" w:cs="宋体"/>
                <w:bCs/>
                <w:szCs w:val="22"/>
              </w:rPr>
              <w:t>证明资料（如有）</w:t>
            </w:r>
          </w:p>
        </w:tc>
        <w:tc>
          <w:tcPr>
            <w:tcW w:w="955" w:type="dxa"/>
            <w:vAlign w:val="center"/>
          </w:tcPr>
          <w:p w14:paraId="5D07C136">
            <w:pPr>
              <w:jc w:val="center"/>
              <w:rPr>
                <w:rFonts w:hint="eastAsia" w:ascii="宋体" w:hAnsi="宋体" w:eastAsia="宋体" w:cs="宋体"/>
                <w:bCs/>
                <w:szCs w:val="22"/>
              </w:rPr>
            </w:pPr>
            <w:r>
              <w:rPr>
                <w:rFonts w:hint="eastAsia" w:ascii="宋体" w:hAnsi="宋体" w:eastAsia="宋体" w:cs="宋体"/>
                <w:bCs/>
                <w:szCs w:val="22"/>
              </w:rPr>
              <w:t>自评分</w:t>
            </w:r>
          </w:p>
        </w:tc>
      </w:tr>
      <w:tr w14:paraId="6D1788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06" w:hRule="atLeast"/>
        </w:trPr>
        <w:tc>
          <w:tcPr>
            <w:tcW w:w="694" w:type="dxa"/>
            <w:vAlign w:val="center"/>
          </w:tcPr>
          <w:p w14:paraId="5488C858">
            <w:pPr>
              <w:jc w:val="center"/>
              <w:rPr>
                <w:rFonts w:hint="eastAsia" w:ascii="宋体" w:hAnsi="宋体" w:eastAsia="宋体" w:cs="宋体"/>
                <w:szCs w:val="22"/>
              </w:rPr>
            </w:pPr>
            <w:r>
              <w:rPr>
                <w:rFonts w:hint="eastAsia" w:ascii="宋体" w:hAnsi="宋体" w:eastAsia="宋体" w:cs="宋体"/>
                <w:szCs w:val="22"/>
              </w:rPr>
              <w:t>1</w:t>
            </w:r>
          </w:p>
        </w:tc>
        <w:tc>
          <w:tcPr>
            <w:tcW w:w="2977" w:type="dxa"/>
            <w:vAlign w:val="center"/>
          </w:tcPr>
          <w:p w14:paraId="1E7AAE10">
            <w:pPr>
              <w:rPr>
                <w:rFonts w:hint="eastAsia" w:ascii="宋体" w:hAnsi="宋体" w:eastAsia="宋体" w:cs="宋体"/>
                <w:szCs w:val="22"/>
              </w:rPr>
            </w:pPr>
            <w:r>
              <w:rPr>
                <w:rFonts w:hint="eastAsia" w:ascii="宋体" w:hAnsi="宋体" w:eastAsia="宋体" w:cs="宋体"/>
                <w:szCs w:val="22"/>
              </w:rPr>
              <w:t>⑴.项目经理（1人）具有五年及以上工作经验，得2分；提供相关证明材料（如工作证明等）并加盖响应人公章；</w:t>
            </w:r>
          </w:p>
          <w:p w14:paraId="63746A56">
            <w:pPr>
              <w:rPr>
                <w:rFonts w:hint="eastAsia" w:ascii="宋体" w:hAnsi="宋体" w:eastAsia="宋体" w:cs="宋体"/>
                <w:szCs w:val="22"/>
              </w:rPr>
            </w:pPr>
            <w:r>
              <w:rPr>
                <w:rFonts w:hint="eastAsia" w:ascii="宋体" w:hAnsi="宋体" w:eastAsia="宋体" w:cs="宋体"/>
                <w:szCs w:val="22"/>
              </w:rPr>
              <w:t>具有国家政府管理部门颁发的信息系统项目管理师，得2分；具有软件设计师资质，得2分；</w:t>
            </w:r>
          </w:p>
          <w:p w14:paraId="04204CDF">
            <w:pPr>
              <w:spacing w:after="0" w:line="360" w:lineRule="auto"/>
              <w:jc w:val="both"/>
              <w:rPr>
                <w:rFonts w:hint="eastAsia" w:ascii="宋体" w:hAnsi="宋体" w:eastAsia="宋体" w:cs="宋体"/>
                <w:szCs w:val="22"/>
              </w:rPr>
            </w:pPr>
            <w:r>
              <w:rPr>
                <w:rFonts w:hint="eastAsia" w:ascii="宋体" w:hAnsi="宋体" w:eastAsia="宋体" w:cs="宋体"/>
                <w:szCs w:val="22"/>
              </w:rPr>
              <w:t>⑵ 实施团队人员（项目经理除外）具有国家政府管理部门颁发的信息安全工程师、网络工程师资质或数据库系统工程师资质，每提供1个证书得1分，最高得</w:t>
            </w:r>
            <w:ins w:id="163" w:author="仓恒娟" w:date="2026-02-09T09:25:23Z">
              <w:r>
                <w:rPr>
                  <w:rFonts w:hint="eastAsia" w:ascii="宋体" w:hAnsi="宋体" w:eastAsia="宋体" w:cs="宋体"/>
                  <w:szCs w:val="22"/>
                  <w:lang w:val="en-US" w:eastAsia="zh-CN"/>
                </w:rPr>
                <w:t>4</w:t>
              </w:r>
            </w:ins>
            <w:r>
              <w:rPr>
                <w:rFonts w:hint="eastAsia" w:ascii="宋体" w:hAnsi="宋体" w:eastAsia="宋体" w:cs="宋体"/>
                <w:szCs w:val="22"/>
              </w:rPr>
              <w:t>分，</w:t>
            </w:r>
            <w:r>
              <w:rPr>
                <w:rFonts w:hint="eastAsia" w:ascii="宋体" w:hAnsi="宋体" w:eastAsia="宋体"/>
                <w:sz w:val="24"/>
                <w:highlight w:val="yellow"/>
              </w:rPr>
              <w:t>同1人提供多个证书的，仅计取1次</w:t>
            </w:r>
            <w:r>
              <w:rPr>
                <w:rFonts w:hint="eastAsia" w:ascii="宋体" w:hAnsi="宋体" w:eastAsia="宋体"/>
                <w:sz w:val="24"/>
              </w:rPr>
              <w:t>；</w:t>
            </w:r>
          </w:p>
          <w:p w14:paraId="6631C281">
            <w:pPr>
              <w:rPr>
                <w:rFonts w:hint="eastAsia" w:ascii="宋体" w:hAnsi="宋体" w:eastAsia="宋体" w:cs="宋体"/>
                <w:szCs w:val="22"/>
              </w:rPr>
            </w:pPr>
            <w:r>
              <w:rPr>
                <w:rFonts w:hint="eastAsia" w:ascii="宋体" w:hAnsi="宋体" w:eastAsia="宋体" w:cs="宋体"/>
                <w:szCs w:val="22"/>
              </w:rPr>
              <w:t>本大项最高得1</w:t>
            </w:r>
            <w:ins w:id="164" w:author="仓恒娟" w:date="2026-02-09T09:25:30Z">
              <w:r>
                <w:rPr>
                  <w:rFonts w:hint="eastAsia" w:ascii="宋体" w:hAnsi="宋体" w:eastAsia="宋体" w:cs="宋体"/>
                  <w:szCs w:val="22"/>
                  <w:lang w:val="en-US" w:eastAsia="zh-CN"/>
                </w:rPr>
                <w:t>0</w:t>
              </w:r>
            </w:ins>
            <w:r>
              <w:rPr>
                <w:rFonts w:hint="eastAsia" w:ascii="宋体" w:hAnsi="宋体" w:eastAsia="宋体" w:cs="宋体"/>
                <w:szCs w:val="22"/>
              </w:rPr>
              <w:t>分。</w:t>
            </w:r>
          </w:p>
          <w:p w14:paraId="1DFFB13F">
            <w:pPr>
              <w:rPr>
                <w:rFonts w:hint="eastAsia" w:ascii="宋体" w:hAnsi="宋体" w:eastAsia="宋体" w:cs="宋体"/>
                <w:szCs w:val="22"/>
              </w:rPr>
            </w:pPr>
            <w:r>
              <w:rPr>
                <w:rFonts w:hint="eastAsia" w:ascii="宋体" w:hAnsi="宋体" w:eastAsia="宋体" w:cs="宋体"/>
                <w:szCs w:val="22"/>
              </w:rPr>
              <w:t>提供相关有效的资质证明和在本项目响应截止日之前项目经理或团队成员在响应人公司近三个月内任意一个月的社保证明材料复印件并加盖响应人公章。</w:t>
            </w:r>
          </w:p>
        </w:tc>
        <w:tc>
          <w:tcPr>
            <w:tcW w:w="1843" w:type="dxa"/>
            <w:vAlign w:val="center"/>
          </w:tcPr>
          <w:p w14:paraId="753F8451">
            <w:pPr>
              <w:adjustRightInd w:val="0"/>
              <w:snapToGrid w:val="0"/>
              <w:rPr>
                <w:rFonts w:hint="eastAsia" w:ascii="宋体" w:hAnsi="宋体" w:eastAsia="宋体" w:cs="宋体"/>
                <w:szCs w:val="22"/>
              </w:rPr>
            </w:pPr>
            <w:r>
              <w:rPr>
                <w:rFonts w:hint="eastAsia" w:ascii="宋体" w:hAnsi="宋体" w:eastAsia="宋体" w:cs="宋体"/>
                <w:szCs w:val="22"/>
              </w:rPr>
              <w:t>提供相关有效的资质证明和在本项目响应截止日之前项目经理或团队成员在响应人公司近三个月内任意一个月的社保证明材料复印件并加盖响应人公章。</w:t>
            </w:r>
          </w:p>
        </w:tc>
        <w:tc>
          <w:tcPr>
            <w:tcW w:w="1541" w:type="dxa"/>
            <w:vAlign w:val="center"/>
          </w:tcPr>
          <w:p w14:paraId="20C40DBD">
            <w:pPr>
              <w:jc w:val="center"/>
              <w:rPr>
                <w:rFonts w:hint="eastAsia" w:ascii="宋体" w:hAnsi="宋体" w:eastAsia="宋体" w:cs="宋体"/>
                <w:szCs w:val="22"/>
              </w:rPr>
            </w:pPr>
            <w:r>
              <w:rPr>
                <w:rFonts w:hint="eastAsia" w:ascii="宋体" w:hAnsi="宋体" w:eastAsia="宋体" w:cs="宋体"/>
                <w:szCs w:val="22"/>
              </w:rPr>
              <w:t>□有   □无</w:t>
            </w:r>
          </w:p>
        </w:tc>
        <w:tc>
          <w:tcPr>
            <w:tcW w:w="2181" w:type="dxa"/>
            <w:vAlign w:val="center"/>
          </w:tcPr>
          <w:p w14:paraId="1C4FDE4F">
            <w:pPr>
              <w:jc w:val="center"/>
              <w:rPr>
                <w:rFonts w:hint="eastAsia" w:ascii="宋体" w:hAnsi="宋体" w:eastAsia="宋体" w:cs="宋体"/>
                <w:szCs w:val="22"/>
              </w:rPr>
            </w:pPr>
            <w:r>
              <w:rPr>
                <w:rFonts w:hint="eastAsia" w:ascii="宋体" w:hAnsi="宋体" w:eastAsia="宋体" w:cs="宋体"/>
                <w:szCs w:val="22"/>
              </w:rPr>
              <w:t>见响应文件（  ）页</w:t>
            </w:r>
          </w:p>
        </w:tc>
        <w:tc>
          <w:tcPr>
            <w:tcW w:w="955" w:type="dxa"/>
            <w:vAlign w:val="center"/>
          </w:tcPr>
          <w:p w14:paraId="3F103D96">
            <w:pPr>
              <w:jc w:val="center"/>
              <w:rPr>
                <w:rFonts w:hint="eastAsia" w:ascii="宋体" w:hAnsi="宋体" w:eastAsia="宋体" w:cs="宋体"/>
                <w:szCs w:val="22"/>
              </w:rPr>
            </w:pPr>
            <w:r>
              <w:rPr>
                <w:rFonts w:hint="eastAsia" w:ascii="宋体" w:hAnsi="宋体" w:eastAsia="宋体" w:cs="宋体"/>
                <w:szCs w:val="22"/>
              </w:rPr>
              <w:t>（  ）分</w:t>
            </w:r>
          </w:p>
        </w:tc>
      </w:tr>
      <w:tr w14:paraId="7B78B6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4" w:type="dxa"/>
            <w:vAlign w:val="center"/>
          </w:tcPr>
          <w:p w14:paraId="3AEAA3A3">
            <w:pPr>
              <w:jc w:val="center"/>
              <w:rPr>
                <w:rFonts w:hint="eastAsia" w:ascii="宋体" w:hAnsi="宋体" w:eastAsia="宋体" w:cs="宋体"/>
                <w:szCs w:val="22"/>
              </w:rPr>
            </w:pPr>
            <w:r>
              <w:rPr>
                <w:rFonts w:hint="eastAsia" w:ascii="宋体" w:hAnsi="宋体" w:eastAsia="宋体" w:cs="宋体"/>
                <w:szCs w:val="22"/>
              </w:rPr>
              <w:t>2</w:t>
            </w:r>
          </w:p>
        </w:tc>
        <w:tc>
          <w:tcPr>
            <w:tcW w:w="2977" w:type="dxa"/>
            <w:vAlign w:val="center"/>
          </w:tcPr>
          <w:p w14:paraId="569468C6">
            <w:pPr>
              <w:rPr>
                <w:rFonts w:hint="eastAsia" w:ascii="宋体" w:hAnsi="宋体" w:eastAsia="宋体" w:cs="宋体"/>
                <w:szCs w:val="22"/>
              </w:rPr>
            </w:pPr>
            <w:r>
              <w:rPr>
                <w:rFonts w:hint="eastAsia" w:ascii="宋体" w:hAnsi="宋体" w:eastAsia="宋体" w:cs="宋体"/>
                <w:szCs w:val="22"/>
              </w:rPr>
              <w:t>响应人具有医院信息系统（HIS）类、医院数据中心类、集成平台类软件著作权证书，每提供1类得1分，最高3分。</w:t>
            </w:r>
          </w:p>
        </w:tc>
        <w:tc>
          <w:tcPr>
            <w:tcW w:w="1843" w:type="dxa"/>
            <w:vAlign w:val="center"/>
          </w:tcPr>
          <w:p w14:paraId="1684557D">
            <w:pPr>
              <w:adjustRightInd w:val="0"/>
              <w:snapToGrid w:val="0"/>
              <w:rPr>
                <w:rFonts w:hint="eastAsia" w:ascii="宋体" w:hAnsi="宋体" w:eastAsia="宋体" w:cs="宋体"/>
                <w:szCs w:val="22"/>
              </w:rPr>
            </w:pPr>
            <w:r>
              <w:rPr>
                <w:rFonts w:hint="eastAsia" w:ascii="宋体" w:hAnsi="宋体" w:eastAsia="宋体" w:cs="宋体"/>
                <w:szCs w:val="22"/>
              </w:rPr>
              <w:t>提供相关证书复印件并加盖响应人公章，如提供内容模糊无法辨认或未按要求提供或不提供不得分。</w:t>
            </w:r>
          </w:p>
        </w:tc>
        <w:tc>
          <w:tcPr>
            <w:tcW w:w="1541" w:type="dxa"/>
            <w:vAlign w:val="center"/>
          </w:tcPr>
          <w:p w14:paraId="6DD062EA">
            <w:pPr>
              <w:jc w:val="center"/>
              <w:rPr>
                <w:rFonts w:hint="eastAsia" w:ascii="宋体" w:hAnsi="宋体" w:eastAsia="宋体" w:cs="宋体"/>
                <w:szCs w:val="22"/>
              </w:rPr>
            </w:pPr>
            <w:r>
              <w:rPr>
                <w:rFonts w:hint="eastAsia" w:ascii="宋体" w:hAnsi="宋体" w:eastAsia="宋体" w:cs="宋体"/>
                <w:szCs w:val="22"/>
              </w:rPr>
              <w:t>□有   □无</w:t>
            </w:r>
          </w:p>
        </w:tc>
        <w:tc>
          <w:tcPr>
            <w:tcW w:w="2181" w:type="dxa"/>
            <w:vAlign w:val="center"/>
          </w:tcPr>
          <w:p w14:paraId="6E6FA849">
            <w:pPr>
              <w:jc w:val="center"/>
              <w:rPr>
                <w:rFonts w:hint="eastAsia" w:ascii="宋体" w:hAnsi="宋体" w:eastAsia="宋体" w:cs="宋体"/>
                <w:szCs w:val="22"/>
              </w:rPr>
            </w:pPr>
            <w:r>
              <w:rPr>
                <w:rFonts w:hint="eastAsia" w:ascii="宋体" w:hAnsi="宋体" w:eastAsia="宋体" w:cs="宋体"/>
                <w:szCs w:val="22"/>
              </w:rPr>
              <w:t>见响应文件（  ）页</w:t>
            </w:r>
          </w:p>
        </w:tc>
        <w:tc>
          <w:tcPr>
            <w:tcW w:w="955" w:type="dxa"/>
            <w:vAlign w:val="center"/>
          </w:tcPr>
          <w:p w14:paraId="4C97ED55">
            <w:pPr>
              <w:jc w:val="center"/>
              <w:rPr>
                <w:rFonts w:hint="eastAsia" w:ascii="宋体" w:hAnsi="宋体" w:eastAsia="宋体" w:cs="宋体"/>
                <w:szCs w:val="22"/>
              </w:rPr>
            </w:pPr>
            <w:r>
              <w:rPr>
                <w:rFonts w:hint="eastAsia" w:ascii="宋体" w:hAnsi="宋体" w:eastAsia="宋体" w:cs="宋体"/>
                <w:szCs w:val="22"/>
              </w:rPr>
              <w:t>（  ）分</w:t>
            </w:r>
          </w:p>
        </w:tc>
      </w:tr>
      <w:tr w14:paraId="177F0A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4" w:type="dxa"/>
            <w:vAlign w:val="center"/>
          </w:tcPr>
          <w:p w14:paraId="61026B9E">
            <w:pPr>
              <w:jc w:val="center"/>
              <w:rPr>
                <w:rFonts w:hint="eastAsia" w:ascii="宋体" w:hAnsi="宋体" w:eastAsia="宋体" w:cs="宋体"/>
                <w:szCs w:val="22"/>
              </w:rPr>
            </w:pPr>
            <w:r>
              <w:rPr>
                <w:rFonts w:hint="eastAsia" w:ascii="宋体" w:hAnsi="宋体" w:eastAsia="宋体" w:cs="宋体"/>
                <w:szCs w:val="22"/>
              </w:rPr>
              <w:t>3</w:t>
            </w:r>
          </w:p>
        </w:tc>
        <w:tc>
          <w:tcPr>
            <w:tcW w:w="2977" w:type="dxa"/>
            <w:vAlign w:val="center"/>
          </w:tcPr>
          <w:p w14:paraId="34E76A6F">
            <w:pPr>
              <w:rPr>
                <w:rFonts w:hint="eastAsia" w:ascii="宋体" w:hAnsi="宋体" w:eastAsia="宋体" w:cs="宋体"/>
                <w:szCs w:val="22"/>
              </w:rPr>
            </w:pPr>
            <w:r>
              <w:rPr>
                <w:rFonts w:hint="eastAsia" w:ascii="宋体" w:hAnsi="宋体" w:eastAsia="宋体"/>
                <w:szCs w:val="22"/>
              </w:rPr>
              <w:t>响应人提供自2023年1月1日至今（以合同签订时间为准）具有类似信息化系统集成项目、涉及跨平台数据交互、多系统协同对接的项目业绩，每提供1个得1分，最高得5分。</w:t>
            </w:r>
          </w:p>
        </w:tc>
        <w:tc>
          <w:tcPr>
            <w:tcW w:w="1843" w:type="dxa"/>
            <w:vAlign w:val="center"/>
          </w:tcPr>
          <w:p w14:paraId="2CEAFC97">
            <w:pPr>
              <w:adjustRightInd w:val="0"/>
              <w:snapToGrid w:val="0"/>
              <w:rPr>
                <w:rFonts w:hint="eastAsia" w:ascii="宋体" w:hAnsi="宋体" w:eastAsia="宋体" w:cs="宋体"/>
                <w:szCs w:val="22"/>
              </w:rPr>
            </w:pPr>
            <w:r>
              <w:rPr>
                <w:rFonts w:hint="eastAsia" w:ascii="宋体" w:hAnsi="宋体" w:eastAsia="宋体" w:cs="Times New Roman"/>
                <w:szCs w:val="22"/>
              </w:rPr>
              <w:t>须提供合同关键页（含签订合同双方的单位名称、合同项目名称、项目金额与含签订合同双方的落款盖章、签订日期的关键页）扫描件，不提供不得分。</w:t>
            </w:r>
          </w:p>
        </w:tc>
        <w:tc>
          <w:tcPr>
            <w:tcW w:w="1541" w:type="dxa"/>
            <w:vAlign w:val="center"/>
          </w:tcPr>
          <w:p w14:paraId="4DE905A5">
            <w:pPr>
              <w:jc w:val="center"/>
              <w:rPr>
                <w:rFonts w:hint="eastAsia" w:ascii="宋体" w:hAnsi="宋体" w:eastAsia="宋体" w:cs="宋体"/>
                <w:szCs w:val="22"/>
              </w:rPr>
            </w:pPr>
            <w:r>
              <w:rPr>
                <w:rFonts w:hint="eastAsia" w:ascii="宋体" w:hAnsi="宋体" w:eastAsia="宋体" w:cs="宋体"/>
                <w:szCs w:val="22"/>
              </w:rPr>
              <w:t xml:space="preserve">□有   </w:t>
            </w:r>
            <w:r>
              <w:rPr>
                <w:rFonts w:hint="eastAsia" w:ascii="宋体" w:hAnsi="宋体" w:eastAsia="宋体" w:cs="宋体"/>
                <w:szCs w:val="22"/>
              </w:rPr>
              <w:sym w:font="Wingdings 2" w:char="00A3"/>
            </w:r>
            <w:r>
              <w:rPr>
                <w:rFonts w:hint="eastAsia" w:ascii="宋体" w:hAnsi="宋体" w:eastAsia="宋体" w:cs="宋体"/>
                <w:szCs w:val="22"/>
              </w:rPr>
              <w:t>无</w:t>
            </w:r>
          </w:p>
        </w:tc>
        <w:tc>
          <w:tcPr>
            <w:tcW w:w="2181" w:type="dxa"/>
            <w:vAlign w:val="center"/>
          </w:tcPr>
          <w:p w14:paraId="7F8A6E25">
            <w:pPr>
              <w:jc w:val="center"/>
              <w:rPr>
                <w:rFonts w:hint="eastAsia" w:ascii="宋体" w:hAnsi="宋体" w:eastAsia="宋体" w:cs="宋体"/>
                <w:szCs w:val="22"/>
              </w:rPr>
            </w:pPr>
            <w:r>
              <w:rPr>
                <w:rFonts w:hint="eastAsia" w:ascii="宋体" w:hAnsi="宋体" w:eastAsia="宋体" w:cs="宋体"/>
                <w:szCs w:val="22"/>
              </w:rPr>
              <w:t>见响应文件（  ）页</w:t>
            </w:r>
          </w:p>
        </w:tc>
        <w:tc>
          <w:tcPr>
            <w:tcW w:w="955" w:type="dxa"/>
            <w:vAlign w:val="center"/>
          </w:tcPr>
          <w:p w14:paraId="7CB06E29">
            <w:pPr>
              <w:jc w:val="center"/>
              <w:rPr>
                <w:rFonts w:hint="eastAsia" w:ascii="宋体" w:hAnsi="宋体" w:eastAsia="宋体" w:cs="宋体"/>
                <w:szCs w:val="22"/>
              </w:rPr>
            </w:pPr>
            <w:r>
              <w:rPr>
                <w:rFonts w:hint="eastAsia" w:ascii="宋体" w:hAnsi="宋体" w:eastAsia="宋体" w:cs="宋体"/>
                <w:szCs w:val="22"/>
              </w:rPr>
              <w:t>（  ）分</w:t>
            </w:r>
          </w:p>
        </w:tc>
      </w:tr>
      <w:tr w14:paraId="68DC1D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4" w:type="dxa"/>
            <w:vAlign w:val="center"/>
          </w:tcPr>
          <w:p w14:paraId="7FBB7CCB">
            <w:pPr>
              <w:jc w:val="center"/>
              <w:rPr>
                <w:rFonts w:hint="eastAsia" w:ascii="宋体" w:hAnsi="宋体" w:eastAsia="宋体" w:cs="宋体"/>
                <w:szCs w:val="22"/>
              </w:rPr>
            </w:pPr>
            <w:r>
              <w:rPr>
                <w:rFonts w:hint="eastAsia" w:ascii="宋体" w:hAnsi="宋体" w:eastAsia="宋体" w:cs="宋体"/>
                <w:szCs w:val="22"/>
              </w:rPr>
              <w:t>4</w:t>
            </w:r>
          </w:p>
        </w:tc>
        <w:tc>
          <w:tcPr>
            <w:tcW w:w="2977" w:type="dxa"/>
            <w:vAlign w:val="center"/>
          </w:tcPr>
          <w:p w14:paraId="56AF80DD">
            <w:pPr>
              <w:rPr>
                <w:rFonts w:hint="eastAsia" w:ascii="宋体" w:hAnsi="宋体" w:eastAsia="宋体" w:cs="宋体"/>
                <w:szCs w:val="22"/>
              </w:rPr>
            </w:pPr>
            <w:r>
              <w:rPr>
                <w:rFonts w:hint="eastAsia" w:ascii="宋体" w:hAnsi="宋体" w:eastAsia="宋体"/>
                <w:bCs/>
                <w:spacing w:val="10"/>
                <w:szCs w:val="22"/>
              </w:rPr>
              <w:t>响应人提供有效期内的质量管理体系认证证书、信息安全管理体系认证、信息技术服务管理体系认证证明材料，每提供一项得</w:t>
            </w:r>
            <w:ins w:id="165" w:author="仓恒娟" w:date="2026-02-09T09:25:39Z">
              <w:r>
                <w:rPr>
                  <w:rFonts w:hint="eastAsia" w:ascii="宋体" w:hAnsi="宋体" w:eastAsia="宋体"/>
                  <w:bCs/>
                  <w:spacing w:val="10"/>
                  <w:szCs w:val="22"/>
                  <w:lang w:val="en-US" w:eastAsia="zh-CN"/>
                </w:rPr>
                <w:t>1</w:t>
              </w:r>
            </w:ins>
            <w:r>
              <w:rPr>
                <w:rFonts w:hint="eastAsia" w:ascii="宋体" w:hAnsi="宋体" w:eastAsia="宋体"/>
                <w:bCs/>
                <w:spacing w:val="10"/>
                <w:szCs w:val="22"/>
              </w:rPr>
              <w:t>分，最高得</w:t>
            </w:r>
            <w:ins w:id="166" w:author="仓恒娟" w:date="2026-02-09T09:25:42Z">
              <w:r>
                <w:rPr>
                  <w:rFonts w:hint="eastAsia" w:ascii="宋体" w:hAnsi="宋体" w:eastAsia="宋体"/>
                  <w:bCs/>
                  <w:spacing w:val="10"/>
                  <w:szCs w:val="22"/>
                  <w:lang w:val="en-US" w:eastAsia="zh-CN"/>
                </w:rPr>
                <w:t>3</w:t>
              </w:r>
            </w:ins>
            <w:r>
              <w:rPr>
                <w:rFonts w:hint="eastAsia" w:ascii="宋体" w:hAnsi="宋体" w:eastAsia="宋体"/>
                <w:bCs/>
                <w:spacing w:val="10"/>
                <w:szCs w:val="22"/>
              </w:rPr>
              <w:t>分。如不提供，不得分。</w:t>
            </w:r>
          </w:p>
        </w:tc>
        <w:tc>
          <w:tcPr>
            <w:tcW w:w="1843" w:type="dxa"/>
            <w:vAlign w:val="center"/>
          </w:tcPr>
          <w:p w14:paraId="25EF87B6">
            <w:pPr>
              <w:adjustRightInd w:val="0"/>
              <w:snapToGrid w:val="0"/>
              <w:rPr>
                <w:rFonts w:hint="eastAsia" w:ascii="宋体" w:hAnsi="宋体" w:eastAsia="宋体"/>
                <w:szCs w:val="22"/>
              </w:rPr>
            </w:pPr>
            <w:r>
              <w:rPr>
                <w:rFonts w:hint="eastAsia" w:ascii="宋体" w:hAnsi="宋体" w:eastAsia="宋体" w:cs="宋体"/>
                <w:szCs w:val="22"/>
              </w:rPr>
              <w:t>提供有效期内的相关资质证书复印件并加盖响应人公章，未按要求提供或不提供不得分。</w:t>
            </w:r>
          </w:p>
        </w:tc>
        <w:tc>
          <w:tcPr>
            <w:tcW w:w="1541" w:type="dxa"/>
            <w:vAlign w:val="center"/>
          </w:tcPr>
          <w:p w14:paraId="71361A65">
            <w:pPr>
              <w:jc w:val="center"/>
              <w:rPr>
                <w:rFonts w:hint="eastAsia" w:ascii="宋体" w:hAnsi="宋体" w:eastAsia="宋体" w:cs="宋体"/>
                <w:szCs w:val="22"/>
              </w:rPr>
            </w:pPr>
            <w:r>
              <w:rPr>
                <w:rFonts w:hint="eastAsia" w:ascii="宋体" w:hAnsi="宋体" w:eastAsia="宋体" w:cs="宋体"/>
                <w:szCs w:val="22"/>
              </w:rPr>
              <w:t xml:space="preserve">□有   </w:t>
            </w:r>
            <w:r>
              <w:rPr>
                <w:rFonts w:hint="eastAsia" w:ascii="宋体" w:hAnsi="宋体" w:eastAsia="宋体" w:cs="宋体"/>
                <w:szCs w:val="22"/>
              </w:rPr>
              <w:sym w:font="Wingdings 2" w:char="00A3"/>
            </w:r>
            <w:r>
              <w:rPr>
                <w:rFonts w:hint="eastAsia" w:ascii="宋体" w:hAnsi="宋体" w:eastAsia="宋体" w:cs="宋体"/>
                <w:szCs w:val="22"/>
              </w:rPr>
              <w:t>无</w:t>
            </w:r>
          </w:p>
        </w:tc>
        <w:tc>
          <w:tcPr>
            <w:tcW w:w="2181" w:type="dxa"/>
            <w:vAlign w:val="center"/>
          </w:tcPr>
          <w:p w14:paraId="439F8742">
            <w:pPr>
              <w:jc w:val="center"/>
              <w:rPr>
                <w:rFonts w:hint="eastAsia" w:ascii="宋体" w:hAnsi="宋体" w:eastAsia="宋体" w:cs="宋体"/>
                <w:szCs w:val="22"/>
              </w:rPr>
            </w:pPr>
            <w:r>
              <w:rPr>
                <w:rFonts w:hint="eastAsia" w:ascii="宋体" w:hAnsi="宋体" w:eastAsia="宋体" w:cs="宋体"/>
                <w:szCs w:val="22"/>
              </w:rPr>
              <w:t>见响应文件（  ）页</w:t>
            </w:r>
          </w:p>
        </w:tc>
        <w:tc>
          <w:tcPr>
            <w:tcW w:w="955" w:type="dxa"/>
            <w:vAlign w:val="center"/>
          </w:tcPr>
          <w:p w14:paraId="5A14BE79">
            <w:pPr>
              <w:jc w:val="center"/>
              <w:rPr>
                <w:rFonts w:hint="eastAsia" w:ascii="宋体" w:hAnsi="宋体" w:eastAsia="宋体" w:cs="宋体"/>
                <w:szCs w:val="22"/>
              </w:rPr>
            </w:pPr>
            <w:r>
              <w:rPr>
                <w:rFonts w:hint="eastAsia" w:ascii="宋体" w:hAnsi="宋体" w:eastAsia="宋体" w:cs="宋体"/>
                <w:szCs w:val="22"/>
              </w:rPr>
              <w:t>（  ）分</w:t>
            </w:r>
          </w:p>
        </w:tc>
      </w:tr>
    </w:tbl>
    <w:p w14:paraId="5F62710F">
      <w:pPr>
        <w:pStyle w:val="2"/>
      </w:pPr>
    </w:p>
    <w:p w14:paraId="5E9833B3">
      <w:pPr>
        <w:pStyle w:val="54"/>
        <w:adjustRightInd w:val="0"/>
        <w:snapToGrid w:val="0"/>
        <w:spacing w:line="360" w:lineRule="auto"/>
        <w:ind w:firstLine="0" w:firstLineChars="0"/>
        <w:rPr>
          <w:rFonts w:hint="eastAsia" w:ascii="宋体" w:hAnsi="宋体" w:cs="宋体"/>
          <w:sz w:val="24"/>
        </w:rPr>
      </w:pPr>
      <w:r>
        <w:rPr>
          <w:rFonts w:hint="eastAsia" w:ascii="宋体" w:hAnsi="宋体" w:cs="宋体"/>
          <w:sz w:val="24"/>
        </w:rPr>
        <w:t>注：</w:t>
      </w:r>
    </w:p>
    <w:p w14:paraId="10043F69">
      <w:pPr>
        <w:pStyle w:val="54"/>
        <w:adjustRightInd w:val="0"/>
        <w:snapToGrid w:val="0"/>
        <w:spacing w:line="360" w:lineRule="auto"/>
        <w:ind w:firstLine="0" w:firstLineChars="0"/>
        <w:rPr>
          <w:rFonts w:hint="eastAsia" w:ascii="宋体" w:hAnsi="宋体" w:cs="宋体"/>
          <w:sz w:val="24"/>
        </w:rPr>
      </w:pPr>
      <w:r>
        <w:rPr>
          <w:rFonts w:hint="eastAsia" w:ascii="宋体" w:hAnsi="宋体" w:cs="宋体"/>
          <w:sz w:val="24"/>
        </w:rPr>
        <w:t>请在表格下方附上相关证明资料，提供所需证书（或证明文件）复印件且加盖公章方可得分，不提供不得分。</w:t>
      </w:r>
    </w:p>
    <w:p w14:paraId="0E014968">
      <w:pPr>
        <w:pStyle w:val="54"/>
        <w:adjustRightInd w:val="0"/>
        <w:snapToGrid w:val="0"/>
        <w:spacing w:line="360" w:lineRule="auto"/>
        <w:ind w:firstLine="0" w:firstLineChars="0"/>
        <w:rPr>
          <w:rFonts w:hint="eastAsia" w:ascii="宋体" w:hAnsi="宋体" w:cs="宋体"/>
          <w:sz w:val="24"/>
        </w:rPr>
      </w:pPr>
      <w:r>
        <w:rPr>
          <w:rFonts w:hint="eastAsia" w:ascii="宋体" w:hAnsi="宋体" w:cs="宋体"/>
          <w:sz w:val="24"/>
        </w:rPr>
        <w:t>本表中所要求提交的与评分项目相关的各类证明文件或资料，需清晰反映相关的数据及印章等，如模糊不清无法辨别的，视为未按要求提交，该项评分不得分。</w:t>
      </w:r>
    </w:p>
    <w:p w14:paraId="6269DF57">
      <w:pPr>
        <w:pStyle w:val="54"/>
        <w:adjustRightInd w:val="0"/>
        <w:snapToGrid w:val="0"/>
        <w:spacing w:line="360" w:lineRule="auto"/>
        <w:ind w:firstLine="0" w:firstLineChars="0"/>
        <w:rPr>
          <w:rFonts w:hint="eastAsia" w:ascii="宋体" w:hAnsi="宋体" w:cs="宋体"/>
          <w:sz w:val="24"/>
        </w:rPr>
      </w:pPr>
      <w:r>
        <w:rPr>
          <w:rFonts w:hint="eastAsia" w:ascii="宋体" w:hAnsi="宋体" w:cs="宋体"/>
          <w:sz w:val="24"/>
        </w:rPr>
        <w:t>本表要求提供的证书等证明文件，如有有效期的，须在有效期内，否则不予得分。</w:t>
      </w:r>
    </w:p>
    <w:p w14:paraId="12A9EE2A">
      <w:pPr>
        <w:pStyle w:val="54"/>
        <w:adjustRightInd w:val="0"/>
        <w:snapToGrid w:val="0"/>
        <w:spacing w:line="360" w:lineRule="auto"/>
        <w:ind w:firstLine="0" w:firstLineChars="0"/>
        <w:rPr>
          <w:rFonts w:hint="eastAsia" w:ascii="宋体" w:hAnsi="宋体" w:cs="宋体"/>
          <w:sz w:val="24"/>
        </w:rPr>
      </w:pPr>
      <w:r>
        <w:rPr>
          <w:rFonts w:hint="eastAsia" w:ascii="宋体" w:hAnsi="宋体" w:cs="宋体"/>
          <w:sz w:val="24"/>
        </w:rPr>
        <w:t>承诺以上响应情况属实，如有虚假响应，同意本项目一票否决，并列入采购人失信供应商名单。</w:t>
      </w:r>
    </w:p>
    <w:p w14:paraId="1C2287C5">
      <w:pPr>
        <w:pStyle w:val="54"/>
        <w:adjustRightInd w:val="0"/>
        <w:snapToGrid w:val="0"/>
        <w:spacing w:line="360" w:lineRule="auto"/>
        <w:ind w:firstLine="0" w:firstLineChars="0"/>
        <w:rPr>
          <w:rFonts w:hint="eastAsia" w:ascii="宋体" w:hAnsi="宋体" w:cs="宋体"/>
          <w:sz w:val="24"/>
        </w:rPr>
      </w:pPr>
      <w:r>
        <w:rPr>
          <w:rFonts w:hint="eastAsia" w:ascii="宋体" w:hAnsi="宋体" w:cs="宋体"/>
          <w:sz w:val="24"/>
        </w:rPr>
        <w:t>5、本自查表不得擅自删改。</w:t>
      </w:r>
    </w:p>
    <w:p w14:paraId="73BF411E">
      <w:pPr>
        <w:pStyle w:val="54"/>
        <w:adjustRightInd w:val="0"/>
        <w:snapToGrid w:val="0"/>
        <w:spacing w:line="360" w:lineRule="auto"/>
        <w:ind w:firstLine="0" w:firstLineChars="0"/>
        <w:rPr>
          <w:rFonts w:hint="eastAsia" w:ascii="宋体" w:hAnsi="宋体" w:cs="宋体"/>
          <w:sz w:val="24"/>
        </w:rPr>
      </w:pPr>
    </w:p>
    <w:p w14:paraId="0B3210B7">
      <w:pPr>
        <w:pStyle w:val="54"/>
        <w:adjustRightInd w:val="0"/>
        <w:snapToGrid w:val="0"/>
        <w:spacing w:line="360" w:lineRule="auto"/>
        <w:ind w:firstLine="0" w:firstLineChars="0"/>
        <w:rPr>
          <w:rFonts w:hint="eastAsia" w:ascii="宋体" w:hAnsi="宋体" w:cs="宋体"/>
          <w:sz w:val="24"/>
        </w:rPr>
      </w:pPr>
    </w:p>
    <w:p w14:paraId="1AB7F6DA">
      <w:pPr>
        <w:spacing w:line="360" w:lineRule="auto"/>
        <w:ind w:firstLine="3600" w:firstLineChars="1500"/>
        <w:rPr>
          <w:rFonts w:hint="eastAsia"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1E85CFC8">
      <w:pPr>
        <w:spacing w:line="360" w:lineRule="auto"/>
        <w:ind w:firstLine="3600" w:firstLineChars="1500"/>
        <w:rPr>
          <w:rFonts w:hint="eastAsia"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0E80E32E">
      <w:pPr>
        <w:spacing w:line="360" w:lineRule="auto"/>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198260B">
      <w:pPr>
        <w:pStyle w:val="54"/>
        <w:adjustRightInd w:val="0"/>
        <w:snapToGrid w:val="0"/>
        <w:spacing w:line="360" w:lineRule="auto"/>
        <w:ind w:firstLine="0" w:firstLineChars="0"/>
        <w:rPr>
          <w:rFonts w:hint="eastAsia" w:ascii="宋体" w:hAnsi="宋体" w:cs="宋体"/>
          <w:sz w:val="24"/>
        </w:rPr>
      </w:pPr>
    </w:p>
    <w:p w14:paraId="44F82EAA">
      <w:pPr>
        <w:pStyle w:val="54"/>
        <w:adjustRightInd w:val="0"/>
        <w:snapToGrid w:val="0"/>
        <w:spacing w:line="360" w:lineRule="auto"/>
        <w:ind w:firstLine="0" w:firstLineChars="0"/>
        <w:rPr>
          <w:rFonts w:hint="eastAsia" w:ascii="宋体" w:hAnsi="宋体" w:cs="宋体"/>
          <w:sz w:val="24"/>
        </w:rPr>
      </w:pPr>
    </w:p>
    <w:p w14:paraId="00231238">
      <w:pPr>
        <w:pStyle w:val="54"/>
        <w:adjustRightInd w:val="0"/>
        <w:snapToGrid w:val="0"/>
        <w:spacing w:line="360" w:lineRule="auto"/>
        <w:ind w:firstLine="0" w:firstLineChars="0"/>
        <w:rPr>
          <w:rFonts w:hint="eastAsia" w:ascii="宋体" w:hAnsi="宋体" w:cs="宋体"/>
          <w:sz w:val="24"/>
        </w:rPr>
      </w:pPr>
    </w:p>
    <w:p w14:paraId="5C7EA0D8">
      <w:pPr>
        <w:pStyle w:val="5"/>
        <w:spacing w:before="0" w:after="0" w:line="480" w:lineRule="auto"/>
        <w:jc w:val="center"/>
        <w:rPr>
          <w:rFonts w:hint="eastAsia" w:ascii="宋体" w:hAnsi="宋体" w:eastAsia="宋体"/>
          <w:b/>
          <w:bCs/>
          <w:color w:val="auto"/>
        </w:rPr>
      </w:pPr>
      <w:r>
        <w:rPr>
          <w:rFonts w:hint="eastAsia" w:ascii="宋体" w:hAnsi="宋体" w:eastAsia="宋体"/>
          <w:b/>
          <w:bCs/>
          <w:color w:val="auto"/>
        </w:rPr>
        <w:t>（二）商务评审证明资料（如有）</w:t>
      </w:r>
    </w:p>
    <w:p w14:paraId="00ED68A6">
      <w:pPr>
        <w:pStyle w:val="6"/>
        <w:jc w:val="center"/>
        <w:rPr>
          <w:rFonts w:hint="eastAsia" w:ascii="宋体" w:hAnsi="宋体" w:eastAsia="宋体"/>
          <w:b/>
          <w:bCs/>
          <w:color w:val="auto"/>
          <w:sz w:val="32"/>
          <w:szCs w:val="32"/>
        </w:rPr>
      </w:pPr>
      <w:r>
        <w:rPr>
          <w:rFonts w:hint="eastAsia" w:ascii="宋体" w:hAnsi="宋体" w:eastAsia="宋体"/>
          <w:b/>
          <w:bCs/>
          <w:color w:val="auto"/>
          <w:sz w:val="32"/>
          <w:szCs w:val="32"/>
        </w:rPr>
        <w:t>1、响应人情况介绍表</w:t>
      </w:r>
    </w:p>
    <w:tbl>
      <w:tblPr>
        <w:tblStyle w:val="2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77"/>
        <w:gridCol w:w="1597"/>
        <w:gridCol w:w="1412"/>
        <w:gridCol w:w="583"/>
        <w:gridCol w:w="912"/>
        <w:gridCol w:w="2060"/>
        <w:gridCol w:w="546"/>
      </w:tblGrid>
      <w:tr w14:paraId="48B66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vAlign w:val="center"/>
          </w:tcPr>
          <w:p w14:paraId="2ED45291">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单位名称</w:t>
            </w:r>
          </w:p>
        </w:tc>
        <w:tc>
          <w:tcPr>
            <w:tcW w:w="3828" w:type="pct"/>
            <w:gridSpan w:val="6"/>
            <w:tcBorders>
              <w:top w:val="single" w:color="auto" w:sz="4" w:space="0"/>
              <w:left w:val="single" w:color="auto" w:sz="4" w:space="0"/>
              <w:bottom w:val="single" w:color="auto" w:sz="4" w:space="0"/>
              <w:right w:val="single" w:color="auto" w:sz="4" w:space="0"/>
            </w:tcBorders>
            <w:vAlign w:val="center"/>
          </w:tcPr>
          <w:p w14:paraId="2270493D">
            <w:pPr>
              <w:tabs>
                <w:tab w:val="left" w:pos="540"/>
              </w:tabs>
              <w:ind w:left="-139" w:leftChars="-64" w:right="-110" w:rightChars="-50" w:hanging="2"/>
              <w:jc w:val="center"/>
              <w:rPr>
                <w:rFonts w:hint="eastAsia" w:ascii="宋体" w:hAnsi="宋体" w:cs="华文仿宋"/>
                <w:szCs w:val="21"/>
              </w:rPr>
            </w:pPr>
          </w:p>
        </w:tc>
      </w:tr>
      <w:tr w14:paraId="466D2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vAlign w:val="center"/>
          </w:tcPr>
          <w:p w14:paraId="19EDF9B8">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注册地址</w:t>
            </w:r>
          </w:p>
        </w:tc>
        <w:tc>
          <w:tcPr>
            <w:tcW w:w="3828" w:type="pct"/>
            <w:gridSpan w:val="6"/>
            <w:tcBorders>
              <w:top w:val="single" w:color="auto" w:sz="4" w:space="0"/>
              <w:left w:val="single" w:color="auto" w:sz="4" w:space="0"/>
              <w:bottom w:val="single" w:color="auto" w:sz="4" w:space="0"/>
              <w:right w:val="single" w:color="auto" w:sz="4" w:space="0"/>
            </w:tcBorders>
            <w:vAlign w:val="center"/>
          </w:tcPr>
          <w:p w14:paraId="5991B8D8">
            <w:pPr>
              <w:tabs>
                <w:tab w:val="left" w:pos="540"/>
              </w:tabs>
              <w:ind w:left="-139" w:leftChars="-64" w:right="-110" w:rightChars="-50" w:hanging="2"/>
              <w:jc w:val="center"/>
              <w:rPr>
                <w:rFonts w:hint="eastAsia" w:ascii="宋体" w:hAnsi="宋体" w:cs="华文仿宋"/>
                <w:szCs w:val="21"/>
              </w:rPr>
            </w:pPr>
          </w:p>
        </w:tc>
      </w:tr>
      <w:tr w14:paraId="22472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72" w:type="pct"/>
            <w:vMerge w:val="restart"/>
            <w:tcBorders>
              <w:top w:val="single" w:color="auto" w:sz="4" w:space="0"/>
              <w:left w:val="single" w:color="auto" w:sz="4" w:space="0"/>
              <w:bottom w:val="single" w:color="auto" w:sz="4" w:space="0"/>
              <w:right w:val="single" w:color="auto" w:sz="4" w:space="0"/>
            </w:tcBorders>
            <w:vAlign w:val="center"/>
          </w:tcPr>
          <w:p w14:paraId="65A683DD">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联系方式</w:t>
            </w:r>
          </w:p>
        </w:tc>
        <w:tc>
          <w:tcPr>
            <w:tcW w:w="860" w:type="pct"/>
            <w:tcBorders>
              <w:top w:val="single" w:color="auto" w:sz="4" w:space="0"/>
              <w:left w:val="single" w:color="auto" w:sz="4" w:space="0"/>
              <w:bottom w:val="single" w:color="auto" w:sz="4" w:space="0"/>
              <w:right w:val="single" w:color="auto" w:sz="4" w:space="0"/>
            </w:tcBorders>
            <w:vAlign w:val="center"/>
          </w:tcPr>
          <w:p w14:paraId="401D9D83">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法人代表姓名</w:t>
            </w:r>
          </w:p>
        </w:tc>
        <w:tc>
          <w:tcPr>
            <w:tcW w:w="760" w:type="pct"/>
            <w:tcBorders>
              <w:top w:val="single" w:color="auto" w:sz="4" w:space="0"/>
              <w:left w:val="single" w:color="auto" w:sz="4" w:space="0"/>
              <w:bottom w:val="single" w:color="auto" w:sz="4" w:space="0"/>
              <w:right w:val="single" w:color="auto" w:sz="4" w:space="0"/>
            </w:tcBorders>
            <w:vAlign w:val="center"/>
          </w:tcPr>
          <w:p w14:paraId="4B307777">
            <w:pPr>
              <w:tabs>
                <w:tab w:val="left" w:pos="540"/>
              </w:tabs>
              <w:ind w:left="-139" w:leftChars="-64" w:right="-110" w:rightChars="-50" w:hanging="2"/>
              <w:jc w:val="center"/>
              <w:rPr>
                <w:rFonts w:hint="eastAsia" w:ascii="宋体" w:hAnsi="宋体" w:cs="华文仿宋"/>
                <w:szCs w:val="21"/>
              </w:rPr>
            </w:pPr>
          </w:p>
        </w:tc>
        <w:tc>
          <w:tcPr>
            <w:tcW w:w="805" w:type="pct"/>
            <w:gridSpan w:val="2"/>
            <w:tcBorders>
              <w:top w:val="single" w:color="auto" w:sz="4" w:space="0"/>
              <w:left w:val="single" w:color="auto" w:sz="4" w:space="0"/>
              <w:bottom w:val="single" w:color="auto" w:sz="4" w:space="0"/>
              <w:right w:val="single" w:color="auto" w:sz="4" w:space="0"/>
            </w:tcBorders>
            <w:vAlign w:val="center"/>
          </w:tcPr>
          <w:p w14:paraId="1D63F802">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电话/技术职称</w:t>
            </w:r>
          </w:p>
        </w:tc>
        <w:tc>
          <w:tcPr>
            <w:tcW w:w="1109" w:type="pct"/>
            <w:tcBorders>
              <w:top w:val="single" w:color="auto" w:sz="4" w:space="0"/>
              <w:left w:val="single" w:color="auto" w:sz="4" w:space="0"/>
              <w:bottom w:val="single" w:color="auto" w:sz="4" w:space="0"/>
              <w:right w:val="single" w:color="auto" w:sz="4" w:space="0"/>
            </w:tcBorders>
            <w:vAlign w:val="center"/>
          </w:tcPr>
          <w:p w14:paraId="1F2E2E29">
            <w:pPr>
              <w:tabs>
                <w:tab w:val="left" w:pos="540"/>
              </w:tabs>
              <w:ind w:left="-139" w:leftChars="-64" w:right="-110" w:rightChars="-50" w:hanging="2"/>
              <w:jc w:val="center"/>
              <w:rPr>
                <w:rFonts w:hint="eastAsia" w:ascii="宋体" w:hAnsi="宋体" w:cs="华文仿宋"/>
                <w:szCs w:val="21"/>
              </w:rPr>
            </w:pPr>
          </w:p>
        </w:tc>
        <w:tc>
          <w:tcPr>
            <w:tcW w:w="296" w:type="pct"/>
            <w:tcBorders>
              <w:top w:val="single" w:color="auto" w:sz="4" w:space="0"/>
              <w:left w:val="single" w:color="auto" w:sz="4" w:space="0"/>
              <w:bottom w:val="single" w:color="auto" w:sz="4" w:space="0"/>
              <w:right w:val="single" w:color="auto" w:sz="4" w:space="0"/>
            </w:tcBorders>
          </w:tcPr>
          <w:p w14:paraId="49AD8EAB">
            <w:pPr>
              <w:tabs>
                <w:tab w:val="left" w:pos="540"/>
              </w:tabs>
              <w:ind w:left="-139" w:leftChars="-64" w:right="-110" w:rightChars="-50" w:hanging="2"/>
              <w:jc w:val="center"/>
              <w:rPr>
                <w:rFonts w:hint="eastAsia" w:ascii="宋体" w:hAnsi="宋体" w:cs="华文仿宋"/>
                <w:szCs w:val="21"/>
              </w:rPr>
            </w:pPr>
          </w:p>
        </w:tc>
      </w:tr>
      <w:tr w14:paraId="15CC0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72" w:type="pct"/>
            <w:vMerge w:val="continue"/>
            <w:tcBorders>
              <w:top w:val="single" w:color="auto" w:sz="4" w:space="0"/>
              <w:left w:val="single" w:color="auto" w:sz="4" w:space="0"/>
              <w:bottom w:val="single" w:color="auto" w:sz="4" w:space="0"/>
              <w:right w:val="single" w:color="auto" w:sz="4" w:space="0"/>
            </w:tcBorders>
            <w:vAlign w:val="center"/>
          </w:tcPr>
          <w:p w14:paraId="1E302007">
            <w:pPr>
              <w:widowControl/>
              <w:rPr>
                <w:rFonts w:hint="eastAsia" w:ascii="宋体" w:hAnsi="宋体" w:cs="华文仿宋"/>
                <w:szCs w:val="21"/>
              </w:rPr>
            </w:pPr>
          </w:p>
        </w:tc>
        <w:tc>
          <w:tcPr>
            <w:tcW w:w="860" w:type="pct"/>
            <w:tcBorders>
              <w:top w:val="single" w:color="auto" w:sz="4" w:space="0"/>
              <w:left w:val="single" w:color="auto" w:sz="4" w:space="0"/>
              <w:bottom w:val="single" w:color="auto" w:sz="4" w:space="0"/>
              <w:right w:val="single" w:color="auto" w:sz="4" w:space="0"/>
            </w:tcBorders>
            <w:vAlign w:val="center"/>
          </w:tcPr>
          <w:p w14:paraId="37497C44">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授权代表姓名</w:t>
            </w:r>
          </w:p>
        </w:tc>
        <w:tc>
          <w:tcPr>
            <w:tcW w:w="760" w:type="pct"/>
            <w:tcBorders>
              <w:top w:val="single" w:color="auto" w:sz="4" w:space="0"/>
              <w:left w:val="single" w:color="auto" w:sz="4" w:space="0"/>
              <w:bottom w:val="single" w:color="auto" w:sz="4" w:space="0"/>
              <w:right w:val="single" w:color="auto" w:sz="4" w:space="0"/>
            </w:tcBorders>
            <w:vAlign w:val="center"/>
          </w:tcPr>
          <w:p w14:paraId="193120BC">
            <w:pPr>
              <w:tabs>
                <w:tab w:val="left" w:pos="540"/>
              </w:tabs>
              <w:ind w:left="-139" w:leftChars="-64" w:right="-110" w:rightChars="-50" w:hanging="2"/>
              <w:jc w:val="center"/>
              <w:rPr>
                <w:rFonts w:hint="eastAsia" w:ascii="宋体" w:hAnsi="宋体" w:cs="华文仿宋"/>
                <w:szCs w:val="21"/>
              </w:rPr>
            </w:pPr>
          </w:p>
        </w:tc>
        <w:tc>
          <w:tcPr>
            <w:tcW w:w="805" w:type="pct"/>
            <w:gridSpan w:val="2"/>
            <w:tcBorders>
              <w:top w:val="single" w:color="auto" w:sz="4" w:space="0"/>
              <w:left w:val="single" w:color="auto" w:sz="4" w:space="0"/>
              <w:bottom w:val="single" w:color="auto" w:sz="4" w:space="0"/>
              <w:right w:val="single" w:color="auto" w:sz="4" w:space="0"/>
            </w:tcBorders>
            <w:vAlign w:val="center"/>
          </w:tcPr>
          <w:p w14:paraId="0CC19295">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电话/职务</w:t>
            </w:r>
          </w:p>
        </w:tc>
        <w:tc>
          <w:tcPr>
            <w:tcW w:w="1109" w:type="pct"/>
            <w:tcBorders>
              <w:top w:val="single" w:color="auto" w:sz="4" w:space="0"/>
              <w:left w:val="single" w:color="auto" w:sz="4" w:space="0"/>
              <w:bottom w:val="single" w:color="auto" w:sz="4" w:space="0"/>
              <w:right w:val="single" w:color="auto" w:sz="4" w:space="0"/>
            </w:tcBorders>
            <w:vAlign w:val="center"/>
          </w:tcPr>
          <w:p w14:paraId="79212023">
            <w:pPr>
              <w:tabs>
                <w:tab w:val="left" w:pos="540"/>
              </w:tabs>
              <w:ind w:left="-139" w:leftChars="-64" w:right="-110" w:rightChars="-50" w:hanging="2"/>
              <w:jc w:val="center"/>
              <w:rPr>
                <w:rFonts w:hint="eastAsia" w:ascii="宋体" w:hAnsi="宋体" w:cs="华文仿宋"/>
                <w:szCs w:val="21"/>
              </w:rPr>
            </w:pPr>
          </w:p>
        </w:tc>
        <w:tc>
          <w:tcPr>
            <w:tcW w:w="296" w:type="pct"/>
            <w:tcBorders>
              <w:top w:val="single" w:color="auto" w:sz="4" w:space="0"/>
              <w:left w:val="single" w:color="auto" w:sz="4" w:space="0"/>
              <w:bottom w:val="single" w:color="auto" w:sz="4" w:space="0"/>
              <w:right w:val="single" w:color="auto" w:sz="4" w:space="0"/>
            </w:tcBorders>
          </w:tcPr>
          <w:p w14:paraId="06DADFE5">
            <w:pPr>
              <w:tabs>
                <w:tab w:val="left" w:pos="540"/>
              </w:tabs>
              <w:ind w:left="-139" w:leftChars="-64" w:right="-110" w:rightChars="-50" w:hanging="2"/>
              <w:jc w:val="center"/>
              <w:rPr>
                <w:rFonts w:hint="eastAsia" w:ascii="宋体" w:hAnsi="宋体" w:cs="华文仿宋"/>
                <w:szCs w:val="21"/>
              </w:rPr>
            </w:pPr>
          </w:p>
        </w:tc>
      </w:tr>
      <w:tr w14:paraId="09785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vAlign w:val="center"/>
          </w:tcPr>
          <w:p w14:paraId="502972F7">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成立时间</w:t>
            </w:r>
          </w:p>
        </w:tc>
        <w:tc>
          <w:tcPr>
            <w:tcW w:w="860" w:type="pct"/>
            <w:tcBorders>
              <w:top w:val="single" w:color="auto" w:sz="4" w:space="0"/>
              <w:left w:val="single" w:color="auto" w:sz="4" w:space="0"/>
              <w:bottom w:val="single" w:color="auto" w:sz="4" w:space="0"/>
              <w:right w:val="single" w:color="auto" w:sz="4" w:space="0"/>
            </w:tcBorders>
            <w:vAlign w:val="center"/>
          </w:tcPr>
          <w:p w14:paraId="612C40D3">
            <w:pPr>
              <w:tabs>
                <w:tab w:val="left" w:pos="540"/>
              </w:tabs>
              <w:ind w:left="-139" w:leftChars="-64" w:right="-110" w:rightChars="-50" w:hanging="2"/>
              <w:jc w:val="center"/>
              <w:rPr>
                <w:rFonts w:hint="eastAsia" w:ascii="宋体" w:hAnsi="宋体" w:cs="华文仿宋"/>
                <w:szCs w:val="21"/>
              </w:rPr>
            </w:pPr>
          </w:p>
        </w:tc>
        <w:tc>
          <w:tcPr>
            <w:tcW w:w="760" w:type="pct"/>
            <w:tcBorders>
              <w:top w:val="single" w:color="auto" w:sz="4" w:space="0"/>
              <w:left w:val="single" w:color="auto" w:sz="4" w:space="0"/>
              <w:bottom w:val="single" w:color="auto" w:sz="4" w:space="0"/>
              <w:right w:val="single" w:color="auto" w:sz="4" w:space="0"/>
            </w:tcBorders>
            <w:vAlign w:val="center"/>
          </w:tcPr>
          <w:p w14:paraId="79BFC959">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经济类型</w:t>
            </w:r>
          </w:p>
        </w:tc>
        <w:tc>
          <w:tcPr>
            <w:tcW w:w="805" w:type="pct"/>
            <w:gridSpan w:val="2"/>
            <w:tcBorders>
              <w:top w:val="single" w:color="auto" w:sz="4" w:space="0"/>
              <w:left w:val="single" w:color="auto" w:sz="4" w:space="0"/>
              <w:bottom w:val="single" w:color="auto" w:sz="4" w:space="0"/>
              <w:right w:val="single" w:color="auto" w:sz="4" w:space="0"/>
            </w:tcBorders>
            <w:vAlign w:val="center"/>
          </w:tcPr>
          <w:p w14:paraId="4D9C4E59">
            <w:pPr>
              <w:tabs>
                <w:tab w:val="left" w:pos="540"/>
              </w:tabs>
              <w:ind w:left="-139" w:leftChars="-64" w:right="-110" w:rightChars="-50" w:hanging="2"/>
              <w:jc w:val="center"/>
              <w:rPr>
                <w:rFonts w:hint="eastAsia" w:ascii="宋体" w:hAnsi="宋体" w:cs="华文仿宋"/>
                <w:szCs w:val="21"/>
              </w:rPr>
            </w:pPr>
          </w:p>
        </w:tc>
        <w:tc>
          <w:tcPr>
            <w:tcW w:w="1109" w:type="pct"/>
            <w:tcBorders>
              <w:top w:val="single" w:color="auto" w:sz="4" w:space="0"/>
              <w:left w:val="single" w:color="auto" w:sz="4" w:space="0"/>
              <w:bottom w:val="single" w:color="auto" w:sz="4" w:space="0"/>
              <w:right w:val="single" w:color="auto" w:sz="4" w:space="0"/>
            </w:tcBorders>
            <w:vAlign w:val="center"/>
          </w:tcPr>
          <w:p w14:paraId="00767F48">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登记机关</w:t>
            </w:r>
          </w:p>
        </w:tc>
        <w:tc>
          <w:tcPr>
            <w:tcW w:w="296" w:type="pct"/>
            <w:tcBorders>
              <w:top w:val="single" w:color="auto" w:sz="4" w:space="0"/>
              <w:left w:val="single" w:color="auto" w:sz="4" w:space="0"/>
              <w:bottom w:val="single" w:color="auto" w:sz="4" w:space="0"/>
              <w:right w:val="single" w:color="auto" w:sz="4" w:space="0"/>
            </w:tcBorders>
          </w:tcPr>
          <w:p w14:paraId="5CFDA38E">
            <w:pPr>
              <w:tabs>
                <w:tab w:val="left" w:pos="540"/>
              </w:tabs>
              <w:ind w:left="-139" w:leftChars="-64" w:right="-110" w:rightChars="-50" w:hanging="2"/>
              <w:jc w:val="center"/>
              <w:rPr>
                <w:rFonts w:hint="eastAsia" w:ascii="宋体" w:hAnsi="宋体" w:cs="华文仿宋"/>
                <w:szCs w:val="21"/>
              </w:rPr>
            </w:pPr>
          </w:p>
        </w:tc>
      </w:tr>
      <w:tr w14:paraId="158F5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72" w:type="pct"/>
            <w:tcBorders>
              <w:top w:val="single" w:color="auto" w:sz="4" w:space="0"/>
              <w:left w:val="single" w:color="auto" w:sz="4" w:space="0"/>
              <w:bottom w:val="single" w:color="auto" w:sz="4" w:space="0"/>
              <w:right w:val="single" w:color="auto" w:sz="4" w:space="0"/>
            </w:tcBorders>
            <w:vAlign w:val="center"/>
          </w:tcPr>
          <w:p w14:paraId="68277344">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邮编</w:t>
            </w:r>
          </w:p>
        </w:tc>
        <w:tc>
          <w:tcPr>
            <w:tcW w:w="860" w:type="pct"/>
            <w:tcBorders>
              <w:top w:val="single" w:color="auto" w:sz="4" w:space="0"/>
              <w:left w:val="single" w:color="auto" w:sz="4" w:space="0"/>
              <w:bottom w:val="single" w:color="auto" w:sz="4" w:space="0"/>
              <w:right w:val="single" w:color="auto" w:sz="4" w:space="0"/>
            </w:tcBorders>
            <w:vAlign w:val="center"/>
          </w:tcPr>
          <w:p w14:paraId="4C7DF2E3">
            <w:pPr>
              <w:tabs>
                <w:tab w:val="left" w:pos="540"/>
              </w:tabs>
              <w:ind w:left="-139" w:leftChars="-64" w:right="-110" w:rightChars="-50" w:hanging="2"/>
              <w:jc w:val="center"/>
              <w:rPr>
                <w:rFonts w:hint="eastAsia" w:ascii="宋体" w:hAnsi="宋体" w:cs="华文仿宋"/>
                <w:szCs w:val="21"/>
              </w:rPr>
            </w:pPr>
          </w:p>
        </w:tc>
        <w:tc>
          <w:tcPr>
            <w:tcW w:w="760" w:type="pct"/>
            <w:tcBorders>
              <w:top w:val="single" w:color="auto" w:sz="4" w:space="0"/>
              <w:left w:val="single" w:color="auto" w:sz="4" w:space="0"/>
              <w:bottom w:val="single" w:color="auto" w:sz="4" w:space="0"/>
              <w:right w:val="single" w:color="auto" w:sz="4" w:space="0"/>
            </w:tcBorders>
            <w:vAlign w:val="center"/>
          </w:tcPr>
          <w:p w14:paraId="16DBB99F">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联系电子邮箱</w:t>
            </w:r>
          </w:p>
        </w:tc>
        <w:tc>
          <w:tcPr>
            <w:tcW w:w="2209" w:type="pct"/>
            <w:gridSpan w:val="4"/>
            <w:tcBorders>
              <w:top w:val="single" w:color="auto" w:sz="4" w:space="0"/>
              <w:left w:val="single" w:color="auto" w:sz="4" w:space="0"/>
              <w:bottom w:val="single" w:color="auto" w:sz="4" w:space="0"/>
              <w:right w:val="single" w:color="auto" w:sz="4" w:space="0"/>
            </w:tcBorders>
            <w:vAlign w:val="center"/>
          </w:tcPr>
          <w:p w14:paraId="066CC35C">
            <w:pPr>
              <w:tabs>
                <w:tab w:val="left" w:pos="540"/>
              </w:tabs>
              <w:ind w:left="-139" w:leftChars="-64" w:right="-110" w:rightChars="-50" w:hanging="2"/>
              <w:jc w:val="center"/>
              <w:rPr>
                <w:rFonts w:hint="eastAsia" w:ascii="宋体" w:hAnsi="宋体" w:cs="华文仿宋"/>
                <w:szCs w:val="21"/>
              </w:rPr>
            </w:pPr>
          </w:p>
        </w:tc>
      </w:tr>
      <w:tr w14:paraId="2B1D9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1172" w:type="pct"/>
            <w:tcBorders>
              <w:top w:val="single" w:color="auto" w:sz="4" w:space="0"/>
              <w:left w:val="single" w:color="auto" w:sz="4" w:space="0"/>
              <w:bottom w:val="single" w:color="auto" w:sz="4" w:space="0"/>
              <w:right w:val="single" w:color="auto" w:sz="4" w:space="0"/>
            </w:tcBorders>
            <w:vAlign w:val="center"/>
          </w:tcPr>
          <w:p w14:paraId="36D1AD62">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单位简介及机构设置</w:t>
            </w:r>
          </w:p>
          <w:p w14:paraId="24F5540E">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 w:val="18"/>
                <w:szCs w:val="18"/>
              </w:rPr>
              <w:t>(</w:t>
            </w:r>
            <w:r>
              <w:rPr>
                <w:rFonts w:hint="eastAsia" w:ascii="宋体" w:hAnsi="宋体" w:cs="华文仿宋"/>
                <w:sz w:val="18"/>
                <w:szCs w:val="18"/>
                <w:lang w:val="en-GB"/>
              </w:rPr>
              <w:t>单位性质、发展历程、经营规模及服务理念、主营产品、技术力量、经营场所、主要或关键货物介绍、生产场所及工艺流程等</w:t>
            </w:r>
            <w:r>
              <w:rPr>
                <w:rFonts w:hint="eastAsia" w:ascii="宋体" w:hAnsi="宋体" w:cs="华文仿宋"/>
                <w:sz w:val="18"/>
                <w:szCs w:val="18"/>
              </w:rPr>
              <w:t>)</w:t>
            </w:r>
          </w:p>
        </w:tc>
        <w:tc>
          <w:tcPr>
            <w:tcW w:w="3828" w:type="pct"/>
            <w:gridSpan w:val="6"/>
            <w:tcBorders>
              <w:top w:val="single" w:color="auto" w:sz="4" w:space="0"/>
              <w:left w:val="single" w:color="auto" w:sz="4" w:space="0"/>
              <w:bottom w:val="single" w:color="auto" w:sz="4" w:space="0"/>
              <w:right w:val="single" w:color="auto" w:sz="4" w:space="0"/>
            </w:tcBorders>
            <w:vAlign w:val="center"/>
          </w:tcPr>
          <w:p w14:paraId="72A6738D">
            <w:pPr>
              <w:tabs>
                <w:tab w:val="left" w:pos="540"/>
              </w:tabs>
              <w:ind w:left="-139" w:leftChars="-64" w:right="-110" w:rightChars="-50" w:hanging="2"/>
              <w:jc w:val="center"/>
              <w:rPr>
                <w:rFonts w:hint="eastAsia" w:ascii="宋体" w:hAnsi="宋体" w:cs="华文仿宋"/>
                <w:szCs w:val="21"/>
              </w:rPr>
            </w:pPr>
          </w:p>
          <w:p w14:paraId="76ABD996">
            <w:pPr>
              <w:tabs>
                <w:tab w:val="left" w:pos="540"/>
              </w:tabs>
              <w:ind w:left="-139" w:leftChars="-64" w:right="-110" w:rightChars="-50" w:hanging="2"/>
              <w:jc w:val="center"/>
              <w:rPr>
                <w:rFonts w:hint="eastAsia" w:ascii="宋体" w:hAnsi="宋体" w:cs="华文仿宋"/>
                <w:szCs w:val="21"/>
              </w:rPr>
            </w:pPr>
          </w:p>
          <w:p w14:paraId="39C748F4">
            <w:pPr>
              <w:tabs>
                <w:tab w:val="left" w:pos="540"/>
              </w:tabs>
              <w:ind w:left="-139" w:leftChars="-64" w:right="-110" w:rightChars="-50" w:hanging="2"/>
              <w:jc w:val="center"/>
              <w:rPr>
                <w:rFonts w:hint="eastAsia" w:ascii="宋体" w:hAnsi="宋体" w:cs="华文仿宋"/>
                <w:szCs w:val="21"/>
              </w:rPr>
            </w:pPr>
          </w:p>
          <w:p w14:paraId="2D467D0D">
            <w:pPr>
              <w:tabs>
                <w:tab w:val="left" w:pos="540"/>
              </w:tabs>
              <w:ind w:left="-139" w:leftChars="-64" w:right="-110" w:rightChars="-50" w:hanging="2"/>
              <w:jc w:val="center"/>
              <w:rPr>
                <w:rFonts w:hint="eastAsia" w:ascii="宋体" w:hAnsi="宋体" w:cs="华文仿宋"/>
                <w:szCs w:val="21"/>
              </w:rPr>
            </w:pPr>
          </w:p>
          <w:p w14:paraId="04382F59">
            <w:pPr>
              <w:tabs>
                <w:tab w:val="left" w:pos="540"/>
              </w:tabs>
              <w:ind w:left="-139" w:leftChars="-64" w:right="-110" w:rightChars="-50" w:hanging="2"/>
              <w:jc w:val="center"/>
              <w:rPr>
                <w:rFonts w:hint="eastAsia" w:ascii="宋体" w:hAnsi="宋体" w:cs="华文仿宋"/>
                <w:szCs w:val="21"/>
              </w:rPr>
            </w:pPr>
          </w:p>
          <w:p w14:paraId="7A7D11B7">
            <w:pPr>
              <w:tabs>
                <w:tab w:val="left" w:pos="540"/>
              </w:tabs>
              <w:ind w:left="-139" w:leftChars="-64" w:right="-110" w:rightChars="-50" w:hanging="2"/>
              <w:jc w:val="center"/>
              <w:rPr>
                <w:rFonts w:hint="eastAsia" w:ascii="宋体" w:hAnsi="宋体" w:cs="华文仿宋"/>
                <w:szCs w:val="21"/>
              </w:rPr>
            </w:pPr>
          </w:p>
        </w:tc>
      </w:tr>
      <w:tr w14:paraId="3C53F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72" w:type="pct"/>
            <w:vMerge w:val="restart"/>
            <w:tcBorders>
              <w:top w:val="single" w:color="auto" w:sz="4" w:space="0"/>
              <w:left w:val="single" w:color="auto" w:sz="4" w:space="0"/>
              <w:bottom w:val="single" w:color="auto" w:sz="4" w:space="0"/>
              <w:right w:val="single" w:color="auto" w:sz="4" w:space="0"/>
            </w:tcBorders>
            <w:vAlign w:val="center"/>
          </w:tcPr>
          <w:p w14:paraId="2910C6BC">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单位概况</w:t>
            </w:r>
          </w:p>
        </w:tc>
        <w:tc>
          <w:tcPr>
            <w:tcW w:w="860" w:type="pct"/>
            <w:tcBorders>
              <w:top w:val="single" w:color="auto" w:sz="4" w:space="0"/>
              <w:left w:val="single" w:color="auto" w:sz="4" w:space="0"/>
              <w:bottom w:val="single" w:color="auto" w:sz="4" w:space="0"/>
              <w:right w:val="single" w:color="auto" w:sz="4" w:space="0"/>
            </w:tcBorders>
            <w:vAlign w:val="center"/>
          </w:tcPr>
          <w:p w14:paraId="03A4E561">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注册资本</w:t>
            </w:r>
          </w:p>
        </w:tc>
        <w:tc>
          <w:tcPr>
            <w:tcW w:w="760" w:type="pct"/>
            <w:tcBorders>
              <w:top w:val="single" w:color="auto" w:sz="4" w:space="0"/>
              <w:left w:val="single" w:color="auto" w:sz="4" w:space="0"/>
              <w:bottom w:val="single" w:color="auto" w:sz="4" w:space="0"/>
              <w:right w:val="single" w:color="auto" w:sz="4" w:space="0"/>
            </w:tcBorders>
            <w:vAlign w:val="center"/>
          </w:tcPr>
          <w:p w14:paraId="68006DDD">
            <w:pPr>
              <w:tabs>
                <w:tab w:val="left" w:pos="540"/>
              </w:tabs>
              <w:ind w:left="-139" w:leftChars="-64" w:right="-110" w:rightChars="-50" w:hanging="2"/>
              <w:jc w:val="right"/>
              <w:rPr>
                <w:rFonts w:hint="eastAsia" w:ascii="宋体" w:hAnsi="宋体" w:cs="华文仿宋"/>
                <w:szCs w:val="21"/>
              </w:rPr>
            </w:pPr>
            <w:r>
              <w:rPr>
                <w:rFonts w:hint="eastAsia" w:ascii="宋体" w:hAnsi="宋体" w:cs="华文仿宋"/>
                <w:szCs w:val="21"/>
              </w:rPr>
              <w:t>万元</w:t>
            </w:r>
          </w:p>
        </w:tc>
        <w:tc>
          <w:tcPr>
            <w:tcW w:w="314" w:type="pct"/>
            <w:tcBorders>
              <w:top w:val="single" w:color="auto" w:sz="4" w:space="0"/>
              <w:left w:val="single" w:color="auto" w:sz="4" w:space="0"/>
              <w:bottom w:val="single" w:color="auto" w:sz="4" w:space="0"/>
              <w:right w:val="single" w:color="auto" w:sz="4" w:space="0"/>
            </w:tcBorders>
          </w:tcPr>
          <w:p w14:paraId="738396E4">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占地面积</w:t>
            </w:r>
          </w:p>
        </w:tc>
        <w:tc>
          <w:tcPr>
            <w:tcW w:w="1895" w:type="pct"/>
            <w:gridSpan w:val="3"/>
            <w:tcBorders>
              <w:top w:val="single" w:color="auto" w:sz="4" w:space="0"/>
              <w:left w:val="single" w:color="auto" w:sz="4" w:space="0"/>
              <w:bottom w:val="single" w:color="auto" w:sz="4" w:space="0"/>
              <w:right w:val="single" w:color="auto" w:sz="4" w:space="0"/>
            </w:tcBorders>
          </w:tcPr>
          <w:p w14:paraId="1A40A057">
            <w:pPr>
              <w:tabs>
                <w:tab w:val="left" w:pos="540"/>
              </w:tabs>
              <w:ind w:left="-141" w:leftChars="-64" w:right="-110" w:rightChars="-50" w:firstLine="3190" w:firstLineChars="1450"/>
              <w:jc w:val="center"/>
              <w:rPr>
                <w:rFonts w:hint="eastAsia"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r w14:paraId="2AF78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72" w:type="pct"/>
            <w:vMerge w:val="continue"/>
            <w:tcBorders>
              <w:top w:val="single" w:color="auto" w:sz="4" w:space="0"/>
              <w:left w:val="single" w:color="auto" w:sz="4" w:space="0"/>
              <w:bottom w:val="single" w:color="auto" w:sz="4" w:space="0"/>
              <w:right w:val="single" w:color="auto" w:sz="4" w:space="0"/>
            </w:tcBorders>
            <w:vAlign w:val="center"/>
          </w:tcPr>
          <w:p w14:paraId="7C7710B5">
            <w:pPr>
              <w:widowControl/>
              <w:rPr>
                <w:rFonts w:hint="eastAsia" w:ascii="宋体" w:hAnsi="宋体" w:cs="华文仿宋"/>
                <w:szCs w:val="21"/>
              </w:rPr>
            </w:pPr>
          </w:p>
        </w:tc>
        <w:tc>
          <w:tcPr>
            <w:tcW w:w="860" w:type="pct"/>
            <w:tcBorders>
              <w:top w:val="single" w:color="auto" w:sz="4" w:space="0"/>
              <w:left w:val="single" w:color="auto" w:sz="4" w:space="0"/>
              <w:bottom w:val="single" w:color="auto" w:sz="4" w:space="0"/>
              <w:right w:val="single" w:color="auto" w:sz="4" w:space="0"/>
            </w:tcBorders>
            <w:vAlign w:val="center"/>
          </w:tcPr>
          <w:p w14:paraId="7EC8DB1F">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职工总数</w:t>
            </w:r>
          </w:p>
        </w:tc>
        <w:tc>
          <w:tcPr>
            <w:tcW w:w="760" w:type="pct"/>
            <w:tcBorders>
              <w:top w:val="single" w:color="auto" w:sz="4" w:space="0"/>
              <w:left w:val="single" w:color="auto" w:sz="4" w:space="0"/>
              <w:bottom w:val="single" w:color="auto" w:sz="4" w:space="0"/>
              <w:right w:val="single" w:color="auto" w:sz="4" w:space="0"/>
            </w:tcBorders>
            <w:vAlign w:val="center"/>
          </w:tcPr>
          <w:p w14:paraId="7A8B3FB3">
            <w:pPr>
              <w:tabs>
                <w:tab w:val="left" w:pos="540"/>
              </w:tabs>
              <w:ind w:left="-139" w:leftChars="-64" w:right="-110" w:rightChars="-50" w:hanging="2"/>
              <w:jc w:val="right"/>
              <w:rPr>
                <w:rFonts w:hint="eastAsia" w:ascii="宋体" w:hAnsi="宋体" w:cs="华文仿宋"/>
                <w:szCs w:val="21"/>
              </w:rPr>
            </w:pPr>
            <w:r>
              <w:rPr>
                <w:rFonts w:hint="eastAsia" w:ascii="宋体" w:hAnsi="宋体" w:cs="华文仿宋"/>
                <w:szCs w:val="21"/>
              </w:rPr>
              <w:t>人</w:t>
            </w:r>
          </w:p>
        </w:tc>
        <w:tc>
          <w:tcPr>
            <w:tcW w:w="314" w:type="pct"/>
            <w:tcBorders>
              <w:top w:val="single" w:color="auto" w:sz="4" w:space="0"/>
              <w:left w:val="single" w:color="auto" w:sz="4" w:space="0"/>
              <w:bottom w:val="single" w:color="auto" w:sz="4" w:space="0"/>
              <w:right w:val="single" w:color="auto" w:sz="4" w:space="0"/>
            </w:tcBorders>
          </w:tcPr>
          <w:p w14:paraId="4B17B794">
            <w:pPr>
              <w:tabs>
                <w:tab w:val="left" w:pos="540"/>
              </w:tabs>
              <w:ind w:left="-139" w:leftChars="-64" w:right="-110" w:rightChars="-50" w:hanging="2"/>
              <w:jc w:val="center"/>
              <w:rPr>
                <w:rFonts w:hint="eastAsia" w:ascii="宋体" w:hAnsi="宋体" w:cs="华文仿宋"/>
                <w:szCs w:val="21"/>
              </w:rPr>
            </w:pPr>
            <w:r>
              <w:rPr>
                <w:rFonts w:hint="eastAsia" w:ascii="宋体" w:hAnsi="宋体" w:cs="华文仿宋"/>
                <w:szCs w:val="21"/>
              </w:rPr>
              <w:t>建筑面积</w:t>
            </w:r>
          </w:p>
        </w:tc>
        <w:tc>
          <w:tcPr>
            <w:tcW w:w="1895" w:type="pct"/>
            <w:gridSpan w:val="3"/>
            <w:tcBorders>
              <w:top w:val="single" w:color="auto" w:sz="4" w:space="0"/>
              <w:left w:val="single" w:color="auto" w:sz="4" w:space="0"/>
              <w:bottom w:val="single" w:color="auto" w:sz="4" w:space="0"/>
              <w:right w:val="single" w:color="auto" w:sz="4" w:space="0"/>
            </w:tcBorders>
          </w:tcPr>
          <w:p w14:paraId="67EA84DA">
            <w:pPr>
              <w:tabs>
                <w:tab w:val="left" w:pos="540"/>
              </w:tabs>
              <w:ind w:left="-141" w:leftChars="-64" w:right="-110" w:rightChars="-50" w:firstLine="3190" w:firstLineChars="1450"/>
              <w:jc w:val="center"/>
              <w:rPr>
                <w:rFonts w:hint="eastAsia"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bl>
    <w:p w14:paraId="7446F04A">
      <w:pPr>
        <w:rPr>
          <w:rFonts w:hint="eastAsia" w:ascii="宋体" w:hAnsi="宋体" w:eastAsia="宋体"/>
          <w:sz w:val="24"/>
          <w:lang w:val="en-GB"/>
        </w:rPr>
      </w:pPr>
      <w:r>
        <w:rPr>
          <w:rFonts w:hint="eastAsia" w:ascii="宋体" w:hAnsi="宋体" w:eastAsia="宋体"/>
          <w:sz w:val="24"/>
          <w:lang w:val="en-GB"/>
        </w:rPr>
        <w:t>注：</w:t>
      </w:r>
      <w:r>
        <w:rPr>
          <w:rFonts w:ascii="宋体" w:hAnsi="宋体" w:eastAsia="宋体"/>
          <w:sz w:val="24"/>
          <w:lang w:val="en-GB"/>
        </w:rPr>
        <w:t>1</w:t>
      </w:r>
      <w:r>
        <w:rPr>
          <w:rFonts w:hint="eastAsia" w:ascii="宋体" w:hAnsi="宋体" w:eastAsia="宋体"/>
          <w:sz w:val="24"/>
          <w:lang w:val="en-GB"/>
        </w:rPr>
        <w:t>、文字描述：单位性质、发展历程、经营规模及服务理念、主营产品、技术力量等。</w:t>
      </w:r>
    </w:p>
    <w:p w14:paraId="607D46B5">
      <w:pPr>
        <w:rPr>
          <w:rFonts w:hint="eastAsia" w:ascii="宋体" w:hAnsi="宋体" w:eastAsia="宋体"/>
          <w:sz w:val="24"/>
          <w:lang w:val="en-GB"/>
        </w:rPr>
      </w:pPr>
      <w:r>
        <w:rPr>
          <w:rFonts w:hint="eastAsia" w:ascii="宋体" w:hAnsi="宋体" w:eastAsia="宋体"/>
          <w:sz w:val="24"/>
          <w:lang w:val="en-GB"/>
        </w:rPr>
        <w:t>2、图片描述：经营场所、主要或关键货物介绍、生产场所及工艺流程等。</w:t>
      </w:r>
    </w:p>
    <w:p w14:paraId="410E8976">
      <w:pPr>
        <w:rPr>
          <w:rFonts w:hint="eastAsia" w:ascii="宋体" w:hAnsi="宋体" w:eastAsia="宋体"/>
          <w:sz w:val="24"/>
          <w:lang w:val="en-GB"/>
        </w:rPr>
      </w:pPr>
      <w:r>
        <w:rPr>
          <w:rFonts w:hint="eastAsia" w:ascii="宋体" w:hAnsi="宋体" w:eastAsia="宋体"/>
          <w:sz w:val="24"/>
          <w:lang w:val="en-GB"/>
        </w:rPr>
        <w:t>3、如响应人此表数据有虚假，一经查实，自行承担相关责任。</w:t>
      </w:r>
    </w:p>
    <w:p w14:paraId="65BC496F">
      <w:pPr>
        <w:pStyle w:val="54"/>
        <w:ind w:firstLine="643"/>
        <w:jc w:val="center"/>
        <w:rPr>
          <w:rFonts w:hint="eastAsia" w:ascii="宋体" w:hAnsi="宋体" w:cs="宋体"/>
          <w:b/>
          <w:sz w:val="32"/>
          <w:szCs w:val="32"/>
        </w:rPr>
      </w:pPr>
    </w:p>
    <w:p w14:paraId="035A11CD">
      <w:pPr>
        <w:pStyle w:val="54"/>
        <w:ind w:firstLine="643"/>
        <w:jc w:val="center"/>
        <w:rPr>
          <w:rFonts w:hint="eastAsia" w:ascii="宋体" w:hAnsi="宋体" w:cs="宋体"/>
          <w:b/>
          <w:sz w:val="32"/>
          <w:szCs w:val="32"/>
        </w:rPr>
      </w:pPr>
    </w:p>
    <w:p w14:paraId="31699D38">
      <w:pPr>
        <w:spacing w:line="360" w:lineRule="auto"/>
        <w:ind w:firstLine="3600" w:firstLineChars="1500"/>
        <w:rPr>
          <w:rFonts w:hint="eastAsia"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3BC14C94">
      <w:pPr>
        <w:spacing w:line="360" w:lineRule="auto"/>
        <w:ind w:firstLine="3600" w:firstLineChars="1500"/>
        <w:rPr>
          <w:rFonts w:hint="eastAsia"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01A39E70">
      <w:pPr>
        <w:spacing w:line="360" w:lineRule="auto"/>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D01EBE7">
      <w:pPr>
        <w:pStyle w:val="6"/>
        <w:jc w:val="center"/>
        <w:rPr>
          <w:rFonts w:hint="eastAsia" w:ascii="宋体" w:hAnsi="宋体" w:eastAsia="宋体"/>
          <w:b/>
          <w:bCs/>
          <w:color w:val="auto"/>
          <w:sz w:val="32"/>
          <w:szCs w:val="32"/>
        </w:rPr>
      </w:pPr>
      <w:r>
        <w:rPr>
          <w:rFonts w:hint="eastAsia" w:ascii="宋体" w:hAnsi="宋体" w:eastAsia="宋体"/>
          <w:b/>
          <w:bCs/>
          <w:color w:val="auto"/>
          <w:sz w:val="32"/>
          <w:szCs w:val="32"/>
        </w:rPr>
        <w:t>2、企业股东构成情况表（如有）</w:t>
      </w:r>
    </w:p>
    <w:tbl>
      <w:tblPr>
        <w:tblStyle w:val="24"/>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4F00D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DC3E61E">
            <w:pPr>
              <w:topLinePunct/>
              <w:spacing w:line="440" w:lineRule="exact"/>
              <w:jc w:val="center"/>
              <w:rPr>
                <w:rFonts w:hint="eastAsia" w:ascii="宋体" w:hAnsi="宋体" w:cs="宋体"/>
                <w:color w:val="000000"/>
                <w:szCs w:val="21"/>
              </w:rPr>
            </w:pPr>
            <w:r>
              <w:rPr>
                <w:rFonts w:hint="eastAsia" w:ascii="宋体" w:hAnsi="宋体" w:cs="宋体"/>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6F5FF32C">
            <w:pPr>
              <w:topLinePunct/>
              <w:spacing w:line="440" w:lineRule="exact"/>
              <w:jc w:val="center"/>
              <w:rPr>
                <w:rFonts w:hint="eastAsia" w:ascii="宋体" w:hAnsi="宋体" w:cs="宋体"/>
                <w:color w:val="000000"/>
                <w:szCs w:val="21"/>
              </w:rPr>
            </w:pPr>
          </w:p>
        </w:tc>
      </w:tr>
      <w:tr w14:paraId="1FDC8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F25EA1E">
            <w:pPr>
              <w:topLinePunct/>
              <w:spacing w:line="440" w:lineRule="exact"/>
              <w:jc w:val="center"/>
              <w:rPr>
                <w:rFonts w:hint="eastAsia" w:ascii="宋体" w:hAnsi="宋体" w:cs="宋体"/>
                <w:color w:val="000000"/>
                <w:szCs w:val="21"/>
              </w:rPr>
            </w:pPr>
            <w:r>
              <w:rPr>
                <w:rFonts w:hint="eastAsia" w:ascii="宋体" w:hAnsi="宋体" w:cs="宋体"/>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C9366F4">
            <w:pPr>
              <w:topLinePunct/>
              <w:spacing w:line="440" w:lineRule="exact"/>
              <w:jc w:val="center"/>
              <w:rPr>
                <w:rFonts w:hint="eastAsia"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DE16166">
            <w:pPr>
              <w:topLinePunct/>
              <w:spacing w:line="440" w:lineRule="exact"/>
              <w:jc w:val="center"/>
              <w:rPr>
                <w:rFonts w:hint="eastAsia" w:ascii="宋体" w:hAnsi="宋体" w:cs="宋体"/>
                <w:color w:val="000000"/>
                <w:szCs w:val="21"/>
              </w:rPr>
            </w:pPr>
            <w:r>
              <w:rPr>
                <w:rFonts w:hint="eastAsia" w:ascii="宋体" w:hAnsi="宋体" w:cs="宋体"/>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2A628030">
            <w:pPr>
              <w:topLinePunct/>
              <w:spacing w:line="440" w:lineRule="exact"/>
              <w:jc w:val="center"/>
              <w:rPr>
                <w:rFonts w:hint="eastAsia" w:ascii="宋体" w:hAnsi="宋体" w:cs="宋体"/>
                <w:color w:val="000000"/>
                <w:szCs w:val="21"/>
              </w:rPr>
            </w:pPr>
          </w:p>
        </w:tc>
      </w:tr>
      <w:tr w14:paraId="31876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B452F8C">
            <w:pPr>
              <w:topLinePunct/>
              <w:spacing w:line="440" w:lineRule="exact"/>
              <w:jc w:val="center"/>
              <w:rPr>
                <w:rFonts w:hint="eastAsia" w:ascii="宋体" w:hAnsi="宋体" w:cs="宋体"/>
                <w:color w:val="000000"/>
                <w:szCs w:val="21"/>
              </w:rPr>
            </w:pPr>
            <w:r>
              <w:rPr>
                <w:rFonts w:hint="eastAsia" w:ascii="宋体" w:hAnsi="宋体" w:cs="宋体"/>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583E0A77">
            <w:pPr>
              <w:topLinePunct/>
              <w:spacing w:line="440" w:lineRule="exact"/>
              <w:jc w:val="center"/>
              <w:rPr>
                <w:rFonts w:hint="eastAsia"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F2453C4">
            <w:pPr>
              <w:topLinePunct/>
              <w:spacing w:line="440" w:lineRule="exact"/>
              <w:jc w:val="center"/>
              <w:rPr>
                <w:rFonts w:hint="eastAsia" w:ascii="宋体" w:hAnsi="宋体" w:cs="宋体"/>
                <w:color w:val="000000"/>
                <w:szCs w:val="21"/>
              </w:rPr>
            </w:pPr>
            <w:r>
              <w:rPr>
                <w:rFonts w:hint="eastAsia" w:ascii="宋体" w:hAnsi="宋体" w:cs="宋体"/>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0FAE6C8F">
            <w:pPr>
              <w:topLinePunct/>
              <w:spacing w:line="440" w:lineRule="exact"/>
              <w:jc w:val="center"/>
              <w:rPr>
                <w:rFonts w:hint="eastAsia" w:ascii="宋体" w:hAnsi="宋体" w:cs="宋体"/>
                <w:color w:val="000000"/>
                <w:szCs w:val="21"/>
              </w:rPr>
            </w:pPr>
          </w:p>
        </w:tc>
      </w:tr>
      <w:tr w14:paraId="33770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31CA2841">
            <w:pPr>
              <w:topLinePunct/>
              <w:spacing w:line="440" w:lineRule="exact"/>
              <w:jc w:val="center"/>
              <w:rPr>
                <w:rFonts w:hint="eastAsia" w:ascii="宋体" w:hAnsi="宋体" w:cs="宋体"/>
                <w:bCs/>
                <w:color w:val="000000"/>
                <w:szCs w:val="21"/>
              </w:rPr>
            </w:pPr>
            <w:r>
              <w:rPr>
                <w:rFonts w:hint="eastAsia" w:ascii="宋体" w:hAnsi="宋体" w:cs="宋体"/>
                <w:bCs/>
                <w:color w:val="000000"/>
                <w:szCs w:val="21"/>
              </w:rPr>
              <w:t>股东及出资信息</w:t>
            </w:r>
          </w:p>
        </w:tc>
      </w:tr>
      <w:tr w14:paraId="48E30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821A34C">
            <w:pPr>
              <w:topLinePunct/>
              <w:spacing w:line="440" w:lineRule="exact"/>
              <w:jc w:val="center"/>
              <w:rPr>
                <w:rFonts w:hint="eastAsia" w:ascii="宋体" w:hAnsi="宋体" w:cs="宋体"/>
                <w:bCs/>
                <w:color w:val="000000"/>
                <w:szCs w:val="21"/>
              </w:rPr>
            </w:pPr>
            <w:r>
              <w:rPr>
                <w:rFonts w:hint="eastAsia" w:ascii="宋体" w:hAnsi="宋体" w:cs="宋体"/>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D829890">
            <w:pPr>
              <w:topLinePunct/>
              <w:spacing w:line="440" w:lineRule="exact"/>
              <w:jc w:val="center"/>
              <w:rPr>
                <w:rFonts w:hint="eastAsia" w:ascii="宋体" w:hAnsi="宋体" w:cs="宋体"/>
                <w:bCs/>
                <w:color w:val="000000"/>
                <w:szCs w:val="21"/>
              </w:rPr>
            </w:pPr>
            <w:r>
              <w:rPr>
                <w:rFonts w:hint="eastAsia" w:ascii="宋体" w:hAnsi="宋体" w:cs="宋体"/>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623B330">
            <w:pPr>
              <w:topLinePunct/>
              <w:spacing w:line="440" w:lineRule="exact"/>
              <w:jc w:val="center"/>
              <w:rPr>
                <w:rFonts w:hint="eastAsia" w:ascii="宋体" w:hAnsi="宋体" w:cs="宋体"/>
                <w:bCs/>
                <w:color w:val="000000"/>
                <w:szCs w:val="21"/>
              </w:rPr>
            </w:pPr>
            <w:r>
              <w:rPr>
                <w:rFonts w:hint="eastAsia" w:ascii="宋体" w:hAnsi="宋体" w:cs="宋体"/>
                <w:bCs/>
                <w:color w:val="000000"/>
                <w:szCs w:val="21"/>
              </w:rPr>
              <w:t>股东类型</w:t>
            </w:r>
          </w:p>
          <w:p w14:paraId="329E2157">
            <w:pPr>
              <w:topLinePunct/>
              <w:spacing w:line="440" w:lineRule="exact"/>
              <w:jc w:val="center"/>
              <w:rPr>
                <w:rFonts w:hint="eastAsia" w:ascii="宋体" w:hAnsi="宋体" w:cs="宋体"/>
                <w:bCs/>
                <w:color w:val="000000"/>
                <w:szCs w:val="21"/>
              </w:rPr>
            </w:pPr>
            <w:r>
              <w:rPr>
                <w:rFonts w:hint="eastAsia" w:ascii="宋体" w:hAnsi="宋体" w:cs="宋体"/>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771C578">
            <w:pPr>
              <w:topLinePunct/>
              <w:spacing w:line="440" w:lineRule="exact"/>
              <w:jc w:val="center"/>
              <w:rPr>
                <w:rFonts w:hint="eastAsia" w:ascii="宋体" w:hAnsi="宋体" w:cs="宋体"/>
                <w:bCs/>
                <w:color w:val="000000"/>
                <w:szCs w:val="21"/>
              </w:rPr>
            </w:pPr>
            <w:r>
              <w:rPr>
                <w:rFonts w:hint="eastAsia" w:ascii="宋体" w:hAnsi="宋体" w:cs="宋体"/>
                <w:bCs/>
                <w:color w:val="000000"/>
                <w:szCs w:val="21"/>
              </w:rPr>
              <w:t>身份证号</w:t>
            </w:r>
          </w:p>
          <w:p w14:paraId="62B175A4">
            <w:pPr>
              <w:topLinePunct/>
              <w:spacing w:line="440" w:lineRule="exact"/>
              <w:jc w:val="center"/>
              <w:rPr>
                <w:rFonts w:hint="eastAsia" w:ascii="宋体" w:hAnsi="宋体" w:cs="宋体"/>
                <w:bCs/>
                <w:color w:val="000000"/>
                <w:szCs w:val="21"/>
              </w:rPr>
            </w:pPr>
            <w:r>
              <w:rPr>
                <w:rFonts w:hint="eastAsia" w:ascii="宋体" w:hAnsi="宋体" w:cs="宋体"/>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CFB07E4">
            <w:pPr>
              <w:topLinePunct/>
              <w:spacing w:line="440" w:lineRule="exact"/>
              <w:jc w:val="center"/>
              <w:rPr>
                <w:rFonts w:hint="eastAsia" w:ascii="宋体" w:hAnsi="宋体" w:cs="宋体"/>
                <w:bCs/>
                <w:color w:val="000000"/>
                <w:szCs w:val="21"/>
              </w:rPr>
            </w:pPr>
            <w:r>
              <w:rPr>
                <w:rFonts w:hint="eastAsia" w:ascii="宋体" w:hAnsi="宋体" w:cs="宋体"/>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556AA492">
            <w:pPr>
              <w:topLinePunct/>
              <w:spacing w:line="440" w:lineRule="exact"/>
              <w:jc w:val="center"/>
              <w:rPr>
                <w:rFonts w:hint="eastAsia" w:ascii="宋体" w:hAnsi="宋体" w:cs="宋体"/>
                <w:bCs/>
                <w:color w:val="000000"/>
                <w:szCs w:val="21"/>
              </w:rPr>
            </w:pPr>
            <w:r>
              <w:rPr>
                <w:rFonts w:hint="eastAsia" w:ascii="宋体" w:hAnsi="宋体" w:cs="宋体"/>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773860B5">
            <w:pPr>
              <w:topLinePunct/>
              <w:spacing w:line="440" w:lineRule="exact"/>
              <w:jc w:val="center"/>
              <w:rPr>
                <w:rFonts w:hint="eastAsia" w:ascii="宋体" w:hAnsi="宋体" w:cs="宋体"/>
                <w:bCs/>
                <w:color w:val="000000"/>
                <w:szCs w:val="21"/>
              </w:rPr>
            </w:pPr>
            <w:r>
              <w:rPr>
                <w:rFonts w:hint="eastAsia" w:ascii="宋体" w:hAnsi="宋体" w:cs="宋体"/>
                <w:bCs/>
                <w:color w:val="000000"/>
                <w:szCs w:val="21"/>
              </w:rPr>
              <w:t>占全部股份比例</w:t>
            </w:r>
          </w:p>
        </w:tc>
      </w:tr>
      <w:tr w14:paraId="4F358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79C0A83">
            <w:pPr>
              <w:topLinePunct/>
              <w:spacing w:line="440" w:lineRule="exact"/>
              <w:jc w:val="center"/>
              <w:rPr>
                <w:rFonts w:hint="eastAsia"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84C1E41">
            <w:pPr>
              <w:topLinePunct/>
              <w:spacing w:line="440" w:lineRule="exact"/>
              <w:jc w:val="center"/>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B317536">
            <w:pPr>
              <w:topLinePunct/>
              <w:spacing w:line="440" w:lineRule="exact"/>
              <w:jc w:val="center"/>
              <w:rPr>
                <w:rFonts w:hint="eastAsia"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36A6B0A">
            <w:pPr>
              <w:topLinePunct/>
              <w:spacing w:line="440" w:lineRule="exact"/>
              <w:jc w:val="center"/>
              <w:rPr>
                <w:rFonts w:hint="eastAsia"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49930FB">
            <w:pPr>
              <w:topLinePunct/>
              <w:spacing w:line="440" w:lineRule="exact"/>
              <w:jc w:val="center"/>
              <w:rPr>
                <w:rFonts w:hint="eastAsia"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3F8D890">
            <w:pPr>
              <w:topLinePunct/>
              <w:spacing w:line="440" w:lineRule="exact"/>
              <w:jc w:val="center"/>
              <w:rPr>
                <w:rFonts w:hint="eastAsia"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C98DBD0">
            <w:pPr>
              <w:topLinePunct/>
              <w:spacing w:line="440" w:lineRule="exact"/>
              <w:jc w:val="center"/>
              <w:rPr>
                <w:rFonts w:hint="eastAsia" w:ascii="宋体" w:hAnsi="宋体" w:cs="宋体"/>
                <w:color w:val="000000"/>
                <w:szCs w:val="21"/>
              </w:rPr>
            </w:pPr>
          </w:p>
        </w:tc>
      </w:tr>
      <w:tr w14:paraId="68DEA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3EFF795">
            <w:pPr>
              <w:topLinePunct/>
              <w:spacing w:line="440" w:lineRule="exact"/>
              <w:jc w:val="center"/>
              <w:rPr>
                <w:rFonts w:hint="eastAsia"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7F9F662">
            <w:pPr>
              <w:topLinePunct/>
              <w:spacing w:line="440" w:lineRule="exact"/>
              <w:jc w:val="center"/>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B6DCC9F">
            <w:pPr>
              <w:topLinePunct/>
              <w:spacing w:line="440" w:lineRule="exact"/>
              <w:jc w:val="center"/>
              <w:rPr>
                <w:rFonts w:hint="eastAsia"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E4F9A06">
            <w:pPr>
              <w:topLinePunct/>
              <w:spacing w:line="440" w:lineRule="exact"/>
              <w:jc w:val="center"/>
              <w:rPr>
                <w:rFonts w:hint="eastAsia"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ED49CBE">
            <w:pPr>
              <w:topLinePunct/>
              <w:spacing w:line="440" w:lineRule="exact"/>
              <w:jc w:val="center"/>
              <w:rPr>
                <w:rFonts w:hint="eastAsia"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D8DE037">
            <w:pPr>
              <w:topLinePunct/>
              <w:spacing w:line="440" w:lineRule="exact"/>
              <w:jc w:val="center"/>
              <w:rPr>
                <w:rFonts w:hint="eastAsia"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6DF8ADA">
            <w:pPr>
              <w:topLinePunct/>
              <w:spacing w:line="440" w:lineRule="exact"/>
              <w:jc w:val="center"/>
              <w:rPr>
                <w:rFonts w:hint="eastAsia" w:ascii="宋体" w:hAnsi="宋体" w:cs="宋体"/>
                <w:color w:val="000000"/>
                <w:szCs w:val="21"/>
              </w:rPr>
            </w:pPr>
          </w:p>
        </w:tc>
      </w:tr>
      <w:tr w14:paraId="31FB6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4ABAFC">
            <w:pPr>
              <w:topLinePunct/>
              <w:spacing w:line="440" w:lineRule="exact"/>
              <w:jc w:val="center"/>
              <w:rPr>
                <w:rFonts w:hint="eastAsia"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DF43635">
            <w:pPr>
              <w:topLinePunct/>
              <w:spacing w:line="440" w:lineRule="exact"/>
              <w:jc w:val="center"/>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CD04EDE">
            <w:pPr>
              <w:topLinePunct/>
              <w:spacing w:line="440" w:lineRule="exact"/>
              <w:jc w:val="center"/>
              <w:rPr>
                <w:rFonts w:hint="eastAsia"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E6E7CA8">
            <w:pPr>
              <w:topLinePunct/>
              <w:spacing w:line="440" w:lineRule="exact"/>
              <w:jc w:val="center"/>
              <w:rPr>
                <w:rFonts w:hint="eastAsia"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FB102FC">
            <w:pPr>
              <w:topLinePunct/>
              <w:spacing w:line="440" w:lineRule="exact"/>
              <w:jc w:val="center"/>
              <w:rPr>
                <w:rFonts w:hint="eastAsia"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4CC621B">
            <w:pPr>
              <w:topLinePunct/>
              <w:spacing w:line="440" w:lineRule="exact"/>
              <w:jc w:val="center"/>
              <w:rPr>
                <w:rFonts w:hint="eastAsia"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FDC5025">
            <w:pPr>
              <w:topLinePunct/>
              <w:spacing w:line="440" w:lineRule="exact"/>
              <w:jc w:val="center"/>
              <w:rPr>
                <w:rFonts w:hint="eastAsia" w:ascii="宋体" w:hAnsi="宋体" w:cs="宋体"/>
                <w:color w:val="000000"/>
                <w:szCs w:val="21"/>
              </w:rPr>
            </w:pPr>
          </w:p>
        </w:tc>
      </w:tr>
      <w:tr w14:paraId="58DCD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AA1588">
            <w:pPr>
              <w:topLinePunct/>
              <w:spacing w:line="440" w:lineRule="exact"/>
              <w:jc w:val="center"/>
              <w:rPr>
                <w:rFonts w:hint="eastAsia"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C08C949">
            <w:pPr>
              <w:topLinePunct/>
              <w:spacing w:line="440" w:lineRule="exact"/>
              <w:jc w:val="center"/>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81EEF47">
            <w:pPr>
              <w:topLinePunct/>
              <w:spacing w:line="440" w:lineRule="exact"/>
              <w:jc w:val="center"/>
              <w:rPr>
                <w:rFonts w:hint="eastAsia"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5CE5700">
            <w:pPr>
              <w:topLinePunct/>
              <w:spacing w:line="440" w:lineRule="exact"/>
              <w:jc w:val="center"/>
              <w:rPr>
                <w:rFonts w:hint="eastAsia"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7EC7D88">
            <w:pPr>
              <w:topLinePunct/>
              <w:spacing w:line="440" w:lineRule="exact"/>
              <w:jc w:val="center"/>
              <w:rPr>
                <w:rFonts w:hint="eastAsia"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6989EC6">
            <w:pPr>
              <w:topLinePunct/>
              <w:spacing w:line="440" w:lineRule="exact"/>
              <w:jc w:val="center"/>
              <w:rPr>
                <w:rFonts w:hint="eastAsia"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8100000">
            <w:pPr>
              <w:topLinePunct/>
              <w:spacing w:line="440" w:lineRule="exact"/>
              <w:jc w:val="center"/>
              <w:rPr>
                <w:rFonts w:hint="eastAsia" w:ascii="宋体" w:hAnsi="宋体" w:cs="宋体"/>
                <w:color w:val="000000"/>
                <w:szCs w:val="21"/>
              </w:rPr>
            </w:pPr>
          </w:p>
        </w:tc>
      </w:tr>
      <w:tr w14:paraId="25EA1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AA3CA08">
            <w:pPr>
              <w:topLinePunct/>
              <w:spacing w:line="440" w:lineRule="exact"/>
              <w:jc w:val="center"/>
              <w:rPr>
                <w:rFonts w:hint="eastAsia"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88A5531">
            <w:pPr>
              <w:topLinePunct/>
              <w:spacing w:line="440" w:lineRule="exact"/>
              <w:jc w:val="center"/>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DF33329">
            <w:pPr>
              <w:topLinePunct/>
              <w:spacing w:line="440" w:lineRule="exact"/>
              <w:jc w:val="center"/>
              <w:rPr>
                <w:rFonts w:hint="eastAsia"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5FE7720">
            <w:pPr>
              <w:topLinePunct/>
              <w:spacing w:line="440" w:lineRule="exact"/>
              <w:jc w:val="center"/>
              <w:rPr>
                <w:rFonts w:hint="eastAsia"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E2CC830">
            <w:pPr>
              <w:topLinePunct/>
              <w:spacing w:line="440" w:lineRule="exact"/>
              <w:jc w:val="center"/>
              <w:rPr>
                <w:rFonts w:hint="eastAsia"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708B0CD">
            <w:pPr>
              <w:topLinePunct/>
              <w:spacing w:line="440" w:lineRule="exact"/>
              <w:jc w:val="center"/>
              <w:rPr>
                <w:rFonts w:hint="eastAsia"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373A0BC">
            <w:pPr>
              <w:topLinePunct/>
              <w:spacing w:line="440" w:lineRule="exact"/>
              <w:jc w:val="center"/>
              <w:rPr>
                <w:rFonts w:hint="eastAsia" w:ascii="宋体" w:hAnsi="宋体" w:cs="宋体"/>
                <w:color w:val="000000"/>
                <w:szCs w:val="21"/>
              </w:rPr>
            </w:pPr>
          </w:p>
        </w:tc>
      </w:tr>
      <w:tr w14:paraId="2F4A8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19BD2B">
            <w:pPr>
              <w:topLinePunct/>
              <w:spacing w:line="440" w:lineRule="exact"/>
              <w:jc w:val="center"/>
              <w:rPr>
                <w:rFonts w:hint="eastAsia"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67AE361">
            <w:pPr>
              <w:topLinePunct/>
              <w:spacing w:line="440" w:lineRule="exact"/>
              <w:jc w:val="center"/>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371C208">
            <w:pPr>
              <w:topLinePunct/>
              <w:spacing w:line="440" w:lineRule="exact"/>
              <w:jc w:val="center"/>
              <w:rPr>
                <w:rFonts w:hint="eastAsia"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E2D4C74">
            <w:pPr>
              <w:topLinePunct/>
              <w:spacing w:line="440" w:lineRule="exact"/>
              <w:jc w:val="center"/>
              <w:rPr>
                <w:rFonts w:hint="eastAsia"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ADAC3AC">
            <w:pPr>
              <w:topLinePunct/>
              <w:spacing w:line="440" w:lineRule="exact"/>
              <w:jc w:val="center"/>
              <w:rPr>
                <w:rFonts w:hint="eastAsia"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5918CE7">
            <w:pPr>
              <w:topLinePunct/>
              <w:spacing w:line="440" w:lineRule="exact"/>
              <w:jc w:val="center"/>
              <w:rPr>
                <w:rFonts w:hint="eastAsia"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BD757A8">
            <w:pPr>
              <w:topLinePunct/>
              <w:spacing w:line="440" w:lineRule="exact"/>
              <w:jc w:val="center"/>
              <w:rPr>
                <w:rFonts w:hint="eastAsia" w:ascii="宋体" w:hAnsi="宋体" w:cs="宋体"/>
                <w:color w:val="000000"/>
                <w:szCs w:val="21"/>
              </w:rPr>
            </w:pPr>
          </w:p>
        </w:tc>
      </w:tr>
    </w:tbl>
    <w:p w14:paraId="58C70C82">
      <w:pPr>
        <w:shd w:val="clear" w:color="auto" w:fill="FFFFFF"/>
        <w:adjustRightInd w:val="0"/>
        <w:snapToGrid w:val="0"/>
        <w:rPr>
          <w:rFonts w:hint="eastAsia" w:ascii="宋体" w:hAnsi="宋体" w:eastAsia="宋体" w:cs="华文仿宋"/>
          <w:sz w:val="24"/>
        </w:rPr>
      </w:pPr>
      <w:r>
        <w:rPr>
          <w:rFonts w:hint="eastAsia" w:ascii="宋体" w:hAnsi="宋体" w:eastAsia="宋体" w:cs="华文仿宋"/>
          <w:sz w:val="24"/>
        </w:rPr>
        <w:t>备注：</w:t>
      </w:r>
    </w:p>
    <w:p w14:paraId="6737B8EE">
      <w:pPr>
        <w:shd w:val="clear" w:color="auto" w:fill="FFFFFF"/>
        <w:adjustRightInd w:val="0"/>
        <w:snapToGrid w:val="0"/>
        <w:spacing w:after="0" w:line="360" w:lineRule="auto"/>
        <w:rPr>
          <w:rFonts w:hint="eastAsia" w:ascii="宋体" w:hAnsi="宋体" w:eastAsia="宋体" w:cs="华文仿宋"/>
          <w:sz w:val="24"/>
        </w:rPr>
      </w:pPr>
      <w:r>
        <w:rPr>
          <w:rFonts w:hint="eastAsia" w:ascii="宋体" w:hAnsi="宋体" w:eastAsia="宋体" w:cs="华文仿宋"/>
          <w:sz w:val="24"/>
        </w:rPr>
        <w:t>1.股东或出资人为自然人的，填写自然人姓名及身份证号；股东或出资人为法人的，填写法人企业全称及统一社会信用代码。出资方式填写：货物、实物、工艺产权和非专利技术、土地使用权等。</w:t>
      </w:r>
    </w:p>
    <w:p w14:paraId="5FBE7D44">
      <w:pPr>
        <w:shd w:val="clear" w:color="auto" w:fill="FFFFFF"/>
        <w:adjustRightInd w:val="0"/>
        <w:snapToGrid w:val="0"/>
        <w:spacing w:after="0" w:line="360" w:lineRule="auto"/>
        <w:rPr>
          <w:rFonts w:hint="eastAsia" w:ascii="宋体" w:hAnsi="宋体" w:eastAsia="宋体" w:cs="华文仿宋"/>
          <w:sz w:val="24"/>
        </w:rPr>
      </w:pPr>
      <w:r>
        <w:rPr>
          <w:rFonts w:hint="eastAsia" w:ascii="宋体" w:hAnsi="宋体" w:eastAsia="宋体" w:cs="华文仿宋"/>
          <w:sz w:val="24"/>
        </w:rPr>
        <w:t>2.响应人必须如实填写股东构成情况，具体信息情况须与“国家企业信用信息公示系统”网站查询的信息一致。</w:t>
      </w:r>
    </w:p>
    <w:p w14:paraId="29D88EBE">
      <w:pPr>
        <w:spacing w:line="360" w:lineRule="auto"/>
        <w:ind w:firstLine="480" w:firstLineChars="200"/>
        <w:rPr>
          <w:rFonts w:hint="eastAsia"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73E8DE38">
      <w:pPr>
        <w:spacing w:line="360" w:lineRule="auto"/>
        <w:ind w:firstLine="3600" w:firstLineChars="1500"/>
        <w:rPr>
          <w:rFonts w:hint="eastAsia"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7A20A52">
      <w:pPr>
        <w:spacing w:line="360" w:lineRule="auto"/>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E72CEEC">
      <w:pPr>
        <w:pStyle w:val="6"/>
        <w:jc w:val="center"/>
        <w:rPr>
          <w:rFonts w:hint="eastAsia" w:ascii="宋体" w:hAnsi="宋体" w:eastAsia="宋体"/>
          <w:b/>
          <w:bCs/>
          <w:color w:val="auto"/>
          <w:sz w:val="32"/>
          <w:szCs w:val="32"/>
        </w:rPr>
      </w:pPr>
      <w:r>
        <w:rPr>
          <w:rFonts w:hint="eastAsia" w:ascii="宋体" w:hAnsi="宋体" w:eastAsia="宋体"/>
          <w:b/>
          <w:bCs/>
          <w:color w:val="auto"/>
          <w:sz w:val="32"/>
          <w:szCs w:val="32"/>
        </w:rPr>
        <w:t>3、获得的管理体系认证情况（如有）</w:t>
      </w:r>
    </w:p>
    <w:p w14:paraId="0578F321">
      <w:pPr>
        <w:pStyle w:val="54"/>
        <w:ind w:left="440" w:leftChars="200" w:firstLine="0" w:firstLineChars="0"/>
        <w:jc w:val="center"/>
        <w:rPr>
          <w:rFonts w:hint="eastAsia" w:ascii="宋体" w:hAnsi="宋体" w:cs="宋体"/>
          <w:b/>
          <w:sz w:val="32"/>
          <w:szCs w:val="32"/>
        </w:rPr>
      </w:pPr>
      <w:r>
        <w:rPr>
          <w:rFonts w:hint="eastAsia" w:ascii="宋体" w:hAnsi="宋体" w:cs="宋体"/>
          <w:b/>
          <w:sz w:val="22"/>
          <w:szCs w:val="22"/>
        </w:rPr>
        <w:t>（与本项目服务相关的）</w:t>
      </w:r>
    </w:p>
    <w:tbl>
      <w:tblPr>
        <w:tblStyle w:val="24"/>
        <w:tblW w:w="9322"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77B53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0C13DFBB">
            <w:pPr>
              <w:pStyle w:val="61"/>
              <w:spacing w:before="81"/>
              <w:ind w:left="474" w:right="467"/>
              <w:jc w:val="center"/>
              <w:rPr>
                <w:rFonts w:hint="eastAsia"/>
                <w:sz w:val="24"/>
              </w:rPr>
            </w:pPr>
            <w:r>
              <w:rPr>
                <w:sz w:val="24"/>
              </w:rPr>
              <w:t>颁发日期</w:t>
            </w:r>
          </w:p>
        </w:tc>
        <w:tc>
          <w:tcPr>
            <w:tcW w:w="2552" w:type="dxa"/>
          </w:tcPr>
          <w:p w14:paraId="717AB8E3">
            <w:pPr>
              <w:pStyle w:val="61"/>
              <w:spacing w:before="81"/>
              <w:ind w:left="1014" w:right="1007"/>
              <w:jc w:val="center"/>
              <w:rPr>
                <w:rFonts w:hint="eastAsia"/>
                <w:sz w:val="24"/>
              </w:rPr>
            </w:pPr>
            <w:r>
              <w:rPr>
                <w:sz w:val="24"/>
              </w:rPr>
              <w:t>名称</w:t>
            </w:r>
          </w:p>
        </w:tc>
        <w:tc>
          <w:tcPr>
            <w:tcW w:w="2409" w:type="dxa"/>
          </w:tcPr>
          <w:p w14:paraId="0C13BFE6">
            <w:pPr>
              <w:pStyle w:val="61"/>
              <w:spacing w:before="81"/>
              <w:ind w:left="724"/>
              <w:rPr>
                <w:rFonts w:hint="eastAsia"/>
                <w:sz w:val="24"/>
              </w:rPr>
            </w:pPr>
            <w:r>
              <w:rPr>
                <w:sz w:val="24"/>
              </w:rPr>
              <w:t>颁发机构</w:t>
            </w:r>
          </w:p>
        </w:tc>
        <w:tc>
          <w:tcPr>
            <w:tcW w:w="1276" w:type="dxa"/>
          </w:tcPr>
          <w:p w14:paraId="6CB58F87">
            <w:pPr>
              <w:pStyle w:val="61"/>
              <w:spacing w:before="81"/>
              <w:ind w:left="398"/>
              <w:rPr>
                <w:rFonts w:hint="eastAsia"/>
                <w:sz w:val="24"/>
              </w:rPr>
            </w:pPr>
            <w:r>
              <w:rPr>
                <w:sz w:val="24"/>
              </w:rPr>
              <w:t>等级</w:t>
            </w:r>
          </w:p>
        </w:tc>
        <w:tc>
          <w:tcPr>
            <w:tcW w:w="1134" w:type="dxa"/>
          </w:tcPr>
          <w:p w14:paraId="0C5017FF">
            <w:pPr>
              <w:pStyle w:val="61"/>
              <w:spacing w:before="81"/>
              <w:ind w:left="207"/>
              <w:rPr>
                <w:rFonts w:hint="eastAsia"/>
                <w:sz w:val="24"/>
              </w:rPr>
            </w:pPr>
            <w:r>
              <w:rPr>
                <w:sz w:val="24"/>
              </w:rPr>
              <w:t>有效期</w:t>
            </w:r>
          </w:p>
        </w:tc>
      </w:tr>
      <w:tr w14:paraId="42D14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F43458D">
            <w:pPr>
              <w:pStyle w:val="61"/>
              <w:spacing w:before="80"/>
              <w:ind w:left="474" w:right="467"/>
              <w:jc w:val="center"/>
              <w:rPr>
                <w:rFonts w:hint="eastAsia"/>
                <w:sz w:val="24"/>
              </w:rPr>
            </w:pPr>
            <w:r>
              <w:rPr>
                <w:sz w:val="24"/>
              </w:rPr>
              <w:t>年月日</w:t>
            </w:r>
          </w:p>
        </w:tc>
        <w:tc>
          <w:tcPr>
            <w:tcW w:w="2552" w:type="dxa"/>
          </w:tcPr>
          <w:p w14:paraId="52D0228A">
            <w:pPr>
              <w:pStyle w:val="61"/>
              <w:rPr>
                <w:rFonts w:hint="eastAsia" w:ascii="Times New Roman"/>
                <w:sz w:val="22"/>
              </w:rPr>
            </w:pPr>
          </w:p>
        </w:tc>
        <w:tc>
          <w:tcPr>
            <w:tcW w:w="2409" w:type="dxa"/>
          </w:tcPr>
          <w:p w14:paraId="15C9ECC4">
            <w:pPr>
              <w:pStyle w:val="61"/>
              <w:rPr>
                <w:rFonts w:hint="eastAsia" w:ascii="Times New Roman"/>
                <w:sz w:val="22"/>
              </w:rPr>
            </w:pPr>
          </w:p>
        </w:tc>
        <w:tc>
          <w:tcPr>
            <w:tcW w:w="1276" w:type="dxa"/>
          </w:tcPr>
          <w:p w14:paraId="7E8CCC81">
            <w:pPr>
              <w:pStyle w:val="61"/>
              <w:rPr>
                <w:rFonts w:hint="eastAsia" w:ascii="Times New Roman"/>
                <w:sz w:val="22"/>
              </w:rPr>
            </w:pPr>
          </w:p>
        </w:tc>
        <w:tc>
          <w:tcPr>
            <w:tcW w:w="1134" w:type="dxa"/>
          </w:tcPr>
          <w:p w14:paraId="7A8E5EA1">
            <w:pPr>
              <w:pStyle w:val="61"/>
              <w:rPr>
                <w:rFonts w:hint="eastAsia" w:ascii="Times New Roman"/>
                <w:sz w:val="22"/>
              </w:rPr>
            </w:pPr>
          </w:p>
        </w:tc>
      </w:tr>
      <w:tr w14:paraId="406E8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22CFF10">
            <w:pPr>
              <w:pStyle w:val="61"/>
              <w:spacing w:before="80"/>
              <w:ind w:left="474" w:right="467"/>
              <w:jc w:val="center"/>
              <w:rPr>
                <w:rFonts w:hint="eastAsia"/>
                <w:sz w:val="24"/>
              </w:rPr>
            </w:pPr>
            <w:r>
              <w:rPr>
                <w:sz w:val="24"/>
              </w:rPr>
              <w:t>年月日</w:t>
            </w:r>
          </w:p>
        </w:tc>
        <w:tc>
          <w:tcPr>
            <w:tcW w:w="2552" w:type="dxa"/>
          </w:tcPr>
          <w:p w14:paraId="4341F0D0">
            <w:pPr>
              <w:pStyle w:val="61"/>
              <w:rPr>
                <w:rFonts w:hint="eastAsia" w:ascii="Times New Roman"/>
                <w:sz w:val="22"/>
              </w:rPr>
            </w:pPr>
          </w:p>
        </w:tc>
        <w:tc>
          <w:tcPr>
            <w:tcW w:w="2409" w:type="dxa"/>
          </w:tcPr>
          <w:p w14:paraId="53C039E5">
            <w:pPr>
              <w:pStyle w:val="61"/>
              <w:rPr>
                <w:rFonts w:hint="eastAsia" w:ascii="Times New Roman"/>
                <w:sz w:val="22"/>
              </w:rPr>
            </w:pPr>
          </w:p>
        </w:tc>
        <w:tc>
          <w:tcPr>
            <w:tcW w:w="1276" w:type="dxa"/>
          </w:tcPr>
          <w:p w14:paraId="1079FA55">
            <w:pPr>
              <w:pStyle w:val="61"/>
              <w:rPr>
                <w:rFonts w:hint="eastAsia" w:ascii="Times New Roman"/>
                <w:sz w:val="22"/>
              </w:rPr>
            </w:pPr>
          </w:p>
        </w:tc>
        <w:tc>
          <w:tcPr>
            <w:tcW w:w="1134" w:type="dxa"/>
          </w:tcPr>
          <w:p w14:paraId="32855730">
            <w:pPr>
              <w:pStyle w:val="61"/>
              <w:rPr>
                <w:rFonts w:hint="eastAsia" w:ascii="Times New Roman"/>
                <w:sz w:val="22"/>
              </w:rPr>
            </w:pPr>
          </w:p>
        </w:tc>
      </w:tr>
      <w:tr w14:paraId="56BD8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BCED2ED">
            <w:pPr>
              <w:pStyle w:val="61"/>
              <w:spacing w:before="80"/>
              <w:ind w:left="474" w:right="467"/>
              <w:jc w:val="center"/>
              <w:rPr>
                <w:rFonts w:hint="eastAsia"/>
                <w:sz w:val="24"/>
              </w:rPr>
            </w:pPr>
            <w:r>
              <w:rPr>
                <w:sz w:val="24"/>
              </w:rPr>
              <w:t>年月日</w:t>
            </w:r>
          </w:p>
        </w:tc>
        <w:tc>
          <w:tcPr>
            <w:tcW w:w="2552" w:type="dxa"/>
          </w:tcPr>
          <w:p w14:paraId="787EB7BE">
            <w:pPr>
              <w:pStyle w:val="61"/>
              <w:rPr>
                <w:rFonts w:hint="eastAsia" w:ascii="Times New Roman"/>
                <w:sz w:val="22"/>
              </w:rPr>
            </w:pPr>
          </w:p>
        </w:tc>
        <w:tc>
          <w:tcPr>
            <w:tcW w:w="2409" w:type="dxa"/>
          </w:tcPr>
          <w:p w14:paraId="305BF8B9">
            <w:pPr>
              <w:pStyle w:val="61"/>
              <w:rPr>
                <w:rFonts w:hint="eastAsia" w:ascii="Times New Roman"/>
                <w:sz w:val="22"/>
              </w:rPr>
            </w:pPr>
          </w:p>
        </w:tc>
        <w:tc>
          <w:tcPr>
            <w:tcW w:w="1276" w:type="dxa"/>
          </w:tcPr>
          <w:p w14:paraId="53619F0F">
            <w:pPr>
              <w:pStyle w:val="61"/>
              <w:rPr>
                <w:rFonts w:hint="eastAsia" w:ascii="Times New Roman"/>
                <w:sz w:val="22"/>
              </w:rPr>
            </w:pPr>
          </w:p>
        </w:tc>
        <w:tc>
          <w:tcPr>
            <w:tcW w:w="1134" w:type="dxa"/>
          </w:tcPr>
          <w:p w14:paraId="631FD1B9">
            <w:pPr>
              <w:pStyle w:val="61"/>
              <w:rPr>
                <w:rFonts w:hint="eastAsia" w:ascii="Times New Roman"/>
                <w:sz w:val="22"/>
              </w:rPr>
            </w:pPr>
          </w:p>
        </w:tc>
      </w:tr>
      <w:tr w14:paraId="77E5D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FE8D264">
            <w:pPr>
              <w:pStyle w:val="61"/>
              <w:spacing w:before="82"/>
              <w:ind w:left="474" w:right="467"/>
              <w:jc w:val="center"/>
              <w:rPr>
                <w:rFonts w:hint="eastAsia"/>
                <w:sz w:val="24"/>
              </w:rPr>
            </w:pPr>
            <w:r>
              <w:rPr>
                <w:sz w:val="24"/>
              </w:rPr>
              <w:t>年月日</w:t>
            </w:r>
          </w:p>
        </w:tc>
        <w:tc>
          <w:tcPr>
            <w:tcW w:w="2552" w:type="dxa"/>
          </w:tcPr>
          <w:p w14:paraId="61DC2C74">
            <w:pPr>
              <w:pStyle w:val="61"/>
              <w:rPr>
                <w:rFonts w:hint="eastAsia" w:ascii="Times New Roman"/>
                <w:sz w:val="22"/>
              </w:rPr>
            </w:pPr>
          </w:p>
        </w:tc>
        <w:tc>
          <w:tcPr>
            <w:tcW w:w="2409" w:type="dxa"/>
          </w:tcPr>
          <w:p w14:paraId="56A24E15">
            <w:pPr>
              <w:pStyle w:val="61"/>
              <w:rPr>
                <w:rFonts w:hint="eastAsia" w:ascii="Times New Roman"/>
                <w:sz w:val="22"/>
              </w:rPr>
            </w:pPr>
          </w:p>
        </w:tc>
        <w:tc>
          <w:tcPr>
            <w:tcW w:w="1276" w:type="dxa"/>
          </w:tcPr>
          <w:p w14:paraId="2B9A63B5">
            <w:pPr>
              <w:pStyle w:val="61"/>
              <w:rPr>
                <w:rFonts w:hint="eastAsia" w:ascii="Times New Roman"/>
                <w:sz w:val="22"/>
              </w:rPr>
            </w:pPr>
          </w:p>
        </w:tc>
        <w:tc>
          <w:tcPr>
            <w:tcW w:w="1134" w:type="dxa"/>
          </w:tcPr>
          <w:p w14:paraId="5CEFD5B1">
            <w:pPr>
              <w:pStyle w:val="61"/>
              <w:rPr>
                <w:rFonts w:hint="eastAsia" w:ascii="Times New Roman"/>
                <w:sz w:val="22"/>
              </w:rPr>
            </w:pPr>
          </w:p>
        </w:tc>
      </w:tr>
      <w:tr w14:paraId="73240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7822D78">
            <w:pPr>
              <w:pStyle w:val="61"/>
              <w:spacing w:before="81"/>
              <w:ind w:left="474" w:right="467"/>
              <w:jc w:val="center"/>
              <w:rPr>
                <w:rFonts w:hint="eastAsia"/>
                <w:sz w:val="24"/>
              </w:rPr>
            </w:pPr>
            <w:r>
              <w:rPr>
                <w:sz w:val="24"/>
              </w:rPr>
              <w:t>……</w:t>
            </w:r>
          </w:p>
        </w:tc>
        <w:tc>
          <w:tcPr>
            <w:tcW w:w="2552" w:type="dxa"/>
          </w:tcPr>
          <w:p w14:paraId="681735EC">
            <w:pPr>
              <w:pStyle w:val="61"/>
              <w:rPr>
                <w:rFonts w:hint="eastAsia" w:ascii="Times New Roman"/>
                <w:sz w:val="22"/>
              </w:rPr>
            </w:pPr>
          </w:p>
        </w:tc>
        <w:tc>
          <w:tcPr>
            <w:tcW w:w="2409" w:type="dxa"/>
          </w:tcPr>
          <w:p w14:paraId="5D7C9D10">
            <w:pPr>
              <w:pStyle w:val="61"/>
              <w:rPr>
                <w:rFonts w:hint="eastAsia" w:ascii="Times New Roman"/>
                <w:sz w:val="22"/>
              </w:rPr>
            </w:pPr>
          </w:p>
        </w:tc>
        <w:tc>
          <w:tcPr>
            <w:tcW w:w="1276" w:type="dxa"/>
          </w:tcPr>
          <w:p w14:paraId="10A25218">
            <w:pPr>
              <w:pStyle w:val="61"/>
              <w:rPr>
                <w:rFonts w:hint="eastAsia" w:ascii="Times New Roman"/>
                <w:sz w:val="22"/>
              </w:rPr>
            </w:pPr>
          </w:p>
        </w:tc>
        <w:tc>
          <w:tcPr>
            <w:tcW w:w="1134" w:type="dxa"/>
          </w:tcPr>
          <w:p w14:paraId="3E34300C">
            <w:pPr>
              <w:pStyle w:val="61"/>
              <w:rPr>
                <w:rFonts w:hint="eastAsia" w:ascii="Times New Roman"/>
                <w:sz w:val="22"/>
              </w:rPr>
            </w:pPr>
          </w:p>
        </w:tc>
      </w:tr>
    </w:tbl>
    <w:p w14:paraId="474F9869">
      <w:pPr>
        <w:pStyle w:val="54"/>
        <w:spacing w:line="360" w:lineRule="auto"/>
        <w:ind w:firstLine="0" w:firstLineChars="0"/>
        <w:rPr>
          <w:rFonts w:hint="eastAsia" w:ascii="宋体" w:hAnsi="宋体" w:cs="宋体"/>
          <w:bCs/>
          <w:sz w:val="24"/>
        </w:rPr>
      </w:pPr>
      <w:r>
        <w:rPr>
          <w:rFonts w:hint="eastAsia" w:ascii="宋体" w:hAnsi="宋体" w:cs="宋体"/>
          <w:bCs/>
          <w:sz w:val="24"/>
        </w:rPr>
        <w:t>注：</w:t>
      </w:r>
    </w:p>
    <w:p w14:paraId="5396D0AE">
      <w:pPr>
        <w:pStyle w:val="54"/>
        <w:spacing w:line="360" w:lineRule="auto"/>
        <w:ind w:firstLine="0" w:firstLineChars="0"/>
        <w:rPr>
          <w:rFonts w:hint="eastAsia" w:ascii="宋体" w:hAnsi="宋体" w:cs="宋体"/>
          <w:bCs/>
          <w:sz w:val="24"/>
        </w:rPr>
      </w:pPr>
      <w:r>
        <w:rPr>
          <w:rFonts w:ascii="宋体" w:hAnsi="宋体" w:cs="宋体"/>
          <w:bCs/>
          <w:sz w:val="24"/>
        </w:rPr>
        <w:tab/>
      </w:r>
      <w:r>
        <w:rPr>
          <w:rFonts w:hint="eastAsia" w:ascii="宋体" w:hAnsi="宋体" w:cs="宋体"/>
          <w:bCs/>
          <w:sz w:val="24"/>
        </w:rPr>
        <w:t>1.响应人应如实填写获得的体系认证情况，不得弄虚作假；</w:t>
      </w:r>
    </w:p>
    <w:p w14:paraId="5BD08990">
      <w:pPr>
        <w:pStyle w:val="54"/>
        <w:spacing w:line="360" w:lineRule="auto"/>
        <w:ind w:firstLine="0" w:firstLineChars="0"/>
        <w:rPr>
          <w:rFonts w:hint="eastAsia" w:ascii="宋体" w:hAnsi="宋体" w:cs="宋体"/>
          <w:bCs/>
          <w:sz w:val="24"/>
        </w:rPr>
      </w:pPr>
      <w:r>
        <w:rPr>
          <w:rFonts w:ascii="宋体" w:hAnsi="宋体" w:cs="宋体"/>
          <w:bCs/>
          <w:sz w:val="24"/>
        </w:rPr>
        <w:tab/>
      </w:r>
      <w:r>
        <w:rPr>
          <w:rFonts w:hint="eastAsia" w:ascii="宋体" w:hAnsi="宋体" w:cs="宋体"/>
          <w:bCs/>
          <w:sz w:val="24"/>
        </w:rPr>
        <w:t>2.如果响应人获得过管理体系认证证书，请在上表后附认证证书复印件并加盖公章；</w:t>
      </w:r>
    </w:p>
    <w:p w14:paraId="6A3A37CB">
      <w:pPr>
        <w:pStyle w:val="54"/>
        <w:spacing w:line="360" w:lineRule="auto"/>
        <w:ind w:firstLine="0" w:firstLineChars="0"/>
        <w:rPr>
          <w:rFonts w:hint="eastAsia" w:ascii="宋体" w:hAnsi="宋体" w:cs="宋体"/>
          <w:bCs/>
          <w:sz w:val="24"/>
        </w:rPr>
      </w:pPr>
      <w:r>
        <w:rPr>
          <w:rFonts w:ascii="宋体" w:hAnsi="宋体" w:cs="宋体"/>
          <w:bCs/>
          <w:sz w:val="24"/>
        </w:rPr>
        <w:tab/>
      </w:r>
      <w:r>
        <w:rPr>
          <w:rFonts w:hint="eastAsia" w:ascii="宋体" w:hAnsi="宋体" w:cs="宋体"/>
          <w:bCs/>
          <w:sz w:val="24"/>
        </w:rPr>
        <w:t>3.凡证书认证范围与本项目无关的，一律不得分。</w:t>
      </w:r>
    </w:p>
    <w:p w14:paraId="567B68D2">
      <w:pPr>
        <w:pStyle w:val="54"/>
        <w:ind w:firstLine="0" w:firstLineChars="0"/>
        <w:rPr>
          <w:rFonts w:hint="eastAsia" w:ascii="宋体" w:hAnsi="宋体" w:cs="宋体"/>
          <w:bCs/>
          <w:sz w:val="21"/>
          <w:szCs w:val="21"/>
        </w:rPr>
      </w:pPr>
    </w:p>
    <w:p w14:paraId="577126B7">
      <w:pPr>
        <w:pStyle w:val="54"/>
        <w:ind w:firstLine="0" w:firstLineChars="0"/>
        <w:rPr>
          <w:rFonts w:hint="eastAsia" w:ascii="宋体" w:hAnsi="宋体" w:cs="宋体"/>
          <w:bCs/>
          <w:sz w:val="21"/>
          <w:szCs w:val="21"/>
        </w:rPr>
      </w:pPr>
    </w:p>
    <w:p w14:paraId="2AE71FEF">
      <w:pPr>
        <w:pStyle w:val="54"/>
        <w:ind w:firstLine="0" w:firstLineChars="0"/>
        <w:rPr>
          <w:rFonts w:hint="eastAsia" w:ascii="宋体" w:hAnsi="宋体" w:cs="宋体"/>
          <w:bCs/>
          <w:sz w:val="21"/>
          <w:szCs w:val="21"/>
        </w:rPr>
      </w:pPr>
    </w:p>
    <w:p w14:paraId="7FC0EB69">
      <w:pPr>
        <w:pStyle w:val="54"/>
        <w:ind w:firstLine="0" w:firstLineChars="0"/>
        <w:rPr>
          <w:rFonts w:hint="eastAsia" w:ascii="宋体" w:hAnsi="宋体" w:cs="宋体"/>
          <w:bCs/>
          <w:sz w:val="21"/>
          <w:szCs w:val="21"/>
        </w:rPr>
      </w:pPr>
    </w:p>
    <w:p w14:paraId="27142850">
      <w:pPr>
        <w:pStyle w:val="54"/>
        <w:ind w:firstLine="0" w:firstLineChars="0"/>
        <w:rPr>
          <w:rFonts w:hint="eastAsia" w:ascii="宋体" w:hAnsi="宋体" w:cs="宋体"/>
          <w:bCs/>
          <w:sz w:val="21"/>
          <w:szCs w:val="21"/>
        </w:rPr>
      </w:pPr>
    </w:p>
    <w:p w14:paraId="4B5B40A1">
      <w:pPr>
        <w:pStyle w:val="54"/>
        <w:ind w:firstLine="0" w:firstLineChars="0"/>
        <w:rPr>
          <w:rFonts w:hint="eastAsia" w:ascii="宋体" w:hAnsi="宋体" w:cs="宋体"/>
          <w:bCs/>
          <w:sz w:val="21"/>
          <w:szCs w:val="21"/>
        </w:rPr>
      </w:pPr>
    </w:p>
    <w:p w14:paraId="06CB49D7">
      <w:pPr>
        <w:pStyle w:val="54"/>
        <w:ind w:firstLine="0" w:firstLineChars="0"/>
        <w:rPr>
          <w:rFonts w:hint="eastAsia" w:ascii="宋体" w:hAnsi="宋体" w:cs="宋体"/>
          <w:bCs/>
          <w:sz w:val="21"/>
          <w:szCs w:val="21"/>
        </w:rPr>
      </w:pPr>
    </w:p>
    <w:p w14:paraId="3FDC7F6B">
      <w:pPr>
        <w:spacing w:line="360" w:lineRule="auto"/>
        <w:ind w:firstLine="480" w:firstLineChars="200"/>
        <w:rPr>
          <w:rFonts w:hint="eastAsia"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0910FC33">
      <w:pPr>
        <w:spacing w:line="360" w:lineRule="auto"/>
        <w:ind w:firstLine="3600" w:firstLineChars="1500"/>
        <w:rPr>
          <w:rFonts w:hint="eastAsia"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6BA7D936">
      <w:pPr>
        <w:spacing w:line="360" w:lineRule="auto"/>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144DEA9">
      <w:pPr>
        <w:pStyle w:val="6"/>
        <w:jc w:val="center"/>
        <w:rPr>
          <w:rFonts w:hint="eastAsia" w:ascii="宋体" w:hAnsi="宋体" w:eastAsia="宋体"/>
          <w:b/>
          <w:bCs/>
          <w:color w:val="auto"/>
          <w:sz w:val="32"/>
          <w:szCs w:val="32"/>
        </w:rPr>
      </w:pPr>
      <w:r>
        <w:rPr>
          <w:rFonts w:hint="eastAsia" w:ascii="宋体" w:hAnsi="宋体" w:eastAsia="宋体"/>
          <w:b/>
          <w:bCs/>
          <w:color w:val="auto"/>
          <w:sz w:val="32"/>
          <w:szCs w:val="32"/>
        </w:rPr>
        <w:t>4、同类项目业绩（如有）</w:t>
      </w:r>
    </w:p>
    <w:tbl>
      <w:tblPr>
        <w:tblStyle w:val="24"/>
        <w:tblpPr w:leftFromText="180" w:rightFromText="180" w:vertAnchor="text" w:horzAnchor="page" w:tblpX="730" w:tblpY="19"/>
        <w:tblOverlap w:val="never"/>
        <w:tblW w:w="9937"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1369"/>
      </w:tblGrid>
      <w:tr w14:paraId="5EC096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6A1EBE8D">
            <w:pPr>
              <w:pStyle w:val="61"/>
              <w:spacing w:before="105"/>
              <w:ind w:left="203"/>
              <w:rPr>
                <w:rFonts w:hint="eastAsia"/>
                <w:b/>
              </w:rPr>
            </w:pPr>
            <w:r>
              <w:rPr>
                <w:b/>
              </w:rPr>
              <w:t>序号</w:t>
            </w:r>
          </w:p>
        </w:tc>
        <w:tc>
          <w:tcPr>
            <w:tcW w:w="1491" w:type="dxa"/>
            <w:tcBorders>
              <w:left w:val="single" w:color="000000" w:sz="6" w:space="0"/>
              <w:bottom w:val="single" w:color="000000" w:sz="6" w:space="0"/>
              <w:right w:val="single" w:color="000000" w:sz="6" w:space="0"/>
            </w:tcBorders>
          </w:tcPr>
          <w:p w14:paraId="38811A2A">
            <w:pPr>
              <w:pStyle w:val="61"/>
              <w:spacing w:before="105"/>
              <w:jc w:val="center"/>
              <w:rPr>
                <w:rFonts w:hint="eastAsia"/>
                <w:b/>
                <w:lang w:val="en-US"/>
              </w:rPr>
            </w:pPr>
            <w:r>
              <w:rPr>
                <w:rFonts w:hint="eastAsia"/>
                <w:b/>
                <w:lang w:val="en-US"/>
              </w:rPr>
              <w:t>客户单位名称</w:t>
            </w:r>
          </w:p>
        </w:tc>
        <w:tc>
          <w:tcPr>
            <w:tcW w:w="1331" w:type="dxa"/>
            <w:tcBorders>
              <w:left w:val="single" w:color="000000" w:sz="6" w:space="0"/>
              <w:bottom w:val="single" w:color="000000" w:sz="6" w:space="0"/>
              <w:right w:val="single" w:color="000000" w:sz="6" w:space="0"/>
            </w:tcBorders>
          </w:tcPr>
          <w:p w14:paraId="4BD58929">
            <w:pPr>
              <w:pStyle w:val="61"/>
              <w:spacing w:before="105"/>
              <w:jc w:val="center"/>
              <w:rPr>
                <w:rFonts w:hint="eastAsia"/>
                <w:b/>
                <w:lang w:val="en-US"/>
              </w:rPr>
            </w:pPr>
            <w:r>
              <w:rPr>
                <w:rFonts w:hint="eastAsia"/>
                <w:b/>
                <w:lang w:val="en-US"/>
              </w:rPr>
              <w:t>项目名称</w:t>
            </w:r>
          </w:p>
        </w:tc>
        <w:tc>
          <w:tcPr>
            <w:tcW w:w="2398" w:type="dxa"/>
            <w:tcBorders>
              <w:left w:val="single" w:color="000000" w:sz="6" w:space="0"/>
              <w:bottom w:val="single" w:color="000000" w:sz="6" w:space="0"/>
              <w:right w:val="single" w:color="000000" w:sz="6" w:space="0"/>
            </w:tcBorders>
          </w:tcPr>
          <w:p w14:paraId="59FBC3CF">
            <w:pPr>
              <w:pStyle w:val="61"/>
              <w:spacing w:before="105"/>
              <w:jc w:val="center"/>
              <w:rPr>
                <w:rFonts w:hint="eastAsia"/>
                <w:b/>
              </w:rPr>
            </w:pPr>
            <w:r>
              <w:rPr>
                <w:rFonts w:hint="eastAsia"/>
                <w:b/>
              </w:rPr>
              <w:t>合同标的内容</w:t>
            </w:r>
          </w:p>
        </w:tc>
        <w:tc>
          <w:tcPr>
            <w:tcW w:w="1260" w:type="dxa"/>
            <w:tcBorders>
              <w:left w:val="single" w:color="000000" w:sz="6" w:space="0"/>
              <w:bottom w:val="single" w:color="000000" w:sz="6" w:space="0"/>
              <w:right w:val="single" w:color="000000" w:sz="6" w:space="0"/>
            </w:tcBorders>
          </w:tcPr>
          <w:p w14:paraId="2A93B4D7">
            <w:pPr>
              <w:pStyle w:val="61"/>
              <w:spacing w:before="105"/>
              <w:ind w:left="216"/>
              <w:rPr>
                <w:rFonts w:hint="eastAsia"/>
                <w:b/>
                <w:lang w:val="en-US"/>
              </w:rPr>
            </w:pPr>
            <w:r>
              <w:rPr>
                <w:b/>
              </w:rPr>
              <w:t>签约日期</w:t>
            </w:r>
          </w:p>
        </w:tc>
        <w:tc>
          <w:tcPr>
            <w:tcW w:w="1260" w:type="dxa"/>
            <w:tcBorders>
              <w:left w:val="single" w:color="000000" w:sz="6" w:space="0"/>
              <w:bottom w:val="single" w:color="000000" w:sz="6" w:space="0"/>
              <w:right w:val="single" w:color="000000" w:sz="6" w:space="0"/>
            </w:tcBorders>
          </w:tcPr>
          <w:p w14:paraId="7F8D715F">
            <w:pPr>
              <w:pStyle w:val="61"/>
              <w:spacing w:before="105"/>
              <w:ind w:left="216"/>
              <w:rPr>
                <w:rFonts w:hint="eastAsia"/>
                <w:b/>
              </w:rPr>
            </w:pPr>
            <w:r>
              <w:rPr>
                <w:b/>
              </w:rPr>
              <w:t>合同总价</w:t>
            </w:r>
          </w:p>
        </w:tc>
        <w:tc>
          <w:tcPr>
            <w:tcW w:w="1369" w:type="dxa"/>
            <w:tcBorders>
              <w:left w:val="single" w:color="000000" w:sz="6" w:space="0"/>
              <w:bottom w:val="single" w:color="000000" w:sz="6" w:space="0"/>
            </w:tcBorders>
          </w:tcPr>
          <w:p w14:paraId="70433E79">
            <w:pPr>
              <w:pStyle w:val="61"/>
              <w:spacing w:before="105"/>
              <w:ind w:left="192"/>
              <w:jc w:val="center"/>
              <w:rPr>
                <w:rFonts w:hint="eastAsia"/>
                <w:b/>
              </w:rPr>
            </w:pPr>
            <w:r>
              <w:rPr>
                <w:rFonts w:hint="eastAsia"/>
                <w:b/>
                <w:lang w:val="en-US"/>
              </w:rPr>
              <w:t>联系人</w:t>
            </w:r>
            <w:r>
              <w:rPr>
                <w:b/>
              </w:rPr>
              <w:t>及电话</w:t>
            </w:r>
          </w:p>
        </w:tc>
      </w:tr>
      <w:tr w14:paraId="0D1E95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D5F5CE8">
            <w:pPr>
              <w:pStyle w:val="61"/>
              <w:rPr>
                <w:rFonts w:hint="eastAsia"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6E7BEF85">
            <w:pPr>
              <w:pStyle w:val="61"/>
              <w:rPr>
                <w:rFonts w:hint="eastAsia"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23A0A6D9">
            <w:pPr>
              <w:pStyle w:val="61"/>
              <w:rPr>
                <w:rFonts w:hint="eastAsia" w:ascii="Times New Roman"/>
                <w:sz w:val="20"/>
                <w:lang w:val="en-US"/>
              </w:rPr>
            </w:pPr>
          </w:p>
        </w:tc>
        <w:tc>
          <w:tcPr>
            <w:tcW w:w="2398" w:type="dxa"/>
            <w:tcBorders>
              <w:top w:val="single" w:color="000000" w:sz="6" w:space="0"/>
              <w:left w:val="single" w:color="000000" w:sz="6" w:space="0"/>
              <w:bottom w:val="single" w:color="000000" w:sz="6" w:space="0"/>
              <w:right w:val="single" w:color="000000" w:sz="6" w:space="0"/>
            </w:tcBorders>
          </w:tcPr>
          <w:p w14:paraId="652D8B1A">
            <w:pPr>
              <w:pStyle w:val="61"/>
              <w:rPr>
                <w:rFonts w:hint="eastAsia"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1F3E4E19">
            <w:pPr>
              <w:pStyle w:val="61"/>
              <w:rPr>
                <w:rFonts w:hint="eastAsia"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446CCE8">
            <w:pPr>
              <w:pStyle w:val="61"/>
              <w:rPr>
                <w:rFonts w:hint="eastAsia" w:ascii="Times New Roman"/>
                <w:sz w:val="20"/>
              </w:rPr>
            </w:pPr>
          </w:p>
        </w:tc>
        <w:tc>
          <w:tcPr>
            <w:tcW w:w="1369" w:type="dxa"/>
            <w:tcBorders>
              <w:top w:val="single" w:color="000000" w:sz="6" w:space="0"/>
              <w:left w:val="single" w:color="000000" w:sz="6" w:space="0"/>
              <w:bottom w:val="single" w:color="000000" w:sz="6" w:space="0"/>
            </w:tcBorders>
          </w:tcPr>
          <w:p w14:paraId="1B2FA01F">
            <w:pPr>
              <w:pStyle w:val="61"/>
              <w:rPr>
                <w:rFonts w:hint="eastAsia" w:ascii="Times New Roman"/>
                <w:sz w:val="20"/>
              </w:rPr>
            </w:pPr>
          </w:p>
        </w:tc>
      </w:tr>
      <w:tr w14:paraId="2D9574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69660A27">
            <w:pPr>
              <w:pStyle w:val="61"/>
              <w:rPr>
                <w:rFonts w:hint="eastAsia"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0AA05FD9">
            <w:pPr>
              <w:pStyle w:val="61"/>
              <w:rPr>
                <w:rFonts w:hint="eastAsia"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4589CDF7">
            <w:pPr>
              <w:pStyle w:val="61"/>
              <w:rPr>
                <w:rFonts w:hint="eastAsia"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52AF572B">
            <w:pPr>
              <w:pStyle w:val="61"/>
              <w:rPr>
                <w:rFonts w:hint="eastAsia"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2BAFEFAE">
            <w:pPr>
              <w:pStyle w:val="61"/>
              <w:rPr>
                <w:rFonts w:hint="eastAsia"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178A9EA2">
            <w:pPr>
              <w:pStyle w:val="61"/>
              <w:rPr>
                <w:rFonts w:hint="eastAsia" w:ascii="Times New Roman"/>
                <w:sz w:val="20"/>
              </w:rPr>
            </w:pPr>
          </w:p>
        </w:tc>
        <w:tc>
          <w:tcPr>
            <w:tcW w:w="1369" w:type="dxa"/>
            <w:tcBorders>
              <w:top w:val="single" w:color="000000" w:sz="6" w:space="0"/>
              <w:left w:val="single" w:color="000000" w:sz="6" w:space="0"/>
              <w:bottom w:val="single" w:color="000000" w:sz="6" w:space="0"/>
            </w:tcBorders>
          </w:tcPr>
          <w:p w14:paraId="3BF47E13">
            <w:pPr>
              <w:pStyle w:val="61"/>
              <w:rPr>
                <w:rFonts w:hint="eastAsia" w:ascii="Times New Roman"/>
                <w:sz w:val="20"/>
              </w:rPr>
            </w:pPr>
          </w:p>
        </w:tc>
      </w:tr>
      <w:tr w14:paraId="401E36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9B0696B">
            <w:pPr>
              <w:pStyle w:val="61"/>
              <w:rPr>
                <w:rFonts w:hint="eastAsia"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5FC91DBD">
            <w:pPr>
              <w:pStyle w:val="61"/>
              <w:rPr>
                <w:rFonts w:hint="eastAsia"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4186BCC4">
            <w:pPr>
              <w:rPr>
                <w:rFonts w:hint="eastAsia"/>
                <w:sz w:val="20"/>
              </w:rPr>
            </w:pPr>
          </w:p>
        </w:tc>
        <w:tc>
          <w:tcPr>
            <w:tcW w:w="2398" w:type="dxa"/>
            <w:tcBorders>
              <w:top w:val="single" w:color="000000" w:sz="6" w:space="0"/>
              <w:left w:val="single" w:color="000000" w:sz="6" w:space="0"/>
              <w:bottom w:val="single" w:color="000000" w:sz="6" w:space="0"/>
              <w:right w:val="single" w:color="000000" w:sz="6" w:space="0"/>
            </w:tcBorders>
          </w:tcPr>
          <w:p w14:paraId="690494A0">
            <w:pPr>
              <w:pStyle w:val="61"/>
              <w:rPr>
                <w:rFonts w:hint="eastAsia"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6FC6ADC4">
            <w:pPr>
              <w:pStyle w:val="61"/>
              <w:rPr>
                <w:rFonts w:hint="eastAsia"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4052AC5">
            <w:pPr>
              <w:pStyle w:val="61"/>
              <w:rPr>
                <w:rFonts w:hint="eastAsia" w:ascii="Times New Roman"/>
                <w:sz w:val="20"/>
              </w:rPr>
            </w:pPr>
          </w:p>
        </w:tc>
        <w:tc>
          <w:tcPr>
            <w:tcW w:w="1369" w:type="dxa"/>
            <w:tcBorders>
              <w:top w:val="single" w:color="000000" w:sz="6" w:space="0"/>
              <w:left w:val="single" w:color="000000" w:sz="6" w:space="0"/>
              <w:bottom w:val="single" w:color="000000" w:sz="6" w:space="0"/>
            </w:tcBorders>
          </w:tcPr>
          <w:p w14:paraId="45469711">
            <w:pPr>
              <w:pStyle w:val="61"/>
              <w:rPr>
                <w:rFonts w:hint="eastAsia" w:ascii="Times New Roman"/>
                <w:sz w:val="20"/>
              </w:rPr>
            </w:pPr>
          </w:p>
        </w:tc>
      </w:tr>
      <w:tr w14:paraId="29EF3B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215FA9E">
            <w:pPr>
              <w:pStyle w:val="61"/>
              <w:rPr>
                <w:rFonts w:hint="eastAsia"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003C66A7">
            <w:pPr>
              <w:pStyle w:val="61"/>
              <w:rPr>
                <w:rFonts w:hint="eastAsia"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283AD3AF">
            <w:pPr>
              <w:pStyle w:val="61"/>
              <w:rPr>
                <w:rFonts w:hint="eastAsia"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73D7B132">
            <w:pPr>
              <w:pStyle w:val="61"/>
              <w:rPr>
                <w:rFonts w:hint="eastAsia"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4B5C479">
            <w:pPr>
              <w:pStyle w:val="61"/>
              <w:rPr>
                <w:rFonts w:hint="eastAsia"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C3F32CB">
            <w:pPr>
              <w:pStyle w:val="61"/>
              <w:rPr>
                <w:rFonts w:hint="eastAsia" w:ascii="Times New Roman"/>
                <w:sz w:val="20"/>
              </w:rPr>
            </w:pPr>
          </w:p>
        </w:tc>
        <w:tc>
          <w:tcPr>
            <w:tcW w:w="1369" w:type="dxa"/>
            <w:tcBorders>
              <w:top w:val="single" w:color="000000" w:sz="6" w:space="0"/>
              <w:left w:val="single" w:color="000000" w:sz="6" w:space="0"/>
              <w:bottom w:val="single" w:color="000000" w:sz="6" w:space="0"/>
            </w:tcBorders>
          </w:tcPr>
          <w:p w14:paraId="5F8C719B">
            <w:pPr>
              <w:pStyle w:val="61"/>
              <w:rPr>
                <w:rFonts w:hint="eastAsia" w:ascii="Times New Roman"/>
                <w:sz w:val="20"/>
              </w:rPr>
            </w:pPr>
          </w:p>
        </w:tc>
      </w:tr>
      <w:tr w14:paraId="621271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9D112B2">
            <w:pPr>
              <w:pStyle w:val="61"/>
              <w:rPr>
                <w:rFonts w:hint="eastAsia"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44C70F01">
            <w:pPr>
              <w:pStyle w:val="61"/>
              <w:rPr>
                <w:rFonts w:hint="eastAsia"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23977920">
            <w:pPr>
              <w:rPr>
                <w:rFonts w:hint="eastAsia"/>
                <w:sz w:val="20"/>
              </w:rPr>
            </w:pPr>
          </w:p>
        </w:tc>
        <w:tc>
          <w:tcPr>
            <w:tcW w:w="2398" w:type="dxa"/>
            <w:tcBorders>
              <w:top w:val="single" w:color="000000" w:sz="6" w:space="0"/>
              <w:left w:val="single" w:color="000000" w:sz="6" w:space="0"/>
              <w:bottom w:val="single" w:color="000000" w:sz="6" w:space="0"/>
              <w:right w:val="single" w:color="000000" w:sz="6" w:space="0"/>
            </w:tcBorders>
          </w:tcPr>
          <w:p w14:paraId="050E795A">
            <w:pPr>
              <w:pStyle w:val="61"/>
              <w:rPr>
                <w:rFonts w:hint="eastAsia"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17521211">
            <w:pPr>
              <w:pStyle w:val="61"/>
              <w:rPr>
                <w:rFonts w:hint="eastAsia"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428BDBA2">
            <w:pPr>
              <w:pStyle w:val="61"/>
              <w:rPr>
                <w:rFonts w:hint="eastAsia" w:ascii="Times New Roman"/>
                <w:sz w:val="20"/>
              </w:rPr>
            </w:pPr>
          </w:p>
        </w:tc>
        <w:tc>
          <w:tcPr>
            <w:tcW w:w="1369" w:type="dxa"/>
            <w:tcBorders>
              <w:top w:val="single" w:color="000000" w:sz="6" w:space="0"/>
              <w:left w:val="single" w:color="000000" w:sz="6" w:space="0"/>
              <w:bottom w:val="single" w:color="000000" w:sz="6" w:space="0"/>
            </w:tcBorders>
          </w:tcPr>
          <w:p w14:paraId="0A75BE4E">
            <w:pPr>
              <w:pStyle w:val="61"/>
              <w:rPr>
                <w:rFonts w:hint="eastAsia" w:ascii="Times New Roman"/>
                <w:sz w:val="20"/>
              </w:rPr>
            </w:pPr>
          </w:p>
        </w:tc>
      </w:tr>
      <w:tr w14:paraId="71F344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78A2D486">
            <w:pPr>
              <w:pStyle w:val="61"/>
              <w:rPr>
                <w:rFonts w:hint="eastAsia" w:ascii="Times New Roman"/>
                <w:sz w:val="20"/>
              </w:rPr>
            </w:pPr>
          </w:p>
        </w:tc>
        <w:tc>
          <w:tcPr>
            <w:tcW w:w="1491" w:type="dxa"/>
            <w:tcBorders>
              <w:top w:val="single" w:color="000000" w:sz="6" w:space="0"/>
              <w:left w:val="single" w:color="000000" w:sz="6" w:space="0"/>
              <w:right w:val="single" w:color="000000" w:sz="6" w:space="0"/>
            </w:tcBorders>
          </w:tcPr>
          <w:p w14:paraId="19C00999">
            <w:pPr>
              <w:pStyle w:val="61"/>
              <w:rPr>
                <w:rFonts w:hint="eastAsia" w:ascii="Times New Roman"/>
                <w:sz w:val="20"/>
              </w:rPr>
            </w:pPr>
          </w:p>
        </w:tc>
        <w:tc>
          <w:tcPr>
            <w:tcW w:w="1331" w:type="dxa"/>
            <w:tcBorders>
              <w:top w:val="single" w:color="000000" w:sz="6" w:space="0"/>
              <w:left w:val="single" w:color="000000" w:sz="6" w:space="0"/>
              <w:right w:val="single" w:color="000000" w:sz="6" w:space="0"/>
            </w:tcBorders>
          </w:tcPr>
          <w:p w14:paraId="773D023A">
            <w:pPr>
              <w:pStyle w:val="61"/>
              <w:rPr>
                <w:rFonts w:hint="eastAsia" w:ascii="Times New Roman"/>
                <w:sz w:val="20"/>
              </w:rPr>
            </w:pPr>
            <w:r>
              <w:rPr>
                <w:rFonts w:hint="eastAsia"/>
                <w:szCs w:val="21"/>
                <w:lang w:val="en-US"/>
              </w:rPr>
              <w:t xml:space="preserve">   </w:t>
            </w:r>
          </w:p>
        </w:tc>
        <w:tc>
          <w:tcPr>
            <w:tcW w:w="2398" w:type="dxa"/>
            <w:tcBorders>
              <w:top w:val="single" w:color="000000" w:sz="6" w:space="0"/>
              <w:left w:val="single" w:color="000000" w:sz="6" w:space="0"/>
              <w:right w:val="single" w:color="000000" w:sz="6" w:space="0"/>
            </w:tcBorders>
          </w:tcPr>
          <w:p w14:paraId="7A8B6E7E">
            <w:pPr>
              <w:pStyle w:val="61"/>
              <w:rPr>
                <w:rFonts w:hint="eastAsia" w:ascii="Times New Roman"/>
                <w:sz w:val="20"/>
              </w:rPr>
            </w:pPr>
          </w:p>
        </w:tc>
        <w:tc>
          <w:tcPr>
            <w:tcW w:w="1260" w:type="dxa"/>
            <w:tcBorders>
              <w:top w:val="single" w:color="000000" w:sz="6" w:space="0"/>
              <w:left w:val="single" w:color="000000" w:sz="6" w:space="0"/>
              <w:right w:val="single" w:color="000000" w:sz="6" w:space="0"/>
            </w:tcBorders>
          </w:tcPr>
          <w:p w14:paraId="521AC8B1">
            <w:pPr>
              <w:pStyle w:val="61"/>
              <w:rPr>
                <w:rFonts w:hint="eastAsia" w:ascii="Times New Roman"/>
                <w:sz w:val="20"/>
              </w:rPr>
            </w:pPr>
          </w:p>
        </w:tc>
        <w:tc>
          <w:tcPr>
            <w:tcW w:w="1260" w:type="dxa"/>
            <w:tcBorders>
              <w:top w:val="single" w:color="000000" w:sz="6" w:space="0"/>
              <w:left w:val="single" w:color="000000" w:sz="6" w:space="0"/>
              <w:right w:val="single" w:color="000000" w:sz="6" w:space="0"/>
            </w:tcBorders>
          </w:tcPr>
          <w:p w14:paraId="6891FDF3">
            <w:pPr>
              <w:pStyle w:val="61"/>
              <w:rPr>
                <w:rFonts w:hint="eastAsia" w:ascii="Times New Roman"/>
                <w:sz w:val="20"/>
              </w:rPr>
            </w:pPr>
          </w:p>
        </w:tc>
        <w:tc>
          <w:tcPr>
            <w:tcW w:w="1369" w:type="dxa"/>
            <w:tcBorders>
              <w:top w:val="single" w:color="000000" w:sz="6" w:space="0"/>
              <w:left w:val="single" w:color="000000" w:sz="6" w:space="0"/>
            </w:tcBorders>
          </w:tcPr>
          <w:p w14:paraId="43C83057">
            <w:pPr>
              <w:pStyle w:val="61"/>
              <w:rPr>
                <w:rFonts w:hint="eastAsia" w:ascii="Times New Roman"/>
                <w:sz w:val="20"/>
              </w:rPr>
            </w:pPr>
          </w:p>
        </w:tc>
      </w:tr>
    </w:tbl>
    <w:p w14:paraId="1C84E8BB">
      <w:pPr>
        <w:pStyle w:val="54"/>
        <w:spacing w:line="360" w:lineRule="auto"/>
        <w:ind w:firstLine="0" w:firstLineChars="0"/>
        <w:rPr>
          <w:rFonts w:hint="eastAsia" w:ascii="宋体" w:hAnsi="宋体" w:cs="宋体"/>
          <w:bCs/>
          <w:sz w:val="24"/>
        </w:rPr>
      </w:pPr>
    </w:p>
    <w:p w14:paraId="31E105E8">
      <w:pPr>
        <w:pStyle w:val="54"/>
        <w:spacing w:line="360" w:lineRule="auto"/>
        <w:ind w:firstLine="0" w:firstLineChars="0"/>
        <w:rPr>
          <w:rFonts w:hint="eastAsia" w:ascii="宋体" w:hAnsi="宋体" w:cs="宋体"/>
          <w:bCs/>
          <w:sz w:val="24"/>
        </w:rPr>
      </w:pPr>
      <w:r>
        <w:rPr>
          <w:rFonts w:hint="eastAsia" w:ascii="宋体" w:hAnsi="宋体" w:cs="宋体"/>
          <w:bCs/>
          <w:sz w:val="24"/>
        </w:rPr>
        <w:t>注：</w:t>
      </w:r>
    </w:p>
    <w:p w14:paraId="20AC630F">
      <w:pPr>
        <w:pStyle w:val="54"/>
        <w:spacing w:line="360" w:lineRule="auto"/>
        <w:ind w:firstLine="0" w:firstLineChars="0"/>
        <w:rPr>
          <w:rFonts w:hint="eastAsia" w:ascii="宋体" w:hAnsi="宋体" w:cs="宋体"/>
          <w:bCs/>
          <w:sz w:val="24"/>
        </w:rPr>
      </w:pPr>
      <w:r>
        <w:rPr>
          <w:rFonts w:ascii="宋体" w:hAnsi="宋体" w:cs="宋体"/>
          <w:bCs/>
          <w:sz w:val="24"/>
        </w:rPr>
        <w:tab/>
      </w:r>
      <w:r>
        <w:rPr>
          <w:rFonts w:hint="eastAsia" w:ascii="宋体" w:hAnsi="宋体" w:cs="宋体"/>
          <w:bCs/>
          <w:sz w:val="24"/>
        </w:rPr>
        <w:t>1.响应人应如实填写同类项目业绩，不得弄虚作假；</w:t>
      </w:r>
    </w:p>
    <w:p w14:paraId="1060FEC2">
      <w:pPr>
        <w:pStyle w:val="54"/>
        <w:spacing w:line="360" w:lineRule="auto"/>
        <w:ind w:firstLine="0" w:firstLineChars="0"/>
        <w:rPr>
          <w:rFonts w:hint="eastAsia" w:ascii="宋体" w:hAnsi="宋体" w:cs="宋体"/>
          <w:bCs/>
          <w:sz w:val="24"/>
        </w:rPr>
      </w:pPr>
      <w:r>
        <w:rPr>
          <w:rFonts w:ascii="宋体" w:hAnsi="宋体" w:cs="宋体"/>
          <w:bCs/>
          <w:sz w:val="24"/>
        </w:rPr>
        <w:tab/>
      </w:r>
      <w:r>
        <w:rPr>
          <w:rFonts w:hint="eastAsia" w:ascii="宋体" w:hAnsi="宋体" w:cs="宋体"/>
          <w:bCs/>
          <w:sz w:val="24"/>
        </w:rPr>
        <w:t>2.提供自202</w:t>
      </w:r>
      <w:ins w:id="167" w:author="仓恒娟" w:date="2026-02-09T09:25:56Z">
        <w:r>
          <w:rPr>
            <w:rFonts w:hint="eastAsia" w:ascii="宋体" w:hAnsi="宋体" w:cs="宋体"/>
            <w:bCs/>
            <w:sz w:val="24"/>
            <w:lang w:val="en-US" w:eastAsia="zh-CN"/>
          </w:rPr>
          <w:t>3</w:t>
        </w:r>
      </w:ins>
      <w:r>
        <w:rPr>
          <w:rFonts w:hint="eastAsia" w:ascii="宋体" w:hAnsi="宋体" w:cs="宋体"/>
          <w:bCs/>
          <w:sz w:val="24"/>
        </w:rPr>
        <w:t>年1月1日（以合同签订时间为准）以来，响应人同类项目业绩（具体以评审要求为准）。提供合同关键页的复印件或扫描件作为证明材料（必须能够体现项目具体服务内容），加盖响应人公章。证明文件不符合要求或未提供不得分。同一客户单位不重复计分。</w:t>
      </w:r>
    </w:p>
    <w:p w14:paraId="741A16D0">
      <w:pPr>
        <w:pStyle w:val="54"/>
        <w:spacing w:line="360" w:lineRule="auto"/>
        <w:ind w:firstLine="0" w:firstLineChars="0"/>
        <w:rPr>
          <w:rFonts w:hint="eastAsia" w:ascii="宋体" w:hAnsi="宋体" w:cs="宋体"/>
          <w:bCs/>
          <w:sz w:val="24"/>
        </w:rPr>
      </w:pPr>
      <w:r>
        <w:rPr>
          <w:rFonts w:ascii="宋体" w:hAnsi="宋体" w:cs="宋体"/>
          <w:bCs/>
          <w:sz w:val="24"/>
        </w:rPr>
        <w:tab/>
      </w:r>
      <w:r>
        <w:rPr>
          <w:rFonts w:hint="eastAsia" w:ascii="宋体" w:hAnsi="宋体" w:cs="宋体"/>
          <w:bCs/>
          <w:sz w:val="24"/>
        </w:rPr>
        <w:t>3.如果响应人没有同类项目业绩或用户单位好评的，请在上表正文内容第一行填写“无”。</w:t>
      </w:r>
    </w:p>
    <w:p w14:paraId="27EA2E90">
      <w:pPr>
        <w:pStyle w:val="54"/>
        <w:spacing w:line="360" w:lineRule="auto"/>
        <w:ind w:firstLine="400"/>
        <w:rPr>
          <w:rFonts w:hint="eastAsia" w:ascii="宋体" w:hAnsi="宋体" w:cs="宋体"/>
          <w:szCs w:val="21"/>
          <w:lang w:val="en-GB"/>
        </w:rPr>
      </w:pPr>
    </w:p>
    <w:p w14:paraId="5E090DAC">
      <w:pPr>
        <w:pStyle w:val="54"/>
        <w:ind w:firstLine="400"/>
        <w:rPr>
          <w:rFonts w:hint="eastAsia" w:ascii="宋体" w:hAnsi="宋体" w:cs="宋体"/>
          <w:szCs w:val="21"/>
          <w:lang w:val="en-GB"/>
        </w:rPr>
      </w:pPr>
    </w:p>
    <w:p w14:paraId="1C5E64A4">
      <w:pPr>
        <w:pStyle w:val="54"/>
        <w:ind w:firstLine="400"/>
        <w:rPr>
          <w:rFonts w:hint="eastAsia" w:ascii="宋体" w:hAnsi="宋体" w:cs="宋体"/>
          <w:szCs w:val="21"/>
          <w:lang w:val="en-GB"/>
        </w:rPr>
      </w:pPr>
    </w:p>
    <w:p w14:paraId="6C47A34B">
      <w:pPr>
        <w:pStyle w:val="54"/>
        <w:ind w:firstLine="400"/>
        <w:rPr>
          <w:rFonts w:hint="eastAsia" w:ascii="宋体" w:hAnsi="宋体" w:cs="宋体"/>
          <w:szCs w:val="21"/>
          <w:lang w:val="en-GB"/>
        </w:rPr>
      </w:pPr>
    </w:p>
    <w:p w14:paraId="13506B89">
      <w:pPr>
        <w:spacing w:line="360" w:lineRule="auto"/>
        <w:ind w:firstLine="480" w:firstLineChars="200"/>
        <w:rPr>
          <w:rFonts w:hint="eastAsia"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0F3A20D8">
      <w:pPr>
        <w:spacing w:line="360" w:lineRule="auto"/>
        <w:ind w:firstLine="3600" w:firstLineChars="1500"/>
        <w:rPr>
          <w:rFonts w:hint="eastAsia"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40AA92E">
      <w:pPr>
        <w:spacing w:line="360" w:lineRule="auto"/>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80911B7">
      <w:pPr>
        <w:spacing w:after="0" w:line="360" w:lineRule="auto"/>
        <w:jc w:val="both"/>
        <w:rPr>
          <w:rFonts w:hint="eastAsia" w:ascii="宋体" w:hAnsi="宋体" w:eastAsia="宋体" w:cs="华文仿宋"/>
          <w:b/>
          <w:bCs/>
          <w:sz w:val="24"/>
          <w14:ligatures w14:val="none"/>
        </w:rPr>
      </w:pPr>
    </w:p>
    <w:p w14:paraId="3EF988AD">
      <w:pPr>
        <w:spacing w:after="0" w:line="360" w:lineRule="auto"/>
        <w:jc w:val="both"/>
        <w:rPr>
          <w:rFonts w:hint="eastAsia" w:ascii="宋体" w:hAnsi="宋体" w:eastAsia="宋体" w:cs="华文仿宋"/>
          <w:b/>
          <w:bCs/>
          <w:sz w:val="24"/>
          <w14:ligatures w14:val="none"/>
        </w:rPr>
      </w:pPr>
    </w:p>
    <w:p w14:paraId="05FD1D9B">
      <w:pPr>
        <w:spacing w:after="0" w:line="360" w:lineRule="auto"/>
        <w:jc w:val="both"/>
        <w:rPr>
          <w:rFonts w:hint="eastAsia" w:ascii="宋体" w:hAnsi="宋体" w:eastAsia="宋体" w:cs="华文仿宋"/>
          <w:b/>
          <w:bCs/>
          <w:sz w:val="24"/>
          <w14:ligatures w14:val="none"/>
        </w:rPr>
      </w:pPr>
    </w:p>
    <w:p w14:paraId="5A658518">
      <w:pPr>
        <w:spacing w:after="0" w:line="360" w:lineRule="auto"/>
        <w:jc w:val="both"/>
        <w:rPr>
          <w:rFonts w:hint="eastAsia" w:ascii="宋体" w:hAnsi="宋体" w:eastAsia="宋体" w:cs="华文仿宋"/>
          <w:b/>
          <w:bCs/>
          <w:sz w:val="24"/>
          <w14:ligatures w14:val="none"/>
        </w:rPr>
      </w:pPr>
    </w:p>
    <w:p w14:paraId="03AFD5FE">
      <w:pPr>
        <w:spacing w:after="0" w:line="360" w:lineRule="auto"/>
        <w:jc w:val="both"/>
        <w:rPr>
          <w:rFonts w:hint="eastAsia" w:ascii="宋体" w:hAnsi="宋体" w:eastAsia="宋体" w:cs="华文仿宋"/>
          <w:b/>
          <w:bCs/>
          <w:sz w:val="24"/>
          <w14:ligatures w14:val="none"/>
        </w:rPr>
      </w:pPr>
    </w:p>
    <w:p w14:paraId="0BB136CF">
      <w:pPr>
        <w:pStyle w:val="6"/>
        <w:jc w:val="center"/>
        <w:rPr>
          <w:rFonts w:hint="eastAsia" w:ascii="宋体" w:hAnsi="宋体" w:eastAsia="宋体"/>
          <w:b/>
          <w:bCs/>
          <w:color w:val="auto"/>
          <w:sz w:val="32"/>
          <w:szCs w:val="32"/>
        </w:rPr>
      </w:pPr>
      <w:r>
        <w:rPr>
          <w:rFonts w:hint="eastAsia" w:ascii="宋体" w:hAnsi="宋体" w:eastAsia="宋体"/>
          <w:b/>
          <w:bCs/>
          <w:color w:val="auto"/>
          <w:sz w:val="32"/>
          <w:szCs w:val="32"/>
        </w:rPr>
        <w:t>5</w:t>
      </w:r>
      <w:r>
        <w:rPr>
          <w:rFonts w:ascii="宋体" w:hAnsi="宋体" w:eastAsia="宋体"/>
          <w:b/>
          <w:bCs/>
          <w:color w:val="auto"/>
          <w:sz w:val="32"/>
          <w:szCs w:val="32"/>
        </w:rPr>
        <w:t>．拟派往本项目的</w:t>
      </w:r>
      <w:r>
        <w:rPr>
          <w:rFonts w:hint="eastAsia" w:ascii="宋体" w:hAnsi="宋体" w:eastAsia="宋体"/>
          <w:b/>
          <w:bCs/>
          <w:color w:val="auto"/>
          <w:sz w:val="32"/>
          <w:szCs w:val="32"/>
        </w:rPr>
        <w:t>驻场</w:t>
      </w:r>
      <w:r>
        <w:rPr>
          <w:rFonts w:ascii="宋体" w:hAnsi="宋体" w:eastAsia="宋体"/>
          <w:b/>
          <w:bCs/>
          <w:color w:val="auto"/>
          <w:sz w:val="32"/>
          <w:szCs w:val="32"/>
        </w:rPr>
        <w:t>人员情况表</w:t>
      </w:r>
    </w:p>
    <w:p w14:paraId="28906C42">
      <w:pPr>
        <w:pStyle w:val="54"/>
        <w:spacing w:line="720" w:lineRule="auto"/>
        <w:ind w:firstLine="0" w:firstLineChars="0"/>
        <w:jc w:val="center"/>
        <w:rPr>
          <w:rFonts w:hint="eastAsia" w:ascii="宋体" w:hAnsi="宋体" w:cs="宋体"/>
          <w:b/>
          <w:sz w:val="28"/>
          <w:szCs w:val="28"/>
        </w:rPr>
      </w:pPr>
      <w:r>
        <w:rPr>
          <w:rFonts w:hint="eastAsia" w:ascii="宋体" w:hAnsi="宋体" w:cs="宋体"/>
          <w:b/>
          <w:sz w:val="28"/>
          <w:szCs w:val="28"/>
        </w:rPr>
        <w:t>5.</w:t>
      </w:r>
      <w:r>
        <w:rPr>
          <w:rFonts w:ascii="宋体" w:hAnsi="宋体" w:cs="宋体"/>
          <w:b/>
          <w:sz w:val="28"/>
          <w:szCs w:val="28"/>
        </w:rPr>
        <w:t xml:space="preserve">1 </w:t>
      </w:r>
      <w:r>
        <w:rPr>
          <w:rFonts w:hint="eastAsia" w:ascii="宋体" w:hAnsi="宋体" w:cs="宋体"/>
          <w:b/>
          <w:sz w:val="28"/>
          <w:szCs w:val="28"/>
        </w:rPr>
        <w:t>驻场</w:t>
      </w:r>
      <w:r>
        <w:rPr>
          <w:rFonts w:ascii="宋体" w:hAnsi="宋体" w:cs="宋体"/>
          <w:b/>
          <w:sz w:val="28"/>
          <w:szCs w:val="28"/>
        </w:rPr>
        <w:t>成员一览表</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31"/>
        <w:gridCol w:w="732"/>
        <w:gridCol w:w="732"/>
        <w:gridCol w:w="2361"/>
        <w:gridCol w:w="1817"/>
        <w:gridCol w:w="2181"/>
      </w:tblGrid>
      <w:tr w14:paraId="379A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4795D746">
            <w:pPr>
              <w:pStyle w:val="54"/>
              <w:ind w:firstLine="0" w:firstLineChars="0"/>
              <w:rPr>
                <w:rFonts w:hint="eastAsia" w:ascii="宋体" w:hAnsi="宋体" w:cs="宋体"/>
                <w:bCs/>
                <w:sz w:val="24"/>
              </w:rPr>
            </w:pPr>
            <w:r>
              <w:rPr>
                <w:rFonts w:hint="eastAsia" w:ascii="宋体" w:hAnsi="宋体" w:cs="宋体"/>
                <w:bCs/>
                <w:sz w:val="24"/>
              </w:rPr>
              <w:t>序号</w:t>
            </w:r>
          </w:p>
        </w:tc>
        <w:tc>
          <w:tcPr>
            <w:tcW w:w="394" w:type="pct"/>
            <w:vAlign w:val="center"/>
          </w:tcPr>
          <w:p w14:paraId="5A707437">
            <w:pPr>
              <w:pStyle w:val="54"/>
              <w:ind w:firstLine="0" w:firstLineChars="0"/>
              <w:rPr>
                <w:rFonts w:hint="eastAsia" w:ascii="宋体" w:hAnsi="宋体" w:cs="宋体"/>
                <w:bCs/>
                <w:sz w:val="24"/>
              </w:rPr>
            </w:pPr>
            <w:r>
              <w:rPr>
                <w:rFonts w:hint="eastAsia" w:ascii="宋体" w:hAnsi="宋体" w:cs="宋体"/>
                <w:bCs/>
                <w:sz w:val="24"/>
              </w:rPr>
              <w:t>姓名</w:t>
            </w:r>
          </w:p>
        </w:tc>
        <w:tc>
          <w:tcPr>
            <w:tcW w:w="394" w:type="pct"/>
            <w:vAlign w:val="center"/>
          </w:tcPr>
          <w:p w14:paraId="27274F61">
            <w:pPr>
              <w:pStyle w:val="54"/>
              <w:ind w:firstLine="0" w:firstLineChars="0"/>
              <w:rPr>
                <w:rFonts w:hint="eastAsia" w:ascii="宋体" w:hAnsi="宋体" w:cs="宋体"/>
                <w:bCs/>
                <w:sz w:val="24"/>
              </w:rPr>
            </w:pPr>
            <w:r>
              <w:rPr>
                <w:rFonts w:hint="eastAsia" w:ascii="宋体" w:hAnsi="宋体" w:cs="宋体"/>
                <w:bCs/>
                <w:sz w:val="24"/>
              </w:rPr>
              <w:t>年龄</w:t>
            </w:r>
          </w:p>
        </w:tc>
        <w:tc>
          <w:tcPr>
            <w:tcW w:w="394" w:type="pct"/>
            <w:vAlign w:val="center"/>
          </w:tcPr>
          <w:p w14:paraId="2A1CF735">
            <w:pPr>
              <w:pStyle w:val="54"/>
              <w:ind w:firstLine="0" w:firstLineChars="0"/>
              <w:rPr>
                <w:rFonts w:hint="eastAsia" w:ascii="宋体" w:hAnsi="宋体" w:cs="宋体"/>
                <w:bCs/>
                <w:sz w:val="24"/>
              </w:rPr>
            </w:pPr>
            <w:r>
              <w:rPr>
                <w:rFonts w:hint="eastAsia" w:ascii="宋体" w:hAnsi="宋体" w:cs="宋体"/>
                <w:bCs/>
                <w:sz w:val="24"/>
              </w:rPr>
              <w:t>学历</w:t>
            </w:r>
          </w:p>
        </w:tc>
        <w:tc>
          <w:tcPr>
            <w:tcW w:w="1271" w:type="pct"/>
            <w:vAlign w:val="center"/>
          </w:tcPr>
          <w:p w14:paraId="34448439">
            <w:pPr>
              <w:pStyle w:val="54"/>
              <w:ind w:firstLine="0" w:firstLineChars="0"/>
              <w:rPr>
                <w:rFonts w:hint="eastAsia" w:ascii="宋体" w:hAnsi="宋体" w:cs="宋体"/>
                <w:bCs/>
                <w:sz w:val="24"/>
              </w:rPr>
            </w:pPr>
            <w:r>
              <w:rPr>
                <w:rFonts w:hint="eastAsia" w:ascii="宋体" w:hAnsi="宋体" w:cs="宋体"/>
                <w:bCs/>
                <w:sz w:val="24"/>
              </w:rPr>
              <w:t>技术职称/执业/职业资格</w:t>
            </w:r>
          </w:p>
        </w:tc>
        <w:tc>
          <w:tcPr>
            <w:tcW w:w="978" w:type="pct"/>
            <w:vAlign w:val="center"/>
          </w:tcPr>
          <w:p w14:paraId="43913BA0">
            <w:pPr>
              <w:pStyle w:val="54"/>
              <w:ind w:firstLine="0" w:firstLineChars="0"/>
              <w:rPr>
                <w:rFonts w:hint="eastAsia" w:ascii="宋体" w:hAnsi="宋体" w:cs="宋体"/>
                <w:bCs/>
                <w:sz w:val="24"/>
              </w:rPr>
            </w:pPr>
            <w:r>
              <w:rPr>
                <w:rFonts w:hint="eastAsia" w:ascii="宋体" w:hAnsi="宋体" w:cs="宋体"/>
                <w:bCs/>
                <w:sz w:val="24"/>
              </w:rPr>
              <w:t>从事相关工作年限</w:t>
            </w:r>
          </w:p>
        </w:tc>
        <w:tc>
          <w:tcPr>
            <w:tcW w:w="1174" w:type="pct"/>
            <w:vAlign w:val="center"/>
          </w:tcPr>
          <w:p w14:paraId="35A93674">
            <w:pPr>
              <w:pStyle w:val="54"/>
              <w:ind w:firstLine="0" w:firstLineChars="0"/>
              <w:rPr>
                <w:rFonts w:hint="eastAsia" w:ascii="宋体" w:hAnsi="宋体" w:cs="宋体"/>
                <w:bCs/>
                <w:sz w:val="24"/>
              </w:rPr>
            </w:pPr>
            <w:r>
              <w:rPr>
                <w:rFonts w:hint="eastAsia" w:ascii="宋体" w:hAnsi="宋体" w:cs="宋体"/>
                <w:bCs/>
                <w:sz w:val="24"/>
              </w:rPr>
              <w:t>在本项目中拟担任工作</w:t>
            </w:r>
          </w:p>
        </w:tc>
      </w:tr>
      <w:tr w14:paraId="1601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47846811">
            <w:pPr>
              <w:pStyle w:val="54"/>
              <w:ind w:firstLine="0" w:firstLineChars="0"/>
              <w:jc w:val="left"/>
              <w:rPr>
                <w:rFonts w:hint="eastAsia" w:ascii="宋体" w:hAnsi="宋体" w:cs="宋体"/>
                <w:b/>
                <w:sz w:val="32"/>
                <w:szCs w:val="32"/>
              </w:rPr>
            </w:pPr>
          </w:p>
        </w:tc>
        <w:tc>
          <w:tcPr>
            <w:tcW w:w="394" w:type="pct"/>
          </w:tcPr>
          <w:p w14:paraId="3D993090">
            <w:pPr>
              <w:pStyle w:val="54"/>
              <w:ind w:firstLine="0" w:firstLineChars="0"/>
              <w:jc w:val="left"/>
              <w:rPr>
                <w:rFonts w:hint="eastAsia" w:ascii="宋体" w:hAnsi="宋体" w:cs="宋体"/>
                <w:b/>
                <w:sz w:val="32"/>
                <w:szCs w:val="32"/>
              </w:rPr>
            </w:pPr>
          </w:p>
        </w:tc>
        <w:tc>
          <w:tcPr>
            <w:tcW w:w="394" w:type="pct"/>
          </w:tcPr>
          <w:p w14:paraId="38E8DCBB">
            <w:pPr>
              <w:pStyle w:val="54"/>
              <w:ind w:firstLine="0" w:firstLineChars="0"/>
              <w:jc w:val="left"/>
              <w:rPr>
                <w:rFonts w:hint="eastAsia" w:ascii="宋体" w:hAnsi="宋体" w:cs="宋体"/>
                <w:b/>
                <w:sz w:val="32"/>
                <w:szCs w:val="32"/>
              </w:rPr>
            </w:pPr>
          </w:p>
        </w:tc>
        <w:tc>
          <w:tcPr>
            <w:tcW w:w="394" w:type="pct"/>
          </w:tcPr>
          <w:p w14:paraId="5868B24C">
            <w:pPr>
              <w:pStyle w:val="54"/>
              <w:ind w:firstLine="0" w:firstLineChars="0"/>
              <w:jc w:val="left"/>
              <w:rPr>
                <w:rFonts w:hint="eastAsia" w:ascii="宋体" w:hAnsi="宋体" w:cs="宋体"/>
                <w:b/>
                <w:sz w:val="32"/>
                <w:szCs w:val="32"/>
              </w:rPr>
            </w:pPr>
          </w:p>
        </w:tc>
        <w:tc>
          <w:tcPr>
            <w:tcW w:w="1271" w:type="pct"/>
          </w:tcPr>
          <w:p w14:paraId="438CE893">
            <w:pPr>
              <w:pStyle w:val="54"/>
              <w:ind w:firstLine="0" w:firstLineChars="0"/>
              <w:jc w:val="left"/>
              <w:rPr>
                <w:rFonts w:hint="eastAsia" w:ascii="宋体" w:hAnsi="宋体" w:cs="宋体"/>
                <w:b/>
                <w:sz w:val="32"/>
                <w:szCs w:val="32"/>
              </w:rPr>
            </w:pPr>
          </w:p>
        </w:tc>
        <w:tc>
          <w:tcPr>
            <w:tcW w:w="978" w:type="pct"/>
          </w:tcPr>
          <w:p w14:paraId="0FC31683">
            <w:pPr>
              <w:pStyle w:val="54"/>
              <w:ind w:firstLine="0" w:firstLineChars="0"/>
              <w:jc w:val="left"/>
              <w:rPr>
                <w:rFonts w:hint="eastAsia" w:ascii="宋体" w:hAnsi="宋体" w:cs="宋体"/>
                <w:b/>
                <w:sz w:val="32"/>
                <w:szCs w:val="32"/>
              </w:rPr>
            </w:pPr>
          </w:p>
        </w:tc>
        <w:tc>
          <w:tcPr>
            <w:tcW w:w="1174" w:type="pct"/>
          </w:tcPr>
          <w:p w14:paraId="4A436187">
            <w:pPr>
              <w:pStyle w:val="54"/>
              <w:ind w:firstLine="0" w:firstLineChars="0"/>
              <w:jc w:val="left"/>
              <w:rPr>
                <w:rFonts w:hint="eastAsia" w:ascii="宋体" w:hAnsi="宋体" w:cs="宋体"/>
                <w:b/>
                <w:sz w:val="32"/>
                <w:szCs w:val="32"/>
              </w:rPr>
            </w:pPr>
          </w:p>
        </w:tc>
      </w:tr>
      <w:tr w14:paraId="1A80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4AC9271E">
            <w:pPr>
              <w:pStyle w:val="54"/>
              <w:ind w:firstLine="0" w:firstLineChars="0"/>
              <w:jc w:val="left"/>
              <w:rPr>
                <w:rFonts w:hint="eastAsia" w:ascii="宋体" w:hAnsi="宋体" w:cs="宋体"/>
                <w:b/>
                <w:sz w:val="32"/>
                <w:szCs w:val="32"/>
              </w:rPr>
            </w:pPr>
          </w:p>
        </w:tc>
        <w:tc>
          <w:tcPr>
            <w:tcW w:w="394" w:type="pct"/>
          </w:tcPr>
          <w:p w14:paraId="21EE9A11">
            <w:pPr>
              <w:pStyle w:val="54"/>
              <w:ind w:firstLine="0" w:firstLineChars="0"/>
              <w:jc w:val="left"/>
              <w:rPr>
                <w:rFonts w:hint="eastAsia" w:ascii="宋体" w:hAnsi="宋体" w:cs="宋体"/>
                <w:b/>
                <w:sz w:val="32"/>
                <w:szCs w:val="32"/>
              </w:rPr>
            </w:pPr>
          </w:p>
        </w:tc>
        <w:tc>
          <w:tcPr>
            <w:tcW w:w="394" w:type="pct"/>
          </w:tcPr>
          <w:p w14:paraId="599954CB">
            <w:pPr>
              <w:pStyle w:val="54"/>
              <w:ind w:firstLine="0" w:firstLineChars="0"/>
              <w:jc w:val="left"/>
              <w:rPr>
                <w:rFonts w:hint="eastAsia" w:ascii="宋体" w:hAnsi="宋体" w:cs="宋体"/>
                <w:b/>
                <w:sz w:val="32"/>
                <w:szCs w:val="32"/>
              </w:rPr>
            </w:pPr>
          </w:p>
        </w:tc>
        <w:tc>
          <w:tcPr>
            <w:tcW w:w="394" w:type="pct"/>
          </w:tcPr>
          <w:p w14:paraId="6A56C8AF">
            <w:pPr>
              <w:pStyle w:val="54"/>
              <w:ind w:firstLine="0" w:firstLineChars="0"/>
              <w:jc w:val="left"/>
              <w:rPr>
                <w:rFonts w:hint="eastAsia" w:ascii="宋体" w:hAnsi="宋体" w:cs="宋体"/>
                <w:b/>
                <w:sz w:val="32"/>
                <w:szCs w:val="32"/>
              </w:rPr>
            </w:pPr>
          </w:p>
        </w:tc>
        <w:tc>
          <w:tcPr>
            <w:tcW w:w="1271" w:type="pct"/>
          </w:tcPr>
          <w:p w14:paraId="1E5DD2B8">
            <w:pPr>
              <w:pStyle w:val="54"/>
              <w:ind w:firstLine="0" w:firstLineChars="0"/>
              <w:jc w:val="left"/>
              <w:rPr>
                <w:rFonts w:hint="eastAsia" w:ascii="宋体" w:hAnsi="宋体" w:cs="宋体"/>
                <w:b/>
                <w:sz w:val="32"/>
                <w:szCs w:val="32"/>
              </w:rPr>
            </w:pPr>
          </w:p>
        </w:tc>
        <w:tc>
          <w:tcPr>
            <w:tcW w:w="978" w:type="pct"/>
          </w:tcPr>
          <w:p w14:paraId="10699AF6">
            <w:pPr>
              <w:pStyle w:val="54"/>
              <w:ind w:firstLine="0" w:firstLineChars="0"/>
              <w:jc w:val="left"/>
              <w:rPr>
                <w:rFonts w:hint="eastAsia" w:ascii="宋体" w:hAnsi="宋体" w:cs="宋体"/>
                <w:b/>
                <w:sz w:val="32"/>
                <w:szCs w:val="32"/>
              </w:rPr>
            </w:pPr>
          </w:p>
        </w:tc>
        <w:tc>
          <w:tcPr>
            <w:tcW w:w="1174" w:type="pct"/>
          </w:tcPr>
          <w:p w14:paraId="3E6A9919">
            <w:pPr>
              <w:pStyle w:val="54"/>
              <w:ind w:firstLine="0" w:firstLineChars="0"/>
              <w:jc w:val="left"/>
              <w:rPr>
                <w:rFonts w:hint="eastAsia" w:ascii="宋体" w:hAnsi="宋体" w:cs="宋体"/>
                <w:b/>
                <w:sz w:val="32"/>
                <w:szCs w:val="32"/>
              </w:rPr>
            </w:pPr>
          </w:p>
        </w:tc>
      </w:tr>
      <w:tr w14:paraId="5918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40E799FF">
            <w:pPr>
              <w:pStyle w:val="54"/>
              <w:ind w:firstLine="0" w:firstLineChars="0"/>
              <w:jc w:val="left"/>
              <w:rPr>
                <w:rFonts w:hint="eastAsia" w:ascii="宋体" w:hAnsi="宋体" w:cs="宋体"/>
                <w:b/>
                <w:sz w:val="32"/>
                <w:szCs w:val="32"/>
              </w:rPr>
            </w:pPr>
          </w:p>
        </w:tc>
        <w:tc>
          <w:tcPr>
            <w:tcW w:w="394" w:type="pct"/>
          </w:tcPr>
          <w:p w14:paraId="100B960B">
            <w:pPr>
              <w:pStyle w:val="54"/>
              <w:ind w:firstLine="0" w:firstLineChars="0"/>
              <w:jc w:val="left"/>
              <w:rPr>
                <w:rFonts w:hint="eastAsia" w:ascii="宋体" w:hAnsi="宋体" w:cs="宋体"/>
                <w:b/>
                <w:sz w:val="32"/>
                <w:szCs w:val="32"/>
              </w:rPr>
            </w:pPr>
          </w:p>
        </w:tc>
        <w:tc>
          <w:tcPr>
            <w:tcW w:w="394" w:type="pct"/>
          </w:tcPr>
          <w:p w14:paraId="2787E5A3">
            <w:pPr>
              <w:pStyle w:val="54"/>
              <w:ind w:firstLine="0" w:firstLineChars="0"/>
              <w:jc w:val="left"/>
              <w:rPr>
                <w:rFonts w:hint="eastAsia" w:ascii="宋体" w:hAnsi="宋体" w:cs="宋体"/>
                <w:b/>
                <w:sz w:val="32"/>
                <w:szCs w:val="32"/>
              </w:rPr>
            </w:pPr>
          </w:p>
        </w:tc>
        <w:tc>
          <w:tcPr>
            <w:tcW w:w="394" w:type="pct"/>
          </w:tcPr>
          <w:p w14:paraId="23815630">
            <w:pPr>
              <w:pStyle w:val="54"/>
              <w:ind w:firstLine="0" w:firstLineChars="0"/>
              <w:jc w:val="left"/>
              <w:rPr>
                <w:rFonts w:hint="eastAsia" w:ascii="宋体" w:hAnsi="宋体" w:cs="宋体"/>
                <w:b/>
                <w:sz w:val="32"/>
                <w:szCs w:val="32"/>
              </w:rPr>
            </w:pPr>
          </w:p>
        </w:tc>
        <w:tc>
          <w:tcPr>
            <w:tcW w:w="1271" w:type="pct"/>
          </w:tcPr>
          <w:p w14:paraId="33D43D37">
            <w:pPr>
              <w:pStyle w:val="54"/>
              <w:ind w:firstLine="0" w:firstLineChars="0"/>
              <w:jc w:val="left"/>
              <w:rPr>
                <w:rFonts w:hint="eastAsia" w:ascii="宋体" w:hAnsi="宋体" w:cs="宋体"/>
                <w:b/>
                <w:sz w:val="32"/>
                <w:szCs w:val="32"/>
              </w:rPr>
            </w:pPr>
          </w:p>
        </w:tc>
        <w:tc>
          <w:tcPr>
            <w:tcW w:w="978" w:type="pct"/>
          </w:tcPr>
          <w:p w14:paraId="703D2F49">
            <w:pPr>
              <w:pStyle w:val="54"/>
              <w:ind w:firstLine="0" w:firstLineChars="0"/>
              <w:jc w:val="left"/>
              <w:rPr>
                <w:rFonts w:hint="eastAsia" w:ascii="宋体" w:hAnsi="宋体" w:cs="宋体"/>
                <w:b/>
                <w:sz w:val="32"/>
                <w:szCs w:val="32"/>
              </w:rPr>
            </w:pPr>
          </w:p>
        </w:tc>
        <w:tc>
          <w:tcPr>
            <w:tcW w:w="1174" w:type="pct"/>
          </w:tcPr>
          <w:p w14:paraId="764BE838">
            <w:pPr>
              <w:pStyle w:val="54"/>
              <w:ind w:firstLine="0" w:firstLineChars="0"/>
              <w:jc w:val="left"/>
              <w:rPr>
                <w:rFonts w:hint="eastAsia" w:ascii="宋体" w:hAnsi="宋体" w:cs="宋体"/>
                <w:b/>
                <w:sz w:val="32"/>
                <w:szCs w:val="32"/>
              </w:rPr>
            </w:pPr>
          </w:p>
        </w:tc>
      </w:tr>
      <w:tr w14:paraId="0963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23584055">
            <w:pPr>
              <w:pStyle w:val="54"/>
              <w:ind w:firstLine="0" w:firstLineChars="0"/>
              <w:jc w:val="left"/>
              <w:rPr>
                <w:rFonts w:hint="eastAsia" w:ascii="宋体" w:hAnsi="宋体" w:cs="宋体"/>
                <w:b/>
                <w:sz w:val="32"/>
                <w:szCs w:val="32"/>
              </w:rPr>
            </w:pPr>
          </w:p>
        </w:tc>
        <w:tc>
          <w:tcPr>
            <w:tcW w:w="394" w:type="pct"/>
          </w:tcPr>
          <w:p w14:paraId="0BA8BBAC">
            <w:pPr>
              <w:pStyle w:val="54"/>
              <w:ind w:firstLine="0" w:firstLineChars="0"/>
              <w:jc w:val="left"/>
              <w:rPr>
                <w:rFonts w:hint="eastAsia" w:ascii="宋体" w:hAnsi="宋体" w:cs="宋体"/>
                <w:b/>
                <w:sz w:val="32"/>
                <w:szCs w:val="32"/>
              </w:rPr>
            </w:pPr>
          </w:p>
        </w:tc>
        <w:tc>
          <w:tcPr>
            <w:tcW w:w="394" w:type="pct"/>
          </w:tcPr>
          <w:p w14:paraId="63347133">
            <w:pPr>
              <w:pStyle w:val="54"/>
              <w:ind w:firstLine="0" w:firstLineChars="0"/>
              <w:jc w:val="left"/>
              <w:rPr>
                <w:rFonts w:hint="eastAsia" w:ascii="宋体" w:hAnsi="宋体" w:cs="宋体"/>
                <w:b/>
                <w:sz w:val="32"/>
                <w:szCs w:val="32"/>
              </w:rPr>
            </w:pPr>
          </w:p>
        </w:tc>
        <w:tc>
          <w:tcPr>
            <w:tcW w:w="394" w:type="pct"/>
          </w:tcPr>
          <w:p w14:paraId="6DE7A8D0">
            <w:pPr>
              <w:pStyle w:val="54"/>
              <w:ind w:firstLine="0" w:firstLineChars="0"/>
              <w:jc w:val="left"/>
              <w:rPr>
                <w:rFonts w:hint="eastAsia" w:ascii="宋体" w:hAnsi="宋体" w:cs="宋体"/>
                <w:b/>
                <w:sz w:val="32"/>
                <w:szCs w:val="32"/>
              </w:rPr>
            </w:pPr>
          </w:p>
        </w:tc>
        <w:tc>
          <w:tcPr>
            <w:tcW w:w="1271" w:type="pct"/>
          </w:tcPr>
          <w:p w14:paraId="6B4413FE">
            <w:pPr>
              <w:pStyle w:val="54"/>
              <w:ind w:firstLine="0" w:firstLineChars="0"/>
              <w:jc w:val="left"/>
              <w:rPr>
                <w:rFonts w:hint="eastAsia" w:ascii="宋体" w:hAnsi="宋体" w:cs="宋体"/>
                <w:b/>
                <w:sz w:val="32"/>
                <w:szCs w:val="32"/>
              </w:rPr>
            </w:pPr>
          </w:p>
        </w:tc>
        <w:tc>
          <w:tcPr>
            <w:tcW w:w="978" w:type="pct"/>
          </w:tcPr>
          <w:p w14:paraId="2DBFEEC9">
            <w:pPr>
              <w:pStyle w:val="54"/>
              <w:ind w:firstLine="0" w:firstLineChars="0"/>
              <w:jc w:val="left"/>
              <w:rPr>
                <w:rFonts w:hint="eastAsia" w:ascii="宋体" w:hAnsi="宋体" w:cs="宋体"/>
                <w:b/>
                <w:sz w:val="32"/>
                <w:szCs w:val="32"/>
              </w:rPr>
            </w:pPr>
          </w:p>
        </w:tc>
        <w:tc>
          <w:tcPr>
            <w:tcW w:w="1174" w:type="pct"/>
          </w:tcPr>
          <w:p w14:paraId="37386412">
            <w:pPr>
              <w:pStyle w:val="54"/>
              <w:ind w:firstLine="0" w:firstLineChars="0"/>
              <w:jc w:val="left"/>
              <w:rPr>
                <w:rFonts w:hint="eastAsia" w:ascii="宋体" w:hAnsi="宋体" w:cs="宋体"/>
                <w:b/>
                <w:sz w:val="32"/>
                <w:szCs w:val="32"/>
              </w:rPr>
            </w:pPr>
          </w:p>
        </w:tc>
      </w:tr>
      <w:tr w14:paraId="5F50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5584735A">
            <w:pPr>
              <w:pStyle w:val="54"/>
              <w:ind w:firstLine="0" w:firstLineChars="0"/>
              <w:jc w:val="left"/>
              <w:rPr>
                <w:rFonts w:hint="eastAsia" w:ascii="宋体" w:hAnsi="宋体" w:cs="宋体"/>
                <w:b/>
                <w:sz w:val="32"/>
                <w:szCs w:val="32"/>
              </w:rPr>
            </w:pPr>
          </w:p>
        </w:tc>
        <w:tc>
          <w:tcPr>
            <w:tcW w:w="394" w:type="pct"/>
          </w:tcPr>
          <w:p w14:paraId="554A28B3">
            <w:pPr>
              <w:pStyle w:val="54"/>
              <w:ind w:firstLine="0" w:firstLineChars="0"/>
              <w:jc w:val="left"/>
              <w:rPr>
                <w:rFonts w:hint="eastAsia" w:ascii="宋体" w:hAnsi="宋体" w:cs="宋体"/>
                <w:b/>
                <w:sz w:val="32"/>
                <w:szCs w:val="32"/>
              </w:rPr>
            </w:pPr>
          </w:p>
        </w:tc>
        <w:tc>
          <w:tcPr>
            <w:tcW w:w="394" w:type="pct"/>
          </w:tcPr>
          <w:p w14:paraId="19082F2D">
            <w:pPr>
              <w:pStyle w:val="54"/>
              <w:ind w:firstLine="0" w:firstLineChars="0"/>
              <w:jc w:val="left"/>
              <w:rPr>
                <w:rFonts w:hint="eastAsia" w:ascii="宋体" w:hAnsi="宋体" w:cs="宋体"/>
                <w:b/>
                <w:sz w:val="32"/>
                <w:szCs w:val="32"/>
              </w:rPr>
            </w:pPr>
          </w:p>
        </w:tc>
        <w:tc>
          <w:tcPr>
            <w:tcW w:w="394" w:type="pct"/>
          </w:tcPr>
          <w:p w14:paraId="6A068426">
            <w:pPr>
              <w:pStyle w:val="54"/>
              <w:ind w:firstLine="0" w:firstLineChars="0"/>
              <w:jc w:val="left"/>
              <w:rPr>
                <w:rFonts w:hint="eastAsia" w:ascii="宋体" w:hAnsi="宋体" w:cs="宋体"/>
                <w:b/>
                <w:sz w:val="32"/>
                <w:szCs w:val="32"/>
              </w:rPr>
            </w:pPr>
          </w:p>
        </w:tc>
        <w:tc>
          <w:tcPr>
            <w:tcW w:w="1271" w:type="pct"/>
          </w:tcPr>
          <w:p w14:paraId="1708857E">
            <w:pPr>
              <w:pStyle w:val="54"/>
              <w:ind w:firstLine="0" w:firstLineChars="0"/>
              <w:jc w:val="left"/>
              <w:rPr>
                <w:rFonts w:hint="eastAsia" w:ascii="宋体" w:hAnsi="宋体" w:cs="宋体"/>
                <w:b/>
                <w:sz w:val="32"/>
                <w:szCs w:val="32"/>
              </w:rPr>
            </w:pPr>
          </w:p>
        </w:tc>
        <w:tc>
          <w:tcPr>
            <w:tcW w:w="978" w:type="pct"/>
          </w:tcPr>
          <w:p w14:paraId="3CF5E487">
            <w:pPr>
              <w:pStyle w:val="54"/>
              <w:ind w:firstLine="0" w:firstLineChars="0"/>
              <w:jc w:val="left"/>
              <w:rPr>
                <w:rFonts w:hint="eastAsia" w:ascii="宋体" w:hAnsi="宋体" w:cs="宋体"/>
                <w:b/>
                <w:sz w:val="32"/>
                <w:szCs w:val="32"/>
              </w:rPr>
            </w:pPr>
          </w:p>
        </w:tc>
        <w:tc>
          <w:tcPr>
            <w:tcW w:w="1174" w:type="pct"/>
          </w:tcPr>
          <w:p w14:paraId="404CD9E6">
            <w:pPr>
              <w:pStyle w:val="54"/>
              <w:ind w:firstLine="0" w:firstLineChars="0"/>
              <w:jc w:val="left"/>
              <w:rPr>
                <w:rFonts w:hint="eastAsia" w:ascii="宋体" w:hAnsi="宋体" w:cs="宋体"/>
                <w:b/>
                <w:sz w:val="32"/>
                <w:szCs w:val="32"/>
              </w:rPr>
            </w:pPr>
          </w:p>
        </w:tc>
      </w:tr>
      <w:tr w14:paraId="25B6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1DC18630">
            <w:pPr>
              <w:pStyle w:val="54"/>
              <w:ind w:firstLine="0" w:firstLineChars="0"/>
              <w:jc w:val="left"/>
              <w:rPr>
                <w:rFonts w:hint="eastAsia" w:ascii="宋体" w:hAnsi="宋体" w:cs="宋体"/>
                <w:b/>
                <w:sz w:val="32"/>
                <w:szCs w:val="32"/>
              </w:rPr>
            </w:pPr>
          </w:p>
        </w:tc>
        <w:tc>
          <w:tcPr>
            <w:tcW w:w="394" w:type="pct"/>
          </w:tcPr>
          <w:p w14:paraId="2445AF77">
            <w:pPr>
              <w:pStyle w:val="54"/>
              <w:ind w:firstLine="0" w:firstLineChars="0"/>
              <w:jc w:val="left"/>
              <w:rPr>
                <w:rFonts w:hint="eastAsia" w:ascii="宋体" w:hAnsi="宋体" w:cs="宋体"/>
                <w:b/>
                <w:sz w:val="32"/>
                <w:szCs w:val="32"/>
              </w:rPr>
            </w:pPr>
          </w:p>
        </w:tc>
        <w:tc>
          <w:tcPr>
            <w:tcW w:w="394" w:type="pct"/>
          </w:tcPr>
          <w:p w14:paraId="20691B69">
            <w:pPr>
              <w:pStyle w:val="54"/>
              <w:ind w:firstLine="0" w:firstLineChars="0"/>
              <w:jc w:val="left"/>
              <w:rPr>
                <w:rFonts w:hint="eastAsia" w:ascii="宋体" w:hAnsi="宋体" w:cs="宋体"/>
                <w:b/>
                <w:sz w:val="32"/>
                <w:szCs w:val="32"/>
              </w:rPr>
            </w:pPr>
          </w:p>
        </w:tc>
        <w:tc>
          <w:tcPr>
            <w:tcW w:w="394" w:type="pct"/>
          </w:tcPr>
          <w:p w14:paraId="7B4D40F1">
            <w:pPr>
              <w:pStyle w:val="54"/>
              <w:ind w:firstLine="0" w:firstLineChars="0"/>
              <w:jc w:val="left"/>
              <w:rPr>
                <w:rFonts w:hint="eastAsia" w:ascii="宋体" w:hAnsi="宋体" w:cs="宋体"/>
                <w:b/>
                <w:sz w:val="32"/>
                <w:szCs w:val="32"/>
              </w:rPr>
            </w:pPr>
          </w:p>
        </w:tc>
        <w:tc>
          <w:tcPr>
            <w:tcW w:w="1271" w:type="pct"/>
          </w:tcPr>
          <w:p w14:paraId="5DC1476C">
            <w:pPr>
              <w:pStyle w:val="54"/>
              <w:ind w:firstLine="0" w:firstLineChars="0"/>
              <w:jc w:val="left"/>
              <w:rPr>
                <w:rFonts w:hint="eastAsia" w:ascii="宋体" w:hAnsi="宋体" w:cs="宋体"/>
                <w:b/>
                <w:sz w:val="32"/>
                <w:szCs w:val="32"/>
              </w:rPr>
            </w:pPr>
          </w:p>
        </w:tc>
        <w:tc>
          <w:tcPr>
            <w:tcW w:w="978" w:type="pct"/>
          </w:tcPr>
          <w:p w14:paraId="5ADDED66">
            <w:pPr>
              <w:pStyle w:val="54"/>
              <w:ind w:firstLine="0" w:firstLineChars="0"/>
              <w:jc w:val="left"/>
              <w:rPr>
                <w:rFonts w:hint="eastAsia" w:ascii="宋体" w:hAnsi="宋体" w:cs="宋体"/>
                <w:b/>
                <w:sz w:val="32"/>
                <w:szCs w:val="32"/>
              </w:rPr>
            </w:pPr>
          </w:p>
        </w:tc>
        <w:tc>
          <w:tcPr>
            <w:tcW w:w="1174" w:type="pct"/>
          </w:tcPr>
          <w:p w14:paraId="0EE942DE">
            <w:pPr>
              <w:pStyle w:val="54"/>
              <w:ind w:firstLine="0" w:firstLineChars="0"/>
              <w:jc w:val="left"/>
              <w:rPr>
                <w:rFonts w:hint="eastAsia" w:ascii="宋体" w:hAnsi="宋体" w:cs="宋体"/>
                <w:b/>
                <w:sz w:val="32"/>
                <w:szCs w:val="32"/>
              </w:rPr>
            </w:pPr>
          </w:p>
        </w:tc>
      </w:tr>
    </w:tbl>
    <w:p w14:paraId="749C1C81">
      <w:pPr>
        <w:pStyle w:val="54"/>
        <w:ind w:firstLine="0" w:firstLineChars="0"/>
        <w:jc w:val="left"/>
        <w:rPr>
          <w:rFonts w:hint="eastAsia" w:ascii="宋体" w:hAnsi="宋体" w:cs="宋体"/>
          <w:b/>
          <w:sz w:val="32"/>
          <w:szCs w:val="32"/>
        </w:rPr>
      </w:pPr>
    </w:p>
    <w:p w14:paraId="23FE71EF">
      <w:pPr>
        <w:pStyle w:val="54"/>
        <w:ind w:firstLine="643"/>
        <w:jc w:val="center"/>
        <w:rPr>
          <w:rFonts w:hint="eastAsia" w:ascii="宋体" w:hAnsi="宋体" w:cs="宋体"/>
          <w:b/>
          <w:sz w:val="32"/>
          <w:szCs w:val="32"/>
        </w:rPr>
      </w:pPr>
    </w:p>
    <w:p w14:paraId="7365950B">
      <w:pPr>
        <w:pStyle w:val="54"/>
        <w:ind w:firstLine="643"/>
        <w:jc w:val="center"/>
        <w:rPr>
          <w:rFonts w:hint="eastAsia" w:ascii="宋体" w:hAnsi="宋体" w:cs="宋体"/>
          <w:b/>
          <w:sz w:val="32"/>
          <w:szCs w:val="32"/>
        </w:rPr>
      </w:pPr>
    </w:p>
    <w:p w14:paraId="1B13C22E">
      <w:pPr>
        <w:spacing w:after="0" w:line="360" w:lineRule="auto"/>
        <w:jc w:val="both"/>
        <w:rPr>
          <w:rFonts w:hint="eastAsia" w:ascii="宋体" w:hAnsi="宋体" w:eastAsia="宋体" w:cs="华文仿宋"/>
          <w:b/>
          <w:bCs/>
          <w:sz w:val="24"/>
          <w14:ligatures w14:val="none"/>
        </w:rPr>
      </w:pPr>
    </w:p>
    <w:p w14:paraId="600D29DD">
      <w:pPr>
        <w:spacing w:line="360" w:lineRule="auto"/>
        <w:ind w:firstLine="480" w:firstLineChars="200"/>
        <w:rPr>
          <w:rFonts w:hint="eastAsia"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740BE43D">
      <w:pPr>
        <w:spacing w:line="360" w:lineRule="auto"/>
        <w:ind w:firstLine="3600" w:firstLineChars="1500"/>
        <w:rPr>
          <w:rFonts w:hint="eastAsia"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073FFA04">
      <w:pPr>
        <w:spacing w:line="360" w:lineRule="auto"/>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C6716B0">
      <w:pPr>
        <w:spacing w:after="0" w:line="360" w:lineRule="auto"/>
        <w:jc w:val="both"/>
        <w:rPr>
          <w:rFonts w:hint="eastAsia" w:ascii="宋体" w:hAnsi="宋体" w:eastAsia="宋体" w:cs="华文仿宋"/>
          <w:b/>
          <w:bCs/>
          <w:sz w:val="24"/>
          <w14:ligatures w14:val="none"/>
        </w:rPr>
      </w:pPr>
    </w:p>
    <w:p w14:paraId="59DE305B">
      <w:pPr>
        <w:spacing w:after="0" w:line="360" w:lineRule="auto"/>
        <w:jc w:val="both"/>
        <w:rPr>
          <w:rFonts w:hint="eastAsia" w:ascii="宋体" w:hAnsi="宋体" w:eastAsia="宋体" w:cs="华文仿宋"/>
          <w:b/>
          <w:bCs/>
          <w:sz w:val="24"/>
          <w14:ligatures w14:val="none"/>
        </w:rPr>
      </w:pPr>
    </w:p>
    <w:p w14:paraId="3BF20BC5">
      <w:pPr>
        <w:spacing w:after="0" w:line="360" w:lineRule="auto"/>
        <w:jc w:val="both"/>
        <w:rPr>
          <w:rFonts w:hint="eastAsia" w:ascii="宋体" w:hAnsi="宋体" w:eastAsia="宋体" w:cs="华文仿宋"/>
          <w:b/>
          <w:bCs/>
          <w:sz w:val="24"/>
          <w14:ligatures w14:val="none"/>
        </w:rPr>
      </w:pPr>
    </w:p>
    <w:p w14:paraId="4FBA4FF2">
      <w:pPr>
        <w:spacing w:after="0" w:line="360" w:lineRule="auto"/>
        <w:jc w:val="both"/>
        <w:rPr>
          <w:rFonts w:hint="eastAsia" w:ascii="宋体" w:hAnsi="宋体" w:eastAsia="宋体" w:cs="华文仿宋"/>
          <w:b/>
          <w:bCs/>
          <w:sz w:val="24"/>
          <w14:ligatures w14:val="none"/>
        </w:rPr>
      </w:pPr>
    </w:p>
    <w:p w14:paraId="3999C66A">
      <w:pPr>
        <w:spacing w:after="0" w:line="360" w:lineRule="auto"/>
        <w:jc w:val="both"/>
        <w:rPr>
          <w:rFonts w:hint="eastAsia" w:ascii="宋体" w:hAnsi="宋体" w:eastAsia="宋体" w:cs="华文仿宋"/>
          <w:b/>
          <w:bCs/>
          <w:sz w:val="24"/>
          <w14:ligatures w14:val="none"/>
        </w:rPr>
      </w:pPr>
    </w:p>
    <w:p w14:paraId="5B5D9FA1">
      <w:pPr>
        <w:spacing w:after="0" w:line="360" w:lineRule="auto"/>
        <w:jc w:val="both"/>
        <w:rPr>
          <w:rFonts w:hint="eastAsia" w:ascii="宋体" w:hAnsi="宋体" w:eastAsia="宋体" w:cs="华文仿宋"/>
          <w:b/>
          <w:bCs/>
          <w:sz w:val="24"/>
          <w14:ligatures w14:val="none"/>
        </w:rPr>
      </w:pPr>
    </w:p>
    <w:p w14:paraId="31C1DC80">
      <w:pPr>
        <w:spacing w:after="0" w:line="360" w:lineRule="auto"/>
        <w:jc w:val="both"/>
        <w:rPr>
          <w:rFonts w:hint="eastAsia" w:ascii="宋体" w:hAnsi="宋体" w:eastAsia="宋体" w:cs="华文仿宋"/>
          <w:b/>
          <w:bCs/>
          <w:sz w:val="24"/>
          <w14:ligatures w14:val="none"/>
        </w:rPr>
      </w:pPr>
    </w:p>
    <w:p w14:paraId="7534DB63">
      <w:pPr>
        <w:spacing w:after="0" w:line="360" w:lineRule="auto"/>
        <w:jc w:val="both"/>
        <w:rPr>
          <w:rFonts w:hint="eastAsia" w:ascii="宋体" w:hAnsi="宋体" w:eastAsia="宋体" w:cs="华文仿宋"/>
          <w:b/>
          <w:bCs/>
          <w:sz w:val="24"/>
          <w14:ligatures w14:val="none"/>
        </w:rPr>
      </w:pPr>
    </w:p>
    <w:p w14:paraId="07D14A59">
      <w:pPr>
        <w:pStyle w:val="54"/>
        <w:spacing w:line="720" w:lineRule="auto"/>
        <w:ind w:firstLine="0" w:firstLineChars="0"/>
        <w:jc w:val="center"/>
        <w:rPr>
          <w:rFonts w:hint="eastAsia" w:ascii="宋体" w:hAnsi="宋体" w:cs="宋体"/>
          <w:b/>
          <w:sz w:val="28"/>
          <w:szCs w:val="28"/>
        </w:rPr>
      </w:pPr>
      <w:r>
        <w:rPr>
          <w:rFonts w:hint="eastAsia" w:ascii="宋体" w:hAnsi="宋体" w:cs="宋体"/>
          <w:b/>
          <w:sz w:val="28"/>
          <w:szCs w:val="28"/>
        </w:rPr>
        <w:t>5.2项目经理资质证书（如有）</w:t>
      </w:r>
    </w:p>
    <w:tbl>
      <w:tblPr>
        <w:tblStyle w:val="24"/>
        <w:tblW w:w="9322"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4CA26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031DE2AC">
            <w:pPr>
              <w:pStyle w:val="61"/>
              <w:spacing w:before="81"/>
              <w:ind w:left="474" w:right="467"/>
              <w:jc w:val="center"/>
              <w:rPr>
                <w:rFonts w:hint="eastAsia"/>
                <w:sz w:val="24"/>
              </w:rPr>
            </w:pPr>
            <w:r>
              <w:rPr>
                <w:sz w:val="24"/>
              </w:rPr>
              <w:t>颁发日期</w:t>
            </w:r>
          </w:p>
        </w:tc>
        <w:tc>
          <w:tcPr>
            <w:tcW w:w="2552" w:type="dxa"/>
          </w:tcPr>
          <w:p w14:paraId="2C8D85A6">
            <w:pPr>
              <w:pStyle w:val="61"/>
              <w:spacing w:before="81"/>
              <w:ind w:left="1014" w:right="1007"/>
              <w:jc w:val="center"/>
              <w:rPr>
                <w:rFonts w:hint="eastAsia"/>
                <w:sz w:val="24"/>
              </w:rPr>
            </w:pPr>
            <w:r>
              <w:rPr>
                <w:sz w:val="24"/>
              </w:rPr>
              <w:t>名称</w:t>
            </w:r>
          </w:p>
        </w:tc>
        <w:tc>
          <w:tcPr>
            <w:tcW w:w="2409" w:type="dxa"/>
          </w:tcPr>
          <w:p w14:paraId="4C4D0EBE">
            <w:pPr>
              <w:pStyle w:val="61"/>
              <w:spacing w:before="81"/>
              <w:ind w:left="724"/>
              <w:rPr>
                <w:rFonts w:hint="eastAsia"/>
                <w:sz w:val="24"/>
              </w:rPr>
            </w:pPr>
            <w:r>
              <w:rPr>
                <w:sz w:val="24"/>
              </w:rPr>
              <w:t>颁发机构</w:t>
            </w:r>
          </w:p>
        </w:tc>
        <w:tc>
          <w:tcPr>
            <w:tcW w:w="1276" w:type="dxa"/>
          </w:tcPr>
          <w:p w14:paraId="433B6CE9">
            <w:pPr>
              <w:pStyle w:val="61"/>
              <w:spacing w:before="81"/>
              <w:ind w:left="398"/>
              <w:rPr>
                <w:rFonts w:hint="eastAsia"/>
                <w:sz w:val="24"/>
              </w:rPr>
            </w:pPr>
            <w:r>
              <w:rPr>
                <w:sz w:val="24"/>
              </w:rPr>
              <w:t>等级</w:t>
            </w:r>
          </w:p>
        </w:tc>
        <w:tc>
          <w:tcPr>
            <w:tcW w:w="1134" w:type="dxa"/>
          </w:tcPr>
          <w:p w14:paraId="59CDF0F9">
            <w:pPr>
              <w:pStyle w:val="61"/>
              <w:spacing w:before="81"/>
              <w:ind w:left="207"/>
              <w:rPr>
                <w:rFonts w:hint="eastAsia"/>
                <w:sz w:val="24"/>
              </w:rPr>
            </w:pPr>
            <w:r>
              <w:rPr>
                <w:sz w:val="24"/>
              </w:rPr>
              <w:t>有效期</w:t>
            </w:r>
          </w:p>
        </w:tc>
      </w:tr>
      <w:tr w14:paraId="324FA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0C82DADF">
            <w:pPr>
              <w:pStyle w:val="61"/>
              <w:spacing w:before="80"/>
              <w:ind w:left="474" w:right="467"/>
              <w:jc w:val="center"/>
              <w:rPr>
                <w:rFonts w:hint="eastAsia"/>
                <w:sz w:val="24"/>
              </w:rPr>
            </w:pPr>
            <w:r>
              <w:rPr>
                <w:sz w:val="24"/>
              </w:rPr>
              <w:t>年月日</w:t>
            </w:r>
          </w:p>
        </w:tc>
        <w:tc>
          <w:tcPr>
            <w:tcW w:w="2552" w:type="dxa"/>
          </w:tcPr>
          <w:p w14:paraId="1313440D">
            <w:pPr>
              <w:pStyle w:val="61"/>
              <w:rPr>
                <w:rFonts w:hint="eastAsia" w:ascii="Times New Roman"/>
                <w:sz w:val="22"/>
              </w:rPr>
            </w:pPr>
          </w:p>
        </w:tc>
        <w:tc>
          <w:tcPr>
            <w:tcW w:w="2409" w:type="dxa"/>
          </w:tcPr>
          <w:p w14:paraId="6526728C">
            <w:pPr>
              <w:pStyle w:val="61"/>
              <w:rPr>
                <w:rFonts w:hint="eastAsia" w:ascii="Times New Roman"/>
                <w:sz w:val="22"/>
              </w:rPr>
            </w:pPr>
          </w:p>
        </w:tc>
        <w:tc>
          <w:tcPr>
            <w:tcW w:w="1276" w:type="dxa"/>
          </w:tcPr>
          <w:p w14:paraId="0F055E2C">
            <w:pPr>
              <w:pStyle w:val="61"/>
              <w:rPr>
                <w:rFonts w:hint="eastAsia" w:ascii="Times New Roman"/>
                <w:sz w:val="22"/>
              </w:rPr>
            </w:pPr>
          </w:p>
        </w:tc>
        <w:tc>
          <w:tcPr>
            <w:tcW w:w="1134" w:type="dxa"/>
          </w:tcPr>
          <w:p w14:paraId="5BFA7462">
            <w:pPr>
              <w:pStyle w:val="61"/>
              <w:rPr>
                <w:rFonts w:hint="eastAsia" w:ascii="Times New Roman"/>
                <w:sz w:val="22"/>
              </w:rPr>
            </w:pPr>
          </w:p>
        </w:tc>
      </w:tr>
      <w:tr w14:paraId="3EE51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4FFE242">
            <w:pPr>
              <w:pStyle w:val="61"/>
              <w:spacing w:before="80"/>
              <w:ind w:left="474" w:right="467"/>
              <w:jc w:val="center"/>
              <w:rPr>
                <w:rFonts w:hint="eastAsia"/>
                <w:sz w:val="24"/>
              </w:rPr>
            </w:pPr>
            <w:r>
              <w:rPr>
                <w:sz w:val="24"/>
              </w:rPr>
              <w:t>年月日</w:t>
            </w:r>
          </w:p>
        </w:tc>
        <w:tc>
          <w:tcPr>
            <w:tcW w:w="2552" w:type="dxa"/>
          </w:tcPr>
          <w:p w14:paraId="5797DAD0">
            <w:pPr>
              <w:pStyle w:val="61"/>
              <w:rPr>
                <w:rFonts w:hint="eastAsia" w:ascii="Times New Roman"/>
                <w:sz w:val="22"/>
              </w:rPr>
            </w:pPr>
          </w:p>
        </w:tc>
        <w:tc>
          <w:tcPr>
            <w:tcW w:w="2409" w:type="dxa"/>
          </w:tcPr>
          <w:p w14:paraId="77B2396C">
            <w:pPr>
              <w:pStyle w:val="61"/>
              <w:rPr>
                <w:rFonts w:hint="eastAsia" w:ascii="Times New Roman"/>
                <w:sz w:val="22"/>
              </w:rPr>
            </w:pPr>
          </w:p>
        </w:tc>
        <w:tc>
          <w:tcPr>
            <w:tcW w:w="1276" w:type="dxa"/>
          </w:tcPr>
          <w:p w14:paraId="0B51D89A">
            <w:pPr>
              <w:pStyle w:val="61"/>
              <w:rPr>
                <w:rFonts w:hint="eastAsia" w:ascii="Times New Roman"/>
                <w:sz w:val="22"/>
              </w:rPr>
            </w:pPr>
          </w:p>
        </w:tc>
        <w:tc>
          <w:tcPr>
            <w:tcW w:w="1134" w:type="dxa"/>
          </w:tcPr>
          <w:p w14:paraId="5DEF42DE">
            <w:pPr>
              <w:pStyle w:val="61"/>
              <w:rPr>
                <w:rFonts w:hint="eastAsia" w:ascii="Times New Roman"/>
                <w:sz w:val="22"/>
              </w:rPr>
            </w:pPr>
          </w:p>
        </w:tc>
      </w:tr>
      <w:tr w14:paraId="6BFE8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6BB1BA3">
            <w:pPr>
              <w:pStyle w:val="61"/>
              <w:spacing w:before="80"/>
              <w:ind w:left="474" w:right="467"/>
              <w:jc w:val="center"/>
              <w:rPr>
                <w:rFonts w:hint="eastAsia"/>
                <w:sz w:val="24"/>
              </w:rPr>
            </w:pPr>
            <w:r>
              <w:rPr>
                <w:sz w:val="24"/>
              </w:rPr>
              <w:t>年月日</w:t>
            </w:r>
          </w:p>
        </w:tc>
        <w:tc>
          <w:tcPr>
            <w:tcW w:w="2552" w:type="dxa"/>
          </w:tcPr>
          <w:p w14:paraId="0320420A">
            <w:pPr>
              <w:pStyle w:val="61"/>
              <w:rPr>
                <w:rFonts w:hint="eastAsia" w:ascii="Times New Roman"/>
                <w:sz w:val="22"/>
              </w:rPr>
            </w:pPr>
          </w:p>
        </w:tc>
        <w:tc>
          <w:tcPr>
            <w:tcW w:w="2409" w:type="dxa"/>
          </w:tcPr>
          <w:p w14:paraId="07923CFF">
            <w:pPr>
              <w:pStyle w:val="61"/>
              <w:rPr>
                <w:rFonts w:hint="eastAsia" w:ascii="Times New Roman"/>
                <w:sz w:val="22"/>
              </w:rPr>
            </w:pPr>
          </w:p>
        </w:tc>
        <w:tc>
          <w:tcPr>
            <w:tcW w:w="1276" w:type="dxa"/>
          </w:tcPr>
          <w:p w14:paraId="103AC16F">
            <w:pPr>
              <w:pStyle w:val="61"/>
              <w:rPr>
                <w:rFonts w:hint="eastAsia" w:ascii="Times New Roman"/>
                <w:sz w:val="22"/>
              </w:rPr>
            </w:pPr>
          </w:p>
        </w:tc>
        <w:tc>
          <w:tcPr>
            <w:tcW w:w="1134" w:type="dxa"/>
          </w:tcPr>
          <w:p w14:paraId="391B6BAC">
            <w:pPr>
              <w:pStyle w:val="61"/>
              <w:rPr>
                <w:rFonts w:hint="eastAsia" w:ascii="Times New Roman"/>
                <w:sz w:val="22"/>
              </w:rPr>
            </w:pPr>
          </w:p>
        </w:tc>
      </w:tr>
      <w:tr w14:paraId="141A3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1E2C4BEE">
            <w:pPr>
              <w:pStyle w:val="61"/>
              <w:spacing w:before="82"/>
              <w:ind w:left="474" w:right="467"/>
              <w:jc w:val="center"/>
              <w:rPr>
                <w:rFonts w:hint="eastAsia"/>
                <w:sz w:val="24"/>
              </w:rPr>
            </w:pPr>
            <w:r>
              <w:rPr>
                <w:sz w:val="24"/>
              </w:rPr>
              <w:t>年月日</w:t>
            </w:r>
          </w:p>
        </w:tc>
        <w:tc>
          <w:tcPr>
            <w:tcW w:w="2552" w:type="dxa"/>
          </w:tcPr>
          <w:p w14:paraId="2469B19E">
            <w:pPr>
              <w:pStyle w:val="61"/>
              <w:rPr>
                <w:rFonts w:hint="eastAsia" w:ascii="Times New Roman"/>
                <w:sz w:val="22"/>
              </w:rPr>
            </w:pPr>
          </w:p>
        </w:tc>
        <w:tc>
          <w:tcPr>
            <w:tcW w:w="2409" w:type="dxa"/>
          </w:tcPr>
          <w:p w14:paraId="05CFD12B">
            <w:pPr>
              <w:pStyle w:val="61"/>
              <w:rPr>
                <w:rFonts w:hint="eastAsia" w:ascii="Times New Roman"/>
                <w:sz w:val="22"/>
              </w:rPr>
            </w:pPr>
          </w:p>
        </w:tc>
        <w:tc>
          <w:tcPr>
            <w:tcW w:w="1276" w:type="dxa"/>
          </w:tcPr>
          <w:p w14:paraId="10981F23">
            <w:pPr>
              <w:pStyle w:val="61"/>
              <w:rPr>
                <w:rFonts w:hint="eastAsia" w:ascii="Times New Roman"/>
                <w:sz w:val="22"/>
              </w:rPr>
            </w:pPr>
          </w:p>
        </w:tc>
        <w:tc>
          <w:tcPr>
            <w:tcW w:w="1134" w:type="dxa"/>
          </w:tcPr>
          <w:p w14:paraId="36EF4441">
            <w:pPr>
              <w:pStyle w:val="61"/>
              <w:rPr>
                <w:rFonts w:hint="eastAsia" w:ascii="Times New Roman"/>
                <w:sz w:val="22"/>
              </w:rPr>
            </w:pPr>
          </w:p>
        </w:tc>
      </w:tr>
      <w:tr w14:paraId="0DC86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BC2A15F">
            <w:pPr>
              <w:pStyle w:val="61"/>
              <w:spacing w:before="81"/>
              <w:ind w:left="474" w:right="467"/>
              <w:jc w:val="center"/>
              <w:rPr>
                <w:rFonts w:hint="eastAsia"/>
                <w:sz w:val="24"/>
              </w:rPr>
            </w:pPr>
            <w:r>
              <w:rPr>
                <w:sz w:val="24"/>
              </w:rPr>
              <w:t>……</w:t>
            </w:r>
          </w:p>
        </w:tc>
        <w:tc>
          <w:tcPr>
            <w:tcW w:w="2552" w:type="dxa"/>
          </w:tcPr>
          <w:p w14:paraId="04B58651">
            <w:pPr>
              <w:pStyle w:val="61"/>
              <w:rPr>
                <w:rFonts w:hint="eastAsia" w:ascii="Times New Roman"/>
                <w:sz w:val="22"/>
              </w:rPr>
            </w:pPr>
          </w:p>
        </w:tc>
        <w:tc>
          <w:tcPr>
            <w:tcW w:w="2409" w:type="dxa"/>
          </w:tcPr>
          <w:p w14:paraId="42EE8BDF">
            <w:pPr>
              <w:pStyle w:val="61"/>
              <w:rPr>
                <w:rFonts w:hint="eastAsia" w:ascii="Times New Roman"/>
                <w:sz w:val="22"/>
              </w:rPr>
            </w:pPr>
          </w:p>
        </w:tc>
        <w:tc>
          <w:tcPr>
            <w:tcW w:w="1276" w:type="dxa"/>
          </w:tcPr>
          <w:p w14:paraId="5478B790">
            <w:pPr>
              <w:pStyle w:val="61"/>
              <w:rPr>
                <w:rFonts w:hint="eastAsia" w:ascii="Times New Roman"/>
                <w:sz w:val="22"/>
              </w:rPr>
            </w:pPr>
          </w:p>
        </w:tc>
        <w:tc>
          <w:tcPr>
            <w:tcW w:w="1134" w:type="dxa"/>
          </w:tcPr>
          <w:p w14:paraId="3626E914">
            <w:pPr>
              <w:pStyle w:val="61"/>
              <w:rPr>
                <w:rFonts w:hint="eastAsia" w:ascii="Times New Roman"/>
                <w:sz w:val="22"/>
              </w:rPr>
            </w:pPr>
          </w:p>
        </w:tc>
      </w:tr>
    </w:tbl>
    <w:p w14:paraId="5D55FD9A">
      <w:pPr>
        <w:pStyle w:val="54"/>
        <w:ind w:firstLine="480"/>
        <w:rPr>
          <w:rFonts w:hint="eastAsia" w:ascii="宋体" w:hAnsi="宋体" w:cs="宋体"/>
          <w:bCs/>
          <w:sz w:val="24"/>
        </w:rPr>
      </w:pPr>
    </w:p>
    <w:p w14:paraId="46EEF129">
      <w:pPr>
        <w:pStyle w:val="54"/>
        <w:ind w:firstLine="480"/>
        <w:rPr>
          <w:rFonts w:hint="eastAsia" w:ascii="宋体" w:hAnsi="宋体" w:cs="宋体"/>
          <w:bCs/>
          <w:sz w:val="24"/>
        </w:rPr>
      </w:pPr>
    </w:p>
    <w:p w14:paraId="57A6812B">
      <w:pPr>
        <w:pStyle w:val="54"/>
        <w:ind w:firstLine="480"/>
        <w:rPr>
          <w:rFonts w:hint="eastAsia" w:ascii="宋体" w:hAnsi="宋体" w:cs="宋体"/>
          <w:bCs/>
          <w:sz w:val="24"/>
        </w:rPr>
      </w:pPr>
    </w:p>
    <w:p w14:paraId="29B62F35">
      <w:pPr>
        <w:pStyle w:val="54"/>
        <w:ind w:firstLine="480"/>
        <w:rPr>
          <w:rFonts w:hint="eastAsia" w:ascii="宋体" w:hAnsi="宋体" w:cs="宋体"/>
          <w:bCs/>
          <w:sz w:val="24"/>
        </w:rPr>
      </w:pPr>
    </w:p>
    <w:p w14:paraId="4D3DBCE6">
      <w:pPr>
        <w:pStyle w:val="54"/>
        <w:ind w:firstLine="480"/>
        <w:rPr>
          <w:rFonts w:hint="eastAsia" w:ascii="宋体" w:hAnsi="宋体" w:cs="宋体"/>
          <w:bCs/>
          <w:sz w:val="24"/>
        </w:rPr>
      </w:pPr>
    </w:p>
    <w:p w14:paraId="5484A9AE">
      <w:pPr>
        <w:pStyle w:val="54"/>
        <w:ind w:firstLine="480"/>
        <w:rPr>
          <w:rFonts w:hint="eastAsia" w:ascii="宋体" w:hAnsi="宋体" w:cs="宋体"/>
          <w:bCs/>
          <w:sz w:val="24"/>
        </w:rPr>
      </w:pPr>
    </w:p>
    <w:p w14:paraId="006E6828">
      <w:pPr>
        <w:spacing w:line="360" w:lineRule="auto"/>
        <w:ind w:firstLine="3600" w:firstLineChars="1500"/>
        <w:rPr>
          <w:rFonts w:hint="eastAsia"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269E883F">
      <w:pPr>
        <w:spacing w:line="360" w:lineRule="auto"/>
        <w:ind w:firstLine="3600" w:firstLineChars="1500"/>
        <w:rPr>
          <w:rFonts w:hint="eastAsia"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ADD97D4">
      <w:pPr>
        <w:spacing w:line="360" w:lineRule="auto"/>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216752D">
      <w:pPr>
        <w:spacing w:after="0" w:line="360" w:lineRule="auto"/>
        <w:jc w:val="both"/>
        <w:rPr>
          <w:rFonts w:hint="eastAsia" w:ascii="宋体" w:hAnsi="宋体" w:eastAsia="宋体" w:cs="华文仿宋"/>
          <w:b/>
          <w:bCs/>
          <w:sz w:val="24"/>
          <w14:ligatures w14:val="none"/>
        </w:rPr>
      </w:pPr>
    </w:p>
    <w:p w14:paraId="0299F051">
      <w:pPr>
        <w:spacing w:after="0" w:line="360" w:lineRule="auto"/>
        <w:jc w:val="both"/>
        <w:rPr>
          <w:rFonts w:hint="eastAsia" w:ascii="宋体" w:hAnsi="宋体" w:eastAsia="宋体" w:cs="华文仿宋"/>
          <w:b/>
          <w:bCs/>
          <w:sz w:val="24"/>
          <w14:ligatures w14:val="none"/>
        </w:rPr>
      </w:pPr>
    </w:p>
    <w:p w14:paraId="66A50EA8">
      <w:pPr>
        <w:spacing w:after="0" w:line="360" w:lineRule="auto"/>
        <w:jc w:val="both"/>
        <w:rPr>
          <w:rFonts w:hint="eastAsia" w:ascii="宋体" w:hAnsi="宋体" w:eastAsia="宋体" w:cs="华文仿宋"/>
          <w:b/>
          <w:bCs/>
          <w:sz w:val="24"/>
          <w14:ligatures w14:val="none"/>
        </w:rPr>
      </w:pPr>
    </w:p>
    <w:p w14:paraId="65302034">
      <w:pPr>
        <w:spacing w:after="0" w:line="360" w:lineRule="auto"/>
        <w:jc w:val="both"/>
        <w:rPr>
          <w:rFonts w:hint="eastAsia" w:ascii="宋体" w:hAnsi="宋体" w:eastAsia="宋体" w:cs="华文仿宋"/>
          <w:b/>
          <w:bCs/>
          <w:sz w:val="24"/>
          <w14:ligatures w14:val="none"/>
        </w:rPr>
      </w:pPr>
    </w:p>
    <w:p w14:paraId="025069E6">
      <w:pPr>
        <w:spacing w:after="0" w:line="360" w:lineRule="auto"/>
        <w:jc w:val="both"/>
        <w:rPr>
          <w:rFonts w:hint="eastAsia" w:ascii="宋体" w:hAnsi="宋体" w:eastAsia="宋体" w:cs="华文仿宋"/>
          <w:b/>
          <w:bCs/>
          <w:sz w:val="24"/>
          <w14:ligatures w14:val="none"/>
        </w:rPr>
      </w:pPr>
    </w:p>
    <w:p w14:paraId="61FB4B75">
      <w:pPr>
        <w:spacing w:after="0" w:line="360" w:lineRule="auto"/>
        <w:jc w:val="both"/>
        <w:rPr>
          <w:rFonts w:hint="eastAsia" w:ascii="宋体" w:hAnsi="宋体" w:eastAsia="宋体" w:cs="华文仿宋"/>
          <w:b/>
          <w:bCs/>
          <w:sz w:val="24"/>
          <w14:ligatures w14:val="none"/>
        </w:rPr>
      </w:pPr>
    </w:p>
    <w:p w14:paraId="008ABC79">
      <w:pPr>
        <w:spacing w:after="0" w:line="360" w:lineRule="auto"/>
        <w:jc w:val="both"/>
        <w:rPr>
          <w:rFonts w:hint="eastAsia" w:ascii="宋体" w:hAnsi="宋体" w:eastAsia="宋体" w:cs="华文仿宋"/>
          <w:b/>
          <w:bCs/>
          <w:sz w:val="24"/>
          <w14:ligatures w14:val="none"/>
        </w:rPr>
      </w:pPr>
    </w:p>
    <w:p w14:paraId="656D26D3">
      <w:pPr>
        <w:spacing w:after="0" w:line="360" w:lineRule="auto"/>
        <w:jc w:val="both"/>
        <w:rPr>
          <w:rFonts w:hint="eastAsia" w:ascii="宋体" w:hAnsi="宋体" w:eastAsia="宋体" w:cs="华文仿宋"/>
          <w:b/>
          <w:bCs/>
          <w:sz w:val="24"/>
          <w14:ligatures w14:val="none"/>
        </w:rPr>
      </w:pPr>
    </w:p>
    <w:p w14:paraId="277767B0">
      <w:pPr>
        <w:spacing w:after="0" w:line="360" w:lineRule="auto"/>
        <w:jc w:val="both"/>
        <w:rPr>
          <w:rFonts w:hint="eastAsia" w:ascii="宋体" w:hAnsi="宋体" w:eastAsia="宋体" w:cs="华文仿宋"/>
          <w:b/>
          <w:bCs/>
          <w:sz w:val="24"/>
          <w14:ligatures w14:val="none"/>
        </w:rPr>
      </w:pPr>
    </w:p>
    <w:p w14:paraId="2AD1939F">
      <w:pPr>
        <w:spacing w:after="0" w:line="360" w:lineRule="auto"/>
        <w:jc w:val="both"/>
        <w:rPr>
          <w:rFonts w:hint="eastAsia" w:ascii="宋体" w:hAnsi="宋体" w:eastAsia="宋体" w:cs="华文仿宋"/>
          <w:b/>
          <w:bCs/>
          <w:sz w:val="24"/>
          <w14:ligatures w14:val="none"/>
        </w:rPr>
      </w:pPr>
    </w:p>
    <w:p w14:paraId="4518F595">
      <w:pPr>
        <w:spacing w:after="0" w:line="360" w:lineRule="auto"/>
        <w:jc w:val="both"/>
        <w:rPr>
          <w:rFonts w:hint="eastAsia" w:ascii="宋体" w:hAnsi="宋体" w:eastAsia="宋体" w:cs="华文仿宋"/>
          <w:b/>
          <w:bCs/>
          <w:sz w:val="24"/>
          <w14:ligatures w14:val="none"/>
        </w:rPr>
      </w:pPr>
    </w:p>
    <w:p w14:paraId="69921F28">
      <w:pPr>
        <w:spacing w:after="0" w:line="360" w:lineRule="auto"/>
        <w:jc w:val="both"/>
        <w:rPr>
          <w:rFonts w:hint="eastAsia" w:ascii="宋体" w:hAnsi="宋体" w:eastAsia="宋体" w:cs="华文仿宋"/>
          <w:b/>
          <w:bCs/>
          <w:sz w:val="24"/>
          <w14:ligatures w14:val="none"/>
        </w:rPr>
      </w:pPr>
    </w:p>
    <w:p w14:paraId="25C22D0E">
      <w:pPr>
        <w:spacing w:after="0" w:line="360" w:lineRule="auto"/>
        <w:jc w:val="both"/>
        <w:rPr>
          <w:rFonts w:hint="eastAsia" w:ascii="宋体" w:hAnsi="宋体" w:eastAsia="宋体" w:cs="华文仿宋"/>
          <w:b/>
          <w:bCs/>
          <w:sz w:val="24"/>
          <w14:ligatures w14:val="none"/>
        </w:rPr>
      </w:pPr>
    </w:p>
    <w:p w14:paraId="25473EAA">
      <w:pPr>
        <w:spacing w:after="0" w:line="360" w:lineRule="auto"/>
        <w:jc w:val="both"/>
        <w:rPr>
          <w:rFonts w:hint="eastAsia" w:ascii="宋体" w:hAnsi="宋体" w:eastAsia="宋体" w:cs="华文仿宋"/>
          <w:b/>
          <w:bCs/>
          <w:sz w:val="24"/>
          <w14:ligatures w14:val="none"/>
        </w:rPr>
      </w:pPr>
    </w:p>
    <w:p w14:paraId="393BCBA9">
      <w:pPr>
        <w:pStyle w:val="54"/>
        <w:spacing w:line="720" w:lineRule="auto"/>
        <w:ind w:firstLine="0" w:firstLineChars="0"/>
        <w:jc w:val="center"/>
        <w:rPr>
          <w:rFonts w:hint="eastAsia" w:ascii="宋体" w:hAnsi="宋体" w:cs="宋体"/>
          <w:b/>
          <w:sz w:val="28"/>
          <w:szCs w:val="28"/>
        </w:rPr>
      </w:pPr>
      <w:r>
        <w:rPr>
          <w:rFonts w:hint="eastAsia" w:ascii="宋体" w:hAnsi="宋体" w:cs="宋体"/>
          <w:b/>
          <w:sz w:val="28"/>
          <w:szCs w:val="28"/>
        </w:rPr>
        <w:t>5.3项目人员资质证书（不含项目经理）（如有）</w:t>
      </w:r>
    </w:p>
    <w:tbl>
      <w:tblPr>
        <w:tblStyle w:val="24"/>
        <w:tblW w:w="9487"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1693"/>
        <w:gridCol w:w="1334"/>
        <w:gridCol w:w="1134"/>
        <w:gridCol w:w="823"/>
      </w:tblGrid>
      <w:tr w14:paraId="481B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600EC4F">
            <w:pPr>
              <w:pStyle w:val="61"/>
              <w:spacing w:before="81"/>
              <w:ind w:left="474" w:right="467"/>
              <w:jc w:val="center"/>
              <w:rPr>
                <w:rFonts w:hint="eastAsia"/>
                <w:sz w:val="24"/>
              </w:rPr>
            </w:pPr>
            <w:r>
              <w:rPr>
                <w:rFonts w:hint="eastAsia"/>
                <w:sz w:val="24"/>
              </w:rPr>
              <w:t>成员姓名</w:t>
            </w:r>
          </w:p>
        </w:tc>
        <w:tc>
          <w:tcPr>
            <w:tcW w:w="2552" w:type="dxa"/>
          </w:tcPr>
          <w:p w14:paraId="2C766B57">
            <w:pPr>
              <w:pStyle w:val="61"/>
              <w:spacing w:before="81"/>
              <w:ind w:left="474" w:right="467"/>
              <w:jc w:val="center"/>
              <w:rPr>
                <w:rFonts w:hint="eastAsia"/>
                <w:sz w:val="24"/>
              </w:rPr>
            </w:pPr>
            <w:r>
              <w:rPr>
                <w:sz w:val="24"/>
              </w:rPr>
              <w:t>颁发日期</w:t>
            </w:r>
          </w:p>
        </w:tc>
        <w:tc>
          <w:tcPr>
            <w:tcW w:w="1693" w:type="dxa"/>
          </w:tcPr>
          <w:p w14:paraId="5600BDDF">
            <w:pPr>
              <w:pStyle w:val="61"/>
              <w:spacing w:before="81"/>
              <w:jc w:val="center"/>
              <w:rPr>
                <w:rFonts w:hint="eastAsia"/>
                <w:sz w:val="24"/>
              </w:rPr>
            </w:pPr>
            <w:r>
              <w:rPr>
                <w:rFonts w:hint="eastAsia"/>
                <w:sz w:val="24"/>
              </w:rPr>
              <w:t>证书名称</w:t>
            </w:r>
          </w:p>
        </w:tc>
        <w:tc>
          <w:tcPr>
            <w:tcW w:w="1334" w:type="dxa"/>
          </w:tcPr>
          <w:p w14:paraId="758108F9">
            <w:pPr>
              <w:pStyle w:val="61"/>
              <w:spacing w:before="81"/>
              <w:jc w:val="center"/>
              <w:rPr>
                <w:rFonts w:hint="eastAsia"/>
                <w:sz w:val="24"/>
              </w:rPr>
            </w:pPr>
            <w:r>
              <w:rPr>
                <w:sz w:val="24"/>
              </w:rPr>
              <w:t>颁发机构</w:t>
            </w:r>
          </w:p>
        </w:tc>
        <w:tc>
          <w:tcPr>
            <w:tcW w:w="1134" w:type="dxa"/>
          </w:tcPr>
          <w:p w14:paraId="7242270C">
            <w:pPr>
              <w:pStyle w:val="61"/>
              <w:spacing w:before="81"/>
              <w:jc w:val="center"/>
              <w:rPr>
                <w:rFonts w:hint="eastAsia"/>
                <w:sz w:val="24"/>
              </w:rPr>
            </w:pPr>
            <w:r>
              <w:rPr>
                <w:sz w:val="24"/>
              </w:rPr>
              <w:t>等级</w:t>
            </w:r>
          </w:p>
        </w:tc>
        <w:tc>
          <w:tcPr>
            <w:tcW w:w="823" w:type="dxa"/>
          </w:tcPr>
          <w:p w14:paraId="6EE0FB75">
            <w:pPr>
              <w:pStyle w:val="61"/>
              <w:spacing w:before="81"/>
              <w:jc w:val="center"/>
              <w:rPr>
                <w:rFonts w:hint="eastAsia"/>
                <w:sz w:val="24"/>
              </w:rPr>
            </w:pPr>
            <w:r>
              <w:rPr>
                <w:sz w:val="24"/>
              </w:rPr>
              <w:t>有效期</w:t>
            </w:r>
          </w:p>
        </w:tc>
      </w:tr>
      <w:tr w14:paraId="347B1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5FC9F32">
            <w:pPr>
              <w:pStyle w:val="61"/>
              <w:spacing w:before="80"/>
              <w:ind w:left="474" w:right="467"/>
              <w:jc w:val="center"/>
              <w:rPr>
                <w:rFonts w:hint="eastAsia"/>
                <w:sz w:val="24"/>
              </w:rPr>
            </w:pPr>
          </w:p>
        </w:tc>
        <w:tc>
          <w:tcPr>
            <w:tcW w:w="2552" w:type="dxa"/>
          </w:tcPr>
          <w:p w14:paraId="277425B8">
            <w:pPr>
              <w:pStyle w:val="61"/>
              <w:spacing w:before="80"/>
              <w:ind w:left="474" w:right="467"/>
              <w:jc w:val="center"/>
              <w:rPr>
                <w:rFonts w:hint="eastAsia" w:ascii="Times New Roman"/>
                <w:sz w:val="22"/>
              </w:rPr>
            </w:pPr>
            <w:r>
              <w:rPr>
                <w:sz w:val="24"/>
              </w:rPr>
              <w:t>年月日</w:t>
            </w:r>
          </w:p>
        </w:tc>
        <w:tc>
          <w:tcPr>
            <w:tcW w:w="1693" w:type="dxa"/>
          </w:tcPr>
          <w:p w14:paraId="2DD7D48B">
            <w:pPr>
              <w:pStyle w:val="61"/>
              <w:rPr>
                <w:rFonts w:hint="eastAsia" w:ascii="Times New Roman"/>
                <w:sz w:val="22"/>
              </w:rPr>
            </w:pPr>
          </w:p>
        </w:tc>
        <w:tc>
          <w:tcPr>
            <w:tcW w:w="1334" w:type="dxa"/>
          </w:tcPr>
          <w:p w14:paraId="4C01A406">
            <w:pPr>
              <w:pStyle w:val="61"/>
              <w:rPr>
                <w:rFonts w:hint="eastAsia" w:ascii="Times New Roman"/>
                <w:sz w:val="22"/>
              </w:rPr>
            </w:pPr>
          </w:p>
        </w:tc>
        <w:tc>
          <w:tcPr>
            <w:tcW w:w="1134" w:type="dxa"/>
          </w:tcPr>
          <w:p w14:paraId="75FE579D">
            <w:pPr>
              <w:pStyle w:val="61"/>
              <w:rPr>
                <w:rFonts w:hint="eastAsia" w:ascii="Times New Roman"/>
                <w:sz w:val="22"/>
              </w:rPr>
            </w:pPr>
          </w:p>
        </w:tc>
        <w:tc>
          <w:tcPr>
            <w:tcW w:w="823" w:type="dxa"/>
          </w:tcPr>
          <w:p w14:paraId="39740F48">
            <w:pPr>
              <w:pStyle w:val="61"/>
              <w:rPr>
                <w:rFonts w:hint="eastAsia" w:ascii="Times New Roman"/>
                <w:sz w:val="22"/>
              </w:rPr>
            </w:pPr>
          </w:p>
        </w:tc>
      </w:tr>
      <w:tr w14:paraId="601DD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03C912B">
            <w:pPr>
              <w:pStyle w:val="61"/>
              <w:spacing w:before="80"/>
              <w:ind w:left="474" w:right="467"/>
              <w:jc w:val="center"/>
              <w:rPr>
                <w:rFonts w:hint="eastAsia"/>
                <w:sz w:val="24"/>
              </w:rPr>
            </w:pPr>
          </w:p>
        </w:tc>
        <w:tc>
          <w:tcPr>
            <w:tcW w:w="2552" w:type="dxa"/>
          </w:tcPr>
          <w:p w14:paraId="5E9A1F45">
            <w:pPr>
              <w:pStyle w:val="61"/>
              <w:spacing w:before="80"/>
              <w:ind w:left="474" w:right="467"/>
              <w:jc w:val="center"/>
              <w:rPr>
                <w:rFonts w:hint="eastAsia" w:ascii="Times New Roman"/>
                <w:sz w:val="22"/>
              </w:rPr>
            </w:pPr>
            <w:r>
              <w:rPr>
                <w:sz w:val="24"/>
              </w:rPr>
              <w:t>年月日</w:t>
            </w:r>
          </w:p>
        </w:tc>
        <w:tc>
          <w:tcPr>
            <w:tcW w:w="1693" w:type="dxa"/>
          </w:tcPr>
          <w:p w14:paraId="59AE959F">
            <w:pPr>
              <w:pStyle w:val="61"/>
              <w:rPr>
                <w:rFonts w:hint="eastAsia" w:ascii="Times New Roman"/>
                <w:sz w:val="22"/>
              </w:rPr>
            </w:pPr>
          </w:p>
        </w:tc>
        <w:tc>
          <w:tcPr>
            <w:tcW w:w="1334" w:type="dxa"/>
          </w:tcPr>
          <w:p w14:paraId="19AEE2C2">
            <w:pPr>
              <w:pStyle w:val="61"/>
              <w:rPr>
                <w:rFonts w:hint="eastAsia" w:ascii="Times New Roman"/>
                <w:sz w:val="22"/>
              </w:rPr>
            </w:pPr>
          </w:p>
        </w:tc>
        <w:tc>
          <w:tcPr>
            <w:tcW w:w="1134" w:type="dxa"/>
          </w:tcPr>
          <w:p w14:paraId="653DF8D4">
            <w:pPr>
              <w:pStyle w:val="61"/>
              <w:rPr>
                <w:rFonts w:hint="eastAsia" w:ascii="Times New Roman"/>
                <w:sz w:val="22"/>
              </w:rPr>
            </w:pPr>
          </w:p>
        </w:tc>
        <w:tc>
          <w:tcPr>
            <w:tcW w:w="823" w:type="dxa"/>
          </w:tcPr>
          <w:p w14:paraId="157FBA61">
            <w:pPr>
              <w:pStyle w:val="61"/>
              <w:rPr>
                <w:rFonts w:hint="eastAsia" w:ascii="Times New Roman"/>
                <w:sz w:val="22"/>
              </w:rPr>
            </w:pPr>
          </w:p>
        </w:tc>
      </w:tr>
      <w:tr w14:paraId="4C779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46D3EAE">
            <w:pPr>
              <w:pStyle w:val="61"/>
              <w:spacing w:before="80"/>
              <w:ind w:left="474" w:right="467"/>
              <w:jc w:val="center"/>
              <w:rPr>
                <w:rFonts w:hint="eastAsia"/>
                <w:sz w:val="24"/>
              </w:rPr>
            </w:pPr>
          </w:p>
        </w:tc>
        <w:tc>
          <w:tcPr>
            <w:tcW w:w="2552" w:type="dxa"/>
          </w:tcPr>
          <w:p w14:paraId="1E0A9F69">
            <w:pPr>
              <w:pStyle w:val="61"/>
              <w:spacing w:before="80"/>
              <w:ind w:left="474" w:right="467"/>
              <w:jc w:val="center"/>
              <w:rPr>
                <w:rFonts w:hint="eastAsia" w:ascii="Times New Roman"/>
                <w:sz w:val="22"/>
              </w:rPr>
            </w:pPr>
            <w:r>
              <w:rPr>
                <w:sz w:val="24"/>
              </w:rPr>
              <w:t>年月日</w:t>
            </w:r>
          </w:p>
        </w:tc>
        <w:tc>
          <w:tcPr>
            <w:tcW w:w="1693" w:type="dxa"/>
          </w:tcPr>
          <w:p w14:paraId="18923EE9">
            <w:pPr>
              <w:pStyle w:val="61"/>
              <w:rPr>
                <w:rFonts w:hint="eastAsia" w:ascii="Times New Roman"/>
                <w:sz w:val="22"/>
              </w:rPr>
            </w:pPr>
          </w:p>
        </w:tc>
        <w:tc>
          <w:tcPr>
            <w:tcW w:w="1334" w:type="dxa"/>
          </w:tcPr>
          <w:p w14:paraId="3D843A39">
            <w:pPr>
              <w:pStyle w:val="61"/>
              <w:rPr>
                <w:rFonts w:hint="eastAsia" w:ascii="Times New Roman"/>
                <w:sz w:val="22"/>
              </w:rPr>
            </w:pPr>
          </w:p>
        </w:tc>
        <w:tc>
          <w:tcPr>
            <w:tcW w:w="1134" w:type="dxa"/>
          </w:tcPr>
          <w:p w14:paraId="14BA84C9">
            <w:pPr>
              <w:pStyle w:val="61"/>
              <w:rPr>
                <w:rFonts w:hint="eastAsia" w:ascii="Times New Roman"/>
                <w:sz w:val="22"/>
              </w:rPr>
            </w:pPr>
          </w:p>
        </w:tc>
        <w:tc>
          <w:tcPr>
            <w:tcW w:w="823" w:type="dxa"/>
          </w:tcPr>
          <w:p w14:paraId="5284D1F5">
            <w:pPr>
              <w:pStyle w:val="61"/>
              <w:rPr>
                <w:rFonts w:hint="eastAsia" w:ascii="Times New Roman"/>
                <w:sz w:val="22"/>
              </w:rPr>
            </w:pPr>
          </w:p>
        </w:tc>
      </w:tr>
      <w:tr w14:paraId="4DB3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27672DD">
            <w:pPr>
              <w:pStyle w:val="61"/>
              <w:spacing w:before="82"/>
              <w:ind w:left="474" w:right="467"/>
              <w:jc w:val="center"/>
              <w:rPr>
                <w:rFonts w:hint="eastAsia"/>
                <w:sz w:val="24"/>
              </w:rPr>
            </w:pPr>
          </w:p>
        </w:tc>
        <w:tc>
          <w:tcPr>
            <w:tcW w:w="2552" w:type="dxa"/>
          </w:tcPr>
          <w:p w14:paraId="3521431B">
            <w:pPr>
              <w:pStyle w:val="61"/>
              <w:spacing w:before="82"/>
              <w:ind w:left="474" w:right="467"/>
              <w:jc w:val="center"/>
              <w:rPr>
                <w:rFonts w:hint="eastAsia" w:ascii="Times New Roman"/>
                <w:sz w:val="22"/>
              </w:rPr>
            </w:pPr>
            <w:r>
              <w:rPr>
                <w:sz w:val="24"/>
              </w:rPr>
              <w:t>年月日</w:t>
            </w:r>
          </w:p>
        </w:tc>
        <w:tc>
          <w:tcPr>
            <w:tcW w:w="1693" w:type="dxa"/>
          </w:tcPr>
          <w:p w14:paraId="58182CD6">
            <w:pPr>
              <w:pStyle w:val="61"/>
              <w:rPr>
                <w:rFonts w:hint="eastAsia" w:ascii="Times New Roman"/>
                <w:sz w:val="22"/>
              </w:rPr>
            </w:pPr>
          </w:p>
        </w:tc>
        <w:tc>
          <w:tcPr>
            <w:tcW w:w="1334" w:type="dxa"/>
          </w:tcPr>
          <w:p w14:paraId="327CF944">
            <w:pPr>
              <w:pStyle w:val="61"/>
              <w:rPr>
                <w:rFonts w:hint="eastAsia" w:ascii="Times New Roman"/>
                <w:sz w:val="22"/>
              </w:rPr>
            </w:pPr>
          </w:p>
        </w:tc>
        <w:tc>
          <w:tcPr>
            <w:tcW w:w="1134" w:type="dxa"/>
          </w:tcPr>
          <w:p w14:paraId="7F737247">
            <w:pPr>
              <w:pStyle w:val="61"/>
              <w:rPr>
                <w:rFonts w:hint="eastAsia" w:ascii="Times New Roman"/>
                <w:sz w:val="22"/>
              </w:rPr>
            </w:pPr>
          </w:p>
        </w:tc>
        <w:tc>
          <w:tcPr>
            <w:tcW w:w="823" w:type="dxa"/>
          </w:tcPr>
          <w:p w14:paraId="0AF40010">
            <w:pPr>
              <w:pStyle w:val="61"/>
              <w:rPr>
                <w:rFonts w:hint="eastAsia" w:ascii="Times New Roman"/>
                <w:sz w:val="22"/>
              </w:rPr>
            </w:pPr>
          </w:p>
        </w:tc>
      </w:tr>
      <w:tr w14:paraId="1A2F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6AE3BD4B">
            <w:pPr>
              <w:pStyle w:val="61"/>
              <w:spacing w:before="81"/>
              <w:ind w:left="474" w:right="467"/>
              <w:jc w:val="center"/>
              <w:rPr>
                <w:rFonts w:hint="eastAsia"/>
                <w:sz w:val="24"/>
              </w:rPr>
            </w:pPr>
          </w:p>
        </w:tc>
        <w:tc>
          <w:tcPr>
            <w:tcW w:w="2552" w:type="dxa"/>
          </w:tcPr>
          <w:p w14:paraId="3DE1DDC2">
            <w:pPr>
              <w:pStyle w:val="61"/>
              <w:spacing w:before="81"/>
              <w:ind w:left="474" w:right="467"/>
              <w:jc w:val="center"/>
              <w:rPr>
                <w:rFonts w:hint="eastAsia" w:ascii="Times New Roman"/>
                <w:sz w:val="22"/>
              </w:rPr>
            </w:pPr>
            <w:r>
              <w:rPr>
                <w:sz w:val="24"/>
              </w:rPr>
              <w:t>……</w:t>
            </w:r>
          </w:p>
        </w:tc>
        <w:tc>
          <w:tcPr>
            <w:tcW w:w="1693" w:type="dxa"/>
          </w:tcPr>
          <w:p w14:paraId="1D052A87">
            <w:pPr>
              <w:pStyle w:val="61"/>
              <w:rPr>
                <w:rFonts w:hint="eastAsia" w:ascii="Times New Roman"/>
                <w:sz w:val="22"/>
              </w:rPr>
            </w:pPr>
          </w:p>
        </w:tc>
        <w:tc>
          <w:tcPr>
            <w:tcW w:w="1334" w:type="dxa"/>
          </w:tcPr>
          <w:p w14:paraId="6A3D48B8">
            <w:pPr>
              <w:pStyle w:val="61"/>
              <w:rPr>
                <w:rFonts w:hint="eastAsia" w:ascii="Times New Roman"/>
                <w:sz w:val="22"/>
              </w:rPr>
            </w:pPr>
          </w:p>
        </w:tc>
        <w:tc>
          <w:tcPr>
            <w:tcW w:w="1134" w:type="dxa"/>
          </w:tcPr>
          <w:p w14:paraId="4C1BA637">
            <w:pPr>
              <w:pStyle w:val="61"/>
              <w:rPr>
                <w:rFonts w:hint="eastAsia" w:ascii="Times New Roman"/>
                <w:sz w:val="22"/>
              </w:rPr>
            </w:pPr>
          </w:p>
        </w:tc>
        <w:tc>
          <w:tcPr>
            <w:tcW w:w="823" w:type="dxa"/>
          </w:tcPr>
          <w:p w14:paraId="5BC470FC">
            <w:pPr>
              <w:pStyle w:val="61"/>
              <w:rPr>
                <w:rFonts w:hint="eastAsia" w:ascii="Times New Roman"/>
                <w:sz w:val="22"/>
              </w:rPr>
            </w:pPr>
          </w:p>
        </w:tc>
      </w:tr>
    </w:tbl>
    <w:p w14:paraId="22DE2A78">
      <w:pPr>
        <w:pStyle w:val="54"/>
        <w:ind w:firstLine="480"/>
        <w:rPr>
          <w:rFonts w:hint="eastAsia" w:ascii="宋体" w:hAnsi="宋体" w:cs="宋体"/>
          <w:bCs/>
          <w:sz w:val="24"/>
        </w:rPr>
      </w:pPr>
    </w:p>
    <w:p w14:paraId="400FF6EA">
      <w:pPr>
        <w:pStyle w:val="54"/>
        <w:ind w:firstLine="480"/>
        <w:rPr>
          <w:rFonts w:hint="eastAsia" w:ascii="宋体" w:hAnsi="宋体" w:cs="宋体"/>
          <w:bCs/>
          <w:sz w:val="24"/>
        </w:rPr>
      </w:pPr>
    </w:p>
    <w:p w14:paraId="3F804720">
      <w:pPr>
        <w:pStyle w:val="54"/>
        <w:ind w:firstLine="480"/>
        <w:rPr>
          <w:rFonts w:hint="eastAsia" w:ascii="宋体" w:hAnsi="宋体" w:cs="宋体"/>
          <w:bCs/>
          <w:sz w:val="24"/>
        </w:rPr>
      </w:pPr>
    </w:p>
    <w:p w14:paraId="3735617B">
      <w:pPr>
        <w:pStyle w:val="54"/>
        <w:ind w:firstLine="480"/>
        <w:rPr>
          <w:rFonts w:hint="eastAsia" w:ascii="宋体" w:hAnsi="宋体" w:cs="宋体"/>
          <w:bCs/>
          <w:sz w:val="24"/>
        </w:rPr>
      </w:pPr>
    </w:p>
    <w:p w14:paraId="15E970C5">
      <w:pPr>
        <w:pStyle w:val="54"/>
        <w:ind w:firstLine="480"/>
        <w:rPr>
          <w:rFonts w:hint="eastAsia" w:ascii="宋体" w:hAnsi="宋体" w:cs="宋体"/>
          <w:bCs/>
          <w:sz w:val="24"/>
        </w:rPr>
      </w:pPr>
    </w:p>
    <w:p w14:paraId="3797FB2D">
      <w:pPr>
        <w:pStyle w:val="54"/>
        <w:ind w:firstLine="480"/>
        <w:rPr>
          <w:rFonts w:hint="eastAsia" w:ascii="宋体" w:hAnsi="宋体" w:cs="宋体"/>
          <w:bCs/>
          <w:sz w:val="24"/>
        </w:rPr>
      </w:pPr>
    </w:p>
    <w:p w14:paraId="5C8BBD5F">
      <w:pPr>
        <w:spacing w:line="360" w:lineRule="auto"/>
        <w:ind w:firstLine="3600" w:firstLineChars="1500"/>
        <w:rPr>
          <w:rFonts w:hint="eastAsia"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77ECBF0C">
      <w:pPr>
        <w:spacing w:line="360" w:lineRule="auto"/>
        <w:ind w:firstLine="3600" w:firstLineChars="1500"/>
        <w:rPr>
          <w:rFonts w:hint="eastAsia"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506A31E2">
      <w:pPr>
        <w:spacing w:line="360" w:lineRule="auto"/>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089521">
      <w:pPr>
        <w:spacing w:after="0" w:line="360" w:lineRule="auto"/>
        <w:jc w:val="both"/>
        <w:rPr>
          <w:rFonts w:hint="eastAsia" w:ascii="宋体" w:hAnsi="宋体" w:eastAsia="宋体" w:cs="华文仿宋"/>
          <w:b/>
          <w:bCs/>
          <w:sz w:val="24"/>
          <w14:ligatures w14:val="none"/>
        </w:rPr>
      </w:pPr>
    </w:p>
    <w:p w14:paraId="054DC74B">
      <w:pPr>
        <w:spacing w:after="0" w:line="360" w:lineRule="auto"/>
        <w:jc w:val="both"/>
        <w:rPr>
          <w:rFonts w:hint="eastAsia" w:ascii="宋体" w:hAnsi="宋体" w:eastAsia="宋体" w:cs="华文仿宋"/>
          <w:b/>
          <w:bCs/>
          <w:sz w:val="24"/>
          <w14:ligatures w14:val="none"/>
        </w:rPr>
      </w:pPr>
    </w:p>
    <w:p w14:paraId="13E3337C">
      <w:pPr>
        <w:spacing w:after="0" w:line="360" w:lineRule="auto"/>
        <w:jc w:val="both"/>
        <w:rPr>
          <w:rFonts w:hint="eastAsia" w:ascii="宋体" w:hAnsi="宋体" w:eastAsia="宋体" w:cs="华文仿宋"/>
          <w:b/>
          <w:bCs/>
          <w:sz w:val="24"/>
          <w14:ligatures w14:val="none"/>
        </w:rPr>
      </w:pPr>
    </w:p>
    <w:p w14:paraId="0E3AC81C">
      <w:pPr>
        <w:spacing w:after="0" w:line="360" w:lineRule="auto"/>
        <w:jc w:val="both"/>
        <w:rPr>
          <w:rFonts w:hint="eastAsia" w:ascii="宋体" w:hAnsi="宋体" w:eastAsia="宋体" w:cs="华文仿宋"/>
          <w:b/>
          <w:bCs/>
          <w:sz w:val="24"/>
          <w14:ligatures w14:val="none"/>
        </w:rPr>
      </w:pPr>
    </w:p>
    <w:p w14:paraId="001B8629">
      <w:pPr>
        <w:spacing w:after="0" w:line="360" w:lineRule="auto"/>
        <w:jc w:val="both"/>
        <w:rPr>
          <w:rFonts w:hint="eastAsia" w:ascii="宋体" w:hAnsi="宋体" w:eastAsia="宋体" w:cs="华文仿宋"/>
          <w:b/>
          <w:bCs/>
          <w:sz w:val="24"/>
          <w14:ligatures w14:val="none"/>
        </w:rPr>
      </w:pPr>
    </w:p>
    <w:p w14:paraId="3AF677E9">
      <w:pPr>
        <w:spacing w:after="0" w:line="360" w:lineRule="auto"/>
        <w:jc w:val="both"/>
        <w:rPr>
          <w:rFonts w:hint="eastAsia" w:ascii="宋体" w:hAnsi="宋体" w:eastAsia="宋体" w:cs="华文仿宋"/>
          <w:b/>
          <w:bCs/>
          <w:sz w:val="24"/>
          <w14:ligatures w14:val="none"/>
        </w:rPr>
      </w:pPr>
    </w:p>
    <w:p w14:paraId="1C62F526">
      <w:pPr>
        <w:pStyle w:val="30"/>
      </w:pPr>
    </w:p>
    <w:p w14:paraId="1B6369F4">
      <w:pPr>
        <w:rPr>
          <w:rFonts w:hint="eastAsia"/>
        </w:rPr>
      </w:pPr>
    </w:p>
    <w:p w14:paraId="4FE4837E">
      <w:pPr>
        <w:pStyle w:val="30"/>
      </w:pPr>
    </w:p>
    <w:p w14:paraId="0C95480D">
      <w:pPr>
        <w:rPr>
          <w:rFonts w:hint="eastAsia"/>
        </w:rPr>
      </w:pPr>
    </w:p>
    <w:p w14:paraId="55F9D4F1">
      <w:pPr>
        <w:pStyle w:val="30"/>
      </w:pPr>
    </w:p>
    <w:p w14:paraId="6C6B008F">
      <w:pPr>
        <w:rPr>
          <w:rFonts w:hint="eastAsia"/>
        </w:rPr>
      </w:pPr>
    </w:p>
    <w:p w14:paraId="60015413">
      <w:pPr>
        <w:spacing w:after="0" w:line="360" w:lineRule="auto"/>
        <w:jc w:val="both"/>
        <w:rPr>
          <w:rFonts w:hint="eastAsia" w:ascii="宋体" w:hAnsi="宋体" w:eastAsia="宋体" w:cs="华文仿宋"/>
          <w:b/>
          <w:bCs/>
          <w:sz w:val="24"/>
          <w14:ligatures w14:val="none"/>
        </w:rPr>
      </w:pPr>
    </w:p>
    <w:p w14:paraId="2E034CEC">
      <w:pPr>
        <w:pStyle w:val="6"/>
        <w:jc w:val="center"/>
        <w:rPr>
          <w:rFonts w:hint="eastAsia" w:ascii="宋体" w:hAnsi="宋体" w:eastAsia="宋体"/>
          <w:b/>
          <w:bCs/>
          <w:color w:val="auto"/>
          <w:sz w:val="32"/>
          <w:szCs w:val="32"/>
        </w:rPr>
      </w:pPr>
      <w:r>
        <w:rPr>
          <w:rFonts w:hint="eastAsia" w:ascii="宋体" w:hAnsi="宋体" w:eastAsia="宋体"/>
          <w:b/>
          <w:bCs/>
          <w:color w:val="auto"/>
          <w:sz w:val="32"/>
          <w:szCs w:val="32"/>
        </w:rPr>
        <w:t>6、软件著作权证书</w:t>
      </w:r>
    </w:p>
    <w:p w14:paraId="4FAAC26A">
      <w:pPr>
        <w:pStyle w:val="54"/>
        <w:spacing w:line="360" w:lineRule="auto"/>
        <w:ind w:firstLine="0" w:firstLineChars="0"/>
        <w:rPr>
          <w:rFonts w:hint="eastAsia" w:ascii="宋体" w:hAnsi="宋体" w:cs="宋体"/>
          <w:bCs/>
          <w:sz w:val="24"/>
        </w:rPr>
      </w:pPr>
      <w:r>
        <w:rPr>
          <w:rFonts w:ascii="宋体" w:hAnsi="宋体" w:cs="宋体"/>
          <w:bCs/>
          <w:sz w:val="24"/>
        </w:rPr>
        <w:tab/>
      </w:r>
      <w:r>
        <w:rPr>
          <w:rFonts w:hint="eastAsia" w:ascii="宋体" w:hAnsi="宋体" w:cs="宋体"/>
          <w:bCs/>
          <w:sz w:val="24"/>
        </w:rPr>
        <w:t>响应人应如实填写获得的软件的著作证书情况，不得弄虚作假；</w:t>
      </w:r>
    </w:p>
    <w:tbl>
      <w:tblPr>
        <w:tblStyle w:val="24"/>
        <w:tblW w:w="8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6F51E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64F13DB0">
            <w:pPr>
              <w:pStyle w:val="61"/>
              <w:spacing w:before="81"/>
              <w:ind w:left="474" w:right="467"/>
              <w:jc w:val="center"/>
              <w:rPr>
                <w:rFonts w:hint="eastAsia"/>
                <w:sz w:val="24"/>
              </w:rPr>
            </w:pPr>
            <w:r>
              <w:rPr>
                <w:sz w:val="24"/>
              </w:rPr>
              <w:t>颁发日期</w:t>
            </w:r>
          </w:p>
        </w:tc>
        <w:tc>
          <w:tcPr>
            <w:tcW w:w="2552" w:type="dxa"/>
          </w:tcPr>
          <w:p w14:paraId="15D87955">
            <w:pPr>
              <w:pStyle w:val="61"/>
              <w:spacing w:before="81"/>
              <w:ind w:left="1014" w:right="1007"/>
              <w:jc w:val="center"/>
              <w:rPr>
                <w:rFonts w:hint="eastAsia"/>
                <w:sz w:val="24"/>
              </w:rPr>
            </w:pPr>
            <w:r>
              <w:rPr>
                <w:sz w:val="24"/>
              </w:rPr>
              <w:t>名称</w:t>
            </w:r>
          </w:p>
        </w:tc>
        <w:tc>
          <w:tcPr>
            <w:tcW w:w="2409" w:type="dxa"/>
          </w:tcPr>
          <w:p w14:paraId="2CB3770A">
            <w:pPr>
              <w:pStyle w:val="61"/>
              <w:spacing w:before="81"/>
              <w:ind w:left="724"/>
              <w:rPr>
                <w:rFonts w:hint="eastAsia"/>
                <w:sz w:val="24"/>
              </w:rPr>
            </w:pPr>
            <w:r>
              <w:rPr>
                <w:sz w:val="24"/>
              </w:rPr>
              <w:t>颁发机构</w:t>
            </w:r>
          </w:p>
        </w:tc>
        <w:tc>
          <w:tcPr>
            <w:tcW w:w="1134" w:type="dxa"/>
          </w:tcPr>
          <w:p w14:paraId="7BEA8735">
            <w:pPr>
              <w:pStyle w:val="61"/>
              <w:spacing w:before="81"/>
              <w:ind w:left="207"/>
              <w:rPr>
                <w:rFonts w:hint="eastAsia"/>
                <w:sz w:val="24"/>
              </w:rPr>
            </w:pPr>
            <w:r>
              <w:rPr>
                <w:sz w:val="24"/>
              </w:rPr>
              <w:t>有效期</w:t>
            </w:r>
          </w:p>
        </w:tc>
      </w:tr>
      <w:tr w14:paraId="5DCF2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35383E4E">
            <w:pPr>
              <w:pStyle w:val="61"/>
              <w:spacing w:before="80"/>
              <w:ind w:left="474" w:right="467"/>
              <w:jc w:val="center"/>
              <w:rPr>
                <w:rFonts w:hint="eastAsia"/>
                <w:sz w:val="24"/>
              </w:rPr>
            </w:pPr>
            <w:r>
              <w:rPr>
                <w:sz w:val="24"/>
              </w:rPr>
              <w:t>年月日</w:t>
            </w:r>
          </w:p>
        </w:tc>
        <w:tc>
          <w:tcPr>
            <w:tcW w:w="2552" w:type="dxa"/>
          </w:tcPr>
          <w:p w14:paraId="49BB1605">
            <w:pPr>
              <w:pStyle w:val="61"/>
              <w:rPr>
                <w:rFonts w:hint="eastAsia" w:ascii="Times New Roman"/>
                <w:sz w:val="22"/>
              </w:rPr>
            </w:pPr>
          </w:p>
        </w:tc>
        <w:tc>
          <w:tcPr>
            <w:tcW w:w="2409" w:type="dxa"/>
          </w:tcPr>
          <w:p w14:paraId="294895EF">
            <w:pPr>
              <w:pStyle w:val="61"/>
              <w:rPr>
                <w:rFonts w:hint="eastAsia" w:ascii="Times New Roman"/>
                <w:sz w:val="22"/>
              </w:rPr>
            </w:pPr>
          </w:p>
        </w:tc>
        <w:tc>
          <w:tcPr>
            <w:tcW w:w="1134" w:type="dxa"/>
          </w:tcPr>
          <w:p w14:paraId="60ACBCAD">
            <w:pPr>
              <w:pStyle w:val="61"/>
              <w:rPr>
                <w:rFonts w:hint="eastAsia" w:ascii="Times New Roman"/>
                <w:sz w:val="22"/>
              </w:rPr>
            </w:pPr>
          </w:p>
        </w:tc>
      </w:tr>
      <w:tr w14:paraId="214BC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6EB03D37">
            <w:pPr>
              <w:pStyle w:val="61"/>
              <w:spacing w:before="80"/>
              <w:ind w:left="474" w:right="467"/>
              <w:jc w:val="center"/>
              <w:rPr>
                <w:rFonts w:hint="eastAsia"/>
                <w:sz w:val="24"/>
              </w:rPr>
            </w:pPr>
            <w:r>
              <w:rPr>
                <w:sz w:val="24"/>
              </w:rPr>
              <w:t>年月日</w:t>
            </w:r>
          </w:p>
        </w:tc>
        <w:tc>
          <w:tcPr>
            <w:tcW w:w="2552" w:type="dxa"/>
          </w:tcPr>
          <w:p w14:paraId="7A295D5D">
            <w:pPr>
              <w:pStyle w:val="61"/>
              <w:rPr>
                <w:rFonts w:hint="eastAsia" w:ascii="Times New Roman"/>
                <w:sz w:val="22"/>
              </w:rPr>
            </w:pPr>
          </w:p>
        </w:tc>
        <w:tc>
          <w:tcPr>
            <w:tcW w:w="2409" w:type="dxa"/>
          </w:tcPr>
          <w:p w14:paraId="1FEFB8B1">
            <w:pPr>
              <w:pStyle w:val="61"/>
              <w:rPr>
                <w:rFonts w:hint="eastAsia" w:ascii="Times New Roman"/>
                <w:sz w:val="22"/>
              </w:rPr>
            </w:pPr>
          </w:p>
        </w:tc>
        <w:tc>
          <w:tcPr>
            <w:tcW w:w="1134" w:type="dxa"/>
          </w:tcPr>
          <w:p w14:paraId="4A8D142D">
            <w:pPr>
              <w:pStyle w:val="61"/>
              <w:rPr>
                <w:rFonts w:hint="eastAsia" w:ascii="Times New Roman"/>
                <w:sz w:val="22"/>
              </w:rPr>
            </w:pPr>
          </w:p>
        </w:tc>
      </w:tr>
      <w:tr w14:paraId="45067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73FDA99E">
            <w:pPr>
              <w:pStyle w:val="61"/>
              <w:spacing w:before="81"/>
              <w:ind w:left="474" w:right="467"/>
              <w:jc w:val="center"/>
              <w:rPr>
                <w:rFonts w:hint="eastAsia"/>
                <w:sz w:val="24"/>
              </w:rPr>
            </w:pPr>
            <w:r>
              <w:rPr>
                <w:sz w:val="24"/>
              </w:rPr>
              <w:t>……</w:t>
            </w:r>
          </w:p>
        </w:tc>
        <w:tc>
          <w:tcPr>
            <w:tcW w:w="2552" w:type="dxa"/>
          </w:tcPr>
          <w:p w14:paraId="656112F9">
            <w:pPr>
              <w:pStyle w:val="61"/>
              <w:rPr>
                <w:rFonts w:hint="eastAsia" w:ascii="Times New Roman"/>
                <w:sz w:val="22"/>
              </w:rPr>
            </w:pPr>
          </w:p>
        </w:tc>
        <w:tc>
          <w:tcPr>
            <w:tcW w:w="2409" w:type="dxa"/>
          </w:tcPr>
          <w:p w14:paraId="5821CEF8">
            <w:pPr>
              <w:pStyle w:val="61"/>
              <w:rPr>
                <w:rFonts w:hint="eastAsia" w:ascii="Times New Roman"/>
                <w:sz w:val="22"/>
              </w:rPr>
            </w:pPr>
          </w:p>
        </w:tc>
        <w:tc>
          <w:tcPr>
            <w:tcW w:w="1134" w:type="dxa"/>
          </w:tcPr>
          <w:p w14:paraId="240DEB3E">
            <w:pPr>
              <w:pStyle w:val="61"/>
              <w:rPr>
                <w:rFonts w:hint="eastAsia" w:ascii="Times New Roman"/>
                <w:sz w:val="22"/>
              </w:rPr>
            </w:pPr>
          </w:p>
        </w:tc>
      </w:tr>
    </w:tbl>
    <w:p w14:paraId="2474A945">
      <w:pPr>
        <w:pStyle w:val="54"/>
        <w:ind w:left="440" w:leftChars="200" w:firstLine="0" w:firstLineChars="0"/>
        <w:jc w:val="center"/>
        <w:rPr>
          <w:sz w:val="24"/>
          <w:szCs w:val="28"/>
        </w:rPr>
      </w:pPr>
    </w:p>
    <w:p w14:paraId="2A8E941C">
      <w:pPr>
        <w:pStyle w:val="2"/>
      </w:pPr>
    </w:p>
    <w:p w14:paraId="3AD4BA0F">
      <w:pPr>
        <w:rPr>
          <w:rFonts w:hint="eastAsia"/>
        </w:rPr>
      </w:pPr>
    </w:p>
    <w:p w14:paraId="0DF29AA8">
      <w:pPr>
        <w:rPr>
          <w:rFonts w:hint="eastAsia"/>
        </w:rPr>
      </w:pPr>
    </w:p>
    <w:p w14:paraId="2F23E444">
      <w:pPr>
        <w:spacing w:line="360" w:lineRule="auto"/>
        <w:ind w:firstLine="3600" w:firstLineChars="1500"/>
        <w:rPr>
          <w:rFonts w:hint="eastAsia"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0EF8D840">
      <w:pPr>
        <w:spacing w:line="360" w:lineRule="auto"/>
        <w:ind w:firstLine="3600" w:firstLineChars="1500"/>
        <w:rPr>
          <w:rFonts w:hint="eastAsia"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B8CD707">
      <w:pPr>
        <w:spacing w:line="360" w:lineRule="auto"/>
        <w:jc w:val="center"/>
        <w:rPr>
          <w:rFonts w:hint="eastAsia" w:ascii="宋体" w:hAnsi="宋体" w:cs="宋体"/>
          <w:b/>
          <w:sz w:val="32"/>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5222831">
      <w:pPr>
        <w:spacing w:after="0" w:line="360" w:lineRule="auto"/>
        <w:jc w:val="both"/>
        <w:rPr>
          <w:rFonts w:hint="eastAsia" w:ascii="宋体" w:hAnsi="宋体" w:eastAsia="宋体" w:cs="华文仿宋"/>
          <w:b/>
          <w:bCs/>
          <w:sz w:val="24"/>
          <w14:ligatures w14:val="none"/>
        </w:rPr>
      </w:pPr>
    </w:p>
    <w:p w14:paraId="78572648">
      <w:pPr>
        <w:spacing w:after="0" w:line="360" w:lineRule="auto"/>
        <w:jc w:val="both"/>
        <w:rPr>
          <w:rFonts w:hint="eastAsia" w:ascii="宋体" w:hAnsi="宋体" w:eastAsia="宋体" w:cs="华文仿宋"/>
          <w:b/>
          <w:bCs/>
          <w:sz w:val="24"/>
          <w14:ligatures w14:val="none"/>
        </w:rPr>
      </w:pPr>
    </w:p>
    <w:p w14:paraId="6D28200D">
      <w:pPr>
        <w:spacing w:after="0" w:line="360" w:lineRule="auto"/>
        <w:jc w:val="both"/>
        <w:rPr>
          <w:rFonts w:hint="eastAsia" w:ascii="宋体" w:hAnsi="宋体" w:eastAsia="宋体" w:cs="华文仿宋"/>
          <w:b/>
          <w:bCs/>
          <w:sz w:val="24"/>
          <w14:ligatures w14:val="none"/>
        </w:rPr>
      </w:pPr>
    </w:p>
    <w:p w14:paraId="37628570">
      <w:pPr>
        <w:pStyle w:val="30"/>
      </w:pPr>
    </w:p>
    <w:p w14:paraId="59A5F71F">
      <w:pPr>
        <w:rPr>
          <w:rFonts w:hint="eastAsia"/>
        </w:rPr>
      </w:pPr>
    </w:p>
    <w:p w14:paraId="4F064D82">
      <w:pPr>
        <w:pStyle w:val="30"/>
      </w:pPr>
    </w:p>
    <w:p w14:paraId="3FD8479F">
      <w:pPr>
        <w:rPr>
          <w:rFonts w:hint="eastAsia"/>
        </w:rPr>
      </w:pPr>
    </w:p>
    <w:p w14:paraId="67407EF8">
      <w:pPr>
        <w:pStyle w:val="30"/>
      </w:pPr>
    </w:p>
    <w:p w14:paraId="3053D2A0">
      <w:pPr>
        <w:rPr>
          <w:rFonts w:hint="eastAsia"/>
        </w:rPr>
      </w:pPr>
    </w:p>
    <w:p w14:paraId="1AC4187F">
      <w:pPr>
        <w:pStyle w:val="30"/>
      </w:pPr>
    </w:p>
    <w:p w14:paraId="6FEC87D7">
      <w:pPr>
        <w:rPr>
          <w:rFonts w:hint="eastAsia"/>
        </w:rPr>
      </w:pPr>
    </w:p>
    <w:p w14:paraId="60243CCA">
      <w:pPr>
        <w:pStyle w:val="30"/>
      </w:pPr>
    </w:p>
    <w:p w14:paraId="693CEA9F">
      <w:pPr>
        <w:rPr>
          <w:rFonts w:hint="eastAsia"/>
        </w:rPr>
      </w:pPr>
    </w:p>
    <w:p w14:paraId="6101BC69">
      <w:pPr>
        <w:pStyle w:val="30"/>
      </w:pPr>
    </w:p>
    <w:p w14:paraId="1AA60281">
      <w:pPr>
        <w:rPr>
          <w:rFonts w:hint="eastAsia"/>
        </w:rPr>
      </w:pPr>
    </w:p>
    <w:p w14:paraId="6DBADA17">
      <w:pPr>
        <w:pStyle w:val="30"/>
      </w:pPr>
    </w:p>
    <w:p w14:paraId="344D8C48">
      <w:pPr>
        <w:spacing w:after="0" w:line="360" w:lineRule="auto"/>
        <w:jc w:val="both"/>
        <w:rPr>
          <w:rFonts w:hint="eastAsia" w:ascii="宋体" w:hAnsi="宋体" w:eastAsia="宋体" w:cs="华文仿宋"/>
          <w:b/>
          <w:bCs/>
          <w:sz w:val="24"/>
          <w14:ligatures w14:val="none"/>
        </w:rPr>
      </w:pPr>
    </w:p>
    <w:p w14:paraId="1E0B7D9A">
      <w:pPr>
        <w:pStyle w:val="4"/>
        <w:spacing w:before="0" w:after="0" w:line="720" w:lineRule="auto"/>
        <w:jc w:val="center"/>
        <w:rPr>
          <w:rFonts w:hint="eastAsia" w:ascii="黑体" w:hAnsi="黑体" w:eastAsia="黑体"/>
          <w:b/>
          <w:bCs/>
          <w:color w:val="auto"/>
          <w:sz w:val="36"/>
          <w:szCs w:val="36"/>
        </w:rPr>
      </w:pPr>
      <w:r>
        <w:rPr>
          <w:rFonts w:hint="eastAsia" w:ascii="黑体" w:hAnsi="黑体" w:eastAsia="黑体"/>
          <w:b/>
          <w:bCs/>
          <w:color w:val="auto"/>
          <w:sz w:val="36"/>
          <w:szCs w:val="36"/>
        </w:rPr>
        <w:t>五、技术评审</w:t>
      </w:r>
    </w:p>
    <w:p w14:paraId="39DE2F73">
      <w:pPr>
        <w:pStyle w:val="5"/>
        <w:spacing w:before="0" w:after="0" w:line="480" w:lineRule="auto"/>
        <w:jc w:val="center"/>
        <w:rPr>
          <w:rFonts w:hint="eastAsia" w:ascii="宋体" w:hAnsi="宋体" w:eastAsia="宋体"/>
          <w:b/>
          <w:bCs/>
          <w:color w:val="auto"/>
        </w:rPr>
      </w:pPr>
      <w:r>
        <w:rPr>
          <w:rFonts w:hint="eastAsia" w:ascii="宋体" w:hAnsi="宋体" w:eastAsia="宋体"/>
          <w:b/>
          <w:bCs/>
          <w:color w:val="auto"/>
        </w:rPr>
        <w:t>（一）技术评审自查表</w:t>
      </w:r>
    </w:p>
    <w:tbl>
      <w:tblPr>
        <w:tblStyle w:val="24"/>
        <w:tblpPr w:leftFromText="180" w:rightFromText="180" w:vertAnchor="text" w:horzAnchor="page" w:tblpX="868" w:tblpY="260"/>
        <w:tblOverlap w:val="never"/>
        <w:tblW w:w="995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4565"/>
        <w:gridCol w:w="1603"/>
        <w:gridCol w:w="2181"/>
        <w:gridCol w:w="955"/>
      </w:tblGrid>
      <w:tr w14:paraId="40322A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trPr>
        <w:tc>
          <w:tcPr>
            <w:tcW w:w="647" w:type="dxa"/>
            <w:vAlign w:val="center"/>
          </w:tcPr>
          <w:p w14:paraId="1BCF1297">
            <w:pPr>
              <w:jc w:val="center"/>
              <w:rPr>
                <w:rFonts w:hint="eastAsia" w:ascii="宋体" w:hAnsi="宋体" w:eastAsia="宋体" w:cs="宋体"/>
                <w:szCs w:val="22"/>
              </w:rPr>
            </w:pPr>
            <w:r>
              <w:rPr>
                <w:rFonts w:hint="eastAsia" w:ascii="宋体" w:hAnsi="宋体" w:eastAsia="宋体" w:cs="宋体"/>
                <w:bCs/>
                <w:szCs w:val="22"/>
              </w:rPr>
              <w:t>序号</w:t>
            </w:r>
          </w:p>
        </w:tc>
        <w:tc>
          <w:tcPr>
            <w:tcW w:w="4565" w:type="dxa"/>
            <w:vAlign w:val="center"/>
          </w:tcPr>
          <w:p w14:paraId="7208ED17">
            <w:pPr>
              <w:pStyle w:val="53"/>
              <w:jc w:val="center"/>
              <w:rPr>
                <w:rFonts w:hint="eastAsia" w:hAnsi="宋体"/>
                <w:sz w:val="22"/>
                <w:szCs w:val="22"/>
              </w:rPr>
            </w:pPr>
            <w:r>
              <w:rPr>
                <w:rFonts w:hint="eastAsia" w:hAnsi="宋体"/>
                <w:bCs/>
                <w:sz w:val="22"/>
                <w:szCs w:val="22"/>
              </w:rPr>
              <w:t>评审细则</w:t>
            </w:r>
          </w:p>
        </w:tc>
        <w:tc>
          <w:tcPr>
            <w:tcW w:w="1603" w:type="dxa"/>
            <w:vAlign w:val="center"/>
          </w:tcPr>
          <w:p w14:paraId="5B7C7B12">
            <w:pPr>
              <w:jc w:val="center"/>
              <w:rPr>
                <w:rFonts w:hint="eastAsia" w:ascii="宋体" w:hAnsi="宋体" w:eastAsia="宋体" w:cs="宋体"/>
                <w:szCs w:val="22"/>
              </w:rPr>
            </w:pPr>
            <w:r>
              <w:rPr>
                <w:rFonts w:hint="eastAsia" w:ascii="宋体" w:hAnsi="宋体" w:eastAsia="宋体" w:cs="华文仿宋"/>
                <w:bCs/>
                <w:szCs w:val="22"/>
              </w:rPr>
              <w:t>提供情况</w:t>
            </w:r>
          </w:p>
        </w:tc>
        <w:tc>
          <w:tcPr>
            <w:tcW w:w="2181" w:type="dxa"/>
            <w:vAlign w:val="center"/>
          </w:tcPr>
          <w:p w14:paraId="518A5B26">
            <w:pPr>
              <w:jc w:val="center"/>
              <w:rPr>
                <w:rFonts w:hint="eastAsia" w:ascii="宋体" w:hAnsi="宋体" w:eastAsia="宋体" w:cs="宋体"/>
                <w:szCs w:val="22"/>
              </w:rPr>
            </w:pPr>
            <w:r>
              <w:rPr>
                <w:rFonts w:hint="eastAsia" w:ascii="宋体" w:hAnsi="宋体" w:eastAsia="宋体" w:cs="宋体"/>
                <w:bCs/>
                <w:szCs w:val="22"/>
              </w:rPr>
              <w:t>证明资料（如有）</w:t>
            </w:r>
          </w:p>
        </w:tc>
        <w:tc>
          <w:tcPr>
            <w:tcW w:w="955" w:type="dxa"/>
            <w:vAlign w:val="center"/>
          </w:tcPr>
          <w:p w14:paraId="43D79313">
            <w:pPr>
              <w:jc w:val="center"/>
              <w:rPr>
                <w:rFonts w:hint="eastAsia" w:ascii="宋体" w:hAnsi="宋体" w:eastAsia="宋体" w:cs="宋体"/>
                <w:szCs w:val="22"/>
              </w:rPr>
            </w:pPr>
            <w:r>
              <w:rPr>
                <w:rFonts w:hint="eastAsia" w:ascii="宋体" w:hAnsi="宋体" w:eastAsia="宋体" w:cs="宋体"/>
                <w:bCs/>
                <w:szCs w:val="22"/>
              </w:rPr>
              <w:t>自评分</w:t>
            </w:r>
          </w:p>
        </w:tc>
      </w:tr>
      <w:tr w14:paraId="2B72F4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14:paraId="5F9C0277">
            <w:pPr>
              <w:jc w:val="center"/>
              <w:rPr>
                <w:rFonts w:hint="eastAsia" w:ascii="宋体" w:hAnsi="宋体" w:eastAsia="宋体" w:cs="宋体"/>
                <w:szCs w:val="22"/>
              </w:rPr>
            </w:pPr>
            <w:r>
              <w:rPr>
                <w:rFonts w:hint="eastAsia" w:ascii="宋体" w:hAnsi="宋体" w:eastAsia="宋体" w:cs="宋体"/>
                <w:szCs w:val="22"/>
              </w:rPr>
              <w:t>1</w:t>
            </w:r>
          </w:p>
        </w:tc>
        <w:tc>
          <w:tcPr>
            <w:tcW w:w="4565" w:type="dxa"/>
            <w:vAlign w:val="center"/>
          </w:tcPr>
          <w:p w14:paraId="7F178457">
            <w:pPr>
              <w:spacing w:after="0" w:line="360" w:lineRule="auto"/>
              <w:jc w:val="both"/>
              <w:rPr>
                <w:rFonts w:hint="eastAsia" w:ascii="宋体" w:hAnsi="宋体" w:eastAsia="宋体"/>
                <w:szCs w:val="22"/>
              </w:rPr>
            </w:pPr>
            <w:r>
              <w:rPr>
                <w:rFonts w:hint="eastAsia" w:ascii="宋体" w:hAnsi="宋体" w:eastAsia="宋体"/>
                <w:szCs w:val="22"/>
              </w:rPr>
              <w:t>完全满足或优于“第二章 用户需求书”中带“▲”号的重要需求（共7项），每承诺响应一项，得</w:t>
            </w:r>
            <w:ins w:id="168" w:author="仓恒娟" w:date="2026-02-09T09:26:06Z">
              <w:r>
                <w:rPr>
                  <w:rFonts w:hint="eastAsia" w:ascii="宋体" w:hAnsi="宋体" w:eastAsia="宋体"/>
                  <w:szCs w:val="22"/>
                  <w:lang w:val="en-US" w:eastAsia="zh-CN"/>
                </w:rPr>
                <w:t>3</w:t>
              </w:r>
            </w:ins>
            <w:r>
              <w:rPr>
                <w:rFonts w:hint="eastAsia" w:ascii="宋体" w:hAnsi="宋体" w:eastAsia="宋体"/>
                <w:szCs w:val="22"/>
              </w:rPr>
              <w:t>分，最高得</w:t>
            </w:r>
            <w:ins w:id="169" w:author="仓恒娟" w:date="2026-02-09T09:26:09Z">
              <w:r>
                <w:rPr>
                  <w:rFonts w:hint="eastAsia" w:ascii="宋体" w:hAnsi="宋体" w:eastAsia="宋体"/>
                  <w:szCs w:val="22"/>
                  <w:lang w:val="en-US" w:eastAsia="zh-CN"/>
                </w:rPr>
                <w:t>21</w:t>
              </w:r>
            </w:ins>
            <w:r>
              <w:rPr>
                <w:rFonts w:hint="eastAsia" w:ascii="宋体" w:hAnsi="宋体" w:eastAsia="宋体"/>
                <w:szCs w:val="22"/>
              </w:rPr>
              <w:t>分。</w:t>
            </w:r>
          </w:p>
          <w:p w14:paraId="443CFA23">
            <w:pPr>
              <w:pStyle w:val="53"/>
              <w:rPr>
                <w:rFonts w:hint="eastAsia" w:hAnsi="宋体"/>
                <w:sz w:val="22"/>
                <w:szCs w:val="22"/>
              </w:rPr>
            </w:pPr>
            <w:r>
              <w:rPr>
                <w:rFonts w:hint="eastAsia" w:hAnsi="宋体"/>
                <w:szCs w:val="22"/>
              </w:rPr>
              <w:t>注：须提供承诺函或相关证明材料并加盖响应人公章，未提供不得分。</w:t>
            </w:r>
          </w:p>
        </w:tc>
        <w:tc>
          <w:tcPr>
            <w:tcW w:w="1603" w:type="dxa"/>
            <w:vAlign w:val="center"/>
          </w:tcPr>
          <w:p w14:paraId="7254E65B">
            <w:pPr>
              <w:jc w:val="center"/>
              <w:rPr>
                <w:rFonts w:hint="eastAsia" w:ascii="宋体" w:hAnsi="宋体" w:eastAsia="宋体" w:cs="宋体"/>
                <w:szCs w:val="22"/>
              </w:rPr>
            </w:pPr>
            <w:r>
              <w:rPr>
                <w:rFonts w:hint="eastAsia" w:ascii="宋体" w:hAnsi="宋体" w:eastAsia="宋体" w:cs="宋体"/>
                <w:szCs w:val="22"/>
              </w:rPr>
              <w:sym w:font="Wingdings 2" w:char="00A3"/>
            </w:r>
            <w:r>
              <w:rPr>
                <w:rFonts w:hint="eastAsia" w:ascii="宋体" w:hAnsi="宋体" w:eastAsia="宋体" w:cs="宋体"/>
                <w:szCs w:val="22"/>
              </w:rPr>
              <w:t>有   □无</w:t>
            </w:r>
          </w:p>
        </w:tc>
        <w:tc>
          <w:tcPr>
            <w:tcW w:w="2181" w:type="dxa"/>
            <w:vAlign w:val="center"/>
          </w:tcPr>
          <w:p w14:paraId="3E162280">
            <w:pPr>
              <w:jc w:val="center"/>
              <w:rPr>
                <w:rFonts w:hint="eastAsia" w:ascii="宋体" w:hAnsi="宋体" w:eastAsia="宋体" w:cs="宋体"/>
                <w:szCs w:val="22"/>
              </w:rPr>
            </w:pPr>
            <w:r>
              <w:rPr>
                <w:rFonts w:hint="eastAsia" w:ascii="宋体" w:hAnsi="宋体" w:eastAsia="宋体" w:cs="宋体"/>
                <w:szCs w:val="22"/>
              </w:rPr>
              <w:t>见响应文件（  ）页</w:t>
            </w:r>
          </w:p>
        </w:tc>
        <w:tc>
          <w:tcPr>
            <w:tcW w:w="955" w:type="dxa"/>
            <w:vAlign w:val="center"/>
          </w:tcPr>
          <w:p w14:paraId="723662A3">
            <w:pPr>
              <w:jc w:val="center"/>
              <w:rPr>
                <w:rFonts w:hint="eastAsia" w:ascii="宋体" w:hAnsi="宋体" w:eastAsia="宋体" w:cs="宋体"/>
                <w:szCs w:val="22"/>
              </w:rPr>
            </w:pPr>
            <w:r>
              <w:rPr>
                <w:rFonts w:hint="eastAsia" w:ascii="宋体" w:hAnsi="宋体" w:eastAsia="宋体" w:cs="宋体"/>
                <w:szCs w:val="22"/>
              </w:rPr>
              <w:t>（  ）分</w:t>
            </w:r>
          </w:p>
        </w:tc>
      </w:tr>
      <w:tr w14:paraId="4D6812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14:paraId="7424A5E4">
            <w:pPr>
              <w:jc w:val="center"/>
              <w:rPr>
                <w:rFonts w:hint="eastAsia" w:ascii="宋体" w:hAnsi="宋体" w:eastAsia="宋体" w:cs="宋体"/>
                <w:szCs w:val="22"/>
              </w:rPr>
            </w:pPr>
            <w:r>
              <w:rPr>
                <w:rFonts w:hint="eastAsia" w:ascii="宋体" w:hAnsi="宋体" w:eastAsia="宋体" w:cs="宋体"/>
                <w:szCs w:val="22"/>
              </w:rPr>
              <w:t>2</w:t>
            </w:r>
          </w:p>
        </w:tc>
        <w:tc>
          <w:tcPr>
            <w:tcW w:w="4565" w:type="dxa"/>
            <w:vAlign w:val="center"/>
          </w:tcPr>
          <w:p w14:paraId="0836FF8E">
            <w:pPr>
              <w:spacing w:after="0" w:line="360" w:lineRule="auto"/>
              <w:jc w:val="both"/>
              <w:rPr>
                <w:ins w:id="170" w:author="仓恒娟" w:date="2026-02-09T11:58:20Z"/>
                <w:rFonts w:hint="eastAsia" w:ascii="宋体" w:hAnsi="宋体" w:eastAsia="宋体"/>
                <w:sz w:val="22"/>
                <w:szCs w:val="22"/>
              </w:rPr>
            </w:pPr>
            <w:ins w:id="171" w:author="仓恒娟" w:date="2026-02-09T11:58:20Z">
              <w:r>
                <w:rPr>
                  <w:rFonts w:hint="eastAsia" w:ascii="宋体" w:hAnsi="宋体" w:eastAsia="宋体"/>
                  <w:sz w:val="22"/>
                  <w:szCs w:val="22"/>
                </w:rPr>
                <w:t>对响应人软件维护服务方案进行评审：</w:t>
              </w:r>
            </w:ins>
          </w:p>
          <w:p w14:paraId="6CA9736E">
            <w:pPr>
              <w:spacing w:line="360" w:lineRule="auto"/>
              <w:rPr>
                <w:ins w:id="172" w:author="仓恒娟" w:date="2026-02-09T11:58:20Z"/>
                <w:rFonts w:hint="eastAsia" w:ascii="宋体" w:hAnsi="宋体" w:eastAsia="宋体"/>
                <w:szCs w:val="22"/>
              </w:rPr>
            </w:pPr>
            <w:ins w:id="173" w:author="仓恒娟" w:date="2026-02-09T11:58:20Z">
              <w:r>
                <w:rPr>
                  <w:rFonts w:hint="eastAsia" w:ascii="宋体" w:hAnsi="宋体" w:eastAsia="宋体"/>
                  <w:sz w:val="22"/>
                  <w:szCs w:val="22"/>
                </w:rPr>
                <w:t>包括但不限于①维护实施计划②运维团队③技术支持保障方案④运维服务内容等。</w:t>
              </w:r>
            </w:ins>
          </w:p>
          <w:p w14:paraId="20464F53">
            <w:pPr>
              <w:spacing w:after="0" w:line="360" w:lineRule="auto"/>
              <w:jc w:val="both"/>
              <w:rPr>
                <w:rFonts w:hint="eastAsia" w:ascii="宋体" w:hAnsi="宋体" w:eastAsia="宋体" w:cs="宋体"/>
                <w:szCs w:val="22"/>
              </w:rPr>
            </w:pPr>
            <w:ins w:id="174" w:author="仓恒娟" w:date="2026-02-09T11:58:20Z">
              <w:r>
                <w:rPr>
                  <w:rFonts w:hint="eastAsia" w:ascii="宋体" w:hAnsi="宋体" w:eastAsia="宋体"/>
                  <w:sz w:val="22"/>
                  <w:szCs w:val="22"/>
                </w:rPr>
                <w:t>每提供一项内容且表述完整、科学、能有效保证项目质量，完全满足或优于采购需求的得4分，最高得16分；若提供的内容能</w:t>
              </w:r>
            </w:ins>
            <w:ins w:id="175" w:author="仓恒娟" w:date="2026-02-09T11:58:20Z">
              <w:r>
                <w:rPr>
                  <w:rFonts w:hint="eastAsia" w:ascii="宋体" w:hAnsi="宋体" w:eastAsia="宋体"/>
                  <w:sz w:val="22"/>
                  <w:szCs w:val="22"/>
                  <w:lang w:val="en-US" w:eastAsia="zh-CN"/>
                </w:rPr>
                <w:t>较好</w:t>
              </w:r>
            </w:ins>
            <w:ins w:id="176" w:author="仓恒娟" w:date="2026-02-09T11:58:20Z">
              <w:r>
                <w:rPr>
                  <w:rFonts w:hint="eastAsia" w:ascii="宋体" w:hAnsi="宋体" w:eastAsia="宋体"/>
                  <w:sz w:val="22"/>
                  <w:szCs w:val="22"/>
                </w:rPr>
                <w:t>满足用户需求，</w:t>
              </w:r>
            </w:ins>
            <w:ins w:id="177" w:author="仓恒娟" w:date="2026-02-09T11:58:20Z">
              <w:r>
                <w:rPr>
                  <w:rFonts w:hint="eastAsia" w:ascii="宋体" w:hAnsi="宋体" w:eastAsia="宋体"/>
                  <w:sz w:val="22"/>
                  <w:szCs w:val="22"/>
                  <w:lang w:val="en-US" w:eastAsia="zh-CN"/>
                </w:rPr>
                <w:t>但个别</w:t>
              </w:r>
            </w:ins>
            <w:ins w:id="178" w:author="仓恒娟" w:date="2026-02-09T11:58:20Z">
              <w:r>
                <w:rPr>
                  <w:rFonts w:hint="eastAsia" w:ascii="宋体" w:hAnsi="宋体" w:eastAsia="宋体"/>
                  <w:sz w:val="22"/>
                  <w:szCs w:val="22"/>
                </w:rPr>
                <w:t>内容</w:t>
              </w:r>
            </w:ins>
            <w:ins w:id="179" w:author="仓恒娟" w:date="2026-02-09T11:58:20Z">
              <w:r>
                <w:rPr>
                  <w:rFonts w:hint="eastAsia" w:ascii="宋体" w:hAnsi="宋体" w:eastAsia="宋体"/>
                  <w:sz w:val="22"/>
                  <w:szCs w:val="22"/>
                  <w:lang w:val="en-US" w:eastAsia="zh-CN"/>
                </w:rPr>
                <w:t>存在不足</w:t>
              </w:r>
            </w:ins>
            <w:ins w:id="180" w:author="仓恒娟" w:date="2026-02-09T11:58:20Z">
              <w:r>
                <w:rPr>
                  <w:rFonts w:hint="eastAsia" w:ascii="宋体" w:hAnsi="宋体" w:eastAsia="宋体"/>
                  <w:sz w:val="22"/>
                  <w:szCs w:val="22"/>
                </w:rPr>
                <w:t>或有瑕疵的每项得</w:t>
              </w:r>
            </w:ins>
            <w:ins w:id="181" w:author="仓恒娟" w:date="2026-02-09T11:58:20Z">
              <w:r>
                <w:rPr>
                  <w:rFonts w:hint="eastAsia" w:ascii="宋体" w:hAnsi="宋体" w:eastAsia="宋体"/>
                  <w:sz w:val="22"/>
                  <w:szCs w:val="22"/>
                  <w:lang w:val="en-US" w:eastAsia="zh-CN"/>
                </w:rPr>
                <w:t>3</w:t>
              </w:r>
            </w:ins>
            <w:ins w:id="182" w:author="仓恒娟" w:date="2026-02-09T11:58:20Z">
              <w:r>
                <w:rPr>
                  <w:rFonts w:hint="eastAsia" w:ascii="宋体" w:hAnsi="宋体" w:eastAsia="宋体"/>
                  <w:sz w:val="22"/>
                  <w:szCs w:val="22"/>
                </w:rPr>
                <w:t>分；内容与采购需求存在较大差距的，得1分；内容完全不贴合用户需求或不提供方案的不得分。</w:t>
              </w:r>
            </w:ins>
          </w:p>
        </w:tc>
        <w:tc>
          <w:tcPr>
            <w:tcW w:w="1603" w:type="dxa"/>
            <w:vAlign w:val="center"/>
          </w:tcPr>
          <w:p w14:paraId="445DD5E1">
            <w:pPr>
              <w:jc w:val="center"/>
              <w:rPr>
                <w:rFonts w:hint="eastAsia" w:ascii="宋体" w:hAnsi="宋体" w:eastAsia="宋体" w:cs="宋体"/>
                <w:szCs w:val="22"/>
              </w:rPr>
            </w:pPr>
            <w:r>
              <w:rPr>
                <w:rFonts w:hint="eastAsia" w:ascii="宋体" w:hAnsi="宋体" w:eastAsia="宋体" w:cs="宋体"/>
                <w:szCs w:val="22"/>
              </w:rPr>
              <w:t>□有   □无</w:t>
            </w:r>
          </w:p>
        </w:tc>
        <w:tc>
          <w:tcPr>
            <w:tcW w:w="2181" w:type="dxa"/>
            <w:vAlign w:val="center"/>
          </w:tcPr>
          <w:p w14:paraId="5EE2F174">
            <w:pPr>
              <w:jc w:val="center"/>
              <w:rPr>
                <w:rFonts w:hint="eastAsia" w:ascii="宋体" w:hAnsi="宋体" w:eastAsia="宋体" w:cs="宋体"/>
                <w:szCs w:val="22"/>
              </w:rPr>
            </w:pPr>
            <w:r>
              <w:rPr>
                <w:rFonts w:hint="eastAsia" w:ascii="宋体" w:hAnsi="宋体" w:eastAsia="宋体" w:cs="宋体"/>
                <w:szCs w:val="22"/>
              </w:rPr>
              <w:t>见响应文件（  ）页</w:t>
            </w:r>
          </w:p>
        </w:tc>
        <w:tc>
          <w:tcPr>
            <w:tcW w:w="955" w:type="dxa"/>
            <w:vAlign w:val="center"/>
          </w:tcPr>
          <w:p w14:paraId="4355CB61">
            <w:pPr>
              <w:jc w:val="center"/>
              <w:rPr>
                <w:rFonts w:hint="eastAsia" w:ascii="宋体" w:hAnsi="宋体" w:eastAsia="宋体" w:cs="宋体"/>
                <w:szCs w:val="22"/>
              </w:rPr>
            </w:pPr>
            <w:r>
              <w:rPr>
                <w:rFonts w:hint="eastAsia" w:ascii="宋体" w:hAnsi="宋体" w:eastAsia="宋体" w:cs="宋体"/>
                <w:szCs w:val="22"/>
              </w:rPr>
              <w:t>（  ）分</w:t>
            </w:r>
          </w:p>
        </w:tc>
      </w:tr>
      <w:tr w14:paraId="11AF7C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14:paraId="2CA2E573">
            <w:pPr>
              <w:jc w:val="center"/>
              <w:rPr>
                <w:rFonts w:hint="eastAsia" w:ascii="宋体" w:hAnsi="宋体" w:eastAsia="宋体" w:cs="宋体"/>
                <w:szCs w:val="22"/>
              </w:rPr>
            </w:pPr>
            <w:r>
              <w:rPr>
                <w:rFonts w:hint="eastAsia" w:ascii="宋体" w:hAnsi="宋体" w:eastAsia="宋体" w:cs="宋体"/>
                <w:szCs w:val="22"/>
              </w:rPr>
              <w:t>3</w:t>
            </w:r>
          </w:p>
        </w:tc>
        <w:tc>
          <w:tcPr>
            <w:tcW w:w="4565" w:type="dxa"/>
            <w:vAlign w:val="center"/>
          </w:tcPr>
          <w:p w14:paraId="4BB50AD3">
            <w:pPr>
              <w:pStyle w:val="30"/>
              <w:rPr>
                <w:ins w:id="183" w:author="仓恒娟" w:date="2026-02-09T11:58:33Z"/>
                <w:rFonts w:hint="eastAsia" w:ascii="宋体" w:hAnsi="宋体" w:cstheme="minorBidi"/>
                <w:kern w:val="2"/>
                <w:sz w:val="22"/>
                <w:szCs w:val="22"/>
                <w14:ligatures w14:val="standardContextual"/>
              </w:rPr>
            </w:pPr>
            <w:ins w:id="184" w:author="仓恒娟" w:date="2026-02-09T11:58:33Z">
              <w:r>
                <w:rPr>
                  <w:rFonts w:hint="eastAsia" w:ascii="宋体" w:hAnsi="宋体" w:cstheme="minorBidi"/>
                  <w:kern w:val="2"/>
                  <w:sz w:val="22"/>
                  <w:szCs w:val="22"/>
                  <w14:ligatures w14:val="standardContextual"/>
                </w:rPr>
                <w:t>服务质量保障措施，应至少包括①服务质量标准②服务流程与规范③客户沟通与反馈机制④制定应急预案与风险管理。</w:t>
              </w:r>
            </w:ins>
          </w:p>
          <w:p w14:paraId="16354C6D">
            <w:pPr>
              <w:rPr>
                <w:rFonts w:hint="eastAsia" w:ascii="宋体" w:hAnsi="宋体" w:eastAsia="宋体" w:cs="宋体"/>
                <w:szCs w:val="22"/>
              </w:rPr>
            </w:pPr>
            <w:ins w:id="185" w:author="仓恒娟" w:date="2026-02-09T11:58:33Z">
              <w:r>
                <w:rPr>
                  <w:rFonts w:hint="eastAsia" w:ascii="宋体" w:hAnsi="宋体" w:eastAsia="宋体"/>
                  <w:sz w:val="22"/>
                  <w:szCs w:val="22"/>
                </w:rPr>
                <w:t>每提供一项内容且表述完整、科学、能有效保证项目质量，完全满足或优于采购需求的得</w:t>
              </w:r>
            </w:ins>
            <w:ins w:id="186" w:author="仓恒娟" w:date="2026-02-09T11:58:33Z">
              <w:r>
                <w:rPr>
                  <w:rFonts w:hint="eastAsia" w:ascii="宋体" w:hAnsi="宋体" w:eastAsia="宋体"/>
                  <w:sz w:val="22"/>
                  <w:szCs w:val="22"/>
                  <w:lang w:val="en-US" w:eastAsia="zh-CN"/>
                </w:rPr>
                <w:t>3</w:t>
              </w:r>
            </w:ins>
            <w:ins w:id="187" w:author="仓恒娟" w:date="2026-02-09T11:58:33Z">
              <w:r>
                <w:rPr>
                  <w:rFonts w:hint="eastAsia" w:ascii="宋体" w:hAnsi="宋体" w:eastAsia="宋体"/>
                  <w:sz w:val="22"/>
                  <w:szCs w:val="22"/>
                </w:rPr>
                <w:t>分，最高得</w:t>
              </w:r>
            </w:ins>
            <w:ins w:id="188" w:author="仓恒娟" w:date="2026-02-09T11:58:33Z">
              <w:r>
                <w:rPr>
                  <w:rFonts w:hint="eastAsia" w:ascii="宋体" w:hAnsi="宋体" w:eastAsia="宋体"/>
                  <w:sz w:val="22"/>
                  <w:szCs w:val="22"/>
                  <w:lang w:val="en-US" w:eastAsia="zh-CN"/>
                </w:rPr>
                <w:t>12</w:t>
              </w:r>
            </w:ins>
            <w:ins w:id="189" w:author="仓恒娟" w:date="2026-02-09T11:58:33Z">
              <w:r>
                <w:rPr>
                  <w:rFonts w:hint="eastAsia" w:ascii="宋体" w:hAnsi="宋体" w:eastAsia="宋体"/>
                  <w:sz w:val="22"/>
                  <w:szCs w:val="22"/>
                </w:rPr>
                <w:t>分；若提供的内容能</w:t>
              </w:r>
            </w:ins>
            <w:ins w:id="190" w:author="仓恒娟" w:date="2026-02-09T11:58:33Z">
              <w:r>
                <w:rPr>
                  <w:rFonts w:hint="eastAsia" w:ascii="宋体" w:hAnsi="宋体" w:eastAsia="宋体"/>
                  <w:sz w:val="22"/>
                  <w:szCs w:val="22"/>
                  <w:lang w:val="en-US" w:eastAsia="zh-CN"/>
                </w:rPr>
                <w:t>较好</w:t>
              </w:r>
            </w:ins>
            <w:ins w:id="191" w:author="仓恒娟" w:date="2026-02-09T11:58:33Z">
              <w:r>
                <w:rPr>
                  <w:rFonts w:hint="eastAsia" w:ascii="宋体" w:hAnsi="宋体" w:eastAsia="宋体"/>
                  <w:sz w:val="22"/>
                  <w:szCs w:val="22"/>
                </w:rPr>
                <w:t>满足用户需求，</w:t>
              </w:r>
            </w:ins>
            <w:ins w:id="192" w:author="仓恒娟" w:date="2026-02-09T11:58:33Z">
              <w:r>
                <w:rPr>
                  <w:rFonts w:hint="eastAsia" w:ascii="宋体" w:hAnsi="宋体" w:eastAsia="宋体"/>
                  <w:sz w:val="22"/>
                  <w:szCs w:val="22"/>
                  <w:lang w:val="en-US" w:eastAsia="zh-CN"/>
                </w:rPr>
                <w:t>但个别</w:t>
              </w:r>
            </w:ins>
            <w:ins w:id="193" w:author="仓恒娟" w:date="2026-02-09T11:58:33Z">
              <w:r>
                <w:rPr>
                  <w:rFonts w:hint="eastAsia" w:ascii="宋体" w:hAnsi="宋体" w:eastAsia="宋体"/>
                  <w:sz w:val="22"/>
                  <w:szCs w:val="22"/>
                </w:rPr>
                <w:t>内容</w:t>
              </w:r>
            </w:ins>
            <w:ins w:id="194" w:author="仓恒娟" w:date="2026-02-09T11:58:33Z">
              <w:r>
                <w:rPr>
                  <w:rFonts w:hint="eastAsia" w:ascii="宋体" w:hAnsi="宋体" w:eastAsia="宋体"/>
                  <w:sz w:val="22"/>
                  <w:szCs w:val="22"/>
                  <w:lang w:val="en-US" w:eastAsia="zh-CN"/>
                </w:rPr>
                <w:t>存在不足</w:t>
              </w:r>
            </w:ins>
            <w:ins w:id="195" w:author="仓恒娟" w:date="2026-02-09T11:58:33Z">
              <w:r>
                <w:rPr>
                  <w:rFonts w:hint="eastAsia" w:ascii="宋体" w:hAnsi="宋体" w:eastAsia="宋体"/>
                  <w:sz w:val="22"/>
                  <w:szCs w:val="22"/>
                </w:rPr>
                <w:t>或有瑕疵的每项得</w:t>
              </w:r>
            </w:ins>
            <w:ins w:id="196" w:author="仓恒娟" w:date="2026-02-09T11:58:33Z">
              <w:r>
                <w:rPr>
                  <w:rFonts w:hint="eastAsia" w:ascii="宋体" w:hAnsi="宋体" w:eastAsia="宋体"/>
                  <w:sz w:val="22"/>
                  <w:szCs w:val="22"/>
                  <w:lang w:val="en-US" w:eastAsia="zh-CN"/>
                </w:rPr>
                <w:t>2</w:t>
              </w:r>
            </w:ins>
            <w:ins w:id="197" w:author="仓恒娟" w:date="2026-02-09T11:58:33Z">
              <w:r>
                <w:rPr>
                  <w:rFonts w:hint="eastAsia" w:ascii="宋体" w:hAnsi="宋体" w:eastAsia="宋体"/>
                  <w:sz w:val="22"/>
                  <w:szCs w:val="22"/>
                </w:rPr>
                <w:t>分；内容与采购需求存在较大差距的，得1分；内容完全不贴合用户需求或不提供方案的不得分。</w:t>
              </w:r>
            </w:ins>
          </w:p>
        </w:tc>
        <w:tc>
          <w:tcPr>
            <w:tcW w:w="1603" w:type="dxa"/>
            <w:vAlign w:val="center"/>
          </w:tcPr>
          <w:p w14:paraId="15C1B663">
            <w:pPr>
              <w:jc w:val="center"/>
              <w:rPr>
                <w:rFonts w:hint="eastAsia" w:ascii="宋体" w:hAnsi="宋体" w:eastAsia="宋体" w:cs="宋体"/>
                <w:szCs w:val="22"/>
              </w:rPr>
            </w:pPr>
            <w:r>
              <w:rPr>
                <w:rFonts w:hint="eastAsia" w:ascii="宋体" w:hAnsi="宋体" w:eastAsia="宋体" w:cs="宋体"/>
                <w:szCs w:val="22"/>
              </w:rPr>
              <w:t xml:space="preserve">□有   </w:t>
            </w:r>
            <w:r>
              <w:rPr>
                <w:rFonts w:hint="eastAsia" w:ascii="宋体" w:hAnsi="宋体" w:eastAsia="宋体" w:cs="宋体"/>
                <w:szCs w:val="22"/>
              </w:rPr>
              <w:sym w:font="Wingdings 2" w:char="00A3"/>
            </w:r>
            <w:r>
              <w:rPr>
                <w:rFonts w:hint="eastAsia" w:ascii="宋体" w:hAnsi="宋体" w:eastAsia="宋体" w:cs="宋体"/>
                <w:szCs w:val="22"/>
              </w:rPr>
              <w:t>无</w:t>
            </w:r>
          </w:p>
        </w:tc>
        <w:tc>
          <w:tcPr>
            <w:tcW w:w="2181" w:type="dxa"/>
            <w:vAlign w:val="center"/>
          </w:tcPr>
          <w:p w14:paraId="437EAC11">
            <w:pPr>
              <w:jc w:val="center"/>
              <w:rPr>
                <w:rFonts w:hint="eastAsia" w:ascii="宋体" w:hAnsi="宋体" w:eastAsia="宋体" w:cs="宋体"/>
                <w:szCs w:val="22"/>
              </w:rPr>
            </w:pPr>
            <w:r>
              <w:rPr>
                <w:rFonts w:hint="eastAsia" w:ascii="宋体" w:hAnsi="宋体" w:eastAsia="宋体" w:cs="宋体"/>
                <w:szCs w:val="22"/>
              </w:rPr>
              <w:t>见响应文件（  ）页</w:t>
            </w:r>
          </w:p>
        </w:tc>
        <w:tc>
          <w:tcPr>
            <w:tcW w:w="955" w:type="dxa"/>
            <w:vAlign w:val="center"/>
          </w:tcPr>
          <w:p w14:paraId="6D9BEBBC">
            <w:pPr>
              <w:jc w:val="center"/>
              <w:rPr>
                <w:rFonts w:hint="eastAsia" w:ascii="宋体" w:hAnsi="宋体" w:eastAsia="宋体" w:cs="宋体"/>
                <w:szCs w:val="22"/>
              </w:rPr>
            </w:pPr>
            <w:r>
              <w:rPr>
                <w:rFonts w:hint="eastAsia" w:ascii="宋体" w:hAnsi="宋体" w:eastAsia="宋体" w:cs="宋体"/>
                <w:szCs w:val="22"/>
              </w:rPr>
              <w:t>（  ）分</w:t>
            </w:r>
          </w:p>
        </w:tc>
      </w:tr>
      <w:tr w14:paraId="7A196C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14:paraId="1442D960">
            <w:pPr>
              <w:jc w:val="center"/>
              <w:rPr>
                <w:rFonts w:hint="eastAsia" w:ascii="宋体" w:hAnsi="宋体" w:eastAsia="宋体" w:cs="宋体"/>
                <w:szCs w:val="22"/>
              </w:rPr>
            </w:pPr>
            <w:r>
              <w:rPr>
                <w:rFonts w:hint="eastAsia" w:ascii="宋体" w:hAnsi="宋体" w:eastAsia="宋体" w:cs="宋体"/>
                <w:szCs w:val="22"/>
              </w:rPr>
              <w:t>4</w:t>
            </w:r>
          </w:p>
        </w:tc>
        <w:tc>
          <w:tcPr>
            <w:tcW w:w="4565" w:type="dxa"/>
            <w:vAlign w:val="center"/>
          </w:tcPr>
          <w:p w14:paraId="051CAAE4">
            <w:pPr>
              <w:spacing w:after="0" w:line="240" w:lineRule="auto"/>
              <w:jc w:val="left"/>
              <w:rPr>
                <w:ins w:id="198" w:author="仓恒娟" w:date="2026-02-09T11:58:49Z"/>
                <w:rFonts w:hint="eastAsia" w:ascii="宋体" w:hAnsi="宋体" w:eastAsia="宋体"/>
                <w:sz w:val="22"/>
                <w:szCs w:val="22"/>
              </w:rPr>
            </w:pPr>
            <w:ins w:id="199" w:author="仓恒娟" w:date="2026-02-09T11:58:49Z">
              <w:r>
                <w:rPr>
                  <w:rFonts w:hint="eastAsia" w:ascii="宋体" w:hAnsi="宋体" w:eastAsia="宋体"/>
                  <w:sz w:val="22"/>
                  <w:szCs w:val="22"/>
                </w:rPr>
                <w:t>根据响应人提供的技术培训方案作为评审依据，包括以下内容：①培训目标②培训对象③培训计划④培训内容等。</w:t>
              </w:r>
            </w:ins>
          </w:p>
          <w:p w14:paraId="22261609">
            <w:pPr>
              <w:rPr>
                <w:rFonts w:hint="eastAsia" w:ascii="宋体" w:hAnsi="宋体" w:eastAsia="宋体" w:cs="Times New Roman"/>
                <w:szCs w:val="22"/>
              </w:rPr>
            </w:pPr>
            <w:ins w:id="200" w:author="仓恒娟" w:date="2026-02-09T11:58:49Z">
              <w:r>
                <w:rPr>
                  <w:rFonts w:hint="eastAsia" w:ascii="宋体" w:hAnsi="宋体" w:eastAsia="宋体"/>
                  <w:sz w:val="22"/>
                  <w:szCs w:val="22"/>
                </w:rPr>
                <w:t>每提供一项内容且表述完整、科学、能有效保证项目质量，完全满足或优于采购需求的得</w:t>
              </w:r>
            </w:ins>
            <w:ins w:id="201" w:author="仓恒娟" w:date="2026-02-09T11:58:49Z">
              <w:r>
                <w:rPr>
                  <w:rFonts w:hint="eastAsia" w:ascii="宋体" w:hAnsi="宋体" w:eastAsia="宋体"/>
                  <w:sz w:val="22"/>
                  <w:szCs w:val="22"/>
                  <w:lang w:val="en-US" w:eastAsia="zh-CN"/>
                </w:rPr>
                <w:t>2.5</w:t>
              </w:r>
            </w:ins>
            <w:ins w:id="202" w:author="仓恒娟" w:date="2026-02-09T11:58:49Z">
              <w:r>
                <w:rPr>
                  <w:rFonts w:hint="eastAsia" w:ascii="宋体" w:hAnsi="宋体" w:eastAsia="宋体"/>
                  <w:sz w:val="22"/>
                  <w:szCs w:val="22"/>
                </w:rPr>
                <w:t>分，最高得</w:t>
              </w:r>
            </w:ins>
            <w:ins w:id="203" w:author="仓恒娟" w:date="2026-02-09T11:58:49Z">
              <w:r>
                <w:rPr>
                  <w:rFonts w:hint="eastAsia" w:ascii="宋体" w:hAnsi="宋体" w:eastAsia="宋体"/>
                  <w:sz w:val="22"/>
                  <w:szCs w:val="22"/>
                  <w:lang w:val="en-US" w:eastAsia="zh-CN"/>
                </w:rPr>
                <w:t>10</w:t>
              </w:r>
            </w:ins>
            <w:ins w:id="204" w:author="仓恒娟" w:date="2026-02-09T11:58:49Z">
              <w:r>
                <w:rPr>
                  <w:rFonts w:hint="eastAsia" w:ascii="宋体" w:hAnsi="宋体" w:eastAsia="宋体"/>
                  <w:sz w:val="22"/>
                  <w:szCs w:val="22"/>
                </w:rPr>
                <w:t>分；若提供的内容能</w:t>
              </w:r>
            </w:ins>
            <w:ins w:id="205" w:author="仓恒娟" w:date="2026-02-09T11:58:49Z">
              <w:r>
                <w:rPr>
                  <w:rFonts w:hint="eastAsia" w:ascii="宋体" w:hAnsi="宋体" w:eastAsia="宋体"/>
                  <w:sz w:val="22"/>
                  <w:szCs w:val="22"/>
                  <w:lang w:val="en-US" w:eastAsia="zh-CN"/>
                </w:rPr>
                <w:t>较好</w:t>
              </w:r>
            </w:ins>
            <w:ins w:id="206" w:author="仓恒娟" w:date="2026-02-09T11:58:49Z">
              <w:r>
                <w:rPr>
                  <w:rFonts w:hint="eastAsia" w:ascii="宋体" w:hAnsi="宋体" w:eastAsia="宋体"/>
                  <w:sz w:val="22"/>
                  <w:szCs w:val="22"/>
                </w:rPr>
                <w:t>满足用户需求，</w:t>
              </w:r>
            </w:ins>
            <w:ins w:id="207" w:author="仓恒娟" w:date="2026-02-09T11:58:49Z">
              <w:r>
                <w:rPr>
                  <w:rFonts w:hint="eastAsia" w:ascii="宋体" w:hAnsi="宋体" w:eastAsia="宋体"/>
                  <w:sz w:val="22"/>
                  <w:szCs w:val="22"/>
                  <w:lang w:val="en-US" w:eastAsia="zh-CN"/>
                </w:rPr>
                <w:t>但个别</w:t>
              </w:r>
            </w:ins>
            <w:ins w:id="208" w:author="仓恒娟" w:date="2026-02-09T11:58:49Z">
              <w:r>
                <w:rPr>
                  <w:rFonts w:hint="eastAsia" w:ascii="宋体" w:hAnsi="宋体" w:eastAsia="宋体"/>
                  <w:sz w:val="22"/>
                  <w:szCs w:val="22"/>
                </w:rPr>
                <w:t>内容</w:t>
              </w:r>
            </w:ins>
            <w:ins w:id="209" w:author="仓恒娟" w:date="2026-02-09T11:58:49Z">
              <w:r>
                <w:rPr>
                  <w:rFonts w:hint="eastAsia" w:ascii="宋体" w:hAnsi="宋体" w:eastAsia="宋体"/>
                  <w:sz w:val="22"/>
                  <w:szCs w:val="22"/>
                  <w:lang w:val="en-US" w:eastAsia="zh-CN"/>
                </w:rPr>
                <w:t>存在不足</w:t>
              </w:r>
            </w:ins>
            <w:ins w:id="210" w:author="仓恒娟" w:date="2026-02-09T11:58:49Z">
              <w:r>
                <w:rPr>
                  <w:rFonts w:hint="eastAsia" w:ascii="宋体" w:hAnsi="宋体" w:eastAsia="宋体"/>
                  <w:sz w:val="22"/>
                  <w:szCs w:val="22"/>
                </w:rPr>
                <w:t>或有瑕疵的每项得</w:t>
              </w:r>
            </w:ins>
            <w:ins w:id="211" w:author="仓恒娟" w:date="2026-02-09T11:58:49Z">
              <w:r>
                <w:rPr>
                  <w:rFonts w:hint="eastAsia" w:ascii="宋体" w:hAnsi="宋体" w:eastAsia="宋体"/>
                  <w:sz w:val="22"/>
                  <w:szCs w:val="22"/>
                  <w:lang w:val="en-US" w:eastAsia="zh-CN"/>
                </w:rPr>
                <w:t>1.5</w:t>
              </w:r>
            </w:ins>
            <w:ins w:id="212" w:author="仓恒娟" w:date="2026-02-09T11:58:49Z">
              <w:r>
                <w:rPr>
                  <w:rFonts w:hint="eastAsia" w:ascii="宋体" w:hAnsi="宋体" w:eastAsia="宋体"/>
                  <w:sz w:val="22"/>
                  <w:szCs w:val="22"/>
                </w:rPr>
                <w:t>分；内容与采购需求存在较大差距的，得</w:t>
              </w:r>
            </w:ins>
            <w:ins w:id="213" w:author="仓恒娟" w:date="2026-02-09T11:58:49Z">
              <w:r>
                <w:rPr>
                  <w:rFonts w:hint="eastAsia" w:ascii="宋体" w:hAnsi="宋体" w:eastAsia="宋体"/>
                  <w:sz w:val="22"/>
                  <w:szCs w:val="22"/>
                  <w:lang w:val="en-US" w:eastAsia="zh-CN"/>
                </w:rPr>
                <w:t>0.5</w:t>
              </w:r>
            </w:ins>
            <w:ins w:id="214" w:author="仓恒娟" w:date="2026-02-09T11:58:49Z">
              <w:r>
                <w:rPr>
                  <w:rFonts w:hint="eastAsia" w:ascii="宋体" w:hAnsi="宋体" w:eastAsia="宋体"/>
                  <w:sz w:val="22"/>
                  <w:szCs w:val="22"/>
                </w:rPr>
                <w:t>分；内容完全不贴合用户需求或不提供方案的不得分。</w:t>
              </w:r>
            </w:ins>
          </w:p>
        </w:tc>
        <w:tc>
          <w:tcPr>
            <w:tcW w:w="1603" w:type="dxa"/>
            <w:vAlign w:val="center"/>
          </w:tcPr>
          <w:p w14:paraId="2A2811DD">
            <w:pPr>
              <w:jc w:val="center"/>
              <w:rPr>
                <w:rFonts w:hint="eastAsia" w:ascii="宋体" w:hAnsi="宋体" w:eastAsia="宋体" w:cs="宋体"/>
                <w:szCs w:val="22"/>
              </w:rPr>
            </w:pPr>
            <w:r>
              <w:rPr>
                <w:rFonts w:hint="eastAsia" w:ascii="宋体" w:hAnsi="宋体" w:eastAsia="宋体" w:cs="宋体"/>
                <w:szCs w:val="22"/>
              </w:rPr>
              <w:t xml:space="preserve">□有   </w:t>
            </w:r>
            <w:r>
              <w:rPr>
                <w:rFonts w:hint="eastAsia" w:ascii="宋体" w:hAnsi="宋体" w:eastAsia="宋体" w:cs="宋体"/>
                <w:szCs w:val="22"/>
              </w:rPr>
              <w:sym w:font="Wingdings 2" w:char="00A3"/>
            </w:r>
            <w:r>
              <w:rPr>
                <w:rFonts w:hint="eastAsia" w:ascii="宋体" w:hAnsi="宋体" w:eastAsia="宋体" w:cs="宋体"/>
                <w:szCs w:val="22"/>
              </w:rPr>
              <w:t>无</w:t>
            </w:r>
          </w:p>
        </w:tc>
        <w:tc>
          <w:tcPr>
            <w:tcW w:w="2181" w:type="dxa"/>
            <w:vAlign w:val="center"/>
          </w:tcPr>
          <w:p w14:paraId="5E4226C5">
            <w:pPr>
              <w:jc w:val="center"/>
              <w:rPr>
                <w:rFonts w:hint="eastAsia" w:ascii="宋体" w:hAnsi="宋体" w:eastAsia="宋体" w:cs="宋体"/>
                <w:szCs w:val="22"/>
              </w:rPr>
            </w:pPr>
            <w:r>
              <w:rPr>
                <w:rFonts w:hint="eastAsia" w:ascii="宋体" w:hAnsi="宋体" w:eastAsia="宋体" w:cs="宋体"/>
                <w:szCs w:val="22"/>
              </w:rPr>
              <w:t>见响应文件（  ）页</w:t>
            </w:r>
          </w:p>
        </w:tc>
        <w:tc>
          <w:tcPr>
            <w:tcW w:w="955" w:type="dxa"/>
            <w:vAlign w:val="center"/>
          </w:tcPr>
          <w:p w14:paraId="2AD64B74">
            <w:pPr>
              <w:jc w:val="center"/>
              <w:rPr>
                <w:rFonts w:hint="eastAsia" w:ascii="宋体" w:hAnsi="宋体" w:eastAsia="宋体" w:cs="宋体"/>
                <w:szCs w:val="22"/>
              </w:rPr>
            </w:pPr>
            <w:r>
              <w:rPr>
                <w:rFonts w:hint="eastAsia" w:ascii="宋体" w:hAnsi="宋体" w:eastAsia="宋体" w:cs="宋体"/>
                <w:szCs w:val="22"/>
              </w:rPr>
              <w:t>（  ）分</w:t>
            </w:r>
          </w:p>
        </w:tc>
      </w:tr>
    </w:tbl>
    <w:p w14:paraId="3C67D9B0">
      <w:pPr>
        <w:pStyle w:val="2"/>
      </w:pPr>
    </w:p>
    <w:p w14:paraId="77170016">
      <w:pPr>
        <w:pStyle w:val="2"/>
      </w:pPr>
    </w:p>
    <w:p w14:paraId="486B5350">
      <w:pPr>
        <w:adjustRightInd w:val="0"/>
        <w:snapToGrid w:val="0"/>
        <w:ind w:firstLine="440" w:firstLineChars="200"/>
        <w:rPr>
          <w:rFonts w:hint="eastAsia"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5867FFB3">
      <w:pPr>
        <w:adjustRightInd w:val="0"/>
        <w:snapToGrid w:val="0"/>
        <w:ind w:left="440" w:leftChars="200"/>
        <w:rPr>
          <w:rFonts w:hint="eastAsia" w:ascii="宋体" w:hAnsi="宋体" w:cs="宋体"/>
          <w:szCs w:val="21"/>
        </w:rPr>
      </w:pPr>
      <w:r>
        <w:rPr>
          <w:rFonts w:hint="eastAsia" w:ascii="宋体" w:hAnsi="宋体" w:cs="宋体"/>
          <w:szCs w:val="21"/>
        </w:rPr>
        <w:t>备注：</w:t>
      </w:r>
    </w:p>
    <w:p w14:paraId="28C9557D">
      <w:pPr>
        <w:shd w:val="clear" w:color="auto" w:fill="FFFFFF"/>
        <w:ind w:firstLine="440" w:firstLineChars="200"/>
        <w:rPr>
          <w:rFonts w:hint="eastAsia"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14:paraId="4EE15F9F">
      <w:pPr>
        <w:shd w:val="clear" w:color="auto" w:fill="FFFFFF"/>
        <w:ind w:firstLine="440" w:firstLineChars="200"/>
        <w:rPr>
          <w:rFonts w:hint="eastAsia"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371E2DFB">
      <w:pPr>
        <w:shd w:val="clear" w:color="auto" w:fill="FFFFFF"/>
        <w:ind w:firstLine="440" w:firstLineChars="200"/>
        <w:rPr>
          <w:rFonts w:hint="eastAsia" w:ascii="宋体" w:hAnsi="宋体" w:cs="宋体"/>
          <w:szCs w:val="21"/>
        </w:rPr>
      </w:pPr>
      <w:r>
        <w:rPr>
          <w:rFonts w:hint="eastAsia" w:ascii="宋体" w:hAnsi="宋体" w:cs="宋体"/>
          <w:szCs w:val="21"/>
        </w:rPr>
        <w:t>3、承诺以上响应情况属实，如有虚假响应，同意本项目一票否决，并列入</w:t>
      </w:r>
      <w:r>
        <w:rPr>
          <w:rFonts w:hint="eastAsia" w:ascii="宋体" w:hAnsi="宋体" w:cs="宋体"/>
        </w:rPr>
        <w:t>采购人失信供应商名单</w:t>
      </w:r>
      <w:r>
        <w:rPr>
          <w:rFonts w:hint="eastAsia" w:ascii="宋体" w:hAnsi="宋体" w:cs="宋体"/>
          <w:szCs w:val="21"/>
        </w:rPr>
        <w:t>。</w:t>
      </w:r>
    </w:p>
    <w:p w14:paraId="1BD6BA25">
      <w:pPr>
        <w:pStyle w:val="54"/>
        <w:rPr>
          <w:rFonts w:hint="eastAsia" w:ascii="宋体" w:hAnsi="宋体" w:cs="宋体"/>
          <w:sz w:val="21"/>
          <w:szCs w:val="21"/>
        </w:rPr>
      </w:pPr>
      <w:r>
        <w:rPr>
          <w:rFonts w:hint="eastAsia" w:ascii="宋体" w:hAnsi="宋体" w:cs="宋体"/>
          <w:sz w:val="21"/>
          <w:szCs w:val="21"/>
        </w:rPr>
        <w:t>4、本自查表不得擅自删改。</w:t>
      </w:r>
    </w:p>
    <w:p w14:paraId="17AFED9E">
      <w:pPr>
        <w:pStyle w:val="54"/>
        <w:ind w:firstLine="0" w:firstLineChars="0"/>
      </w:pPr>
    </w:p>
    <w:p w14:paraId="533B8783">
      <w:pPr>
        <w:spacing w:line="360" w:lineRule="auto"/>
        <w:ind w:firstLine="480" w:firstLineChars="200"/>
        <w:rPr>
          <w:rFonts w:hint="eastAsia"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2DCA8083">
      <w:pPr>
        <w:spacing w:line="360" w:lineRule="auto"/>
        <w:ind w:firstLine="3600" w:firstLineChars="1500"/>
        <w:rPr>
          <w:rFonts w:hint="eastAsia"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CB0E5D9">
      <w:pPr>
        <w:spacing w:line="360" w:lineRule="auto"/>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96EA1E1">
      <w:pPr>
        <w:spacing w:after="0" w:line="360" w:lineRule="auto"/>
        <w:jc w:val="both"/>
        <w:rPr>
          <w:rFonts w:hint="eastAsia" w:ascii="宋体" w:hAnsi="宋体" w:eastAsia="宋体" w:cs="华文仿宋"/>
          <w:b/>
          <w:bCs/>
          <w:sz w:val="24"/>
          <w14:ligatures w14:val="none"/>
        </w:rPr>
      </w:pPr>
    </w:p>
    <w:p w14:paraId="64450BBA">
      <w:pPr>
        <w:spacing w:after="0" w:line="360" w:lineRule="auto"/>
        <w:jc w:val="both"/>
        <w:rPr>
          <w:rFonts w:hint="eastAsia" w:ascii="宋体" w:hAnsi="宋体" w:eastAsia="宋体" w:cs="华文仿宋"/>
          <w:b/>
          <w:bCs/>
          <w:sz w:val="24"/>
          <w14:ligatures w14:val="none"/>
        </w:rPr>
      </w:pPr>
    </w:p>
    <w:p w14:paraId="47DFDA5A">
      <w:pPr>
        <w:pStyle w:val="5"/>
        <w:spacing w:before="0" w:after="0" w:line="480" w:lineRule="auto"/>
        <w:jc w:val="center"/>
        <w:rPr>
          <w:rFonts w:hint="eastAsia" w:ascii="宋体" w:hAnsi="宋体" w:eastAsia="宋体"/>
          <w:b/>
          <w:bCs/>
          <w:color w:val="auto"/>
        </w:rPr>
      </w:pPr>
      <w:r>
        <w:rPr>
          <w:rFonts w:ascii="宋体" w:hAnsi="宋体" w:eastAsia="宋体"/>
          <w:b/>
          <w:bCs/>
          <w:color w:val="auto"/>
        </w:rPr>
        <w:t>（二）技术评审证明资料</w:t>
      </w:r>
    </w:p>
    <w:p w14:paraId="71C88B3B">
      <w:pPr>
        <w:spacing w:after="0" w:line="360" w:lineRule="auto"/>
        <w:jc w:val="both"/>
        <w:rPr>
          <w:rFonts w:hint="eastAsia" w:ascii="宋体" w:hAnsi="宋体" w:eastAsia="宋体" w:cs="华文仿宋"/>
          <w:b/>
          <w:bCs/>
          <w:sz w:val="24"/>
          <w14:ligatures w14:val="none"/>
        </w:rPr>
      </w:pPr>
    </w:p>
    <w:p w14:paraId="35923CC9">
      <w:pPr>
        <w:spacing w:after="0" w:line="360" w:lineRule="auto"/>
        <w:jc w:val="both"/>
        <w:rPr>
          <w:rFonts w:hint="eastAsia" w:ascii="宋体" w:hAnsi="宋体" w:eastAsia="宋体" w:cs="华文仿宋"/>
          <w:b/>
          <w:bCs/>
          <w:sz w:val="24"/>
          <w14:ligatures w14:val="none"/>
        </w:rPr>
      </w:pPr>
    </w:p>
    <w:p w14:paraId="4632C9A7">
      <w:pPr>
        <w:numPr>
          <w:ilvl w:val="255"/>
          <w:numId w:val="0"/>
        </w:numPr>
        <w:spacing w:after="0" w:line="360" w:lineRule="auto"/>
        <w:jc w:val="center"/>
        <w:rPr>
          <w:rFonts w:hint="eastAsia" w:ascii="宋体" w:hAnsi="宋体" w:eastAsia="宋体"/>
          <w:sz w:val="28"/>
          <w:szCs w:val="28"/>
        </w:rPr>
      </w:pPr>
      <w:r>
        <w:rPr>
          <w:rFonts w:hint="eastAsia" w:ascii="宋体" w:hAnsi="宋体" w:eastAsia="宋体"/>
          <w:sz w:val="28"/>
          <w:szCs w:val="28"/>
        </w:rPr>
        <w:t>1、带“▲”号的重要需求响应</w:t>
      </w:r>
      <w:r>
        <w:rPr>
          <w:rFonts w:hint="eastAsia" w:ascii="宋体" w:hAnsi="宋体" w:eastAsia="宋体"/>
          <w:szCs w:val="22"/>
        </w:rPr>
        <w:t>（格式内容自拟）</w:t>
      </w:r>
    </w:p>
    <w:p w14:paraId="256EF552">
      <w:pPr>
        <w:pStyle w:val="2"/>
      </w:pPr>
    </w:p>
    <w:p w14:paraId="2CC6029D">
      <w:pPr>
        <w:pStyle w:val="2"/>
        <w:rPr>
          <w:rFonts w:hint="eastAsia" w:ascii="宋体" w:hAnsi="宋体" w:cs="宋体" w:eastAsiaTheme="minorEastAsia"/>
          <w:sz w:val="21"/>
          <w:szCs w:val="21"/>
          <w14:ligatures w14:val="standardContextual"/>
        </w:rPr>
      </w:pPr>
      <w:r>
        <w:rPr>
          <w:rFonts w:hint="eastAsia" w:ascii="宋体" w:hAnsi="宋体" w:cs="宋体" w:eastAsiaTheme="minorEastAsia"/>
          <w:sz w:val="21"/>
          <w:szCs w:val="21"/>
          <w14:ligatures w14:val="standardContextual"/>
        </w:rPr>
        <w:t>完全满足或优于“第二章 用户需求书”中带“▲”号的重要需求（共7项）。</w:t>
      </w:r>
    </w:p>
    <w:p w14:paraId="435F00E0">
      <w:pPr>
        <w:spacing w:after="0" w:line="360" w:lineRule="auto"/>
        <w:jc w:val="both"/>
        <w:rPr>
          <w:rFonts w:hint="eastAsia" w:ascii="宋体" w:hAnsi="宋体" w:eastAsia="宋体"/>
          <w:szCs w:val="22"/>
        </w:rPr>
      </w:pPr>
      <w:r>
        <w:rPr>
          <w:rFonts w:hint="eastAsia" w:ascii="宋体" w:hAnsi="宋体" w:cs="宋体"/>
          <w:sz w:val="21"/>
          <w:szCs w:val="21"/>
        </w:rPr>
        <w:t>注：须提供承诺函或相关证明材料并加盖响应人公章。</w:t>
      </w:r>
    </w:p>
    <w:p w14:paraId="2EB161ED">
      <w:pPr>
        <w:pStyle w:val="2"/>
      </w:pPr>
    </w:p>
    <w:p w14:paraId="66067EB0">
      <w:pPr>
        <w:pStyle w:val="2"/>
      </w:pPr>
    </w:p>
    <w:p w14:paraId="22370B9E">
      <w:pPr>
        <w:pStyle w:val="2"/>
      </w:pPr>
    </w:p>
    <w:p w14:paraId="34C57288">
      <w:pPr>
        <w:rPr>
          <w:rFonts w:hint="eastAsia"/>
        </w:rPr>
      </w:pPr>
    </w:p>
    <w:p w14:paraId="15C7A5D9">
      <w:pPr>
        <w:pStyle w:val="2"/>
      </w:pPr>
    </w:p>
    <w:p w14:paraId="27323287">
      <w:pPr>
        <w:rPr>
          <w:rFonts w:hint="eastAsia"/>
        </w:rPr>
      </w:pPr>
    </w:p>
    <w:p w14:paraId="4BC91D77">
      <w:pPr>
        <w:pStyle w:val="2"/>
      </w:pPr>
    </w:p>
    <w:p w14:paraId="7D7C2F73">
      <w:pPr>
        <w:rPr>
          <w:rFonts w:hint="eastAsia"/>
        </w:rPr>
      </w:pPr>
    </w:p>
    <w:p w14:paraId="20354B16">
      <w:pPr>
        <w:pStyle w:val="2"/>
      </w:pPr>
    </w:p>
    <w:p w14:paraId="378E4BA8">
      <w:pPr>
        <w:rPr>
          <w:rFonts w:hint="eastAsia"/>
        </w:rPr>
      </w:pPr>
    </w:p>
    <w:p w14:paraId="68F93C81">
      <w:pPr>
        <w:pStyle w:val="2"/>
      </w:pPr>
    </w:p>
    <w:p w14:paraId="3C92FDDA">
      <w:pPr>
        <w:rPr>
          <w:rFonts w:hint="eastAsia"/>
        </w:rPr>
      </w:pPr>
    </w:p>
    <w:p w14:paraId="6E2157A1">
      <w:pPr>
        <w:pStyle w:val="2"/>
      </w:pPr>
    </w:p>
    <w:p w14:paraId="102BA79D">
      <w:pPr>
        <w:rPr>
          <w:rFonts w:hint="eastAsia"/>
        </w:rPr>
      </w:pPr>
    </w:p>
    <w:p w14:paraId="75C9E9B4">
      <w:pPr>
        <w:pStyle w:val="2"/>
        <w:jc w:val="center"/>
        <w:rPr>
          <w:rFonts w:hint="eastAsia" w:ascii="宋体" w:hAnsi="宋体" w:cstheme="minorBidi"/>
          <w:sz w:val="22"/>
          <w:szCs w:val="22"/>
          <w14:ligatures w14:val="standardContextual"/>
        </w:rPr>
      </w:pPr>
      <w:r>
        <w:rPr>
          <w:rFonts w:hint="eastAsia" w:ascii="宋体" w:hAnsi="宋体" w:cstheme="minorBidi"/>
          <w:sz w:val="28"/>
          <w:szCs w:val="28"/>
          <w14:ligatures w14:val="standardContextual"/>
        </w:rPr>
        <w:t>2、软件维护服务方案</w:t>
      </w:r>
      <w:r>
        <w:rPr>
          <w:rFonts w:hint="eastAsia" w:ascii="宋体" w:hAnsi="宋体" w:cstheme="minorBidi"/>
          <w:sz w:val="22"/>
          <w:szCs w:val="22"/>
          <w14:ligatures w14:val="standardContextual"/>
        </w:rPr>
        <w:t>（格式内容自拟）</w:t>
      </w:r>
    </w:p>
    <w:p w14:paraId="5E179D05">
      <w:pPr>
        <w:pStyle w:val="2"/>
        <w:rPr>
          <w:rFonts w:hint="eastAsia" w:ascii="宋体" w:hAnsi="宋体"/>
          <w:sz w:val="22"/>
          <w:szCs w:val="22"/>
        </w:rPr>
      </w:pPr>
      <w:r>
        <w:rPr>
          <w:rFonts w:hint="eastAsia" w:ascii="宋体" w:hAnsi="宋体" w:cs="宋体"/>
          <w:sz w:val="21"/>
          <w:szCs w:val="21"/>
        </w:rPr>
        <w:t>包括但不限于①维护实施计划②运维团队③技术支持保障方案④运维服务内容等。</w:t>
      </w:r>
    </w:p>
    <w:p w14:paraId="4AEFA1C2">
      <w:pPr>
        <w:spacing w:after="0" w:line="360" w:lineRule="auto"/>
        <w:jc w:val="both"/>
        <w:rPr>
          <w:rFonts w:hint="eastAsia" w:ascii="宋体" w:hAnsi="宋体" w:eastAsia="宋体" w:cs="华文仿宋"/>
          <w:b/>
          <w:bCs/>
          <w:sz w:val="24"/>
          <w14:ligatures w14:val="none"/>
        </w:rPr>
      </w:pPr>
    </w:p>
    <w:p w14:paraId="661D5A41">
      <w:pPr>
        <w:spacing w:after="0" w:line="360" w:lineRule="auto"/>
        <w:jc w:val="both"/>
        <w:rPr>
          <w:rFonts w:hint="eastAsia" w:ascii="宋体" w:hAnsi="宋体" w:eastAsia="宋体" w:cs="华文仿宋"/>
          <w:b/>
          <w:bCs/>
          <w:sz w:val="24"/>
          <w14:ligatures w14:val="none"/>
        </w:rPr>
      </w:pPr>
    </w:p>
    <w:p w14:paraId="0F1C5418">
      <w:pPr>
        <w:spacing w:after="0" w:line="360" w:lineRule="auto"/>
        <w:jc w:val="both"/>
        <w:rPr>
          <w:rFonts w:hint="eastAsia" w:ascii="宋体" w:hAnsi="宋体" w:eastAsia="宋体" w:cs="华文仿宋"/>
          <w:b/>
          <w:bCs/>
          <w:sz w:val="24"/>
          <w14:ligatures w14:val="none"/>
        </w:rPr>
      </w:pPr>
    </w:p>
    <w:p w14:paraId="4CD2E673">
      <w:pPr>
        <w:pStyle w:val="2"/>
        <w:rPr>
          <w:rFonts w:hint="eastAsia" w:ascii="宋体" w:hAnsi="宋体" w:cs="华文仿宋"/>
          <w:b/>
          <w:bCs/>
        </w:rPr>
      </w:pPr>
    </w:p>
    <w:p w14:paraId="51DF996D">
      <w:pPr>
        <w:rPr>
          <w:rFonts w:hint="eastAsia"/>
        </w:rPr>
      </w:pPr>
    </w:p>
    <w:p w14:paraId="0A0DC7AA">
      <w:pPr>
        <w:numPr>
          <w:ilvl w:val="255"/>
          <w:numId w:val="0"/>
        </w:numPr>
        <w:spacing w:after="0" w:line="360" w:lineRule="auto"/>
        <w:jc w:val="center"/>
        <w:rPr>
          <w:rFonts w:hint="eastAsia" w:ascii="宋体" w:hAnsi="宋体" w:eastAsia="宋体"/>
          <w:szCs w:val="22"/>
        </w:rPr>
      </w:pPr>
      <w:r>
        <w:rPr>
          <w:rFonts w:hint="eastAsia" w:ascii="宋体" w:hAnsi="宋体" w:eastAsia="宋体"/>
          <w:sz w:val="28"/>
          <w:szCs w:val="28"/>
        </w:rPr>
        <w:t>3、服务质量保障措施</w:t>
      </w:r>
      <w:r>
        <w:rPr>
          <w:rFonts w:hint="eastAsia" w:ascii="宋体" w:hAnsi="宋体" w:eastAsia="宋体"/>
          <w:szCs w:val="22"/>
        </w:rPr>
        <w:t>（格式内容自拟）</w:t>
      </w:r>
    </w:p>
    <w:p w14:paraId="4DB168CC">
      <w:pPr>
        <w:rPr>
          <w:rFonts w:hint="eastAsia" w:ascii="宋体" w:hAnsi="宋体" w:eastAsia="宋体" w:cs="宋体"/>
          <w:szCs w:val="22"/>
        </w:rPr>
      </w:pPr>
      <w:r>
        <w:rPr>
          <w:rFonts w:hint="eastAsia" w:ascii="宋体" w:hAnsi="宋体" w:cs="宋体"/>
          <w:sz w:val="21"/>
          <w:szCs w:val="21"/>
        </w:rPr>
        <w:t>服务质量保障措施，应至少包括①服务质量标准②服务流程与规范③客户沟通与反馈机制④制定应急预案与风险管理。</w:t>
      </w:r>
    </w:p>
    <w:p w14:paraId="2A0E421D">
      <w:pPr>
        <w:numPr>
          <w:ilvl w:val="255"/>
          <w:numId w:val="0"/>
        </w:numPr>
        <w:spacing w:after="0" w:line="360" w:lineRule="auto"/>
        <w:jc w:val="both"/>
        <w:rPr>
          <w:rFonts w:hint="eastAsia" w:ascii="宋体" w:hAnsi="宋体" w:eastAsia="宋体"/>
          <w:sz w:val="28"/>
          <w:szCs w:val="28"/>
        </w:rPr>
      </w:pPr>
    </w:p>
    <w:p w14:paraId="000B0A83">
      <w:pPr>
        <w:spacing w:after="0" w:line="360" w:lineRule="auto"/>
        <w:jc w:val="both"/>
        <w:rPr>
          <w:rFonts w:hint="eastAsia" w:ascii="宋体" w:hAnsi="宋体" w:eastAsia="宋体" w:cs="华文仿宋"/>
          <w:b/>
          <w:bCs/>
          <w:sz w:val="24"/>
          <w14:ligatures w14:val="none"/>
        </w:rPr>
      </w:pPr>
    </w:p>
    <w:p w14:paraId="429EEB01">
      <w:pPr>
        <w:rPr>
          <w:rFonts w:hint="eastAsia" w:ascii="宋体" w:hAnsi="宋体" w:eastAsia="宋体" w:cs="华文仿宋"/>
          <w:b/>
          <w:bCs/>
          <w:sz w:val="24"/>
          <w14:ligatures w14:val="none"/>
        </w:rPr>
      </w:pPr>
    </w:p>
    <w:p w14:paraId="65AA4DAB">
      <w:pPr>
        <w:pStyle w:val="2"/>
        <w:rPr>
          <w:rFonts w:hint="eastAsia" w:ascii="宋体" w:hAnsi="宋体" w:cs="华文仿宋"/>
          <w:b/>
          <w:bCs/>
        </w:rPr>
      </w:pPr>
    </w:p>
    <w:p w14:paraId="51728B76">
      <w:pPr>
        <w:rPr>
          <w:rFonts w:hint="eastAsia" w:ascii="宋体" w:hAnsi="宋体" w:eastAsia="宋体" w:cs="华文仿宋"/>
          <w:b/>
          <w:bCs/>
          <w:sz w:val="24"/>
          <w14:ligatures w14:val="none"/>
        </w:rPr>
      </w:pPr>
    </w:p>
    <w:p w14:paraId="325D0EC0">
      <w:pPr>
        <w:pStyle w:val="2"/>
      </w:pPr>
    </w:p>
    <w:p w14:paraId="370BB045">
      <w:pPr>
        <w:numPr>
          <w:ilvl w:val="255"/>
          <w:numId w:val="0"/>
        </w:numPr>
        <w:spacing w:after="0" w:line="360" w:lineRule="auto"/>
        <w:jc w:val="center"/>
        <w:rPr>
          <w:rFonts w:hint="eastAsia" w:ascii="宋体" w:hAnsi="宋体" w:eastAsia="宋体"/>
          <w:sz w:val="24"/>
        </w:rPr>
      </w:pPr>
      <w:r>
        <w:rPr>
          <w:rFonts w:hint="eastAsia" w:ascii="宋体" w:hAnsi="宋体" w:eastAsia="宋体"/>
          <w:sz w:val="28"/>
          <w:szCs w:val="28"/>
        </w:rPr>
        <w:t>4、技术培训方案</w:t>
      </w:r>
      <w:r>
        <w:rPr>
          <w:rFonts w:hint="eastAsia" w:ascii="宋体" w:hAnsi="宋体" w:eastAsia="宋体"/>
          <w:sz w:val="24"/>
        </w:rPr>
        <w:t>（格式内容自拟）</w:t>
      </w:r>
    </w:p>
    <w:p w14:paraId="56761CB5">
      <w:pPr>
        <w:spacing w:after="0" w:line="360" w:lineRule="auto"/>
        <w:jc w:val="center"/>
        <w:rPr>
          <w:rFonts w:hint="eastAsia" w:ascii="宋体" w:hAnsi="宋体" w:eastAsia="宋体" w:cs="华文仿宋"/>
          <w:b/>
          <w:bCs/>
          <w:sz w:val="24"/>
          <w14:ligatures w14:val="none"/>
        </w:rPr>
      </w:pPr>
    </w:p>
    <w:p w14:paraId="0C383D33">
      <w:pPr>
        <w:spacing w:after="0" w:line="240" w:lineRule="auto"/>
        <w:jc w:val="both"/>
        <w:rPr>
          <w:rFonts w:hint="eastAsia" w:ascii="宋体" w:hAnsi="宋体" w:eastAsia="宋体" w:cs="华文仿宋"/>
          <w:b/>
          <w:bCs/>
          <w:sz w:val="24"/>
          <w14:ligatures w14:val="none"/>
        </w:rPr>
      </w:pPr>
    </w:p>
    <w:p w14:paraId="64908127">
      <w:pPr>
        <w:spacing w:after="0" w:line="360" w:lineRule="auto"/>
        <w:jc w:val="both"/>
        <w:rPr>
          <w:rFonts w:hint="eastAsia" w:ascii="宋体" w:hAnsi="宋体" w:eastAsia="宋体"/>
          <w:szCs w:val="22"/>
        </w:rPr>
      </w:pPr>
      <w:r>
        <w:rPr>
          <w:rFonts w:hint="eastAsia" w:ascii="宋体" w:hAnsi="宋体" w:cs="宋体"/>
          <w:sz w:val="21"/>
          <w:szCs w:val="21"/>
        </w:rPr>
        <w:t>包括以下内容：①培训目标②培训对象③培训计划④培训内容等。</w:t>
      </w:r>
    </w:p>
    <w:p w14:paraId="1BD36771">
      <w:pPr>
        <w:spacing w:after="0" w:line="360" w:lineRule="auto"/>
        <w:jc w:val="both"/>
        <w:rPr>
          <w:rFonts w:hint="eastAsia" w:ascii="宋体" w:hAnsi="宋体" w:eastAsia="宋体" w:cs="华文仿宋"/>
          <w:b/>
          <w:bCs/>
          <w:sz w:val="24"/>
          <w14:ligatures w14:val="none"/>
        </w:rPr>
      </w:pPr>
    </w:p>
    <w:sectPr>
      <w:footerReference r:id="rId7" w:type="default"/>
      <w:pgSz w:w="11907" w:h="16840"/>
      <w:pgMar w:top="1134" w:right="1418" w:bottom="1134" w:left="1418" w:header="737" w:footer="284" w:gutter="0"/>
      <w:pgNumType w:start="4"/>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DC9E5">
    <w:pPr>
      <w:pStyle w:val="15"/>
      <w:jc w:val="both"/>
      <w:rPr>
        <w:rFonts w:hint="eastAsia"/>
      </w:rPr>
    </w:pPr>
  </w:p>
  <w:p w14:paraId="11673906">
    <w:pPr>
      <w:pStyle w:val="1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8CE08">
    <w:pPr>
      <w:pStyle w:val="15"/>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posOffset>2846705</wp:posOffset>
              </wp:positionH>
              <wp:positionV relativeFrom="paragraph">
                <wp:posOffset>0</wp:posOffset>
              </wp:positionV>
              <wp:extent cx="490220" cy="2813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90220" cy="281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B7386">
                          <w:pPr>
                            <w:pStyle w:val="15"/>
                            <w:rPr>
                              <w:rFonts w:hint="eastAsia"/>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4.15pt;margin-top:0pt;height:22.15pt;width:38.6pt;mso-position-horizontal-relative:margin;z-index:251660288;mso-width-relative:page;mso-height-relative:page;" filled="f" stroked="f" coordsize="21600,21600" o:gfxdata="UEsDBAoAAAAAAIdO4kAAAAAAAAAAAAAAAAAEAAAAZHJzL1BLAwQUAAAACACHTuJAZRHw3dYAAAAH&#10;AQAADwAAAGRycy9kb3ducmV2LnhtbE2PS0/DMBCE70j8B2uRuFE7bYOqEKcHHjeeBSS4OfGSRNjr&#10;KHbS8u/ZnuA4O6OZb8vtwTsx4xj7QBqyhQKB1ATbU6vh7fXuYgMiJkPWuECo4QcjbKvTk9IUNuzp&#10;BeddagWXUCyMhi6loZAyNh16ExdhQGLvK4zeJJZjK+1o9lzunVwqdSm96YkXOjPgdYfN927yGtxH&#10;HO9rlT7nm/YhPT/J6f02e9T6/CxTVyASHtJfGI74jA4VM9VhIhuF07Beb1Yc1cAfsZ0v8xxEfbyv&#10;QFal/M9f/QJQSwMEFAAAAAgAh07iQMnB0CIyAgAAVQQAAA4AAABkcnMvZTJvRG9jLnhtbK1UwW7U&#10;MBC9I/EPlu802S2tyqrZamlVhFTRSgVx9jpOE8n2GNvbpHwA/AGnXrjzXf0Onp3NFhUOPXDxTmbG&#10;b+a9Ge/xyWA0u1U+dGQrPtsrOVNWUt3Zm4p/+nj+6oizEIWthSarKn6nAj9Zvnxx3LuFmlNLulae&#10;AcSGRe8q3sboFkURZKuMCHvklEWwIW9ExKe/KWoveqAbXczL8rDoydfOk1QhwHs2BvkW0T8HkJqm&#10;k+qM5MYoG0dUr7SIoBTazgW+zN02jZLxsmmCikxXHExjPlEE9jqdxfJYLG68cG0nty2I57TwhJMR&#10;nUXRHdSZiIJtfPcXlOmkp0BN3JNkipFIVgQsZuUTba5b4VTmAqmD24ke/h+s/HB75VlXV/yAMysM&#10;Bv7w4/vD/a+Hn9/YQZKnd2GBrGuHvDi8pQFLM/kDnIn10HiTfsGHIQ5x73biqiEyCefrN+V8johE&#10;aH402y8zevF42fkQ3ykyLBkV95hdllTcXoSIRpA6paRals47rfP8tGV9xQ/3D8p8YRfBDW1xMVEY&#10;W01WHNbDltea6jvQ8jTuRXDyvEPxCxHilfBYBPSLpxIvcTSaUIS2Fmct+a//8qd8zAdRznosVsXD&#10;l43wijP93mJygIyT4SdjPRl2Y04JuzrDI3Qym7jgo57MxpP5jBe0SlUQElaiVsXjZJ7Gcb3xAqVa&#10;rXISds2JeGGvnUzQo3yrTaSmy8omWUYttmph27Lg25eR1vnP75z1+G+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lEfDd1gAAAAcBAAAPAAAAAAAAAAEAIAAAACIAAABkcnMvZG93bnJldi54bWxQ&#10;SwECFAAUAAAACACHTuJAycHQIjICAABVBAAADgAAAAAAAAABACAAAAAlAQAAZHJzL2Uyb0RvYy54&#10;bWxQSwUGAAAAAAYABgBZAQAAyQUAAAAA&#10;">
              <v:fill on="f" focussize="0,0"/>
              <v:stroke on="f" weight="0.5pt"/>
              <v:imagedata o:title=""/>
              <o:lock v:ext="edit" aspectratio="f"/>
              <v:textbox inset="0mm,0mm,0mm,0mm">
                <w:txbxContent>
                  <w:p w14:paraId="1ABB7386">
                    <w:pPr>
                      <w:pStyle w:val="15"/>
                      <w:rPr>
                        <w:rFonts w:hint="eastAsia"/>
                      </w:rPr>
                    </w:pPr>
                  </w:p>
                </w:txbxContent>
              </v:textbox>
            </v:shape>
          </w:pict>
        </mc:Fallback>
      </mc:AlternateContent>
    </w:r>
  </w:p>
  <w:p w14:paraId="4D150416">
    <w:pPr>
      <w:pStyle w:val="1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8A92F">
    <w:pPr>
      <w:pStyle w:val="15"/>
      <w:jc w:val="both"/>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2716B">
                          <w:pPr>
                            <w:pStyle w:val="15"/>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612716B">
                    <w:pPr>
                      <w:pStyle w:val="15"/>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2846705</wp:posOffset>
              </wp:positionH>
              <wp:positionV relativeFrom="paragraph">
                <wp:posOffset>0</wp:posOffset>
              </wp:positionV>
              <wp:extent cx="490220" cy="2813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90220" cy="281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AE572">
                          <w:pPr>
                            <w:pStyle w:val="15"/>
                            <w:rPr>
                              <w:rFonts w:hint="eastAsia"/>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4.15pt;margin-top:0pt;height:22.15pt;width:38.6pt;mso-position-horizontal-relative:margin;z-index:251661312;mso-width-relative:page;mso-height-relative:page;" filled="f" stroked="f" coordsize="21600,21600" o:gfxdata="UEsDBAoAAAAAAIdO4kAAAAAAAAAAAAAAAAAEAAAAZHJzL1BLAwQUAAAACACHTuJAZRHw3dYAAAAH&#10;AQAADwAAAGRycy9kb3ducmV2LnhtbE2PS0/DMBCE70j8B2uRuFE7bYOqEKcHHjeeBSS4OfGSRNjr&#10;KHbS8u/ZnuA4O6OZb8vtwTsx4xj7QBqyhQKB1ATbU6vh7fXuYgMiJkPWuECo4QcjbKvTk9IUNuzp&#10;BeddagWXUCyMhi6loZAyNh16ExdhQGLvK4zeJJZjK+1o9lzunVwqdSm96YkXOjPgdYfN927yGtxH&#10;HO9rlT7nm/YhPT/J6f02e9T6/CxTVyASHtJfGI74jA4VM9VhIhuF07Beb1Yc1cAfsZ0v8xxEfbyv&#10;QFal/M9f/QJQSwMEFAAAAAgAh07iQEB3UmExAgAAVQQAAA4AAABkcnMvZTJvRG9jLnhtbK1UwY7T&#10;MBC9I/EPlu80aZetlqrpqmxVhLRiVyqIs+s4jSXbY2y3SfkA+ANOe+HOd/U7GDtJFy0c9sDFnXjG&#10;b+a9men8utWKHITzEkxBx6OcEmE4lNLsCvrp4/rVFSU+MFMyBUYU9Cg8vV68fDFv7ExMoAZVCkcQ&#10;xPhZYwtah2BnWeZ5LTTzI7DCoLMCp1nAT7fLSscaRNcqm+T5NGvAldYBF97j7apz0h7RPQcQqkpy&#10;sQK+18KEDtUJxQJS8rW0ni5StVUleLirKi8CUQVFpiGdmATtbTyzxZzNdo7ZWvK+BPacEp5w0kwa&#10;THqGWrHAyN7Jv6C05A48VGHEQWcdkaQIshjnT7TZ1MyKxAWl9vYsuv9/sPzD4d4RWRZ0SolhGht+&#10;+vH99PDr9PMbmUZ5GutnGLWxGBfat9Di0Az3Hi8j67ZyOv4iH4J+FPd4Fle0gXC8fP0mn0zQw9E1&#10;uRpf5JcRJXt8bJ0P7wRoEo2COuxdkpQdbn3oQoeQmMvAWiqV+qcMaZDAxWWeHpw9CK4M5ogUulKj&#10;Fdpt2/PaQnlEWg66ufCWryUmv2U+3DOHg4D14qqEOzwqBZgEeouSGtzXf93HeOwPeilpcLAK6r/s&#10;mROUqPcGO4eQYTDcYGwHw+z1DeCsjnEJLU8mPnBBDWblQH/GDVrGLOhihmOugobBvAndeOMGcrFc&#10;piCcNcvCrdlYHqE7+Zb7AJVMykZZOi16tXDaUm/6zYjj/Od3inr8N1j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UR8N3WAAAABwEAAA8AAAAAAAAAAQAgAAAAIgAAAGRycy9kb3ducmV2LnhtbFBL&#10;AQIUABQAAAAIAIdO4kBAd1JhMQIAAFUEAAAOAAAAAAAAAAEAIAAAACUBAABkcnMvZTJvRG9jLnht&#10;bFBLBQYAAAAABgAGAFkBAADIBQAAAAA=&#10;">
              <v:fill on="f" focussize="0,0"/>
              <v:stroke on="f" weight="0.5pt"/>
              <v:imagedata o:title=""/>
              <o:lock v:ext="edit" aspectratio="f"/>
              <v:textbox inset="0mm,0mm,0mm,0mm">
                <w:txbxContent>
                  <w:p w14:paraId="673AE572">
                    <w:pPr>
                      <w:pStyle w:val="15"/>
                      <w:rPr>
                        <w:rFonts w:hint="eastAsia"/>
                      </w:rPr>
                    </w:pPr>
                  </w:p>
                </w:txbxContent>
              </v:textbox>
            </v:shape>
          </w:pict>
        </mc:Fallback>
      </mc:AlternateContent>
    </w:r>
  </w:p>
  <w:p w14:paraId="3BCF4B90">
    <w:pPr>
      <w:pStyle w:val="1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1E2D5F3A"/>
    <w:multiLevelType w:val="multilevel"/>
    <w:tmpl w:val="1E2D5F3A"/>
    <w:lvl w:ilvl="0" w:tentative="0">
      <w:start w:val="1"/>
      <w:numFmt w:val="decimal"/>
      <w:lvlText w:val="%1、"/>
      <w:lvlJc w:val="left"/>
      <w:pPr>
        <w:tabs>
          <w:tab w:val="left" w:pos="780"/>
        </w:tabs>
        <w:ind w:left="780" w:hanging="360"/>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8E8661D"/>
    <w:multiLevelType w:val="multilevel"/>
    <w:tmpl w:val="38E8661D"/>
    <w:lvl w:ilvl="0" w:tentative="0">
      <w:start w:val="1"/>
      <w:numFmt w:val="decimal"/>
      <w:lvlText w:val="%1、"/>
      <w:lvlJc w:val="left"/>
      <w:pPr>
        <w:tabs>
          <w:tab w:val="left" w:pos="900"/>
        </w:tabs>
        <w:ind w:left="90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3BD638DC"/>
    <w:multiLevelType w:val="multilevel"/>
    <w:tmpl w:val="3BD6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481AEBD5"/>
    <w:multiLevelType w:val="singleLevel"/>
    <w:tmpl w:val="481AEBD5"/>
    <w:lvl w:ilvl="0" w:tentative="0">
      <w:start w:val="1"/>
      <w:numFmt w:val="decimal"/>
      <w:suff w:val="nothing"/>
      <w:lvlText w:val="%1、"/>
      <w:lvlJc w:val="left"/>
    </w:lvl>
  </w:abstractNum>
  <w:abstractNum w:abstractNumId="5">
    <w:nsid w:val="61955C3E"/>
    <w:multiLevelType w:val="multilevel"/>
    <w:tmpl w:val="61955C3E"/>
    <w:lvl w:ilvl="0" w:tentative="0">
      <w:start w:val="1"/>
      <w:numFmt w:val="chineseCountingThousand"/>
      <w:lvlText w:val="第%1条、"/>
      <w:lvlJc w:val="left"/>
      <w:pPr>
        <w:tabs>
          <w:tab w:val="left" w:pos="0"/>
        </w:tabs>
        <w:ind w:left="0" w:firstLine="0"/>
      </w:pPr>
      <w:rPr>
        <w:rFonts w:hint="eastAsia" w:ascii="仿宋_GB2312" w:eastAsia="仿宋_GB2312"/>
        <w:b w:val="0"/>
        <w:i w:val="0"/>
        <w:color w:val="auto"/>
        <w:sz w:val="21"/>
        <w:szCs w:val="21"/>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仓恒娟">
    <w15:presenceInfo w15:providerId="None" w15:userId="仓恒娟"/>
  </w15:person>
  <w15:person w15:author="GM Li">
    <w15:presenceInfo w15:providerId="Windows Live" w15:userId="19bc39689ef6ed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EB6"/>
    <w:rsid w:val="0000131F"/>
    <w:rsid w:val="00004F6E"/>
    <w:rsid w:val="00006F7C"/>
    <w:rsid w:val="000131C3"/>
    <w:rsid w:val="00026766"/>
    <w:rsid w:val="0003696D"/>
    <w:rsid w:val="00042D82"/>
    <w:rsid w:val="00052B85"/>
    <w:rsid w:val="00053F66"/>
    <w:rsid w:val="00054259"/>
    <w:rsid w:val="000552BA"/>
    <w:rsid w:val="00060F4D"/>
    <w:rsid w:val="00077B91"/>
    <w:rsid w:val="000960C5"/>
    <w:rsid w:val="000A1CB4"/>
    <w:rsid w:val="000B2560"/>
    <w:rsid w:val="000B705F"/>
    <w:rsid w:val="000C3BF3"/>
    <w:rsid w:val="000D14BB"/>
    <w:rsid w:val="000D1874"/>
    <w:rsid w:val="000D305F"/>
    <w:rsid w:val="000E5152"/>
    <w:rsid w:val="000E6B5E"/>
    <w:rsid w:val="000E6DDA"/>
    <w:rsid w:val="00100C69"/>
    <w:rsid w:val="00101BA5"/>
    <w:rsid w:val="00107026"/>
    <w:rsid w:val="00107E05"/>
    <w:rsid w:val="001105A0"/>
    <w:rsid w:val="00116DDD"/>
    <w:rsid w:val="001243E5"/>
    <w:rsid w:val="0013092E"/>
    <w:rsid w:val="00131FDE"/>
    <w:rsid w:val="001434A1"/>
    <w:rsid w:val="00150997"/>
    <w:rsid w:val="00154C12"/>
    <w:rsid w:val="00156FDE"/>
    <w:rsid w:val="00165890"/>
    <w:rsid w:val="00166494"/>
    <w:rsid w:val="00170CC0"/>
    <w:rsid w:val="0017138F"/>
    <w:rsid w:val="00171AC1"/>
    <w:rsid w:val="0017613E"/>
    <w:rsid w:val="00180BB7"/>
    <w:rsid w:val="001812F9"/>
    <w:rsid w:val="0018274C"/>
    <w:rsid w:val="001951FE"/>
    <w:rsid w:val="001B02AA"/>
    <w:rsid w:val="001C2918"/>
    <w:rsid w:val="001C5122"/>
    <w:rsid w:val="001E49E1"/>
    <w:rsid w:val="001F2061"/>
    <w:rsid w:val="001F5010"/>
    <w:rsid w:val="0020239B"/>
    <w:rsid w:val="00206916"/>
    <w:rsid w:val="00210785"/>
    <w:rsid w:val="00215BE1"/>
    <w:rsid w:val="00216654"/>
    <w:rsid w:val="00220AE4"/>
    <w:rsid w:val="002263BC"/>
    <w:rsid w:val="00226FEC"/>
    <w:rsid w:val="00231302"/>
    <w:rsid w:val="002359C3"/>
    <w:rsid w:val="00236933"/>
    <w:rsid w:val="002405D2"/>
    <w:rsid w:val="00242C21"/>
    <w:rsid w:val="00245855"/>
    <w:rsid w:val="00247384"/>
    <w:rsid w:val="00250E9A"/>
    <w:rsid w:val="002532F1"/>
    <w:rsid w:val="00261B05"/>
    <w:rsid w:val="00267174"/>
    <w:rsid w:val="00292E0A"/>
    <w:rsid w:val="002A043B"/>
    <w:rsid w:val="002A08DB"/>
    <w:rsid w:val="002A3537"/>
    <w:rsid w:val="002B5763"/>
    <w:rsid w:val="002B6EFA"/>
    <w:rsid w:val="002C7D9A"/>
    <w:rsid w:val="002D7A92"/>
    <w:rsid w:val="002E67D6"/>
    <w:rsid w:val="002E7686"/>
    <w:rsid w:val="002F07D1"/>
    <w:rsid w:val="002F13DF"/>
    <w:rsid w:val="002F296F"/>
    <w:rsid w:val="002F34F2"/>
    <w:rsid w:val="002F4182"/>
    <w:rsid w:val="00302756"/>
    <w:rsid w:val="00304251"/>
    <w:rsid w:val="003043FF"/>
    <w:rsid w:val="003053F9"/>
    <w:rsid w:val="0030707B"/>
    <w:rsid w:val="00316FE6"/>
    <w:rsid w:val="00321561"/>
    <w:rsid w:val="003359F0"/>
    <w:rsid w:val="003433CD"/>
    <w:rsid w:val="00344188"/>
    <w:rsid w:val="00350B5E"/>
    <w:rsid w:val="00352E0D"/>
    <w:rsid w:val="003538CE"/>
    <w:rsid w:val="00353A53"/>
    <w:rsid w:val="00367DD5"/>
    <w:rsid w:val="00370303"/>
    <w:rsid w:val="00372401"/>
    <w:rsid w:val="00374368"/>
    <w:rsid w:val="00381944"/>
    <w:rsid w:val="00396572"/>
    <w:rsid w:val="003A0DB9"/>
    <w:rsid w:val="003A2CAE"/>
    <w:rsid w:val="003A6562"/>
    <w:rsid w:val="003B56C2"/>
    <w:rsid w:val="003B7EAE"/>
    <w:rsid w:val="003C4B5D"/>
    <w:rsid w:val="003C4F65"/>
    <w:rsid w:val="003D3E2C"/>
    <w:rsid w:val="003D4761"/>
    <w:rsid w:val="003D7FD8"/>
    <w:rsid w:val="003E574F"/>
    <w:rsid w:val="003E667F"/>
    <w:rsid w:val="003F1F8C"/>
    <w:rsid w:val="003F4585"/>
    <w:rsid w:val="003F75E2"/>
    <w:rsid w:val="00403E89"/>
    <w:rsid w:val="004055BC"/>
    <w:rsid w:val="004058B3"/>
    <w:rsid w:val="00433760"/>
    <w:rsid w:val="0043710F"/>
    <w:rsid w:val="004421E2"/>
    <w:rsid w:val="004518B6"/>
    <w:rsid w:val="0045551C"/>
    <w:rsid w:val="00461C4A"/>
    <w:rsid w:val="004641DA"/>
    <w:rsid w:val="00464B1E"/>
    <w:rsid w:val="00472E65"/>
    <w:rsid w:val="00473C1F"/>
    <w:rsid w:val="00477776"/>
    <w:rsid w:val="00482900"/>
    <w:rsid w:val="0048700C"/>
    <w:rsid w:val="004A18D9"/>
    <w:rsid w:val="004B129F"/>
    <w:rsid w:val="004B7C2F"/>
    <w:rsid w:val="004C1C1E"/>
    <w:rsid w:val="004C2385"/>
    <w:rsid w:val="004C61A6"/>
    <w:rsid w:val="004D3BD0"/>
    <w:rsid w:val="004D4AEB"/>
    <w:rsid w:val="004E2E56"/>
    <w:rsid w:val="004E3A86"/>
    <w:rsid w:val="004E497B"/>
    <w:rsid w:val="004E5A0A"/>
    <w:rsid w:val="004E5F5B"/>
    <w:rsid w:val="004F3F77"/>
    <w:rsid w:val="004F74AC"/>
    <w:rsid w:val="004F7D78"/>
    <w:rsid w:val="004F7E21"/>
    <w:rsid w:val="005056CE"/>
    <w:rsid w:val="00505C3F"/>
    <w:rsid w:val="00507BED"/>
    <w:rsid w:val="00512BFE"/>
    <w:rsid w:val="005206F6"/>
    <w:rsid w:val="005237C7"/>
    <w:rsid w:val="005444CC"/>
    <w:rsid w:val="00560F28"/>
    <w:rsid w:val="005617CA"/>
    <w:rsid w:val="005700E4"/>
    <w:rsid w:val="005705FC"/>
    <w:rsid w:val="00581C29"/>
    <w:rsid w:val="005821D2"/>
    <w:rsid w:val="0058523E"/>
    <w:rsid w:val="005A14CB"/>
    <w:rsid w:val="005A20EF"/>
    <w:rsid w:val="005A31B8"/>
    <w:rsid w:val="005B10B7"/>
    <w:rsid w:val="005C10AB"/>
    <w:rsid w:val="005C161F"/>
    <w:rsid w:val="005C6B50"/>
    <w:rsid w:val="005D0107"/>
    <w:rsid w:val="005D4A31"/>
    <w:rsid w:val="005D6CA0"/>
    <w:rsid w:val="005D7BE2"/>
    <w:rsid w:val="005E3364"/>
    <w:rsid w:val="00600C58"/>
    <w:rsid w:val="00607068"/>
    <w:rsid w:val="006201FC"/>
    <w:rsid w:val="0062351F"/>
    <w:rsid w:val="006263F6"/>
    <w:rsid w:val="00634DB8"/>
    <w:rsid w:val="00646716"/>
    <w:rsid w:val="00654610"/>
    <w:rsid w:val="00655454"/>
    <w:rsid w:val="006556D2"/>
    <w:rsid w:val="006559DB"/>
    <w:rsid w:val="00665A36"/>
    <w:rsid w:val="00671532"/>
    <w:rsid w:val="006756E5"/>
    <w:rsid w:val="00681600"/>
    <w:rsid w:val="006829B9"/>
    <w:rsid w:val="0069230D"/>
    <w:rsid w:val="00692F81"/>
    <w:rsid w:val="00695D59"/>
    <w:rsid w:val="006A0359"/>
    <w:rsid w:val="006A26B5"/>
    <w:rsid w:val="006A5A46"/>
    <w:rsid w:val="006A6FD7"/>
    <w:rsid w:val="006B5A6C"/>
    <w:rsid w:val="006C7667"/>
    <w:rsid w:val="006C7C25"/>
    <w:rsid w:val="006D2DEC"/>
    <w:rsid w:val="006E11BC"/>
    <w:rsid w:val="006E1491"/>
    <w:rsid w:val="006E5882"/>
    <w:rsid w:val="007001CE"/>
    <w:rsid w:val="007014D3"/>
    <w:rsid w:val="00703934"/>
    <w:rsid w:val="007138BF"/>
    <w:rsid w:val="007232B6"/>
    <w:rsid w:val="007234FD"/>
    <w:rsid w:val="00726ADA"/>
    <w:rsid w:val="00735A0C"/>
    <w:rsid w:val="00743622"/>
    <w:rsid w:val="007449E6"/>
    <w:rsid w:val="00750DC7"/>
    <w:rsid w:val="0075614E"/>
    <w:rsid w:val="007708A9"/>
    <w:rsid w:val="00775ABF"/>
    <w:rsid w:val="0079373F"/>
    <w:rsid w:val="007946D4"/>
    <w:rsid w:val="00795CC5"/>
    <w:rsid w:val="00797902"/>
    <w:rsid w:val="007A601F"/>
    <w:rsid w:val="007A6382"/>
    <w:rsid w:val="007D2FAA"/>
    <w:rsid w:val="007D6A53"/>
    <w:rsid w:val="007D7883"/>
    <w:rsid w:val="007E0419"/>
    <w:rsid w:val="007E25ED"/>
    <w:rsid w:val="007F22BF"/>
    <w:rsid w:val="007F4BF1"/>
    <w:rsid w:val="007F55EC"/>
    <w:rsid w:val="007F6D12"/>
    <w:rsid w:val="00803538"/>
    <w:rsid w:val="0080760D"/>
    <w:rsid w:val="008102F1"/>
    <w:rsid w:val="00817B7C"/>
    <w:rsid w:val="00842039"/>
    <w:rsid w:val="00842D11"/>
    <w:rsid w:val="00846D47"/>
    <w:rsid w:val="0084793C"/>
    <w:rsid w:val="008532E3"/>
    <w:rsid w:val="0085415B"/>
    <w:rsid w:val="00862E4E"/>
    <w:rsid w:val="0086545A"/>
    <w:rsid w:val="00867788"/>
    <w:rsid w:val="00875653"/>
    <w:rsid w:val="0088007C"/>
    <w:rsid w:val="008833F4"/>
    <w:rsid w:val="00893029"/>
    <w:rsid w:val="00896943"/>
    <w:rsid w:val="008A5021"/>
    <w:rsid w:val="008A52C0"/>
    <w:rsid w:val="008A541A"/>
    <w:rsid w:val="008A69CE"/>
    <w:rsid w:val="008A6EDA"/>
    <w:rsid w:val="008B54C7"/>
    <w:rsid w:val="008B7E84"/>
    <w:rsid w:val="008E3448"/>
    <w:rsid w:val="008E5D26"/>
    <w:rsid w:val="008F1422"/>
    <w:rsid w:val="008F22CF"/>
    <w:rsid w:val="008F24D5"/>
    <w:rsid w:val="00904869"/>
    <w:rsid w:val="00906786"/>
    <w:rsid w:val="00907A65"/>
    <w:rsid w:val="00911BA7"/>
    <w:rsid w:val="00920019"/>
    <w:rsid w:val="00924F1D"/>
    <w:rsid w:val="009258D0"/>
    <w:rsid w:val="00927965"/>
    <w:rsid w:val="00936B23"/>
    <w:rsid w:val="009412E7"/>
    <w:rsid w:val="00942824"/>
    <w:rsid w:val="00945C58"/>
    <w:rsid w:val="009512AB"/>
    <w:rsid w:val="00951993"/>
    <w:rsid w:val="009527A8"/>
    <w:rsid w:val="0096205C"/>
    <w:rsid w:val="00962665"/>
    <w:rsid w:val="00962A64"/>
    <w:rsid w:val="00971C12"/>
    <w:rsid w:val="00972D35"/>
    <w:rsid w:val="00977177"/>
    <w:rsid w:val="009835A2"/>
    <w:rsid w:val="009901DE"/>
    <w:rsid w:val="009927B7"/>
    <w:rsid w:val="009937FD"/>
    <w:rsid w:val="00993932"/>
    <w:rsid w:val="009945E6"/>
    <w:rsid w:val="00995965"/>
    <w:rsid w:val="009A3632"/>
    <w:rsid w:val="009A523C"/>
    <w:rsid w:val="009B13D4"/>
    <w:rsid w:val="009C1A12"/>
    <w:rsid w:val="009C4EA5"/>
    <w:rsid w:val="009C571D"/>
    <w:rsid w:val="009C70C5"/>
    <w:rsid w:val="009D3E5B"/>
    <w:rsid w:val="009D4903"/>
    <w:rsid w:val="009E080A"/>
    <w:rsid w:val="009E61A5"/>
    <w:rsid w:val="009F5E4D"/>
    <w:rsid w:val="009F7C46"/>
    <w:rsid w:val="00A02132"/>
    <w:rsid w:val="00A16BE5"/>
    <w:rsid w:val="00A202E9"/>
    <w:rsid w:val="00A20C30"/>
    <w:rsid w:val="00A23D32"/>
    <w:rsid w:val="00A25A4F"/>
    <w:rsid w:val="00A34B50"/>
    <w:rsid w:val="00A405EE"/>
    <w:rsid w:val="00A53B49"/>
    <w:rsid w:val="00A53E5F"/>
    <w:rsid w:val="00A541E9"/>
    <w:rsid w:val="00A57418"/>
    <w:rsid w:val="00A674AC"/>
    <w:rsid w:val="00A81EDC"/>
    <w:rsid w:val="00AA6CC2"/>
    <w:rsid w:val="00AA7689"/>
    <w:rsid w:val="00AC3A68"/>
    <w:rsid w:val="00AC5854"/>
    <w:rsid w:val="00AE6F04"/>
    <w:rsid w:val="00AF0389"/>
    <w:rsid w:val="00AF2098"/>
    <w:rsid w:val="00AF3770"/>
    <w:rsid w:val="00B2332B"/>
    <w:rsid w:val="00B23C46"/>
    <w:rsid w:val="00B260B9"/>
    <w:rsid w:val="00B368B3"/>
    <w:rsid w:val="00B404F7"/>
    <w:rsid w:val="00B467BA"/>
    <w:rsid w:val="00B515BC"/>
    <w:rsid w:val="00B51A86"/>
    <w:rsid w:val="00B55DD5"/>
    <w:rsid w:val="00B60B5A"/>
    <w:rsid w:val="00B63816"/>
    <w:rsid w:val="00B65277"/>
    <w:rsid w:val="00B66671"/>
    <w:rsid w:val="00B738AF"/>
    <w:rsid w:val="00B76844"/>
    <w:rsid w:val="00B76A55"/>
    <w:rsid w:val="00B80877"/>
    <w:rsid w:val="00B93740"/>
    <w:rsid w:val="00B97515"/>
    <w:rsid w:val="00BA0215"/>
    <w:rsid w:val="00BA227F"/>
    <w:rsid w:val="00BA53F7"/>
    <w:rsid w:val="00BB42CB"/>
    <w:rsid w:val="00BC612E"/>
    <w:rsid w:val="00BD35C2"/>
    <w:rsid w:val="00BD4315"/>
    <w:rsid w:val="00BE2E80"/>
    <w:rsid w:val="00BE35F1"/>
    <w:rsid w:val="00BE5232"/>
    <w:rsid w:val="00BF59B6"/>
    <w:rsid w:val="00C22E96"/>
    <w:rsid w:val="00C248CA"/>
    <w:rsid w:val="00C2622A"/>
    <w:rsid w:val="00C26A50"/>
    <w:rsid w:val="00C27C18"/>
    <w:rsid w:val="00C37429"/>
    <w:rsid w:val="00C472E5"/>
    <w:rsid w:val="00C5607C"/>
    <w:rsid w:val="00C61AFE"/>
    <w:rsid w:val="00C62087"/>
    <w:rsid w:val="00C65F5B"/>
    <w:rsid w:val="00C752F1"/>
    <w:rsid w:val="00C756D2"/>
    <w:rsid w:val="00C75A46"/>
    <w:rsid w:val="00C80F39"/>
    <w:rsid w:val="00C937C0"/>
    <w:rsid w:val="00CA075F"/>
    <w:rsid w:val="00CA4262"/>
    <w:rsid w:val="00CA53BC"/>
    <w:rsid w:val="00CA60E6"/>
    <w:rsid w:val="00CB5A10"/>
    <w:rsid w:val="00CB69E7"/>
    <w:rsid w:val="00CC0EEB"/>
    <w:rsid w:val="00CC6AE8"/>
    <w:rsid w:val="00CD403B"/>
    <w:rsid w:val="00CF1BED"/>
    <w:rsid w:val="00CF1FA4"/>
    <w:rsid w:val="00CF364B"/>
    <w:rsid w:val="00CF4939"/>
    <w:rsid w:val="00CF5A21"/>
    <w:rsid w:val="00D02D4C"/>
    <w:rsid w:val="00D077E7"/>
    <w:rsid w:val="00D07C23"/>
    <w:rsid w:val="00D16490"/>
    <w:rsid w:val="00D171EB"/>
    <w:rsid w:val="00D52BD7"/>
    <w:rsid w:val="00D52DFB"/>
    <w:rsid w:val="00D5321A"/>
    <w:rsid w:val="00D5325C"/>
    <w:rsid w:val="00D53667"/>
    <w:rsid w:val="00D537D4"/>
    <w:rsid w:val="00D54D18"/>
    <w:rsid w:val="00D56244"/>
    <w:rsid w:val="00D61254"/>
    <w:rsid w:val="00D629C9"/>
    <w:rsid w:val="00D63CCA"/>
    <w:rsid w:val="00D649A7"/>
    <w:rsid w:val="00D73424"/>
    <w:rsid w:val="00D750D4"/>
    <w:rsid w:val="00D82F4F"/>
    <w:rsid w:val="00D83214"/>
    <w:rsid w:val="00D85EC3"/>
    <w:rsid w:val="00D91C99"/>
    <w:rsid w:val="00D93B00"/>
    <w:rsid w:val="00D940CC"/>
    <w:rsid w:val="00DA1657"/>
    <w:rsid w:val="00DB59EF"/>
    <w:rsid w:val="00DB5A0D"/>
    <w:rsid w:val="00DD1E8C"/>
    <w:rsid w:val="00DE7FB6"/>
    <w:rsid w:val="00E052A3"/>
    <w:rsid w:val="00E05F04"/>
    <w:rsid w:val="00E17001"/>
    <w:rsid w:val="00E17309"/>
    <w:rsid w:val="00E2414E"/>
    <w:rsid w:val="00E26EB6"/>
    <w:rsid w:val="00E30490"/>
    <w:rsid w:val="00E356A5"/>
    <w:rsid w:val="00E35B13"/>
    <w:rsid w:val="00E42F42"/>
    <w:rsid w:val="00E44366"/>
    <w:rsid w:val="00E45C4A"/>
    <w:rsid w:val="00E53BA6"/>
    <w:rsid w:val="00E553CC"/>
    <w:rsid w:val="00E5574E"/>
    <w:rsid w:val="00E57C50"/>
    <w:rsid w:val="00E8199A"/>
    <w:rsid w:val="00E82588"/>
    <w:rsid w:val="00E82E11"/>
    <w:rsid w:val="00E84814"/>
    <w:rsid w:val="00EA4282"/>
    <w:rsid w:val="00EA65BB"/>
    <w:rsid w:val="00EB0B67"/>
    <w:rsid w:val="00EC5E2E"/>
    <w:rsid w:val="00EC7DBB"/>
    <w:rsid w:val="00ED0F71"/>
    <w:rsid w:val="00ED297B"/>
    <w:rsid w:val="00EE1A08"/>
    <w:rsid w:val="00EE3C1D"/>
    <w:rsid w:val="00EE54B5"/>
    <w:rsid w:val="00EE5A5C"/>
    <w:rsid w:val="00EE5B08"/>
    <w:rsid w:val="00EE6637"/>
    <w:rsid w:val="00EF1E20"/>
    <w:rsid w:val="00F0266D"/>
    <w:rsid w:val="00F028B6"/>
    <w:rsid w:val="00F03997"/>
    <w:rsid w:val="00F219FB"/>
    <w:rsid w:val="00F22DCB"/>
    <w:rsid w:val="00F25F4A"/>
    <w:rsid w:val="00F3413F"/>
    <w:rsid w:val="00F37385"/>
    <w:rsid w:val="00F53B67"/>
    <w:rsid w:val="00F56D3B"/>
    <w:rsid w:val="00F63550"/>
    <w:rsid w:val="00F65971"/>
    <w:rsid w:val="00F6600F"/>
    <w:rsid w:val="00F7681E"/>
    <w:rsid w:val="00F82D8D"/>
    <w:rsid w:val="00F908A6"/>
    <w:rsid w:val="00F96FA8"/>
    <w:rsid w:val="00FA08A8"/>
    <w:rsid w:val="00FB1ED2"/>
    <w:rsid w:val="00FB382C"/>
    <w:rsid w:val="00FB79F5"/>
    <w:rsid w:val="00FC1768"/>
    <w:rsid w:val="00FC355C"/>
    <w:rsid w:val="00FC575A"/>
    <w:rsid w:val="00FC6589"/>
    <w:rsid w:val="00FD09E1"/>
    <w:rsid w:val="00FD2457"/>
    <w:rsid w:val="00FD3FA8"/>
    <w:rsid w:val="00FD787F"/>
    <w:rsid w:val="00FE300B"/>
    <w:rsid w:val="00FE7468"/>
    <w:rsid w:val="00FF3EB5"/>
    <w:rsid w:val="00FF5DB1"/>
    <w:rsid w:val="010B22B0"/>
    <w:rsid w:val="014F03EF"/>
    <w:rsid w:val="016C0FA1"/>
    <w:rsid w:val="01791910"/>
    <w:rsid w:val="01972DBE"/>
    <w:rsid w:val="01A56261"/>
    <w:rsid w:val="01A8449D"/>
    <w:rsid w:val="01BD17FD"/>
    <w:rsid w:val="01D34B7C"/>
    <w:rsid w:val="02094A42"/>
    <w:rsid w:val="020E02AA"/>
    <w:rsid w:val="02104022"/>
    <w:rsid w:val="021F4265"/>
    <w:rsid w:val="02467A44"/>
    <w:rsid w:val="0247234C"/>
    <w:rsid w:val="02533F0F"/>
    <w:rsid w:val="027F4D04"/>
    <w:rsid w:val="02A97FD3"/>
    <w:rsid w:val="02BA5D3C"/>
    <w:rsid w:val="02BF77F6"/>
    <w:rsid w:val="02C137B0"/>
    <w:rsid w:val="02E334E5"/>
    <w:rsid w:val="02E37041"/>
    <w:rsid w:val="02F53218"/>
    <w:rsid w:val="03011BBD"/>
    <w:rsid w:val="031E62CB"/>
    <w:rsid w:val="032A2EC2"/>
    <w:rsid w:val="032A4C70"/>
    <w:rsid w:val="033B50CF"/>
    <w:rsid w:val="035E4919"/>
    <w:rsid w:val="03630182"/>
    <w:rsid w:val="03AD58A1"/>
    <w:rsid w:val="03C822CD"/>
    <w:rsid w:val="03CA4F28"/>
    <w:rsid w:val="03E47515"/>
    <w:rsid w:val="040C6A6B"/>
    <w:rsid w:val="04263D68"/>
    <w:rsid w:val="045301F6"/>
    <w:rsid w:val="04545D1C"/>
    <w:rsid w:val="04693B13"/>
    <w:rsid w:val="04695C6C"/>
    <w:rsid w:val="04722D72"/>
    <w:rsid w:val="04904FA7"/>
    <w:rsid w:val="049802FF"/>
    <w:rsid w:val="04A171B4"/>
    <w:rsid w:val="04A722F0"/>
    <w:rsid w:val="04AE7B23"/>
    <w:rsid w:val="04BF6E08"/>
    <w:rsid w:val="050140F6"/>
    <w:rsid w:val="05123C0E"/>
    <w:rsid w:val="05143E2A"/>
    <w:rsid w:val="051C2CDE"/>
    <w:rsid w:val="051F457C"/>
    <w:rsid w:val="052B1173"/>
    <w:rsid w:val="053E653B"/>
    <w:rsid w:val="05575AC4"/>
    <w:rsid w:val="05663F59"/>
    <w:rsid w:val="056B1570"/>
    <w:rsid w:val="05917228"/>
    <w:rsid w:val="060774EA"/>
    <w:rsid w:val="065902D3"/>
    <w:rsid w:val="065B3392"/>
    <w:rsid w:val="066E7569"/>
    <w:rsid w:val="06846D8D"/>
    <w:rsid w:val="068B1EC9"/>
    <w:rsid w:val="06A92350"/>
    <w:rsid w:val="06C54CB0"/>
    <w:rsid w:val="0701218C"/>
    <w:rsid w:val="072B7208"/>
    <w:rsid w:val="07322345"/>
    <w:rsid w:val="07350087"/>
    <w:rsid w:val="07487DBA"/>
    <w:rsid w:val="076B5857"/>
    <w:rsid w:val="07726BE5"/>
    <w:rsid w:val="077B0190"/>
    <w:rsid w:val="078F7797"/>
    <w:rsid w:val="07BB058C"/>
    <w:rsid w:val="07C37441"/>
    <w:rsid w:val="07C617EE"/>
    <w:rsid w:val="08163A15"/>
    <w:rsid w:val="082F0F7A"/>
    <w:rsid w:val="082F2D28"/>
    <w:rsid w:val="0837398B"/>
    <w:rsid w:val="08514A4D"/>
    <w:rsid w:val="087921F6"/>
    <w:rsid w:val="089112ED"/>
    <w:rsid w:val="08AA0601"/>
    <w:rsid w:val="08CE609D"/>
    <w:rsid w:val="08D15B8E"/>
    <w:rsid w:val="08EF118D"/>
    <w:rsid w:val="09063A89"/>
    <w:rsid w:val="093D3223"/>
    <w:rsid w:val="09727371"/>
    <w:rsid w:val="09734E97"/>
    <w:rsid w:val="0983157E"/>
    <w:rsid w:val="09942BFD"/>
    <w:rsid w:val="099C263F"/>
    <w:rsid w:val="09D04097"/>
    <w:rsid w:val="09EA6F07"/>
    <w:rsid w:val="09F14739"/>
    <w:rsid w:val="0A0A75A9"/>
    <w:rsid w:val="0A1641A0"/>
    <w:rsid w:val="0A1C72DC"/>
    <w:rsid w:val="0A2763AD"/>
    <w:rsid w:val="0A5E16A3"/>
    <w:rsid w:val="0A8C7FBE"/>
    <w:rsid w:val="0AD11E75"/>
    <w:rsid w:val="0B0A5387"/>
    <w:rsid w:val="0B1D155E"/>
    <w:rsid w:val="0B1D50BA"/>
    <w:rsid w:val="0B4F695F"/>
    <w:rsid w:val="0B6C7DF0"/>
    <w:rsid w:val="0BBC0D77"/>
    <w:rsid w:val="0BC419DA"/>
    <w:rsid w:val="0BE502CE"/>
    <w:rsid w:val="0BEB51B8"/>
    <w:rsid w:val="0BF13338"/>
    <w:rsid w:val="0C030754"/>
    <w:rsid w:val="0C1B3CF0"/>
    <w:rsid w:val="0C2A7A8F"/>
    <w:rsid w:val="0C48085D"/>
    <w:rsid w:val="0C4D5E73"/>
    <w:rsid w:val="0C6C454B"/>
    <w:rsid w:val="0C833643"/>
    <w:rsid w:val="0C913FB2"/>
    <w:rsid w:val="0C937D2A"/>
    <w:rsid w:val="0C943AA2"/>
    <w:rsid w:val="0C965124"/>
    <w:rsid w:val="0CA05FA3"/>
    <w:rsid w:val="0CAC2B9A"/>
    <w:rsid w:val="0D0504FC"/>
    <w:rsid w:val="0D31309F"/>
    <w:rsid w:val="0D4234FE"/>
    <w:rsid w:val="0D5D5C42"/>
    <w:rsid w:val="0D7500E9"/>
    <w:rsid w:val="0D8238FA"/>
    <w:rsid w:val="0D961154"/>
    <w:rsid w:val="0DAD4E1B"/>
    <w:rsid w:val="0DD028B8"/>
    <w:rsid w:val="0DE63E89"/>
    <w:rsid w:val="0DF04D08"/>
    <w:rsid w:val="0E1F739B"/>
    <w:rsid w:val="0E43752E"/>
    <w:rsid w:val="0E4A08BC"/>
    <w:rsid w:val="0E5232CD"/>
    <w:rsid w:val="0E6059EA"/>
    <w:rsid w:val="0E6D6359"/>
    <w:rsid w:val="0E78632A"/>
    <w:rsid w:val="0E9E3195"/>
    <w:rsid w:val="0EB16245"/>
    <w:rsid w:val="0F0E7B3C"/>
    <w:rsid w:val="0F3B0205"/>
    <w:rsid w:val="0F403A6D"/>
    <w:rsid w:val="0F56503F"/>
    <w:rsid w:val="0F977B31"/>
    <w:rsid w:val="0F9811B3"/>
    <w:rsid w:val="0F987405"/>
    <w:rsid w:val="0F9D0EBF"/>
    <w:rsid w:val="0F9F2542"/>
    <w:rsid w:val="0FC14BAE"/>
    <w:rsid w:val="0FC91CB4"/>
    <w:rsid w:val="0FD348E1"/>
    <w:rsid w:val="0FE20680"/>
    <w:rsid w:val="0FE8038D"/>
    <w:rsid w:val="0FFA1E6E"/>
    <w:rsid w:val="101747CE"/>
    <w:rsid w:val="10401F77"/>
    <w:rsid w:val="104D6442"/>
    <w:rsid w:val="105E41AB"/>
    <w:rsid w:val="105F7F23"/>
    <w:rsid w:val="10637A13"/>
    <w:rsid w:val="106519DD"/>
    <w:rsid w:val="10675755"/>
    <w:rsid w:val="106C2D6C"/>
    <w:rsid w:val="106F63B8"/>
    <w:rsid w:val="107734BE"/>
    <w:rsid w:val="10857989"/>
    <w:rsid w:val="10AA5642"/>
    <w:rsid w:val="10BC5375"/>
    <w:rsid w:val="10CF32FA"/>
    <w:rsid w:val="10D64689"/>
    <w:rsid w:val="10E8616A"/>
    <w:rsid w:val="10F92125"/>
    <w:rsid w:val="11005262"/>
    <w:rsid w:val="11196324"/>
    <w:rsid w:val="112C004B"/>
    <w:rsid w:val="113E3FDC"/>
    <w:rsid w:val="114333A1"/>
    <w:rsid w:val="115E01DA"/>
    <w:rsid w:val="11665A0D"/>
    <w:rsid w:val="118F65E6"/>
    <w:rsid w:val="11CC3396"/>
    <w:rsid w:val="11CE5360"/>
    <w:rsid w:val="11FF551A"/>
    <w:rsid w:val="12072620"/>
    <w:rsid w:val="120E1C01"/>
    <w:rsid w:val="121D1E44"/>
    <w:rsid w:val="12241424"/>
    <w:rsid w:val="12435D4E"/>
    <w:rsid w:val="125C471A"/>
    <w:rsid w:val="12655CC4"/>
    <w:rsid w:val="126637EB"/>
    <w:rsid w:val="127759F8"/>
    <w:rsid w:val="127777A6"/>
    <w:rsid w:val="127B54E8"/>
    <w:rsid w:val="12802AFE"/>
    <w:rsid w:val="12851EC3"/>
    <w:rsid w:val="1299596E"/>
    <w:rsid w:val="129E11D6"/>
    <w:rsid w:val="12C86253"/>
    <w:rsid w:val="12C86AED"/>
    <w:rsid w:val="12D9220E"/>
    <w:rsid w:val="12FC5EFD"/>
    <w:rsid w:val="130C4392"/>
    <w:rsid w:val="13274D28"/>
    <w:rsid w:val="1331204B"/>
    <w:rsid w:val="13441D7E"/>
    <w:rsid w:val="13497394"/>
    <w:rsid w:val="1359597E"/>
    <w:rsid w:val="13596EAB"/>
    <w:rsid w:val="13806B2E"/>
    <w:rsid w:val="138E124B"/>
    <w:rsid w:val="13954387"/>
    <w:rsid w:val="13E9022F"/>
    <w:rsid w:val="13EB3FA7"/>
    <w:rsid w:val="141F1EA3"/>
    <w:rsid w:val="142B6A9A"/>
    <w:rsid w:val="143516C6"/>
    <w:rsid w:val="143D057B"/>
    <w:rsid w:val="14504752"/>
    <w:rsid w:val="146855F8"/>
    <w:rsid w:val="1494463F"/>
    <w:rsid w:val="149A777C"/>
    <w:rsid w:val="149E54BE"/>
    <w:rsid w:val="14AD74AF"/>
    <w:rsid w:val="14BC76F2"/>
    <w:rsid w:val="14DF1632"/>
    <w:rsid w:val="14E82BDD"/>
    <w:rsid w:val="14F11A91"/>
    <w:rsid w:val="14F21366"/>
    <w:rsid w:val="15082937"/>
    <w:rsid w:val="150A4901"/>
    <w:rsid w:val="15273705"/>
    <w:rsid w:val="15347BD0"/>
    <w:rsid w:val="154F0566"/>
    <w:rsid w:val="15581B10"/>
    <w:rsid w:val="156F29B6"/>
    <w:rsid w:val="15714980"/>
    <w:rsid w:val="15A07014"/>
    <w:rsid w:val="15B17473"/>
    <w:rsid w:val="15B44660"/>
    <w:rsid w:val="15B825AF"/>
    <w:rsid w:val="15C01464"/>
    <w:rsid w:val="15C54CCC"/>
    <w:rsid w:val="15C56A7A"/>
    <w:rsid w:val="15CC7E09"/>
    <w:rsid w:val="15D60C87"/>
    <w:rsid w:val="15E96C0C"/>
    <w:rsid w:val="161D68B6"/>
    <w:rsid w:val="16337E88"/>
    <w:rsid w:val="16895CFA"/>
    <w:rsid w:val="16984E9E"/>
    <w:rsid w:val="16BA2357"/>
    <w:rsid w:val="16ED0036"/>
    <w:rsid w:val="171B2DF6"/>
    <w:rsid w:val="175E2CE2"/>
    <w:rsid w:val="17854713"/>
    <w:rsid w:val="178564C1"/>
    <w:rsid w:val="17DB4333"/>
    <w:rsid w:val="17E01949"/>
    <w:rsid w:val="1804388A"/>
    <w:rsid w:val="181810E3"/>
    <w:rsid w:val="181F6915"/>
    <w:rsid w:val="182A7068"/>
    <w:rsid w:val="182E0907"/>
    <w:rsid w:val="183028D1"/>
    <w:rsid w:val="186B1B5B"/>
    <w:rsid w:val="187F1162"/>
    <w:rsid w:val="189F1804"/>
    <w:rsid w:val="18A64941"/>
    <w:rsid w:val="18C9062F"/>
    <w:rsid w:val="18CD45C3"/>
    <w:rsid w:val="18D314AE"/>
    <w:rsid w:val="18E67433"/>
    <w:rsid w:val="18E90CD1"/>
    <w:rsid w:val="18F73ADD"/>
    <w:rsid w:val="18F7519C"/>
    <w:rsid w:val="19265A82"/>
    <w:rsid w:val="19434886"/>
    <w:rsid w:val="194505FE"/>
    <w:rsid w:val="194F6D87"/>
    <w:rsid w:val="19636CD6"/>
    <w:rsid w:val="196A3BC0"/>
    <w:rsid w:val="197113F3"/>
    <w:rsid w:val="19726F19"/>
    <w:rsid w:val="19AF3CC9"/>
    <w:rsid w:val="19B7492C"/>
    <w:rsid w:val="19D63004"/>
    <w:rsid w:val="19EA4D01"/>
    <w:rsid w:val="19EC0A79"/>
    <w:rsid w:val="19EF056A"/>
    <w:rsid w:val="19FF69FF"/>
    <w:rsid w:val="1A352420"/>
    <w:rsid w:val="1A4D15FA"/>
    <w:rsid w:val="1A693E78"/>
    <w:rsid w:val="1A8269ED"/>
    <w:rsid w:val="1A8769F4"/>
    <w:rsid w:val="1A911621"/>
    <w:rsid w:val="1A9A6727"/>
    <w:rsid w:val="1AA44EB0"/>
    <w:rsid w:val="1AAE21D3"/>
    <w:rsid w:val="1AB136EC"/>
    <w:rsid w:val="1ABA46D4"/>
    <w:rsid w:val="1ACC4407"/>
    <w:rsid w:val="1AE45BF4"/>
    <w:rsid w:val="1AFA0F74"/>
    <w:rsid w:val="1B083691"/>
    <w:rsid w:val="1B0D6EF9"/>
    <w:rsid w:val="1B157B5C"/>
    <w:rsid w:val="1B210BF7"/>
    <w:rsid w:val="1BAA299A"/>
    <w:rsid w:val="1BB912DD"/>
    <w:rsid w:val="1BBE1FA1"/>
    <w:rsid w:val="1BDB6FF7"/>
    <w:rsid w:val="1BF038C8"/>
    <w:rsid w:val="1BF41E67"/>
    <w:rsid w:val="1C0025BA"/>
    <w:rsid w:val="1C055E22"/>
    <w:rsid w:val="1C0F0A4F"/>
    <w:rsid w:val="1C314E69"/>
    <w:rsid w:val="1C3B7A96"/>
    <w:rsid w:val="1C3D736A"/>
    <w:rsid w:val="1C485D0F"/>
    <w:rsid w:val="1C60574F"/>
    <w:rsid w:val="1C6E3D60"/>
    <w:rsid w:val="1C7301C8"/>
    <w:rsid w:val="1C784846"/>
    <w:rsid w:val="1C7A05BE"/>
    <w:rsid w:val="1C821221"/>
    <w:rsid w:val="1CD777BF"/>
    <w:rsid w:val="1CEE4B08"/>
    <w:rsid w:val="1CF06AD2"/>
    <w:rsid w:val="1CFC34C1"/>
    <w:rsid w:val="1D104A7F"/>
    <w:rsid w:val="1D187DD7"/>
    <w:rsid w:val="1D295B40"/>
    <w:rsid w:val="1D3544E5"/>
    <w:rsid w:val="1D8F1E47"/>
    <w:rsid w:val="1DA653E3"/>
    <w:rsid w:val="1DAF4298"/>
    <w:rsid w:val="1DBE272D"/>
    <w:rsid w:val="1DD7559C"/>
    <w:rsid w:val="1DDB508D"/>
    <w:rsid w:val="1DE32918"/>
    <w:rsid w:val="1DE81558"/>
    <w:rsid w:val="1E472722"/>
    <w:rsid w:val="1E4E1D03"/>
    <w:rsid w:val="1E6C0941"/>
    <w:rsid w:val="1E733517"/>
    <w:rsid w:val="1EA25BAA"/>
    <w:rsid w:val="1EAC4C7B"/>
    <w:rsid w:val="1EC024D4"/>
    <w:rsid w:val="1ECE2E43"/>
    <w:rsid w:val="1F0423C1"/>
    <w:rsid w:val="1F0B19A2"/>
    <w:rsid w:val="1F1B770B"/>
    <w:rsid w:val="1F4079B3"/>
    <w:rsid w:val="1F457F81"/>
    <w:rsid w:val="1F6A2B6C"/>
    <w:rsid w:val="1F6D440A"/>
    <w:rsid w:val="1F8F25D3"/>
    <w:rsid w:val="1FDB5818"/>
    <w:rsid w:val="1FF95C9E"/>
    <w:rsid w:val="1FFE1506"/>
    <w:rsid w:val="20087C8F"/>
    <w:rsid w:val="20144886"/>
    <w:rsid w:val="20346CD6"/>
    <w:rsid w:val="203D4530"/>
    <w:rsid w:val="204333BD"/>
    <w:rsid w:val="20450EE3"/>
    <w:rsid w:val="205D447F"/>
    <w:rsid w:val="207F2647"/>
    <w:rsid w:val="209D2ACD"/>
    <w:rsid w:val="209E05F3"/>
    <w:rsid w:val="20A7394C"/>
    <w:rsid w:val="20B56069"/>
    <w:rsid w:val="20C22534"/>
    <w:rsid w:val="20C718F8"/>
    <w:rsid w:val="20E424AA"/>
    <w:rsid w:val="21555156"/>
    <w:rsid w:val="2174482C"/>
    <w:rsid w:val="217575A6"/>
    <w:rsid w:val="217A4BBD"/>
    <w:rsid w:val="219914E7"/>
    <w:rsid w:val="21B26104"/>
    <w:rsid w:val="21DC5877"/>
    <w:rsid w:val="220B3A67"/>
    <w:rsid w:val="2221772E"/>
    <w:rsid w:val="222334A6"/>
    <w:rsid w:val="22405E06"/>
    <w:rsid w:val="22407BB4"/>
    <w:rsid w:val="22486A69"/>
    <w:rsid w:val="227D2BB6"/>
    <w:rsid w:val="229121BE"/>
    <w:rsid w:val="229323DA"/>
    <w:rsid w:val="22B12860"/>
    <w:rsid w:val="22B1460E"/>
    <w:rsid w:val="22C81958"/>
    <w:rsid w:val="22D30A28"/>
    <w:rsid w:val="22D64075"/>
    <w:rsid w:val="22E76282"/>
    <w:rsid w:val="231B417D"/>
    <w:rsid w:val="2330716E"/>
    <w:rsid w:val="23377209"/>
    <w:rsid w:val="23502079"/>
    <w:rsid w:val="23523FF1"/>
    <w:rsid w:val="236B6EB3"/>
    <w:rsid w:val="238735C1"/>
    <w:rsid w:val="239F4DAE"/>
    <w:rsid w:val="23D06D16"/>
    <w:rsid w:val="23D762F6"/>
    <w:rsid w:val="23D902C0"/>
    <w:rsid w:val="23FE3883"/>
    <w:rsid w:val="24207C9D"/>
    <w:rsid w:val="24286B52"/>
    <w:rsid w:val="24303C58"/>
    <w:rsid w:val="2432352D"/>
    <w:rsid w:val="2435301D"/>
    <w:rsid w:val="2443398C"/>
    <w:rsid w:val="244D480A"/>
    <w:rsid w:val="245142FB"/>
    <w:rsid w:val="245F009A"/>
    <w:rsid w:val="248D4C07"/>
    <w:rsid w:val="249C309C"/>
    <w:rsid w:val="24B67988"/>
    <w:rsid w:val="24B82068"/>
    <w:rsid w:val="2564005E"/>
    <w:rsid w:val="2571687C"/>
    <w:rsid w:val="25777D91"/>
    <w:rsid w:val="258C3110"/>
    <w:rsid w:val="258E6E89"/>
    <w:rsid w:val="259124D5"/>
    <w:rsid w:val="25951FC5"/>
    <w:rsid w:val="25A04CE7"/>
    <w:rsid w:val="25D23219"/>
    <w:rsid w:val="25F807A6"/>
    <w:rsid w:val="261455E0"/>
    <w:rsid w:val="264439EB"/>
    <w:rsid w:val="265579A6"/>
    <w:rsid w:val="265A6D6B"/>
    <w:rsid w:val="26600825"/>
    <w:rsid w:val="2665408D"/>
    <w:rsid w:val="266D4AC9"/>
    <w:rsid w:val="266D6A9E"/>
    <w:rsid w:val="26881B2A"/>
    <w:rsid w:val="268D5392"/>
    <w:rsid w:val="26977FBF"/>
    <w:rsid w:val="26CB1A16"/>
    <w:rsid w:val="27082C6B"/>
    <w:rsid w:val="27082DFB"/>
    <w:rsid w:val="271E423C"/>
    <w:rsid w:val="27383550"/>
    <w:rsid w:val="273870AC"/>
    <w:rsid w:val="277D71B5"/>
    <w:rsid w:val="27B70919"/>
    <w:rsid w:val="27D112AE"/>
    <w:rsid w:val="27E014F2"/>
    <w:rsid w:val="280653FC"/>
    <w:rsid w:val="281F026C"/>
    <w:rsid w:val="283D06F2"/>
    <w:rsid w:val="28497097"/>
    <w:rsid w:val="28940C5A"/>
    <w:rsid w:val="28A95D87"/>
    <w:rsid w:val="28AD5878"/>
    <w:rsid w:val="28EF7C3E"/>
    <w:rsid w:val="28F811E9"/>
    <w:rsid w:val="29001E4B"/>
    <w:rsid w:val="2907142C"/>
    <w:rsid w:val="29086F52"/>
    <w:rsid w:val="29115E06"/>
    <w:rsid w:val="2939535D"/>
    <w:rsid w:val="294A57BC"/>
    <w:rsid w:val="29791BFE"/>
    <w:rsid w:val="29C410CB"/>
    <w:rsid w:val="29CE3CF8"/>
    <w:rsid w:val="29E17ECF"/>
    <w:rsid w:val="29E928DF"/>
    <w:rsid w:val="29EC6874"/>
    <w:rsid w:val="29EF3C6E"/>
    <w:rsid w:val="29F23E8A"/>
    <w:rsid w:val="2A1060BE"/>
    <w:rsid w:val="2A110088"/>
    <w:rsid w:val="2A306760"/>
    <w:rsid w:val="2A4B359A"/>
    <w:rsid w:val="2A506E02"/>
    <w:rsid w:val="2A7523C5"/>
    <w:rsid w:val="2A790107"/>
    <w:rsid w:val="2A8B3997"/>
    <w:rsid w:val="2AC450FA"/>
    <w:rsid w:val="2AC944BF"/>
    <w:rsid w:val="2ACB0237"/>
    <w:rsid w:val="2B053749"/>
    <w:rsid w:val="2B0F281A"/>
    <w:rsid w:val="2B4029D3"/>
    <w:rsid w:val="2B41674B"/>
    <w:rsid w:val="2B65068C"/>
    <w:rsid w:val="2B7B53C7"/>
    <w:rsid w:val="2B8E1990"/>
    <w:rsid w:val="2B940F71"/>
    <w:rsid w:val="2B9B22FF"/>
    <w:rsid w:val="2BA32F62"/>
    <w:rsid w:val="2BA72A52"/>
    <w:rsid w:val="2BAC0068"/>
    <w:rsid w:val="2BBE1B4A"/>
    <w:rsid w:val="2BD001FB"/>
    <w:rsid w:val="2BE94E19"/>
    <w:rsid w:val="2C387B4E"/>
    <w:rsid w:val="2C6D5A4A"/>
    <w:rsid w:val="2C8903AA"/>
    <w:rsid w:val="2C9F3729"/>
    <w:rsid w:val="2CB25B52"/>
    <w:rsid w:val="2CD31625"/>
    <w:rsid w:val="2D157E8F"/>
    <w:rsid w:val="2D4A5D8B"/>
    <w:rsid w:val="2D60735C"/>
    <w:rsid w:val="2D8748E9"/>
    <w:rsid w:val="2D8868B3"/>
    <w:rsid w:val="2DA01474"/>
    <w:rsid w:val="2DB96A6D"/>
    <w:rsid w:val="2DFF6B75"/>
    <w:rsid w:val="2E045F3A"/>
    <w:rsid w:val="2E110657"/>
    <w:rsid w:val="2E1819E5"/>
    <w:rsid w:val="2E400F3C"/>
    <w:rsid w:val="2E7D7A9A"/>
    <w:rsid w:val="2EB57234"/>
    <w:rsid w:val="2EC92CDF"/>
    <w:rsid w:val="2ED2428A"/>
    <w:rsid w:val="2ED3590C"/>
    <w:rsid w:val="2EEB534C"/>
    <w:rsid w:val="2EF04710"/>
    <w:rsid w:val="2EF35FAE"/>
    <w:rsid w:val="2F1C3757"/>
    <w:rsid w:val="2F6A44C2"/>
    <w:rsid w:val="2F725125"/>
    <w:rsid w:val="2F8D1F5F"/>
    <w:rsid w:val="2F8D6403"/>
    <w:rsid w:val="2FB92D54"/>
    <w:rsid w:val="2FD45DE0"/>
    <w:rsid w:val="2FEE50F3"/>
    <w:rsid w:val="2FFA3A98"/>
    <w:rsid w:val="30073ABF"/>
    <w:rsid w:val="30191A45"/>
    <w:rsid w:val="303D5733"/>
    <w:rsid w:val="306233EC"/>
    <w:rsid w:val="3075311F"/>
    <w:rsid w:val="307750E9"/>
    <w:rsid w:val="307D6477"/>
    <w:rsid w:val="30850E88"/>
    <w:rsid w:val="30913CD1"/>
    <w:rsid w:val="30D2231F"/>
    <w:rsid w:val="30D36097"/>
    <w:rsid w:val="310E0365"/>
    <w:rsid w:val="311961A0"/>
    <w:rsid w:val="317C228B"/>
    <w:rsid w:val="317C672F"/>
    <w:rsid w:val="318555E4"/>
    <w:rsid w:val="31945827"/>
    <w:rsid w:val="31A17F44"/>
    <w:rsid w:val="31A35A6A"/>
    <w:rsid w:val="31ED4F37"/>
    <w:rsid w:val="32004C6A"/>
    <w:rsid w:val="323112C7"/>
    <w:rsid w:val="32543208"/>
    <w:rsid w:val="328C4750"/>
    <w:rsid w:val="32902492"/>
    <w:rsid w:val="32A970B0"/>
    <w:rsid w:val="32BF0681"/>
    <w:rsid w:val="32D85BE7"/>
    <w:rsid w:val="32F3657D"/>
    <w:rsid w:val="32FF4F22"/>
    <w:rsid w:val="33030EB6"/>
    <w:rsid w:val="330E33B7"/>
    <w:rsid w:val="33150BE9"/>
    <w:rsid w:val="332E3A59"/>
    <w:rsid w:val="334D0383"/>
    <w:rsid w:val="335E433E"/>
    <w:rsid w:val="336D27D3"/>
    <w:rsid w:val="33707BCD"/>
    <w:rsid w:val="33865643"/>
    <w:rsid w:val="33D4015C"/>
    <w:rsid w:val="33D740F0"/>
    <w:rsid w:val="33EF31E8"/>
    <w:rsid w:val="33F7209D"/>
    <w:rsid w:val="34086058"/>
    <w:rsid w:val="341744ED"/>
    <w:rsid w:val="34337579"/>
    <w:rsid w:val="34362BC5"/>
    <w:rsid w:val="345D2848"/>
    <w:rsid w:val="346516FC"/>
    <w:rsid w:val="346C4677"/>
    <w:rsid w:val="34757B91"/>
    <w:rsid w:val="34A22009"/>
    <w:rsid w:val="34FB796B"/>
    <w:rsid w:val="34FF38FF"/>
    <w:rsid w:val="34FF745B"/>
    <w:rsid w:val="35015D14"/>
    <w:rsid w:val="35132F06"/>
    <w:rsid w:val="352C5D76"/>
    <w:rsid w:val="35470E02"/>
    <w:rsid w:val="355359F9"/>
    <w:rsid w:val="35635C3C"/>
    <w:rsid w:val="3566572C"/>
    <w:rsid w:val="3589141A"/>
    <w:rsid w:val="358E6A31"/>
    <w:rsid w:val="35A149B6"/>
    <w:rsid w:val="35BC70FA"/>
    <w:rsid w:val="35F25212"/>
    <w:rsid w:val="361433DA"/>
    <w:rsid w:val="362F3D70"/>
    <w:rsid w:val="365E28A7"/>
    <w:rsid w:val="36785717"/>
    <w:rsid w:val="3684230E"/>
    <w:rsid w:val="36B129D7"/>
    <w:rsid w:val="36C31E5E"/>
    <w:rsid w:val="36D466C5"/>
    <w:rsid w:val="36D52B69"/>
    <w:rsid w:val="36D6243D"/>
    <w:rsid w:val="36D668E1"/>
    <w:rsid w:val="36E0150E"/>
    <w:rsid w:val="36E7289C"/>
    <w:rsid w:val="36E7464B"/>
    <w:rsid w:val="36F17277"/>
    <w:rsid w:val="36F23231"/>
    <w:rsid w:val="370B658B"/>
    <w:rsid w:val="37180CA8"/>
    <w:rsid w:val="374675C3"/>
    <w:rsid w:val="375515B4"/>
    <w:rsid w:val="376D0FF4"/>
    <w:rsid w:val="37702A00"/>
    <w:rsid w:val="37906A90"/>
    <w:rsid w:val="37920A5A"/>
    <w:rsid w:val="37922808"/>
    <w:rsid w:val="379C71E3"/>
    <w:rsid w:val="37A662B4"/>
    <w:rsid w:val="37B207B5"/>
    <w:rsid w:val="37C4673A"/>
    <w:rsid w:val="37CE75B8"/>
    <w:rsid w:val="37E33064"/>
    <w:rsid w:val="380D1E8F"/>
    <w:rsid w:val="381B27FE"/>
    <w:rsid w:val="381C47C8"/>
    <w:rsid w:val="3828316D"/>
    <w:rsid w:val="383C4522"/>
    <w:rsid w:val="3851621F"/>
    <w:rsid w:val="38A50319"/>
    <w:rsid w:val="38A5656B"/>
    <w:rsid w:val="38C70290"/>
    <w:rsid w:val="38D17360"/>
    <w:rsid w:val="38E250CA"/>
    <w:rsid w:val="38FB262F"/>
    <w:rsid w:val="39066A92"/>
    <w:rsid w:val="390C2146"/>
    <w:rsid w:val="39203E44"/>
    <w:rsid w:val="39655A83"/>
    <w:rsid w:val="39822409"/>
    <w:rsid w:val="39873EC3"/>
    <w:rsid w:val="39A93E39"/>
    <w:rsid w:val="39BA4298"/>
    <w:rsid w:val="3A1E4827"/>
    <w:rsid w:val="3A1F40FB"/>
    <w:rsid w:val="3A414072"/>
    <w:rsid w:val="3A605E7C"/>
    <w:rsid w:val="3A7206CF"/>
    <w:rsid w:val="3A8D375B"/>
    <w:rsid w:val="3A944AE9"/>
    <w:rsid w:val="3AA0348E"/>
    <w:rsid w:val="3AAF1923"/>
    <w:rsid w:val="3ABB3E24"/>
    <w:rsid w:val="3ABD5DEE"/>
    <w:rsid w:val="3AC058DE"/>
    <w:rsid w:val="3AEF1D20"/>
    <w:rsid w:val="3AEF7F72"/>
    <w:rsid w:val="3AF37A62"/>
    <w:rsid w:val="3AFF6407"/>
    <w:rsid w:val="3B176FF3"/>
    <w:rsid w:val="3B1B2B15"/>
    <w:rsid w:val="3B2A0FAA"/>
    <w:rsid w:val="3B2F65C0"/>
    <w:rsid w:val="3B3616FD"/>
    <w:rsid w:val="3B6C511E"/>
    <w:rsid w:val="3BA725FA"/>
    <w:rsid w:val="3BDC53B4"/>
    <w:rsid w:val="3BEB24E7"/>
    <w:rsid w:val="3BEE0229"/>
    <w:rsid w:val="3C1C4D96"/>
    <w:rsid w:val="3C243C4B"/>
    <w:rsid w:val="3C2B322B"/>
    <w:rsid w:val="3C3025F0"/>
    <w:rsid w:val="3C4B742A"/>
    <w:rsid w:val="3C4D31A2"/>
    <w:rsid w:val="3C5E53AF"/>
    <w:rsid w:val="3C683B38"/>
    <w:rsid w:val="3C6D68AF"/>
    <w:rsid w:val="3C8A7F52"/>
    <w:rsid w:val="3C97266F"/>
    <w:rsid w:val="3CE427CE"/>
    <w:rsid w:val="3CF67395"/>
    <w:rsid w:val="3D05582A"/>
    <w:rsid w:val="3D1912D6"/>
    <w:rsid w:val="3D257C7B"/>
    <w:rsid w:val="3D3D4FC4"/>
    <w:rsid w:val="3D402D06"/>
    <w:rsid w:val="3D5B544A"/>
    <w:rsid w:val="3D7604D6"/>
    <w:rsid w:val="3D891FB8"/>
    <w:rsid w:val="3D8E5820"/>
    <w:rsid w:val="3D9170BE"/>
    <w:rsid w:val="3D9F5C7F"/>
    <w:rsid w:val="3DA212CB"/>
    <w:rsid w:val="3DAA0180"/>
    <w:rsid w:val="3DB01C3A"/>
    <w:rsid w:val="3DB57251"/>
    <w:rsid w:val="3DD516A1"/>
    <w:rsid w:val="3DE45A52"/>
    <w:rsid w:val="3E10092B"/>
    <w:rsid w:val="3E133F77"/>
    <w:rsid w:val="3E442382"/>
    <w:rsid w:val="3E6842C3"/>
    <w:rsid w:val="3E7013C9"/>
    <w:rsid w:val="3E832EAB"/>
    <w:rsid w:val="3E834C59"/>
    <w:rsid w:val="3EAF1EF2"/>
    <w:rsid w:val="3EAF3CA0"/>
    <w:rsid w:val="3EE87B11"/>
    <w:rsid w:val="3EF75647"/>
    <w:rsid w:val="3F057D64"/>
    <w:rsid w:val="3F373C95"/>
    <w:rsid w:val="3F375A43"/>
    <w:rsid w:val="3F3D5750"/>
    <w:rsid w:val="3F4A1C1A"/>
    <w:rsid w:val="3F5605BF"/>
    <w:rsid w:val="3F5D36FC"/>
    <w:rsid w:val="3F6251B6"/>
    <w:rsid w:val="3F7E18C4"/>
    <w:rsid w:val="3F80388E"/>
    <w:rsid w:val="3F8A2017"/>
    <w:rsid w:val="3F8C18C7"/>
    <w:rsid w:val="3FEA0D08"/>
    <w:rsid w:val="3FF94FBF"/>
    <w:rsid w:val="40073668"/>
    <w:rsid w:val="40297A82"/>
    <w:rsid w:val="40827192"/>
    <w:rsid w:val="409969B6"/>
    <w:rsid w:val="40B41A41"/>
    <w:rsid w:val="40C44567"/>
    <w:rsid w:val="40C72B6A"/>
    <w:rsid w:val="40E33D35"/>
    <w:rsid w:val="40FE2CBD"/>
    <w:rsid w:val="41140732"/>
    <w:rsid w:val="41173D7E"/>
    <w:rsid w:val="41265D6F"/>
    <w:rsid w:val="416F7716"/>
    <w:rsid w:val="418331C2"/>
    <w:rsid w:val="41911D83"/>
    <w:rsid w:val="41962EF5"/>
    <w:rsid w:val="419E1DAA"/>
    <w:rsid w:val="41A75102"/>
    <w:rsid w:val="41B7797D"/>
    <w:rsid w:val="41CE268F"/>
    <w:rsid w:val="41D8350E"/>
    <w:rsid w:val="41EE2D31"/>
    <w:rsid w:val="41F12821"/>
    <w:rsid w:val="42181B5C"/>
    <w:rsid w:val="422E312E"/>
    <w:rsid w:val="423F358D"/>
    <w:rsid w:val="42437E75"/>
    <w:rsid w:val="4258464E"/>
    <w:rsid w:val="425A3F23"/>
    <w:rsid w:val="42666D6B"/>
    <w:rsid w:val="42786A9F"/>
    <w:rsid w:val="427E2307"/>
    <w:rsid w:val="42843695"/>
    <w:rsid w:val="429A07C3"/>
    <w:rsid w:val="429F5DD9"/>
    <w:rsid w:val="42B37AD7"/>
    <w:rsid w:val="42CE4911"/>
    <w:rsid w:val="42CF2B62"/>
    <w:rsid w:val="42D261AF"/>
    <w:rsid w:val="42E63A08"/>
    <w:rsid w:val="42ED2FE9"/>
    <w:rsid w:val="43030A5E"/>
    <w:rsid w:val="4307653B"/>
    <w:rsid w:val="430D5439"/>
    <w:rsid w:val="43144A19"/>
    <w:rsid w:val="43244531"/>
    <w:rsid w:val="43252782"/>
    <w:rsid w:val="4326474D"/>
    <w:rsid w:val="4346094B"/>
    <w:rsid w:val="436C6603"/>
    <w:rsid w:val="437D25BE"/>
    <w:rsid w:val="438A6A89"/>
    <w:rsid w:val="439F0468"/>
    <w:rsid w:val="43B835F7"/>
    <w:rsid w:val="43C006FD"/>
    <w:rsid w:val="43D23F8D"/>
    <w:rsid w:val="43EC504E"/>
    <w:rsid w:val="4404683C"/>
    <w:rsid w:val="44226CC2"/>
    <w:rsid w:val="444035EC"/>
    <w:rsid w:val="446C43E1"/>
    <w:rsid w:val="44775260"/>
    <w:rsid w:val="449A5625"/>
    <w:rsid w:val="44B81331"/>
    <w:rsid w:val="44E126D9"/>
    <w:rsid w:val="44FC39B7"/>
    <w:rsid w:val="45101210"/>
    <w:rsid w:val="452B1BA6"/>
    <w:rsid w:val="45442C68"/>
    <w:rsid w:val="45450D0E"/>
    <w:rsid w:val="457C0654"/>
    <w:rsid w:val="458E0DDE"/>
    <w:rsid w:val="459E681C"/>
    <w:rsid w:val="45B44292"/>
    <w:rsid w:val="45E16709"/>
    <w:rsid w:val="46013E71"/>
    <w:rsid w:val="46020B59"/>
    <w:rsid w:val="46054AED"/>
    <w:rsid w:val="460C7C2A"/>
    <w:rsid w:val="460F3276"/>
    <w:rsid w:val="462A00B0"/>
    <w:rsid w:val="463902F3"/>
    <w:rsid w:val="4651388E"/>
    <w:rsid w:val="46F26E20"/>
    <w:rsid w:val="46FC37FA"/>
    <w:rsid w:val="46FD7572"/>
    <w:rsid w:val="4723522B"/>
    <w:rsid w:val="475A6773"/>
    <w:rsid w:val="47655843"/>
    <w:rsid w:val="47946129"/>
    <w:rsid w:val="47947ED7"/>
    <w:rsid w:val="47A04ACD"/>
    <w:rsid w:val="47C22C96"/>
    <w:rsid w:val="47D46525"/>
    <w:rsid w:val="47DE73B4"/>
    <w:rsid w:val="47F46BC7"/>
    <w:rsid w:val="48147269"/>
    <w:rsid w:val="48164D90"/>
    <w:rsid w:val="481C1C7A"/>
    <w:rsid w:val="48226466"/>
    <w:rsid w:val="48233009"/>
    <w:rsid w:val="48651873"/>
    <w:rsid w:val="488066AD"/>
    <w:rsid w:val="48981C49"/>
    <w:rsid w:val="489B5295"/>
    <w:rsid w:val="48A4239B"/>
    <w:rsid w:val="48AE321A"/>
    <w:rsid w:val="48D6451F"/>
    <w:rsid w:val="48DA5DBD"/>
    <w:rsid w:val="48E629B4"/>
    <w:rsid w:val="48E924A4"/>
    <w:rsid w:val="48FF75D2"/>
    <w:rsid w:val="490270C2"/>
    <w:rsid w:val="490948F4"/>
    <w:rsid w:val="491D3EFC"/>
    <w:rsid w:val="49267254"/>
    <w:rsid w:val="49325BF9"/>
    <w:rsid w:val="49553696"/>
    <w:rsid w:val="49555444"/>
    <w:rsid w:val="495A0CAC"/>
    <w:rsid w:val="495D254A"/>
    <w:rsid w:val="497524EA"/>
    <w:rsid w:val="499F0DB5"/>
    <w:rsid w:val="49B4579F"/>
    <w:rsid w:val="49CB3958"/>
    <w:rsid w:val="49E862B8"/>
    <w:rsid w:val="49FF07AB"/>
    <w:rsid w:val="4A0155CC"/>
    <w:rsid w:val="4A036364"/>
    <w:rsid w:val="4A286FFC"/>
    <w:rsid w:val="4A590F64"/>
    <w:rsid w:val="4A631398"/>
    <w:rsid w:val="4A9249F8"/>
    <w:rsid w:val="4A9D52F4"/>
    <w:rsid w:val="4A9F72BE"/>
    <w:rsid w:val="4AA06B93"/>
    <w:rsid w:val="4AAE5753"/>
    <w:rsid w:val="4AC76815"/>
    <w:rsid w:val="4ACA3C0F"/>
    <w:rsid w:val="4ACE54AE"/>
    <w:rsid w:val="4ADF76BB"/>
    <w:rsid w:val="4AEB42B2"/>
    <w:rsid w:val="4AF40C8C"/>
    <w:rsid w:val="4B0E1D4E"/>
    <w:rsid w:val="4B517E8D"/>
    <w:rsid w:val="4B5736F5"/>
    <w:rsid w:val="4B577B99"/>
    <w:rsid w:val="4B663938"/>
    <w:rsid w:val="4B6978CC"/>
    <w:rsid w:val="4B6D2F19"/>
    <w:rsid w:val="4B736055"/>
    <w:rsid w:val="4B777B3B"/>
    <w:rsid w:val="4B8B339F"/>
    <w:rsid w:val="4B8D7117"/>
    <w:rsid w:val="4BAD5A0B"/>
    <w:rsid w:val="4BCD1C09"/>
    <w:rsid w:val="4BDE5BC4"/>
    <w:rsid w:val="4BF70A34"/>
    <w:rsid w:val="4C1E06B7"/>
    <w:rsid w:val="4C2630C7"/>
    <w:rsid w:val="4C2A705C"/>
    <w:rsid w:val="4C51283A"/>
    <w:rsid w:val="4C714C8A"/>
    <w:rsid w:val="4C716A38"/>
    <w:rsid w:val="4C771B75"/>
    <w:rsid w:val="4C7D362F"/>
    <w:rsid w:val="4C820C46"/>
    <w:rsid w:val="4C8A7AFA"/>
    <w:rsid w:val="4CA961D2"/>
    <w:rsid w:val="4CD82614"/>
    <w:rsid w:val="4CDD7C2A"/>
    <w:rsid w:val="4CE0771A"/>
    <w:rsid w:val="4CE94821"/>
    <w:rsid w:val="4CF3744D"/>
    <w:rsid w:val="4D0C49B3"/>
    <w:rsid w:val="4D387556"/>
    <w:rsid w:val="4D6245D3"/>
    <w:rsid w:val="4D6420F9"/>
    <w:rsid w:val="4D9A3D6D"/>
    <w:rsid w:val="4D9F75D5"/>
    <w:rsid w:val="4DA66ACF"/>
    <w:rsid w:val="4DC31516"/>
    <w:rsid w:val="4DC332C4"/>
    <w:rsid w:val="4DCA38C5"/>
    <w:rsid w:val="4E597784"/>
    <w:rsid w:val="4E5E4D9B"/>
    <w:rsid w:val="4EA01857"/>
    <w:rsid w:val="4EA053B3"/>
    <w:rsid w:val="4EAF3848"/>
    <w:rsid w:val="4EBD5F65"/>
    <w:rsid w:val="4ECD1F20"/>
    <w:rsid w:val="4EDD6607"/>
    <w:rsid w:val="4EF456FF"/>
    <w:rsid w:val="4F0973FC"/>
    <w:rsid w:val="4F11005F"/>
    <w:rsid w:val="4F2F6737"/>
    <w:rsid w:val="4F3F2E1E"/>
    <w:rsid w:val="4F400944"/>
    <w:rsid w:val="4F443F90"/>
    <w:rsid w:val="4F4E12B3"/>
    <w:rsid w:val="4F5F72FE"/>
    <w:rsid w:val="4F642884"/>
    <w:rsid w:val="4F672375"/>
    <w:rsid w:val="4F7D74A2"/>
    <w:rsid w:val="4FA40ED3"/>
    <w:rsid w:val="4FC43323"/>
    <w:rsid w:val="4FDC68BF"/>
    <w:rsid w:val="4FE319FB"/>
    <w:rsid w:val="4FE439C5"/>
    <w:rsid w:val="50302767"/>
    <w:rsid w:val="50342257"/>
    <w:rsid w:val="50724C9A"/>
    <w:rsid w:val="507D796F"/>
    <w:rsid w:val="508807F5"/>
    <w:rsid w:val="50B74C36"/>
    <w:rsid w:val="50D37CC2"/>
    <w:rsid w:val="50D91050"/>
    <w:rsid w:val="51137A93"/>
    <w:rsid w:val="51183927"/>
    <w:rsid w:val="511856D5"/>
    <w:rsid w:val="51257DF2"/>
    <w:rsid w:val="5139564B"/>
    <w:rsid w:val="52043EAB"/>
    <w:rsid w:val="5209326F"/>
    <w:rsid w:val="5250020A"/>
    <w:rsid w:val="52573B89"/>
    <w:rsid w:val="52754DA9"/>
    <w:rsid w:val="52B551A5"/>
    <w:rsid w:val="52D47D21"/>
    <w:rsid w:val="52DC6BD6"/>
    <w:rsid w:val="52F263F9"/>
    <w:rsid w:val="52FB3500"/>
    <w:rsid w:val="53234805"/>
    <w:rsid w:val="532C190B"/>
    <w:rsid w:val="534A1D91"/>
    <w:rsid w:val="53760DD8"/>
    <w:rsid w:val="537B1F4B"/>
    <w:rsid w:val="537D2167"/>
    <w:rsid w:val="53AC47FA"/>
    <w:rsid w:val="53BB67EB"/>
    <w:rsid w:val="53BE7278"/>
    <w:rsid w:val="53C5766A"/>
    <w:rsid w:val="53D14261"/>
    <w:rsid w:val="53DA1367"/>
    <w:rsid w:val="53EE096F"/>
    <w:rsid w:val="53F73CC7"/>
    <w:rsid w:val="540208BE"/>
    <w:rsid w:val="540C500F"/>
    <w:rsid w:val="541505F1"/>
    <w:rsid w:val="54232D0E"/>
    <w:rsid w:val="543C16DA"/>
    <w:rsid w:val="54436F0C"/>
    <w:rsid w:val="54442C85"/>
    <w:rsid w:val="545A24A8"/>
    <w:rsid w:val="546D21DB"/>
    <w:rsid w:val="54AB4AB2"/>
    <w:rsid w:val="54AF6350"/>
    <w:rsid w:val="54B73456"/>
    <w:rsid w:val="54C56277"/>
    <w:rsid w:val="54C65448"/>
    <w:rsid w:val="54D758A7"/>
    <w:rsid w:val="54DE4E87"/>
    <w:rsid w:val="54F46459"/>
    <w:rsid w:val="54F55D2D"/>
    <w:rsid w:val="54F71AA5"/>
    <w:rsid w:val="5507618C"/>
    <w:rsid w:val="551C775D"/>
    <w:rsid w:val="552503C0"/>
    <w:rsid w:val="55345EB5"/>
    <w:rsid w:val="55436A98"/>
    <w:rsid w:val="558772CD"/>
    <w:rsid w:val="558C6691"/>
    <w:rsid w:val="55981C40"/>
    <w:rsid w:val="55B87486"/>
    <w:rsid w:val="55CE47A4"/>
    <w:rsid w:val="55F81F79"/>
    <w:rsid w:val="56057208"/>
    <w:rsid w:val="56310FE7"/>
    <w:rsid w:val="56382375"/>
    <w:rsid w:val="5647080A"/>
    <w:rsid w:val="56811F6E"/>
    <w:rsid w:val="568B06F7"/>
    <w:rsid w:val="56D7393C"/>
    <w:rsid w:val="571F4B9F"/>
    <w:rsid w:val="57250B4B"/>
    <w:rsid w:val="57272B15"/>
    <w:rsid w:val="57415259"/>
    <w:rsid w:val="577B69BD"/>
    <w:rsid w:val="57995095"/>
    <w:rsid w:val="57AC301B"/>
    <w:rsid w:val="57FB5D50"/>
    <w:rsid w:val="58117322"/>
    <w:rsid w:val="582901C7"/>
    <w:rsid w:val="583628E4"/>
    <w:rsid w:val="58492617"/>
    <w:rsid w:val="58940432"/>
    <w:rsid w:val="5895585D"/>
    <w:rsid w:val="58DE5456"/>
    <w:rsid w:val="58DF11CE"/>
    <w:rsid w:val="58FC58DC"/>
    <w:rsid w:val="59097FF9"/>
    <w:rsid w:val="59126EAD"/>
    <w:rsid w:val="592117E6"/>
    <w:rsid w:val="5939268C"/>
    <w:rsid w:val="59407EBE"/>
    <w:rsid w:val="596D67DA"/>
    <w:rsid w:val="597162CA"/>
    <w:rsid w:val="599124C8"/>
    <w:rsid w:val="59A321FB"/>
    <w:rsid w:val="59C04B5B"/>
    <w:rsid w:val="59C60694"/>
    <w:rsid w:val="59EF3692"/>
    <w:rsid w:val="59F34F31"/>
    <w:rsid w:val="5A7B6CD4"/>
    <w:rsid w:val="5A9164F8"/>
    <w:rsid w:val="5A957D96"/>
    <w:rsid w:val="5A9658BC"/>
    <w:rsid w:val="5AE76118"/>
    <w:rsid w:val="5B1213E7"/>
    <w:rsid w:val="5B1A029B"/>
    <w:rsid w:val="5B2D4472"/>
    <w:rsid w:val="5B435A44"/>
    <w:rsid w:val="5B4A6DD2"/>
    <w:rsid w:val="5B6231FB"/>
    <w:rsid w:val="5B834092"/>
    <w:rsid w:val="5B8F6EDB"/>
    <w:rsid w:val="5BA34735"/>
    <w:rsid w:val="5BFE5E0F"/>
    <w:rsid w:val="5C007E73"/>
    <w:rsid w:val="5C07081F"/>
    <w:rsid w:val="5C0A6562"/>
    <w:rsid w:val="5C0C22DA"/>
    <w:rsid w:val="5C384E7D"/>
    <w:rsid w:val="5C9F4EFC"/>
    <w:rsid w:val="5CA00C74"/>
    <w:rsid w:val="5CA02A22"/>
    <w:rsid w:val="5CA95D7B"/>
    <w:rsid w:val="5CAF3AF1"/>
    <w:rsid w:val="5CBC3D00"/>
    <w:rsid w:val="5CC52489"/>
    <w:rsid w:val="5CD1707F"/>
    <w:rsid w:val="5D1D4073"/>
    <w:rsid w:val="5D4B5084"/>
    <w:rsid w:val="5D6D0F8A"/>
    <w:rsid w:val="5D7F6ADB"/>
    <w:rsid w:val="5D9E1657"/>
    <w:rsid w:val="5DC310BE"/>
    <w:rsid w:val="5DD07337"/>
    <w:rsid w:val="5DD21301"/>
    <w:rsid w:val="5E023994"/>
    <w:rsid w:val="5E115985"/>
    <w:rsid w:val="5E1436C8"/>
    <w:rsid w:val="5E316028"/>
    <w:rsid w:val="5E5E2B95"/>
    <w:rsid w:val="5E653F23"/>
    <w:rsid w:val="5E7128C8"/>
    <w:rsid w:val="5E826883"/>
    <w:rsid w:val="5E897C12"/>
    <w:rsid w:val="5E8F3527"/>
    <w:rsid w:val="5E9D190F"/>
    <w:rsid w:val="5EAB78EE"/>
    <w:rsid w:val="5EE12DFF"/>
    <w:rsid w:val="5EF05EE3"/>
    <w:rsid w:val="5F16521D"/>
    <w:rsid w:val="5F296CFF"/>
    <w:rsid w:val="5F2B2A77"/>
    <w:rsid w:val="5F4B3119"/>
    <w:rsid w:val="5F5C7F71"/>
    <w:rsid w:val="5F7D704B"/>
    <w:rsid w:val="5F8B79B9"/>
    <w:rsid w:val="5FA12D39"/>
    <w:rsid w:val="5FB76A00"/>
    <w:rsid w:val="5FBE38EB"/>
    <w:rsid w:val="5FD01870"/>
    <w:rsid w:val="5FD50C35"/>
    <w:rsid w:val="5FE80968"/>
    <w:rsid w:val="600C7DBD"/>
    <w:rsid w:val="60340051"/>
    <w:rsid w:val="60395667"/>
    <w:rsid w:val="603D5158"/>
    <w:rsid w:val="60522285"/>
    <w:rsid w:val="60824919"/>
    <w:rsid w:val="60CE7B5E"/>
    <w:rsid w:val="60EE6452"/>
    <w:rsid w:val="6108241C"/>
    <w:rsid w:val="610E2650"/>
    <w:rsid w:val="61202383"/>
    <w:rsid w:val="61265BEC"/>
    <w:rsid w:val="61357BDD"/>
    <w:rsid w:val="61410E47"/>
    <w:rsid w:val="61447E20"/>
    <w:rsid w:val="61477910"/>
    <w:rsid w:val="6155074D"/>
    <w:rsid w:val="61586CF6"/>
    <w:rsid w:val="61CB22EF"/>
    <w:rsid w:val="61CB6793"/>
    <w:rsid w:val="61E6139B"/>
    <w:rsid w:val="61E635CD"/>
    <w:rsid w:val="621C0D9D"/>
    <w:rsid w:val="62312A9A"/>
    <w:rsid w:val="624502F4"/>
    <w:rsid w:val="624E47CE"/>
    <w:rsid w:val="626562A0"/>
    <w:rsid w:val="62662018"/>
    <w:rsid w:val="629D1EDE"/>
    <w:rsid w:val="62A96AD4"/>
    <w:rsid w:val="62BB05B6"/>
    <w:rsid w:val="62DB2A06"/>
    <w:rsid w:val="62E278F0"/>
    <w:rsid w:val="62E713AB"/>
    <w:rsid w:val="62E775FD"/>
    <w:rsid w:val="630737FB"/>
    <w:rsid w:val="63332842"/>
    <w:rsid w:val="63422A85"/>
    <w:rsid w:val="635527B8"/>
    <w:rsid w:val="63576530"/>
    <w:rsid w:val="635B76A3"/>
    <w:rsid w:val="635C3B47"/>
    <w:rsid w:val="636724EC"/>
    <w:rsid w:val="63A31776"/>
    <w:rsid w:val="63B53257"/>
    <w:rsid w:val="63C416EC"/>
    <w:rsid w:val="63D52998"/>
    <w:rsid w:val="63E91153"/>
    <w:rsid w:val="64065861"/>
    <w:rsid w:val="641603DD"/>
    <w:rsid w:val="644F7208"/>
    <w:rsid w:val="64550596"/>
    <w:rsid w:val="64607667"/>
    <w:rsid w:val="646C600B"/>
    <w:rsid w:val="64A21A2D"/>
    <w:rsid w:val="64A532CB"/>
    <w:rsid w:val="64C33752"/>
    <w:rsid w:val="64CF6370"/>
    <w:rsid w:val="65037FF2"/>
    <w:rsid w:val="65055B18"/>
    <w:rsid w:val="65183A9D"/>
    <w:rsid w:val="653B59DE"/>
    <w:rsid w:val="654B3E73"/>
    <w:rsid w:val="65652A5B"/>
    <w:rsid w:val="65752C9E"/>
    <w:rsid w:val="658904F7"/>
    <w:rsid w:val="6598698C"/>
    <w:rsid w:val="65A73073"/>
    <w:rsid w:val="65C854C3"/>
    <w:rsid w:val="65E73470"/>
    <w:rsid w:val="65EB11B2"/>
    <w:rsid w:val="65F17570"/>
    <w:rsid w:val="65FA31A3"/>
    <w:rsid w:val="661701F9"/>
    <w:rsid w:val="662A4AB7"/>
    <w:rsid w:val="6646463A"/>
    <w:rsid w:val="665925BF"/>
    <w:rsid w:val="6659611C"/>
    <w:rsid w:val="666A0329"/>
    <w:rsid w:val="66C20165"/>
    <w:rsid w:val="66C832A1"/>
    <w:rsid w:val="66CD6B09"/>
    <w:rsid w:val="66EF4CD2"/>
    <w:rsid w:val="670342D9"/>
    <w:rsid w:val="674C7A2E"/>
    <w:rsid w:val="678216A2"/>
    <w:rsid w:val="678673E4"/>
    <w:rsid w:val="67B25C3D"/>
    <w:rsid w:val="67D57A24"/>
    <w:rsid w:val="67E265E5"/>
    <w:rsid w:val="67F325A0"/>
    <w:rsid w:val="68152516"/>
    <w:rsid w:val="683E7CBF"/>
    <w:rsid w:val="68572B2F"/>
    <w:rsid w:val="685C0145"/>
    <w:rsid w:val="68633281"/>
    <w:rsid w:val="68686AEA"/>
    <w:rsid w:val="688A2F04"/>
    <w:rsid w:val="689C2C37"/>
    <w:rsid w:val="68A8338A"/>
    <w:rsid w:val="68C006D4"/>
    <w:rsid w:val="68C301C4"/>
    <w:rsid w:val="68CA17F2"/>
    <w:rsid w:val="68DA4848"/>
    <w:rsid w:val="68E5022E"/>
    <w:rsid w:val="695F613F"/>
    <w:rsid w:val="69766FE4"/>
    <w:rsid w:val="69AE677E"/>
    <w:rsid w:val="69C53AC8"/>
    <w:rsid w:val="69D361E5"/>
    <w:rsid w:val="69D63F27"/>
    <w:rsid w:val="69DD7064"/>
    <w:rsid w:val="69E55F18"/>
    <w:rsid w:val="69EA352F"/>
    <w:rsid w:val="69FD14B4"/>
    <w:rsid w:val="6A022F6E"/>
    <w:rsid w:val="6A244C92"/>
    <w:rsid w:val="6A3053E5"/>
    <w:rsid w:val="6A31115D"/>
    <w:rsid w:val="6A3C6480"/>
    <w:rsid w:val="6A687275"/>
    <w:rsid w:val="6A902328"/>
    <w:rsid w:val="6AA45DD3"/>
    <w:rsid w:val="6ACA583A"/>
    <w:rsid w:val="6ACB3360"/>
    <w:rsid w:val="6AE306AA"/>
    <w:rsid w:val="6AFE1987"/>
    <w:rsid w:val="6B0D2453"/>
    <w:rsid w:val="6B1637B6"/>
    <w:rsid w:val="6B225676"/>
    <w:rsid w:val="6B2667E8"/>
    <w:rsid w:val="6B4078AA"/>
    <w:rsid w:val="6B451364"/>
    <w:rsid w:val="6B563571"/>
    <w:rsid w:val="6B6A52CA"/>
    <w:rsid w:val="6B6F1F3D"/>
    <w:rsid w:val="6B9D4CFC"/>
    <w:rsid w:val="6BAA11C7"/>
    <w:rsid w:val="6BE50451"/>
    <w:rsid w:val="6BEB1F0C"/>
    <w:rsid w:val="6BF15048"/>
    <w:rsid w:val="6C0C59DE"/>
    <w:rsid w:val="6C1C0317"/>
    <w:rsid w:val="6C2E3BA6"/>
    <w:rsid w:val="6C411B2C"/>
    <w:rsid w:val="6C57134F"/>
    <w:rsid w:val="6C9E6F7E"/>
    <w:rsid w:val="6CA976D1"/>
    <w:rsid w:val="6CB5251A"/>
    <w:rsid w:val="6D4C69DA"/>
    <w:rsid w:val="6D68133A"/>
    <w:rsid w:val="6D6B4986"/>
    <w:rsid w:val="6D6F26C8"/>
    <w:rsid w:val="6D7777CF"/>
    <w:rsid w:val="6D877A12"/>
    <w:rsid w:val="6D8F2D6B"/>
    <w:rsid w:val="6D8F68C7"/>
    <w:rsid w:val="6D943EDD"/>
    <w:rsid w:val="6DC36570"/>
    <w:rsid w:val="6DCE3893"/>
    <w:rsid w:val="6DEC3D19"/>
    <w:rsid w:val="6DF1132F"/>
    <w:rsid w:val="6E072901"/>
    <w:rsid w:val="6E3A7B91"/>
    <w:rsid w:val="6E5042A8"/>
    <w:rsid w:val="6E7A1CD3"/>
    <w:rsid w:val="6E7B6E4B"/>
    <w:rsid w:val="6E804461"/>
    <w:rsid w:val="6E843F52"/>
    <w:rsid w:val="6EA36ACE"/>
    <w:rsid w:val="6EA91C0A"/>
    <w:rsid w:val="6EDE7B06"/>
    <w:rsid w:val="6EE669BA"/>
    <w:rsid w:val="6F0F5F11"/>
    <w:rsid w:val="6F1057E5"/>
    <w:rsid w:val="6F141779"/>
    <w:rsid w:val="6F3040D9"/>
    <w:rsid w:val="6F3911E0"/>
    <w:rsid w:val="6F413BF1"/>
    <w:rsid w:val="6F4B0F13"/>
    <w:rsid w:val="6F871F4B"/>
    <w:rsid w:val="6F881820"/>
    <w:rsid w:val="6F8C598F"/>
    <w:rsid w:val="6FA9085B"/>
    <w:rsid w:val="6FC52A74"/>
    <w:rsid w:val="6FCF56A0"/>
    <w:rsid w:val="6FD26F3F"/>
    <w:rsid w:val="6FDD600F"/>
    <w:rsid w:val="6FE264A0"/>
    <w:rsid w:val="6FF45107"/>
    <w:rsid w:val="6FFB6495"/>
    <w:rsid w:val="70082960"/>
    <w:rsid w:val="7027728A"/>
    <w:rsid w:val="702A28D7"/>
    <w:rsid w:val="70B07280"/>
    <w:rsid w:val="70BA00FF"/>
    <w:rsid w:val="70BA2C8E"/>
    <w:rsid w:val="70C20D61"/>
    <w:rsid w:val="70D70CB1"/>
    <w:rsid w:val="70DE203F"/>
    <w:rsid w:val="70F84783"/>
    <w:rsid w:val="70FF5B11"/>
    <w:rsid w:val="710C022E"/>
    <w:rsid w:val="7113780F"/>
    <w:rsid w:val="711C2B67"/>
    <w:rsid w:val="71211F2C"/>
    <w:rsid w:val="712D6B22"/>
    <w:rsid w:val="71341C5F"/>
    <w:rsid w:val="713954C7"/>
    <w:rsid w:val="714125CE"/>
    <w:rsid w:val="7141437C"/>
    <w:rsid w:val="71810C1C"/>
    <w:rsid w:val="718129CA"/>
    <w:rsid w:val="71A60683"/>
    <w:rsid w:val="71BB5EDC"/>
    <w:rsid w:val="71C34D91"/>
    <w:rsid w:val="725B76BF"/>
    <w:rsid w:val="726E11A1"/>
    <w:rsid w:val="727D5888"/>
    <w:rsid w:val="728269FA"/>
    <w:rsid w:val="729606F7"/>
    <w:rsid w:val="72A11576"/>
    <w:rsid w:val="72C15774"/>
    <w:rsid w:val="72C74D55"/>
    <w:rsid w:val="72E454F8"/>
    <w:rsid w:val="72FA0C86"/>
    <w:rsid w:val="72FD42D3"/>
    <w:rsid w:val="73267CCD"/>
    <w:rsid w:val="732857F3"/>
    <w:rsid w:val="733C304D"/>
    <w:rsid w:val="73A62BBC"/>
    <w:rsid w:val="73C179F6"/>
    <w:rsid w:val="73D2750D"/>
    <w:rsid w:val="73E62FB9"/>
    <w:rsid w:val="73EF6311"/>
    <w:rsid w:val="73F41B79"/>
    <w:rsid w:val="73FF709F"/>
    <w:rsid w:val="74024296"/>
    <w:rsid w:val="740873D3"/>
    <w:rsid w:val="74130252"/>
    <w:rsid w:val="74367A9C"/>
    <w:rsid w:val="7443040B"/>
    <w:rsid w:val="74675EA7"/>
    <w:rsid w:val="74856C75"/>
    <w:rsid w:val="74C4154C"/>
    <w:rsid w:val="74C72DEA"/>
    <w:rsid w:val="74F55BA9"/>
    <w:rsid w:val="75091655"/>
    <w:rsid w:val="7510653F"/>
    <w:rsid w:val="75387844"/>
    <w:rsid w:val="754C32EF"/>
    <w:rsid w:val="754D7793"/>
    <w:rsid w:val="754E6641"/>
    <w:rsid w:val="755C1784"/>
    <w:rsid w:val="75693EA1"/>
    <w:rsid w:val="75695C4F"/>
    <w:rsid w:val="757C5983"/>
    <w:rsid w:val="75840CDB"/>
    <w:rsid w:val="75BC66C7"/>
    <w:rsid w:val="75BE243F"/>
    <w:rsid w:val="75F23E97"/>
    <w:rsid w:val="76085468"/>
    <w:rsid w:val="76116A13"/>
    <w:rsid w:val="7614205F"/>
    <w:rsid w:val="762C55FB"/>
    <w:rsid w:val="763418B6"/>
    <w:rsid w:val="76391AC6"/>
    <w:rsid w:val="76404C02"/>
    <w:rsid w:val="76564426"/>
    <w:rsid w:val="765E32DA"/>
    <w:rsid w:val="768C7E47"/>
    <w:rsid w:val="76992564"/>
    <w:rsid w:val="769A6A08"/>
    <w:rsid w:val="76BD44A5"/>
    <w:rsid w:val="76C26B60"/>
    <w:rsid w:val="76E54EAD"/>
    <w:rsid w:val="7715608F"/>
    <w:rsid w:val="771B741D"/>
    <w:rsid w:val="773B7AF1"/>
    <w:rsid w:val="776963DA"/>
    <w:rsid w:val="776C7C79"/>
    <w:rsid w:val="77BA6C36"/>
    <w:rsid w:val="77D71596"/>
    <w:rsid w:val="77E67A2B"/>
    <w:rsid w:val="77EF68E0"/>
    <w:rsid w:val="780B56E4"/>
    <w:rsid w:val="78121E8B"/>
    <w:rsid w:val="785D5F3F"/>
    <w:rsid w:val="788259A6"/>
    <w:rsid w:val="788A2AAC"/>
    <w:rsid w:val="78A30785"/>
    <w:rsid w:val="78A53442"/>
    <w:rsid w:val="78B90C9C"/>
    <w:rsid w:val="78E8332F"/>
    <w:rsid w:val="790243F1"/>
    <w:rsid w:val="793842B6"/>
    <w:rsid w:val="79492020"/>
    <w:rsid w:val="797A48CF"/>
    <w:rsid w:val="79A25BD4"/>
    <w:rsid w:val="79C478F8"/>
    <w:rsid w:val="79F93A46"/>
    <w:rsid w:val="79FC1788"/>
    <w:rsid w:val="79FD2E0A"/>
    <w:rsid w:val="7A0128FA"/>
    <w:rsid w:val="7A083C89"/>
    <w:rsid w:val="7A3B22B0"/>
    <w:rsid w:val="7A480529"/>
    <w:rsid w:val="7A4E3666"/>
    <w:rsid w:val="7A5213A8"/>
    <w:rsid w:val="7A57076C"/>
    <w:rsid w:val="7A5C5D83"/>
    <w:rsid w:val="7A7237F8"/>
    <w:rsid w:val="7A8B6668"/>
    <w:rsid w:val="7A8D23E0"/>
    <w:rsid w:val="7A9C0875"/>
    <w:rsid w:val="7AC8166A"/>
    <w:rsid w:val="7AE446F6"/>
    <w:rsid w:val="7AF75AAB"/>
    <w:rsid w:val="7B024B7C"/>
    <w:rsid w:val="7B0C77A9"/>
    <w:rsid w:val="7B0E1773"/>
    <w:rsid w:val="7B226FCC"/>
    <w:rsid w:val="7B334D35"/>
    <w:rsid w:val="7B445194"/>
    <w:rsid w:val="7B5829EE"/>
    <w:rsid w:val="7B690757"/>
    <w:rsid w:val="7B7B048A"/>
    <w:rsid w:val="7B8657AD"/>
    <w:rsid w:val="7B9F686F"/>
    <w:rsid w:val="7BA21EBB"/>
    <w:rsid w:val="7BDF0A19"/>
    <w:rsid w:val="7BE66DF7"/>
    <w:rsid w:val="7BEE5100"/>
    <w:rsid w:val="7BFA3AA5"/>
    <w:rsid w:val="7C134B67"/>
    <w:rsid w:val="7C136915"/>
    <w:rsid w:val="7C286864"/>
    <w:rsid w:val="7C72188D"/>
    <w:rsid w:val="7C9932BE"/>
    <w:rsid w:val="7CBE4AD3"/>
    <w:rsid w:val="7CFC50FE"/>
    <w:rsid w:val="7D11554A"/>
    <w:rsid w:val="7D1666BD"/>
    <w:rsid w:val="7D24527D"/>
    <w:rsid w:val="7D2C4132"/>
    <w:rsid w:val="7D3F67F0"/>
    <w:rsid w:val="7D472D1A"/>
    <w:rsid w:val="7D6C2781"/>
    <w:rsid w:val="7D6F2271"/>
    <w:rsid w:val="7D9341B1"/>
    <w:rsid w:val="7D9B4E14"/>
    <w:rsid w:val="7DA43CC8"/>
    <w:rsid w:val="7DB859C6"/>
    <w:rsid w:val="7DC97BD3"/>
    <w:rsid w:val="7DD32800"/>
    <w:rsid w:val="7DF033B2"/>
    <w:rsid w:val="7E1D3A7B"/>
    <w:rsid w:val="7E2B6198"/>
    <w:rsid w:val="7E5F4093"/>
    <w:rsid w:val="7E5F5E41"/>
    <w:rsid w:val="7E61605D"/>
    <w:rsid w:val="7E665422"/>
    <w:rsid w:val="7E7044F2"/>
    <w:rsid w:val="7E775881"/>
    <w:rsid w:val="7E843AFA"/>
    <w:rsid w:val="7E9975A5"/>
    <w:rsid w:val="7EAB72D9"/>
    <w:rsid w:val="7EB97C47"/>
    <w:rsid w:val="7EC00FD6"/>
    <w:rsid w:val="7ED625A7"/>
    <w:rsid w:val="7F08472B"/>
    <w:rsid w:val="7F1B7FBA"/>
    <w:rsid w:val="7F1E5CFC"/>
    <w:rsid w:val="7F435763"/>
    <w:rsid w:val="7F4734A5"/>
    <w:rsid w:val="7F58120E"/>
    <w:rsid w:val="7F5D4A77"/>
    <w:rsid w:val="7F6C4CBA"/>
    <w:rsid w:val="7F833DB1"/>
    <w:rsid w:val="7F98785D"/>
    <w:rsid w:val="7FDA7E75"/>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3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32"/>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33"/>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4"/>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35"/>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36"/>
    <w:semiHidden/>
    <w:unhideWhenUsed/>
    <w:qFormat/>
    <w:uiPriority w:val="9"/>
    <w:pPr>
      <w:keepNext/>
      <w:keepLines/>
      <w:spacing w:before="40" w:after="0"/>
      <w:outlineLvl w:val="5"/>
    </w:pPr>
    <w:rPr>
      <w:rFonts w:cstheme="majorBidi"/>
      <w:b/>
      <w:bCs/>
      <w:color w:val="104862" w:themeColor="accent1" w:themeShade="BF"/>
    </w:rPr>
  </w:style>
  <w:style w:type="paragraph" w:styleId="9">
    <w:name w:val="heading 7"/>
    <w:basedOn w:val="1"/>
    <w:next w:val="1"/>
    <w:link w:val="3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2"/>
    <w:qFormat/>
    <w:uiPriority w:val="0"/>
    <w:pPr>
      <w:spacing w:after="0" w:line="240" w:lineRule="auto"/>
      <w:jc w:val="both"/>
    </w:pPr>
    <w:rPr>
      <w:rFonts w:ascii="Times New Roman" w:hAnsi="Times New Roman" w:eastAsia="宋体" w:cs="Times New Roman"/>
      <w:sz w:val="24"/>
      <w14:ligatures w14:val="none"/>
    </w:rPr>
  </w:style>
  <w:style w:type="paragraph" w:styleId="12">
    <w:name w:val="annotation text"/>
    <w:basedOn w:val="1"/>
    <w:link w:val="64"/>
    <w:unhideWhenUsed/>
    <w:qFormat/>
    <w:uiPriority w:val="99"/>
  </w:style>
  <w:style w:type="paragraph" w:styleId="13">
    <w:name w:val="Body Text 3"/>
    <w:basedOn w:val="1"/>
    <w:link w:val="60"/>
    <w:qFormat/>
    <w:uiPriority w:val="99"/>
    <w:pPr>
      <w:spacing w:after="120" w:line="240" w:lineRule="auto"/>
      <w:jc w:val="both"/>
    </w:pPr>
    <w:rPr>
      <w:rFonts w:ascii="Times New Roman" w:hAnsi="Times New Roman" w:eastAsia="宋体" w:cs="Times New Roman"/>
      <w:sz w:val="16"/>
      <w:szCs w:val="16"/>
      <w14:ligatures w14:val="none"/>
    </w:rPr>
  </w:style>
  <w:style w:type="paragraph" w:styleId="14">
    <w:name w:val="Body Text Indent"/>
    <w:basedOn w:val="1"/>
    <w:link w:val="59"/>
    <w:semiHidden/>
    <w:unhideWhenUsed/>
    <w:qFormat/>
    <w:uiPriority w:val="99"/>
    <w:pPr>
      <w:spacing w:after="120"/>
      <w:ind w:left="420" w:leftChars="200"/>
    </w:pPr>
  </w:style>
  <w:style w:type="paragraph" w:styleId="15">
    <w:name w:val="footer"/>
    <w:basedOn w:val="1"/>
    <w:link w:val="50"/>
    <w:unhideWhenUsed/>
    <w:qFormat/>
    <w:uiPriority w:val="0"/>
    <w:pPr>
      <w:tabs>
        <w:tab w:val="center" w:pos="4153"/>
        <w:tab w:val="right" w:pos="8306"/>
      </w:tabs>
      <w:snapToGrid w:val="0"/>
      <w:spacing w:line="240" w:lineRule="auto"/>
    </w:pPr>
    <w:rPr>
      <w:sz w:val="18"/>
      <w:szCs w:val="18"/>
    </w:rPr>
  </w:style>
  <w:style w:type="paragraph" w:styleId="16">
    <w:name w:val="header"/>
    <w:basedOn w:val="1"/>
    <w:link w:val="49"/>
    <w:unhideWhenUsed/>
    <w:qFormat/>
    <w:uiPriority w:val="99"/>
    <w:pPr>
      <w:tabs>
        <w:tab w:val="center" w:pos="4153"/>
        <w:tab w:val="right" w:pos="8306"/>
      </w:tabs>
      <w:snapToGrid w:val="0"/>
      <w:spacing w:line="240" w:lineRule="auto"/>
      <w:jc w:val="center"/>
    </w:pPr>
    <w:rPr>
      <w:sz w:val="18"/>
      <w:szCs w:val="18"/>
    </w:rPr>
  </w:style>
  <w:style w:type="paragraph" w:styleId="17">
    <w:name w:val="toc 1"/>
    <w:basedOn w:val="1"/>
    <w:next w:val="1"/>
    <w:qFormat/>
    <w:uiPriority w:val="39"/>
    <w:pPr>
      <w:tabs>
        <w:tab w:val="left" w:pos="1050"/>
        <w:tab w:val="right" w:leader="middleDot" w:pos="9232"/>
      </w:tabs>
      <w:spacing w:before="120" w:after="120" w:line="360" w:lineRule="auto"/>
    </w:pPr>
    <w:rPr>
      <w:rFonts w:ascii="黑体" w:hAnsi="Times New Roman" w:eastAsia="黑体" w:cs="Times New Roman"/>
      <w:sz w:val="21"/>
      <w14:ligatures w14:val="none"/>
    </w:rPr>
  </w:style>
  <w:style w:type="paragraph" w:styleId="18">
    <w:name w:val="Subtitle"/>
    <w:basedOn w:val="1"/>
    <w:next w:val="1"/>
    <w:link w:val="4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Body Text Indent 3"/>
    <w:basedOn w:val="1"/>
    <w:qFormat/>
    <w:uiPriority w:val="0"/>
    <w:pPr>
      <w:spacing w:after="120"/>
      <w:ind w:left="420" w:leftChars="200"/>
    </w:pPr>
    <w:rPr>
      <w:rFonts w:eastAsia="宋体"/>
      <w:sz w:val="16"/>
      <w:szCs w:val="16"/>
    </w:rPr>
  </w:style>
  <w:style w:type="paragraph" w:styleId="20">
    <w:name w:val="toc 2"/>
    <w:basedOn w:val="1"/>
    <w:next w:val="1"/>
    <w:autoRedefine/>
    <w:semiHidden/>
    <w:unhideWhenUsed/>
    <w:qFormat/>
    <w:uiPriority w:val="39"/>
    <w:pPr>
      <w:ind w:left="420" w:leftChars="200"/>
    </w:pPr>
  </w:style>
  <w:style w:type="paragraph" w:styleId="21">
    <w:name w:val="Normal (Web)"/>
    <w:basedOn w:val="1"/>
    <w:qFormat/>
    <w:uiPriority w:val="0"/>
    <w:pPr>
      <w:spacing w:before="100" w:beforeAutospacing="1" w:after="100" w:afterAutospacing="1" w:line="240" w:lineRule="auto"/>
    </w:pPr>
    <w:rPr>
      <w:rFonts w:ascii="Times New Roman" w:hAnsi="Times New Roman" w:eastAsia="宋体" w:cs="Times New Roman"/>
      <w:kern w:val="0"/>
      <w:sz w:val="24"/>
      <w14:ligatures w14:val="none"/>
    </w:rPr>
  </w:style>
  <w:style w:type="paragraph" w:styleId="22">
    <w:name w:val="Title"/>
    <w:basedOn w:val="1"/>
    <w:next w:val="1"/>
    <w:link w:val="4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3">
    <w:name w:val="annotation subject"/>
    <w:basedOn w:val="12"/>
    <w:next w:val="12"/>
    <w:link w:val="65"/>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21"/>
      <w:szCs w:val="21"/>
    </w:rPr>
  </w:style>
  <w:style w:type="paragraph" w:customStyle="1" w:styleId="30">
    <w:name w:val="正文1"/>
    <w:next w:val="1"/>
    <w:qFormat/>
    <w:uiPriority w:val="0"/>
    <w:pPr>
      <w:widowControl w:val="0"/>
      <w:adjustRightInd w:val="0"/>
      <w:spacing w:line="360" w:lineRule="atLeast"/>
      <w:jc w:val="both"/>
    </w:pPr>
    <w:rPr>
      <w:rFonts w:ascii="Calibri" w:hAnsi="Calibri" w:eastAsia="宋体" w:cs="Times New Roman"/>
      <w:lang w:val="en-US" w:eastAsia="zh-CN" w:bidi="ar-SA"/>
    </w:rPr>
  </w:style>
  <w:style w:type="character" w:customStyle="1" w:styleId="31">
    <w:name w:val="标题 1 字符"/>
    <w:basedOn w:val="26"/>
    <w:link w:val="3"/>
    <w:qFormat/>
    <w:uiPriority w:val="9"/>
    <w:rPr>
      <w:rFonts w:asciiTheme="majorHAnsi" w:hAnsiTheme="majorHAnsi" w:eastAsiaTheme="majorEastAsia" w:cstheme="majorBidi"/>
      <w:color w:val="104862" w:themeColor="accent1" w:themeShade="BF"/>
      <w:sz w:val="48"/>
      <w:szCs w:val="48"/>
    </w:rPr>
  </w:style>
  <w:style w:type="character" w:customStyle="1" w:styleId="32">
    <w:name w:val="标题 2 字符"/>
    <w:basedOn w:val="26"/>
    <w:link w:val="4"/>
    <w:qFormat/>
    <w:uiPriority w:val="9"/>
    <w:rPr>
      <w:rFonts w:asciiTheme="majorHAnsi" w:hAnsiTheme="majorHAnsi" w:eastAsiaTheme="majorEastAsia" w:cstheme="majorBidi"/>
      <w:color w:val="104862" w:themeColor="accent1" w:themeShade="BF"/>
      <w:sz w:val="40"/>
      <w:szCs w:val="40"/>
    </w:rPr>
  </w:style>
  <w:style w:type="character" w:customStyle="1" w:styleId="33">
    <w:name w:val="标题 3 字符"/>
    <w:basedOn w:val="26"/>
    <w:link w:val="5"/>
    <w:qFormat/>
    <w:uiPriority w:val="9"/>
    <w:rPr>
      <w:rFonts w:asciiTheme="majorHAnsi" w:hAnsiTheme="majorHAnsi" w:eastAsiaTheme="majorEastAsia" w:cstheme="majorBidi"/>
      <w:color w:val="104862" w:themeColor="accent1" w:themeShade="BF"/>
      <w:sz w:val="32"/>
      <w:szCs w:val="32"/>
    </w:rPr>
  </w:style>
  <w:style w:type="character" w:customStyle="1" w:styleId="34">
    <w:name w:val="标题 4 字符"/>
    <w:basedOn w:val="26"/>
    <w:link w:val="6"/>
    <w:qFormat/>
    <w:uiPriority w:val="9"/>
    <w:rPr>
      <w:rFonts w:cstheme="majorBidi"/>
      <w:color w:val="104862" w:themeColor="accent1" w:themeShade="BF"/>
      <w:sz w:val="28"/>
      <w:szCs w:val="28"/>
    </w:rPr>
  </w:style>
  <w:style w:type="character" w:customStyle="1" w:styleId="35">
    <w:name w:val="标题 5 字符"/>
    <w:basedOn w:val="26"/>
    <w:link w:val="7"/>
    <w:qFormat/>
    <w:uiPriority w:val="9"/>
    <w:rPr>
      <w:rFonts w:cstheme="majorBidi"/>
      <w:color w:val="104862" w:themeColor="accent1" w:themeShade="BF"/>
      <w:sz w:val="24"/>
    </w:rPr>
  </w:style>
  <w:style w:type="character" w:customStyle="1" w:styleId="36">
    <w:name w:val="标题 6 字符"/>
    <w:basedOn w:val="26"/>
    <w:link w:val="8"/>
    <w:semiHidden/>
    <w:qFormat/>
    <w:uiPriority w:val="9"/>
    <w:rPr>
      <w:rFonts w:cstheme="majorBidi"/>
      <w:b/>
      <w:bCs/>
      <w:color w:val="104862" w:themeColor="accent1" w:themeShade="BF"/>
    </w:rPr>
  </w:style>
  <w:style w:type="character" w:customStyle="1" w:styleId="37">
    <w:name w:val="标题 7 字符"/>
    <w:basedOn w:val="26"/>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8">
    <w:name w:val="标题 8 字符"/>
    <w:basedOn w:val="26"/>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9">
    <w:name w:val="标题 9 字符"/>
    <w:basedOn w:val="26"/>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0">
    <w:name w:val="标题 字符"/>
    <w:basedOn w:val="26"/>
    <w:link w:val="22"/>
    <w:qFormat/>
    <w:uiPriority w:val="10"/>
    <w:rPr>
      <w:rFonts w:asciiTheme="majorHAnsi" w:hAnsiTheme="majorHAnsi" w:eastAsiaTheme="majorEastAsia" w:cstheme="majorBidi"/>
      <w:spacing w:val="-10"/>
      <w:kern w:val="28"/>
      <w:sz w:val="56"/>
      <w:szCs w:val="56"/>
    </w:rPr>
  </w:style>
  <w:style w:type="character" w:customStyle="1" w:styleId="41">
    <w:name w:val="副标题 字符"/>
    <w:basedOn w:val="26"/>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2">
    <w:name w:val="Quote"/>
    <w:basedOn w:val="1"/>
    <w:next w:val="1"/>
    <w:link w:val="4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3">
    <w:name w:val="引用 字符"/>
    <w:basedOn w:val="26"/>
    <w:link w:val="42"/>
    <w:qFormat/>
    <w:uiPriority w:val="29"/>
    <w:rPr>
      <w:i/>
      <w:iCs/>
      <w:color w:val="404040" w:themeColor="text1" w:themeTint="BF"/>
      <w14:textFill>
        <w14:solidFill>
          <w14:schemeClr w14:val="tx1">
            <w14:lumMod w14:val="75000"/>
            <w14:lumOff w14:val="25000"/>
          </w14:schemeClr>
        </w14:solidFill>
      </w14:textFill>
    </w:rPr>
  </w:style>
  <w:style w:type="paragraph" w:styleId="44">
    <w:name w:val="List Paragraph"/>
    <w:basedOn w:val="1"/>
    <w:link w:val="62"/>
    <w:qFormat/>
    <w:uiPriority w:val="0"/>
    <w:pPr>
      <w:ind w:left="720"/>
      <w:contextualSpacing/>
    </w:pPr>
  </w:style>
  <w:style w:type="character" w:customStyle="1" w:styleId="45">
    <w:name w:val="明显强调1"/>
    <w:basedOn w:val="26"/>
    <w:qFormat/>
    <w:uiPriority w:val="21"/>
    <w:rPr>
      <w:i/>
      <w:iCs/>
      <w:color w:val="104862" w:themeColor="accent1" w:themeShade="BF"/>
    </w:rPr>
  </w:style>
  <w:style w:type="paragraph" w:styleId="46">
    <w:name w:val="Intense Quote"/>
    <w:basedOn w:val="1"/>
    <w:next w:val="1"/>
    <w:link w:val="4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7">
    <w:name w:val="明显引用 字符"/>
    <w:basedOn w:val="26"/>
    <w:link w:val="46"/>
    <w:qFormat/>
    <w:uiPriority w:val="30"/>
    <w:rPr>
      <w:i/>
      <w:iCs/>
      <w:color w:val="104862" w:themeColor="accent1" w:themeShade="BF"/>
    </w:rPr>
  </w:style>
  <w:style w:type="character" w:customStyle="1" w:styleId="48">
    <w:name w:val="明显参考1"/>
    <w:basedOn w:val="26"/>
    <w:qFormat/>
    <w:uiPriority w:val="32"/>
    <w:rPr>
      <w:b/>
      <w:bCs/>
      <w:smallCaps/>
      <w:color w:val="104862" w:themeColor="accent1" w:themeShade="BF"/>
      <w:spacing w:val="5"/>
    </w:rPr>
  </w:style>
  <w:style w:type="character" w:customStyle="1" w:styleId="49">
    <w:name w:val="页眉 字符"/>
    <w:basedOn w:val="26"/>
    <w:link w:val="16"/>
    <w:qFormat/>
    <w:uiPriority w:val="99"/>
    <w:rPr>
      <w:sz w:val="18"/>
      <w:szCs w:val="18"/>
    </w:rPr>
  </w:style>
  <w:style w:type="character" w:customStyle="1" w:styleId="50">
    <w:name w:val="页脚 字符"/>
    <w:basedOn w:val="26"/>
    <w:link w:val="15"/>
    <w:qFormat/>
    <w:uiPriority w:val="0"/>
    <w:rPr>
      <w:sz w:val="18"/>
      <w:szCs w:val="18"/>
    </w:rPr>
  </w:style>
  <w:style w:type="character" w:customStyle="1" w:styleId="51">
    <w:name w:val="未处理的提及1"/>
    <w:basedOn w:val="26"/>
    <w:semiHidden/>
    <w:unhideWhenUsed/>
    <w:qFormat/>
    <w:uiPriority w:val="99"/>
    <w:rPr>
      <w:color w:val="605E5C"/>
      <w:shd w:val="clear" w:color="auto" w:fill="E1DFDD"/>
    </w:rPr>
  </w:style>
  <w:style w:type="character" w:customStyle="1" w:styleId="52">
    <w:name w:val="正文文本 字符"/>
    <w:basedOn w:val="26"/>
    <w:link w:val="2"/>
    <w:qFormat/>
    <w:uiPriority w:val="99"/>
    <w:rPr>
      <w:rFonts w:ascii="Times New Roman" w:hAnsi="Times New Roman" w:eastAsia="宋体" w:cs="Times New Roman"/>
      <w:sz w:val="24"/>
      <w14:ligatures w14:val="none"/>
    </w:rPr>
  </w:style>
  <w:style w:type="paragraph" w:customStyle="1" w:styleId="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
    <w:name w:val="_Style 3"/>
    <w:basedOn w:val="1"/>
    <w:next w:val="19"/>
    <w:qFormat/>
    <w:uiPriority w:val="0"/>
    <w:pPr>
      <w:spacing w:after="0" w:line="240" w:lineRule="auto"/>
      <w:ind w:firstLine="420" w:firstLineChars="200"/>
      <w:jc w:val="both"/>
    </w:pPr>
    <w:rPr>
      <w:rFonts w:ascii="Times New Roman" w:hAnsi="Times New Roman" w:eastAsia="宋体" w:cs="Times New Roman"/>
      <w:sz w:val="20"/>
      <w14:ligatures w14:val="none"/>
    </w:rPr>
  </w:style>
  <w:style w:type="paragraph" w:customStyle="1" w:styleId="55">
    <w:name w:val="表格文字"/>
    <w:basedOn w:val="1"/>
    <w:link w:val="56"/>
    <w:qFormat/>
    <w:uiPriority w:val="0"/>
    <w:pPr>
      <w:spacing w:before="25" w:after="25" w:line="240" w:lineRule="auto"/>
    </w:pPr>
    <w:rPr>
      <w:rFonts w:ascii="Times New Roman" w:hAnsi="Times New Roman" w:eastAsia="宋体" w:cs="Times New Roman"/>
      <w:bCs/>
      <w:spacing w:val="10"/>
      <w:kern w:val="0"/>
      <w:sz w:val="24"/>
      <w:szCs w:val="20"/>
      <w14:ligatures w14:val="none"/>
    </w:rPr>
  </w:style>
  <w:style w:type="character" w:customStyle="1" w:styleId="56">
    <w:name w:val="表格文字 Char Char"/>
    <w:link w:val="55"/>
    <w:qFormat/>
    <w:uiPriority w:val="0"/>
    <w:rPr>
      <w:rFonts w:ascii="Times New Roman" w:hAnsi="Times New Roman" w:eastAsia="宋体" w:cs="Times New Roman"/>
      <w:bCs/>
      <w:spacing w:val="10"/>
      <w:kern w:val="0"/>
      <w:sz w:val="24"/>
      <w:szCs w:val="20"/>
      <w14:ligatures w14:val="none"/>
    </w:rPr>
  </w:style>
  <w:style w:type="paragraph" w:customStyle="1" w:styleId="57">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58">
    <w:name w:val="彩色列表 - 强调文字颜色 11"/>
    <w:basedOn w:val="1"/>
    <w:qFormat/>
    <w:uiPriority w:val="99"/>
    <w:pPr>
      <w:autoSpaceDE w:val="0"/>
      <w:autoSpaceDN w:val="0"/>
      <w:adjustRightInd w:val="0"/>
      <w:spacing w:after="0" w:line="240" w:lineRule="auto"/>
      <w:ind w:firstLine="420" w:firstLineChars="200"/>
    </w:pPr>
    <w:rPr>
      <w:rFonts w:ascii="Calibri" w:hAnsi="Calibri" w:eastAsia="宋体" w:cs="Times New Roman"/>
      <w:kern w:val="0"/>
      <w:sz w:val="24"/>
      <w14:ligatures w14:val="none"/>
    </w:rPr>
  </w:style>
  <w:style w:type="character" w:customStyle="1" w:styleId="59">
    <w:name w:val="正文文本缩进 字符"/>
    <w:basedOn w:val="26"/>
    <w:link w:val="14"/>
    <w:semiHidden/>
    <w:qFormat/>
    <w:uiPriority w:val="99"/>
  </w:style>
  <w:style w:type="character" w:customStyle="1" w:styleId="60">
    <w:name w:val="正文文本 3 字符"/>
    <w:basedOn w:val="26"/>
    <w:link w:val="13"/>
    <w:qFormat/>
    <w:uiPriority w:val="99"/>
    <w:rPr>
      <w:rFonts w:ascii="Times New Roman" w:hAnsi="Times New Roman" w:eastAsia="宋体" w:cs="Times New Roman"/>
      <w:sz w:val="16"/>
      <w:szCs w:val="16"/>
      <w14:ligatures w14:val="none"/>
    </w:rPr>
  </w:style>
  <w:style w:type="paragraph" w:customStyle="1" w:styleId="61">
    <w:name w:val="Table Paragraph"/>
    <w:basedOn w:val="1"/>
    <w:qFormat/>
    <w:uiPriority w:val="1"/>
    <w:pPr>
      <w:spacing w:after="0" w:line="240" w:lineRule="auto"/>
      <w:jc w:val="both"/>
    </w:pPr>
    <w:rPr>
      <w:rFonts w:ascii="宋体" w:hAnsi="宋体" w:eastAsia="宋体" w:cs="宋体"/>
      <w:sz w:val="21"/>
      <w:lang w:val="zh-CN" w:bidi="zh-CN"/>
      <w14:ligatures w14:val="none"/>
    </w:rPr>
  </w:style>
  <w:style w:type="character" w:customStyle="1" w:styleId="62">
    <w:name w:val="列表段落 字符"/>
    <w:link w:val="44"/>
    <w:qFormat/>
    <w:uiPriority w:val="34"/>
  </w:style>
  <w:style w:type="table" w:customStyle="1" w:styleId="63">
    <w:name w:val="Table Normal"/>
    <w:unhideWhenUsed/>
    <w:qFormat/>
    <w:uiPriority w:val="0"/>
    <w:tblPr>
      <w:tblCellMar>
        <w:top w:w="0" w:type="dxa"/>
        <w:left w:w="0" w:type="dxa"/>
        <w:bottom w:w="0" w:type="dxa"/>
        <w:right w:w="0" w:type="dxa"/>
      </w:tblCellMar>
    </w:tblPr>
  </w:style>
  <w:style w:type="character" w:customStyle="1" w:styleId="64">
    <w:name w:val="批注文字 字符"/>
    <w:basedOn w:val="26"/>
    <w:link w:val="12"/>
    <w:qFormat/>
    <w:uiPriority w:val="99"/>
  </w:style>
  <w:style w:type="character" w:customStyle="1" w:styleId="65">
    <w:name w:val="批注主题 字符"/>
    <w:basedOn w:val="64"/>
    <w:link w:val="23"/>
    <w:semiHidden/>
    <w:qFormat/>
    <w:uiPriority w:val="99"/>
    <w:rPr>
      <w:b/>
      <w:bCs/>
    </w:rPr>
  </w:style>
  <w:style w:type="paragraph" w:customStyle="1" w:styleId="66">
    <w:name w:val="修订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67">
    <w:name w:val="修订3"/>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68">
    <w:name w:val="修订4"/>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table" w:customStyle="1" w:styleId="69">
    <w:name w:val="网格型1"/>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
    <w:name w:val="null3"/>
    <w:hidden/>
    <w:qFormat/>
    <w:uiPriority w:val="0"/>
    <w:rPr>
      <w:rFonts w:hint="eastAsia" w:asciiTheme="minorHAnsi" w:hAnsiTheme="minorHAnsi" w:eastAsiaTheme="minorEastAsia" w:cstheme="minorBidi"/>
      <w:lang w:val="en-US" w:eastAsia="zh-Hans" w:bidi="ar-SA"/>
    </w:rPr>
  </w:style>
  <w:style w:type="paragraph" w:customStyle="1" w:styleId="71">
    <w:name w:val="修订5"/>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72">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84ED0E-B02C-4365-B8B6-91319CFBBD04}">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2862</Words>
  <Characters>3017</Characters>
  <Lines>205</Lines>
  <Paragraphs>57</Paragraphs>
  <TotalTime>180</TotalTime>
  <ScaleCrop>false</ScaleCrop>
  <LinksUpToDate>false</LinksUpToDate>
  <CharactersWithSpaces>3161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2026-02-06T01:31:00Z</dcterms:created>
  <dc:creator>Administrator</dc:creator>
  <cp:lastModifiedBy>仓恒娟</cp:lastModifiedBy>
  <dcterms:modified xsi:type="dcterms:W3CDTF">2026-02-12T00:20:59Z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eyJoZGlkIjoiNDViNjU4YzZkNDVjYTFiNTNjNDhjZjY3ZmEyZDVhZjUiLCJ1c2VySWQiOiIxMzk2NjM5OTgxIn0=</vt:lpwstr>
  </property>
  <property fmtid="{D5CDD505-2E9C-101B-9397-08002B2CF9AE}" pid="3" name="KSOProductBuildVer">
    <vt:lpwstr>2052-12.1.0.24657</vt:lpwstr>
  </property>
  <property fmtid="{D5CDD505-2E9C-101B-9397-08002B2CF9AE}" pid="4" name="ICV">
    <vt:lpwstr>5FE190BB9082479BA48041655426C7CC_13</vt:lpwstr>
  </property>
</Properties>
</file>