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B430"/>
    <w:p w14:paraId="3B77B8AA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中山大学孙逸仙纪念医院</w:t>
      </w:r>
    </w:p>
    <w:p w14:paraId="736C5C54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儿科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  <w:lang w:val="en-US" w:eastAsia="zh-CN"/>
        </w:rPr>
        <w:t>新生儿一次性奶瓶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采购项目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评审表</w:t>
      </w:r>
    </w:p>
    <w:tbl>
      <w:tblPr>
        <w:tblStyle w:val="6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298"/>
        <w:gridCol w:w="4760"/>
        <w:gridCol w:w="956"/>
      </w:tblGrid>
      <w:tr w14:paraId="7EA5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6" w:type="dxa"/>
            <w:vAlign w:val="center"/>
          </w:tcPr>
          <w:p w14:paraId="24B596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2298" w:type="dxa"/>
            <w:vAlign w:val="center"/>
          </w:tcPr>
          <w:p w14:paraId="5DFB28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评分项目</w:t>
            </w:r>
          </w:p>
        </w:tc>
        <w:tc>
          <w:tcPr>
            <w:tcW w:w="4760" w:type="dxa"/>
            <w:vAlign w:val="center"/>
          </w:tcPr>
          <w:p w14:paraId="1FB8A5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评分细则</w:t>
            </w:r>
          </w:p>
        </w:tc>
        <w:tc>
          <w:tcPr>
            <w:tcW w:w="956" w:type="dxa"/>
            <w:vAlign w:val="center"/>
          </w:tcPr>
          <w:p w14:paraId="04BD7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得分</w:t>
            </w:r>
          </w:p>
        </w:tc>
      </w:tr>
      <w:tr w14:paraId="5928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" w:type="dxa"/>
            <w:vAlign w:val="center"/>
          </w:tcPr>
          <w:p w14:paraId="0FE070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2298" w:type="dxa"/>
            <w:vAlign w:val="center"/>
          </w:tcPr>
          <w:p w14:paraId="5F2610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2"/>
                <w:lang w:val="en-US" w:eastAsia="zh-CN"/>
              </w:rPr>
              <w:t>样品评价</w:t>
            </w:r>
          </w:p>
          <w:p w14:paraId="640D94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2"/>
                <w:lang w:val="en-US" w:eastAsia="zh-CN"/>
              </w:rPr>
              <w:t>（10分）</w:t>
            </w:r>
          </w:p>
        </w:tc>
        <w:tc>
          <w:tcPr>
            <w:tcW w:w="4760" w:type="dxa"/>
            <w:vAlign w:val="center"/>
          </w:tcPr>
          <w:p w14:paraId="2CB9AF3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bCs/>
                <w:sz w:val="22"/>
                <w:szCs w:val="22"/>
              </w:rPr>
            </w:pP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投标人须按产品清单提供提供实物样品从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外观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瓶口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瓶身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奶嘴软硬度、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做工精细度、等方面进行综合打分。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食品包装用聚丙烯成型品符合卫生标准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GB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4806.7（2）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奶嘴材质：奶嘴柔软，开口为小圆口，食品级液体硅胶，安全无毒，无色透明；</w:t>
            </w:r>
          </w:p>
          <w:p w14:paraId="33B1C5E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（3）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奶瓶材质：聚丙烯（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PP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）不含双酚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A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，耐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低、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高温，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-2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0℃-100℃符合：GB/T32094、GB/T18006.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橡胶奶嘴符合卫生标准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GB4806.2-2016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；</w:t>
            </w:r>
          </w:p>
          <w:p w14:paraId="0D7F89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（4）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可储存母乳，无异味，硬度高，无色透明，易观奶质，瓶侧每隔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10-20ML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有精准刻度标示，易识别使用方便；</w:t>
            </w:r>
          </w:p>
          <w:p w14:paraId="4FCFCC7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（5）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食品接触材料、高分子材料、食品模拟物中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2.2-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二（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4-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羟基苯基）丙烷（双酚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A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）的测定符合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GB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31604.10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；</w:t>
            </w:r>
          </w:p>
          <w:p w14:paraId="7C2044A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（6）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不含塑化剂，食品塑料包装材料中邻苯二甲酸酯（塑化剂）的测定符合</w:t>
            </w:r>
            <w:r>
              <w:rPr>
                <w:rFonts w:ascii="宋体" w:hAnsi="宋体" w:eastAsia="宋体"/>
                <w:bCs/>
                <w:sz w:val="22"/>
                <w:szCs w:val="22"/>
              </w:rPr>
              <w:t>GB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4806.7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（7）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所有灭菌净化测试结果需高于国家现行标准，并提供检测报告；</w:t>
            </w:r>
          </w:p>
          <w:p w14:paraId="52BB4EBE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（8）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提供产品省级及省级以上检验报告：检测跌落性能，高锰酸钾消耗量，重金属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三聚氰胺、芳香族伯胺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迁移量，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省级以上机构提供的检测报告：原材料中的聚丙烯树脂，符合国际感官要求色泽正常，无异味，无洁物等；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卫生指标应符合4806.7，微生物指标应符合：GB14934,</w:t>
            </w:r>
          </w:p>
          <w:p w14:paraId="48FA991D">
            <w:pPr>
              <w:pStyle w:val="2"/>
              <w:snapToGrid w:val="0"/>
              <w:jc w:val="left"/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保质期：两年</w:t>
            </w:r>
          </w:p>
          <w:p w14:paraId="012C102B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灭菌方式：环氧乙烷灭菌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- 优（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4-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5分）：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所有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 xml:space="preserve">样品各方面均表现优异。  </w:t>
            </w:r>
          </w:p>
          <w:p w14:paraId="5DCF652D">
            <w:pPr>
              <w:pStyle w:val="9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- 中（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分）：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所有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样品基本达标，但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部分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 xml:space="preserve">存在少许瑕疵。  </w:t>
            </w:r>
          </w:p>
          <w:p w14:paraId="0A4BD301">
            <w:pPr>
              <w:pStyle w:val="9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- 差（0-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 xml:space="preserve">分）：样品质量差，与投标文件描述不符。 </w:t>
            </w:r>
          </w:p>
        </w:tc>
        <w:tc>
          <w:tcPr>
            <w:tcW w:w="956" w:type="dxa"/>
            <w:vAlign w:val="center"/>
          </w:tcPr>
          <w:p w14:paraId="682693E0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2"/>
              </w:rPr>
            </w:pPr>
          </w:p>
        </w:tc>
      </w:tr>
      <w:tr w14:paraId="12F0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" w:type="dxa"/>
            <w:vAlign w:val="center"/>
          </w:tcPr>
          <w:p w14:paraId="562A97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2298" w:type="dxa"/>
            <w:vAlign w:val="center"/>
          </w:tcPr>
          <w:p w14:paraId="2C93AA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4"/>
                <w:lang w:val="en-US" w:eastAsia="zh-CN"/>
              </w:rPr>
              <w:t>资质审核评分（16分）</w:t>
            </w:r>
          </w:p>
        </w:tc>
        <w:tc>
          <w:tcPr>
            <w:tcW w:w="4760" w:type="dxa"/>
            <w:vAlign w:val="center"/>
          </w:tcPr>
          <w:p w14:paraId="5E4F522B">
            <w:pPr>
              <w:widowControl/>
              <w:tabs>
                <w:tab w:val="left" w:pos="2020"/>
                <w:tab w:val="center" w:pos="4535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0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）具有独立承担民事责任的能力。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2分）</w:t>
            </w:r>
          </w:p>
          <w:p w14:paraId="0156A4EA">
            <w:pPr>
              <w:widowControl/>
              <w:tabs>
                <w:tab w:val="left" w:pos="2020"/>
                <w:tab w:val="center" w:pos="4535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0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）具有良好的商业信誉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。（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2分）</w:t>
            </w:r>
          </w:p>
          <w:p w14:paraId="75660C35">
            <w:pPr>
              <w:widowControl/>
              <w:tabs>
                <w:tab w:val="left" w:pos="2020"/>
                <w:tab w:val="center" w:pos="4535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0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）具有履行合同所必需的设备和专业技术能力。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2分）</w:t>
            </w:r>
          </w:p>
          <w:p w14:paraId="48B3F093">
            <w:pPr>
              <w:widowControl/>
              <w:tabs>
                <w:tab w:val="left" w:pos="2020"/>
                <w:tab w:val="center" w:pos="4535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0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）有依法缴纳税收。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2分）</w:t>
            </w:r>
          </w:p>
          <w:p w14:paraId="67B1352F">
            <w:pPr>
              <w:widowControl/>
              <w:tabs>
                <w:tab w:val="left" w:pos="2020"/>
                <w:tab w:val="center" w:pos="4535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0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）在经营活动中没有重大违法记录。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2分）</w:t>
            </w:r>
          </w:p>
          <w:p w14:paraId="787E5E65">
            <w:pPr>
              <w:widowControl/>
              <w:tabs>
                <w:tab w:val="left" w:pos="2020"/>
                <w:tab w:val="center" w:pos="4535"/>
              </w:tabs>
              <w:snapToGrid w:val="0"/>
              <w:spacing w:line="240" w:lineRule="auto"/>
              <w:ind w:right="150"/>
              <w:jc w:val="left"/>
              <w:outlineLvl w:val="0"/>
              <w:rPr>
                <w:rFonts w:hint="default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具有质量管理体系认证证书、职业健康安全管理体系认证证书、环境管理体系认证证书（且在效期内）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6分）</w:t>
            </w:r>
          </w:p>
        </w:tc>
        <w:tc>
          <w:tcPr>
            <w:tcW w:w="956" w:type="dxa"/>
            <w:vAlign w:val="center"/>
          </w:tcPr>
          <w:p w14:paraId="184F5517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2"/>
                <w:szCs w:val="21"/>
              </w:rPr>
            </w:pPr>
          </w:p>
        </w:tc>
      </w:tr>
      <w:tr w14:paraId="31F6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" w:type="dxa"/>
            <w:vAlign w:val="center"/>
          </w:tcPr>
          <w:p w14:paraId="4B1C93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2298" w:type="dxa"/>
            <w:vAlign w:val="center"/>
          </w:tcPr>
          <w:p w14:paraId="19E600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1"/>
                <w:highlight w:val="none"/>
              </w:rPr>
              <w:t>相关业绩</w:t>
            </w:r>
            <w:r>
              <w:rPr>
                <w:rFonts w:hint="eastAsia" w:ascii="宋体" w:eastAsia="宋体" w:cs="宋体"/>
                <w:color w:val="auto"/>
                <w:sz w:val="22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eastAsia="宋体" w:cs="宋体"/>
                <w:color w:val="auto"/>
                <w:sz w:val="22"/>
                <w:szCs w:val="21"/>
                <w:highlight w:val="none"/>
                <w:lang w:val="en-US" w:eastAsia="zh-CN"/>
              </w:rPr>
              <w:t>10分）</w:t>
            </w:r>
          </w:p>
        </w:tc>
        <w:tc>
          <w:tcPr>
            <w:tcW w:w="4760" w:type="dxa"/>
            <w:vAlign w:val="center"/>
          </w:tcPr>
          <w:p w14:paraId="699674F4">
            <w:pPr>
              <w:pStyle w:val="13"/>
              <w:snapToGrid w:val="0"/>
              <w:spacing w:before="48" w:beforeLines="20" w:after="48" w:afterLines="20" w:line="240" w:lineRule="auto"/>
              <w:ind w:left="0" w:leftChars="0" w:right="0" w:rightChars="0" w:firstLine="0" w:firstLineChars="0"/>
              <w:jc w:val="left"/>
              <w:rPr>
                <w:rFonts w:ascii="宋体" w:eastAsia="宋体" w:cs="宋体"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1"/>
                <w:highlight w:val="none"/>
              </w:rPr>
              <w:t>供应商独立承担的</w:t>
            </w: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一次性奶瓶</w:t>
            </w:r>
            <w:r>
              <w:rPr>
                <w:rFonts w:hint="eastAsia" w:ascii="宋体" w:eastAsia="宋体" w:cs="宋体"/>
                <w:color w:val="auto"/>
                <w:sz w:val="22"/>
                <w:szCs w:val="21"/>
                <w:highlight w:val="none"/>
              </w:rPr>
              <w:t>项目，每个得</w:t>
            </w:r>
            <w:r>
              <w:rPr>
                <w:rFonts w:hint="eastAsia" w:ascii="宋体" w:eastAsia="宋体" w:cs="宋体"/>
                <w:color w:val="auto"/>
                <w:sz w:val="22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eastAsia="宋体" w:cs="宋体"/>
                <w:color w:val="auto"/>
                <w:sz w:val="22"/>
                <w:szCs w:val="21"/>
                <w:highlight w:val="none"/>
              </w:rPr>
              <w:t>分，最高得</w:t>
            </w:r>
            <w:r>
              <w:rPr>
                <w:rFonts w:hint="eastAsia" w:ascii="宋体" w:eastAsia="宋体" w:cs="宋体"/>
                <w:color w:val="auto"/>
                <w:sz w:val="2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color w:val="auto"/>
                <w:sz w:val="22"/>
                <w:szCs w:val="21"/>
                <w:highlight w:val="none"/>
              </w:rPr>
              <w:t>分。</w:t>
            </w:r>
          </w:p>
          <w:p w14:paraId="25848DAB">
            <w:pPr>
              <w:pStyle w:val="9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1"/>
                <w:highlight w:val="none"/>
              </w:rPr>
              <w:t>（提供合同复印件加盖公章，日期以合同签约日期为准）</w:t>
            </w:r>
          </w:p>
        </w:tc>
        <w:tc>
          <w:tcPr>
            <w:tcW w:w="956" w:type="dxa"/>
            <w:vAlign w:val="center"/>
          </w:tcPr>
          <w:p w14:paraId="2619F9E9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2"/>
                <w:szCs w:val="21"/>
              </w:rPr>
            </w:pPr>
          </w:p>
        </w:tc>
      </w:tr>
      <w:tr w14:paraId="1E9F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" w:type="dxa"/>
            <w:vAlign w:val="center"/>
          </w:tcPr>
          <w:p w14:paraId="385632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2298" w:type="dxa"/>
            <w:vAlign w:val="center"/>
          </w:tcPr>
          <w:p w14:paraId="3E1628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4"/>
                <w:lang w:val="en-US" w:eastAsia="zh-CN"/>
              </w:rPr>
              <w:t>设计与规格</w:t>
            </w:r>
          </w:p>
          <w:p w14:paraId="00F113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4"/>
                <w:lang w:val="en-US" w:eastAsia="zh-CN"/>
              </w:rPr>
              <w:t>（10分）</w:t>
            </w:r>
          </w:p>
        </w:tc>
        <w:tc>
          <w:tcPr>
            <w:tcW w:w="4760" w:type="dxa"/>
            <w:vAlign w:val="center"/>
          </w:tcPr>
          <w:p w14:paraId="7ED1522E">
            <w:pPr>
              <w:pStyle w:val="13"/>
              <w:snapToGrid w:val="0"/>
              <w:spacing w:before="48" w:beforeLines="20" w:after="48" w:afterLines="20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bCs/>
                <w:sz w:val="22"/>
                <w:szCs w:val="21"/>
                <w:highlight w:val="none"/>
                <w:lang w:val="zh-CN"/>
              </w:rPr>
            </w:pPr>
            <w:r>
              <w:rPr>
                <w:rFonts w:hint="eastAsia" w:ascii="宋体" w:eastAsia="宋体" w:cs="宋体"/>
                <w:bCs/>
                <w:sz w:val="22"/>
                <w:szCs w:val="21"/>
                <w:lang w:val="zh-CN"/>
              </w:rPr>
              <w:t>1.货物配送：</w:t>
            </w:r>
            <w:r>
              <w:rPr>
                <w:rFonts w:hint="eastAsia" w:ascii="宋体" w:eastAsia="宋体" w:cs="宋体"/>
                <w:bCs/>
                <w:sz w:val="22"/>
                <w:szCs w:val="21"/>
                <w:highlight w:val="none"/>
                <w:lang w:val="zh-CN"/>
              </w:rPr>
              <w:t>下单后，2天内送达，采购人指定地址，得4分；3天内送达得2分；5天内送达得1分。</w:t>
            </w:r>
          </w:p>
          <w:p w14:paraId="5D9D0C8E">
            <w:pPr>
              <w:pStyle w:val="13"/>
              <w:snapToGrid w:val="0"/>
              <w:spacing w:before="48" w:beforeLines="20" w:after="48" w:afterLines="20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bCs/>
                <w:sz w:val="22"/>
                <w:szCs w:val="21"/>
                <w:lang w:val="zh-CN"/>
              </w:rPr>
            </w:pPr>
            <w:r>
              <w:rPr>
                <w:rFonts w:hint="eastAsia" w:ascii="宋体" w:eastAsia="宋体" w:cs="宋体"/>
                <w:bCs/>
                <w:sz w:val="22"/>
                <w:szCs w:val="21"/>
                <w:highlight w:val="none"/>
                <w:lang w:val="zh-CN"/>
              </w:rPr>
              <w:t>2.</w:t>
            </w:r>
            <w:r>
              <w:rPr>
                <w:rFonts w:hint="eastAsia" w:ascii="宋体" w:eastAsia="宋体" w:cs="宋体"/>
                <w:bCs/>
                <w:sz w:val="22"/>
                <w:szCs w:val="21"/>
                <w:highlight w:val="none"/>
                <w:lang w:val="en-US" w:eastAsia="zh-CN"/>
              </w:rPr>
              <w:t>售后</w:t>
            </w:r>
            <w:r>
              <w:rPr>
                <w:rFonts w:hint="eastAsia" w:ascii="宋体" w:eastAsia="宋体" w:cs="宋体"/>
                <w:bCs/>
                <w:sz w:val="22"/>
                <w:szCs w:val="21"/>
                <w:highlight w:val="none"/>
                <w:lang w:val="zh-CN"/>
              </w:rPr>
              <w:t>问题</w:t>
            </w:r>
            <w:r>
              <w:rPr>
                <w:rFonts w:hint="eastAsia" w:ascii="宋体" w:eastAsia="宋体" w:cs="宋体"/>
                <w:bCs/>
                <w:sz w:val="22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eastAsia="宋体" w:cs="宋体"/>
                <w:bCs/>
                <w:sz w:val="22"/>
                <w:szCs w:val="21"/>
                <w:highlight w:val="none"/>
                <w:lang w:val="zh-CN"/>
              </w:rPr>
              <w:t>：2小时内响应，24小时内</w:t>
            </w:r>
            <w:r>
              <w:rPr>
                <w:rFonts w:hint="eastAsia" w:ascii="宋体" w:eastAsia="宋体" w:cs="宋体"/>
                <w:bCs/>
                <w:sz w:val="22"/>
                <w:szCs w:val="21"/>
                <w:lang w:val="zh-CN"/>
              </w:rPr>
              <w:t>解决，得</w:t>
            </w:r>
            <w:r>
              <w:rPr>
                <w:rFonts w:hint="eastAsia" w:ascii="宋体" w:eastAsia="宋体" w:cs="宋体"/>
                <w:bCs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bCs/>
                <w:sz w:val="22"/>
                <w:szCs w:val="21"/>
                <w:lang w:val="zh-CN"/>
              </w:rPr>
              <w:t>分；2小时内响应，2天内解决，得2分；2小时内响应，3天内解决，得1分.</w:t>
            </w:r>
          </w:p>
          <w:p w14:paraId="2BA8106D">
            <w:pPr>
              <w:pStyle w:val="13"/>
              <w:snapToGrid w:val="0"/>
              <w:spacing w:before="48" w:beforeLines="20" w:after="48" w:afterLines="20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bCs/>
                <w:sz w:val="22"/>
                <w:szCs w:val="21"/>
                <w:lang w:val="zh-CN"/>
              </w:rPr>
            </w:pPr>
            <w:r>
              <w:rPr>
                <w:rFonts w:hint="eastAsia" w:ascii="宋体" w:eastAsia="宋体" w:cs="宋体"/>
                <w:bCs/>
                <w:sz w:val="22"/>
                <w:szCs w:val="21"/>
                <w:lang w:val="zh-CN"/>
              </w:rPr>
              <w:t>3.产品有任何质量问题，一经确认，24小时内无条件更换，得</w:t>
            </w:r>
            <w:r>
              <w:rPr>
                <w:rFonts w:hint="eastAsia" w:ascii="宋体" w:eastAsia="宋体" w:cs="宋体"/>
                <w:bCs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bCs/>
                <w:sz w:val="22"/>
                <w:szCs w:val="21"/>
                <w:lang w:val="zh-CN"/>
              </w:rPr>
              <w:t>分；2天内无条件更换，得2分；3天内无条件更换，得1分。</w:t>
            </w:r>
          </w:p>
          <w:p w14:paraId="3C8EA9BC">
            <w:pPr>
              <w:pStyle w:val="9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bCs/>
                <w:sz w:val="22"/>
                <w:szCs w:val="21"/>
                <w:lang w:val="zh-CN"/>
              </w:rPr>
              <w:t>（每一项须提供单独承诺函加盖供应商公章，未提供不得分。）</w:t>
            </w:r>
          </w:p>
        </w:tc>
        <w:tc>
          <w:tcPr>
            <w:tcW w:w="956" w:type="dxa"/>
            <w:vAlign w:val="center"/>
          </w:tcPr>
          <w:p w14:paraId="5BDC9ED0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2"/>
                <w:szCs w:val="21"/>
              </w:rPr>
            </w:pPr>
          </w:p>
        </w:tc>
      </w:tr>
      <w:tr w14:paraId="1DC0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" w:type="dxa"/>
            <w:vAlign w:val="center"/>
          </w:tcPr>
          <w:p w14:paraId="2FCE22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2298" w:type="dxa"/>
            <w:vAlign w:val="center"/>
          </w:tcPr>
          <w:p w14:paraId="7DF6DB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4"/>
                <w:lang w:val="en-US" w:eastAsia="zh-CN"/>
              </w:rPr>
              <w:t>产品检测报告（24分）</w:t>
            </w:r>
          </w:p>
        </w:tc>
        <w:tc>
          <w:tcPr>
            <w:tcW w:w="4760" w:type="dxa"/>
            <w:vAlign w:val="center"/>
          </w:tcPr>
          <w:p w14:paraId="18712127">
            <w:pPr>
              <w:pStyle w:val="9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投标人需针对所投产品提供对应的具有CMA资质认证的检测报告，具体内容包括：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奶瓶、奶嘴、盖子、原料的第三方检验报告，奶瓶、奶嘴的无菌、环氧乙烷残留检测报告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。投标人每提供一项投标产品所有的检测报告得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分。（</w:t>
            </w:r>
            <w:r>
              <w:rPr>
                <w:rFonts w:hint="eastAsia" w:ascii="宋体" w:eastAsia="宋体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且在效期内</w:t>
            </w:r>
            <w:r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  <w:t>）</w:t>
            </w:r>
          </w:p>
        </w:tc>
        <w:tc>
          <w:tcPr>
            <w:tcW w:w="956" w:type="dxa"/>
            <w:vAlign w:val="center"/>
          </w:tcPr>
          <w:p w14:paraId="30EEA26A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2"/>
                <w:szCs w:val="21"/>
              </w:rPr>
            </w:pPr>
          </w:p>
        </w:tc>
      </w:tr>
      <w:tr w14:paraId="1A8A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" w:type="dxa"/>
            <w:vAlign w:val="center"/>
          </w:tcPr>
          <w:p w14:paraId="125789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2298" w:type="dxa"/>
            <w:vAlign w:val="center"/>
          </w:tcPr>
          <w:p w14:paraId="2D4BD1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投标报价</w:t>
            </w:r>
          </w:p>
          <w:p w14:paraId="29240E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4"/>
                <w:lang w:val="en-US" w:eastAsia="zh-CN"/>
              </w:rPr>
              <w:t>（30分）</w:t>
            </w:r>
          </w:p>
        </w:tc>
        <w:tc>
          <w:tcPr>
            <w:tcW w:w="4760" w:type="dxa"/>
            <w:vAlign w:val="center"/>
          </w:tcPr>
          <w:p w14:paraId="71B708FB">
            <w:pPr>
              <w:pStyle w:val="9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bCs w:val="0"/>
                <w:spacing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bCs w:val="0"/>
                <w:spacing w:val="0"/>
                <w:kern w:val="2"/>
                <w:sz w:val="22"/>
                <w:szCs w:val="24"/>
              </w:rPr>
              <w:t>投标报价得分＝（评标基准价/投标报价）×价格分值【注：满足招标文件要求且投标价格最低的投标报价为评标基准价。】</w:t>
            </w:r>
          </w:p>
        </w:tc>
        <w:tc>
          <w:tcPr>
            <w:tcW w:w="956" w:type="dxa"/>
            <w:vAlign w:val="center"/>
          </w:tcPr>
          <w:p w14:paraId="7C2FF664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2"/>
                <w:szCs w:val="21"/>
              </w:rPr>
            </w:pPr>
          </w:p>
        </w:tc>
      </w:tr>
      <w:tr w14:paraId="518A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0" w:type="dxa"/>
            <w:gridSpan w:val="3"/>
            <w:vAlign w:val="center"/>
          </w:tcPr>
          <w:p w14:paraId="322CB4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合</w:t>
            </w:r>
            <w:r>
              <w:rPr>
                <w:rFonts w:hint="eastAsia" w:ascii="宋体" w:eastAsia="宋体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bCs/>
                <w:sz w:val="22"/>
              </w:rPr>
              <w:t>计</w:t>
            </w:r>
          </w:p>
        </w:tc>
        <w:tc>
          <w:tcPr>
            <w:tcW w:w="956" w:type="dxa"/>
            <w:vAlign w:val="center"/>
          </w:tcPr>
          <w:p w14:paraId="41624B9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b/>
                <w:bCs/>
                <w:sz w:val="22"/>
              </w:rPr>
            </w:pPr>
          </w:p>
        </w:tc>
      </w:tr>
    </w:tbl>
    <w:p w14:paraId="29F6AB91">
      <w:pPr>
        <w:jc w:val="left"/>
        <w:rPr>
          <w:sz w:val="44"/>
          <w:szCs w:val="44"/>
        </w:rPr>
      </w:pPr>
    </w:p>
    <w:p w14:paraId="1B1C3166"/>
    <w:sectPr>
      <w:pgSz w:w="11906" w:h="16838"/>
      <w:pgMar w:top="1440" w:right="203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137FB9B-8F04-4DDD-9E36-2BC2688389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jMWNjYzhmNTQ0MjA5YTAwNmM1M2Q5MGRiMTViYzMifQ=="/>
  </w:docVars>
  <w:rsids>
    <w:rsidRoot w:val="7269205D"/>
    <w:rsid w:val="00036E65"/>
    <w:rsid w:val="00066E28"/>
    <w:rsid w:val="000A1678"/>
    <w:rsid w:val="00186444"/>
    <w:rsid w:val="002A34DA"/>
    <w:rsid w:val="00331AF0"/>
    <w:rsid w:val="00374034"/>
    <w:rsid w:val="003D5829"/>
    <w:rsid w:val="003D742E"/>
    <w:rsid w:val="0047005D"/>
    <w:rsid w:val="00567F6C"/>
    <w:rsid w:val="006A1BEC"/>
    <w:rsid w:val="0078405D"/>
    <w:rsid w:val="007E692E"/>
    <w:rsid w:val="008117FE"/>
    <w:rsid w:val="00843690"/>
    <w:rsid w:val="008E6129"/>
    <w:rsid w:val="009D219B"/>
    <w:rsid w:val="009F646F"/>
    <w:rsid w:val="00A3173C"/>
    <w:rsid w:val="00AB7F77"/>
    <w:rsid w:val="00B367AB"/>
    <w:rsid w:val="00B75B10"/>
    <w:rsid w:val="00C26006"/>
    <w:rsid w:val="00CD5DB1"/>
    <w:rsid w:val="00CF63BA"/>
    <w:rsid w:val="00D44145"/>
    <w:rsid w:val="00D8602D"/>
    <w:rsid w:val="00DD6554"/>
    <w:rsid w:val="00EB5971"/>
    <w:rsid w:val="01155EFB"/>
    <w:rsid w:val="03BD55AE"/>
    <w:rsid w:val="03FF434E"/>
    <w:rsid w:val="04893CFE"/>
    <w:rsid w:val="08127FED"/>
    <w:rsid w:val="10C10528"/>
    <w:rsid w:val="119C5342"/>
    <w:rsid w:val="158A3871"/>
    <w:rsid w:val="1B0F1A9D"/>
    <w:rsid w:val="1B912D6B"/>
    <w:rsid w:val="1C6135DA"/>
    <w:rsid w:val="1CB57848"/>
    <w:rsid w:val="1D1771B7"/>
    <w:rsid w:val="1DE56280"/>
    <w:rsid w:val="24E65A40"/>
    <w:rsid w:val="27C8443F"/>
    <w:rsid w:val="289D0D81"/>
    <w:rsid w:val="29955CDA"/>
    <w:rsid w:val="2ABE5C03"/>
    <w:rsid w:val="2C332538"/>
    <w:rsid w:val="2CDB1BA2"/>
    <w:rsid w:val="2D7626DC"/>
    <w:rsid w:val="31777C15"/>
    <w:rsid w:val="3227669B"/>
    <w:rsid w:val="3C063688"/>
    <w:rsid w:val="3FE23C01"/>
    <w:rsid w:val="400D3374"/>
    <w:rsid w:val="44E130BF"/>
    <w:rsid w:val="46566DD3"/>
    <w:rsid w:val="48811D03"/>
    <w:rsid w:val="488358B1"/>
    <w:rsid w:val="4A447608"/>
    <w:rsid w:val="50C068A8"/>
    <w:rsid w:val="517D137D"/>
    <w:rsid w:val="5228301D"/>
    <w:rsid w:val="54663FD8"/>
    <w:rsid w:val="5B22781B"/>
    <w:rsid w:val="62B5267B"/>
    <w:rsid w:val="648F0C4E"/>
    <w:rsid w:val="64E67518"/>
    <w:rsid w:val="65497794"/>
    <w:rsid w:val="6AD87967"/>
    <w:rsid w:val="72612DF9"/>
    <w:rsid w:val="7269205D"/>
    <w:rsid w:val="785F0993"/>
    <w:rsid w:val="7B55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正文缩进2格"/>
    <w:basedOn w:val="1"/>
    <w:next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565D-C0BE-4E3E-A849-89C674AA84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1179</Words>
  <Characters>1279</Characters>
  <Lines>4</Lines>
  <Paragraphs>1</Paragraphs>
  <TotalTime>9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2025-10-21T07:47:00Z</dcterms:created>
  <dc:creator>R</dc:creator>
  <cp:lastModifiedBy>浩浩</cp:lastModifiedBy>
  <cp:lastPrinted>2024-08-14T02:07:00Z</cp:lastPrinted>
  <dcterms:modified xsi:type="dcterms:W3CDTF">2026-03-30T09:25:35Z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4BAE4F26C2D947F1B91BC782777150A2_13</vt:lpwstr>
  </property>
  <property fmtid="{D5CDD505-2E9C-101B-9397-08002B2CF9AE}" pid="4" name="KSOTemplateDocerSaveRecord">
    <vt:lpwstr>eyJoZGlkIjoiNDEyZGE4ZGI1ZmUzMWNhYjJkMDcyOThjYmYyMTVkNTkiLCJ1c2VySWQiOiI2NDg3NDUyMDMifQ==</vt:lpwstr>
  </property>
</Properties>
</file>