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9A83" w14:textId="57910B52" w:rsidR="008E1221" w:rsidRDefault="008E1221" w:rsidP="008E1221">
      <w:pPr>
        <w:pStyle w:val="a0"/>
        <w:spacing w:line="360" w:lineRule="auto"/>
        <w:jc w:val="center"/>
        <w:rPr>
          <w:szCs w:val="21"/>
        </w:rPr>
      </w:pP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</w:rPr>
        <w:t>表</w:t>
      </w:r>
      <w:r>
        <w:rPr>
          <w:szCs w:val="21"/>
        </w:rPr>
        <w:t xml:space="preserve">     </w:t>
      </w:r>
    </w:p>
    <w:tbl>
      <w:tblPr>
        <w:tblW w:w="51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0"/>
        <w:gridCol w:w="795"/>
        <w:gridCol w:w="1836"/>
        <w:gridCol w:w="1160"/>
        <w:gridCol w:w="1160"/>
        <w:gridCol w:w="1131"/>
        <w:gridCol w:w="1135"/>
      </w:tblGrid>
      <w:tr w:rsidR="008E1221" w:rsidRPr="008E1221" w14:paraId="5E7C927F" w14:textId="77777777" w:rsidTr="008E1221">
        <w:trPr>
          <w:tblHeader/>
          <w:jc w:val="center"/>
        </w:trPr>
        <w:tc>
          <w:tcPr>
            <w:tcW w:w="758" w:type="pct"/>
            <w:vAlign w:val="center"/>
          </w:tcPr>
          <w:p w14:paraId="4D338867" w14:textId="77777777" w:rsidR="008E1221" w:rsidRPr="008E1221" w:rsidRDefault="008E1221" w:rsidP="008E1221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 w:rsidRPr="008E1221">
              <w:rPr>
                <w:rFonts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467" w:type="pct"/>
            <w:vAlign w:val="center"/>
          </w:tcPr>
          <w:p w14:paraId="4D04B826" w14:textId="77777777" w:rsidR="008E1221" w:rsidRPr="008E1221" w:rsidRDefault="008E1221" w:rsidP="008E1221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 w:rsidRPr="008E1221">
              <w:rPr>
                <w:rFonts w:hint="eastAsia"/>
                <w:b/>
                <w:bCs/>
                <w:kern w:val="0"/>
                <w:szCs w:val="21"/>
              </w:rPr>
              <w:t>服务期限</w:t>
            </w:r>
          </w:p>
        </w:tc>
        <w:tc>
          <w:tcPr>
            <w:tcW w:w="1079" w:type="pct"/>
            <w:vAlign w:val="center"/>
          </w:tcPr>
          <w:p w14:paraId="70ED81A2" w14:textId="3FB1E7F1" w:rsidR="008E1221" w:rsidRPr="008E1221" w:rsidRDefault="008E1221" w:rsidP="008E1221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 w:rsidRPr="008E1221">
              <w:rPr>
                <w:rFonts w:hint="eastAsia"/>
                <w:b/>
                <w:bCs/>
                <w:kern w:val="0"/>
                <w:szCs w:val="21"/>
              </w:rPr>
              <w:t>总量</w:t>
            </w:r>
          </w:p>
        </w:tc>
        <w:tc>
          <w:tcPr>
            <w:tcW w:w="682" w:type="pct"/>
            <w:vAlign w:val="center"/>
          </w:tcPr>
          <w:p w14:paraId="04C8B868" w14:textId="73DA85F7" w:rsidR="008E1221" w:rsidRPr="008E1221" w:rsidRDefault="008E1221" w:rsidP="008E1221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 w:rsidRPr="008E1221">
              <w:rPr>
                <w:rFonts w:hint="eastAsia"/>
                <w:b/>
                <w:bCs/>
                <w:kern w:val="0"/>
                <w:szCs w:val="21"/>
              </w:rPr>
              <w:t>项目限</w:t>
            </w:r>
            <w:r w:rsidRPr="008E1221">
              <w:rPr>
                <w:b/>
                <w:bCs/>
                <w:kern w:val="0"/>
                <w:szCs w:val="21"/>
              </w:rPr>
              <w:t>价</w:t>
            </w:r>
          </w:p>
        </w:tc>
        <w:tc>
          <w:tcPr>
            <w:tcW w:w="682" w:type="pct"/>
            <w:vAlign w:val="center"/>
          </w:tcPr>
          <w:p w14:paraId="6293148B" w14:textId="1B86B114" w:rsidR="008E1221" w:rsidRPr="008E1221" w:rsidRDefault="008E1221" w:rsidP="008E1221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8E1221">
              <w:rPr>
                <w:rFonts w:hint="eastAsia"/>
                <w:b/>
                <w:bCs/>
                <w:kern w:val="0"/>
                <w:szCs w:val="21"/>
              </w:rPr>
              <w:t>限价金额</w:t>
            </w:r>
          </w:p>
        </w:tc>
        <w:tc>
          <w:tcPr>
            <w:tcW w:w="665" w:type="pct"/>
            <w:vAlign w:val="center"/>
          </w:tcPr>
          <w:p w14:paraId="1AD67312" w14:textId="43AE8145" w:rsidR="008E1221" w:rsidRPr="008E1221" w:rsidRDefault="008E1221" w:rsidP="008E1221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8E1221">
              <w:rPr>
                <w:rFonts w:hint="eastAsia"/>
                <w:b/>
                <w:bCs/>
                <w:kern w:val="0"/>
                <w:szCs w:val="21"/>
              </w:rPr>
              <w:t>项目</w:t>
            </w:r>
            <w:r w:rsidRPr="008E1221">
              <w:rPr>
                <w:b/>
                <w:bCs/>
                <w:kern w:val="0"/>
                <w:szCs w:val="21"/>
              </w:rPr>
              <w:t>报价</w:t>
            </w:r>
          </w:p>
        </w:tc>
        <w:tc>
          <w:tcPr>
            <w:tcW w:w="667" w:type="pct"/>
            <w:vAlign w:val="center"/>
          </w:tcPr>
          <w:p w14:paraId="7DF514D7" w14:textId="6EC7CBEA" w:rsidR="008E1221" w:rsidRPr="008E1221" w:rsidRDefault="008E1221" w:rsidP="008E1221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项目</w:t>
            </w:r>
            <w:r w:rsidRPr="008E1221">
              <w:rPr>
                <w:rFonts w:hint="eastAsia"/>
                <w:b/>
                <w:bCs/>
                <w:kern w:val="0"/>
                <w:szCs w:val="21"/>
              </w:rPr>
              <w:t>金额</w:t>
            </w:r>
          </w:p>
        </w:tc>
      </w:tr>
      <w:tr w:rsidR="008E1221" w:rsidRPr="008E1221" w14:paraId="2E01664F" w14:textId="77777777" w:rsidTr="008E1221">
        <w:trPr>
          <w:jc w:val="center"/>
        </w:trPr>
        <w:tc>
          <w:tcPr>
            <w:tcW w:w="758" w:type="pct"/>
            <w:vAlign w:val="center"/>
          </w:tcPr>
          <w:p w14:paraId="6C0D05E6" w14:textId="77777777" w:rsidR="008E1221" w:rsidRPr="008E1221" w:rsidRDefault="008E1221" w:rsidP="008E1221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 w:rsidRPr="008E1221">
              <w:rPr>
                <w:kern w:val="0"/>
                <w:szCs w:val="21"/>
              </w:rPr>
              <w:t>生物岛实验室医疗废物处置服务</w:t>
            </w:r>
          </w:p>
        </w:tc>
        <w:tc>
          <w:tcPr>
            <w:tcW w:w="467" w:type="pct"/>
            <w:vAlign w:val="center"/>
          </w:tcPr>
          <w:p w14:paraId="4AA83ABF" w14:textId="77777777" w:rsidR="008E1221" w:rsidRPr="008E1221" w:rsidRDefault="008E1221" w:rsidP="008E1221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 w:rsidRPr="008E1221">
              <w:rPr>
                <w:rFonts w:hint="eastAsia"/>
                <w:kern w:val="0"/>
                <w:szCs w:val="21"/>
              </w:rPr>
              <w:t>3</w:t>
            </w:r>
            <w:r w:rsidRPr="008E1221">
              <w:rPr>
                <w:rFonts w:hint="eastAsia"/>
                <w:kern w:val="0"/>
                <w:szCs w:val="21"/>
              </w:rPr>
              <w:t>年</w:t>
            </w:r>
          </w:p>
        </w:tc>
        <w:tc>
          <w:tcPr>
            <w:tcW w:w="1079" w:type="pct"/>
            <w:vAlign w:val="center"/>
          </w:tcPr>
          <w:p w14:paraId="36FB8DA4" w14:textId="71592410" w:rsidR="008E1221" w:rsidRPr="008E1221" w:rsidRDefault="008E1221" w:rsidP="008E1221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 w:rsidRPr="008E1221">
              <w:rPr>
                <w:rFonts w:hint="eastAsia"/>
                <w:kern w:val="0"/>
                <w:szCs w:val="21"/>
              </w:rPr>
              <w:t>约</w:t>
            </w:r>
            <w:r w:rsidRPr="008E1221">
              <w:rPr>
                <w:rFonts w:hint="eastAsia"/>
                <w:kern w:val="0"/>
                <w:szCs w:val="21"/>
              </w:rPr>
              <w:t>39000</w:t>
            </w:r>
            <w:r w:rsidRPr="008E1221">
              <w:rPr>
                <w:rFonts w:hint="eastAsia"/>
                <w:kern w:val="0"/>
                <w:szCs w:val="21"/>
              </w:rPr>
              <w:t>公斤（以实际为准）</w:t>
            </w:r>
          </w:p>
        </w:tc>
        <w:tc>
          <w:tcPr>
            <w:tcW w:w="682" w:type="pct"/>
            <w:vAlign w:val="center"/>
          </w:tcPr>
          <w:p w14:paraId="5DCF533D" w14:textId="21524BA5" w:rsidR="008E1221" w:rsidRPr="008E1221" w:rsidRDefault="008E1221" w:rsidP="008E1221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 w:rsidRPr="008E1221">
              <w:rPr>
                <w:rFonts w:hint="eastAsia"/>
                <w:kern w:val="0"/>
                <w:szCs w:val="21"/>
              </w:rPr>
              <w:t>4.61</w:t>
            </w:r>
            <w:r w:rsidRPr="008E1221">
              <w:rPr>
                <w:rFonts w:hint="eastAsia"/>
                <w:kern w:val="0"/>
                <w:szCs w:val="21"/>
              </w:rPr>
              <w:t>元</w:t>
            </w:r>
            <w:r w:rsidRPr="008E1221">
              <w:rPr>
                <w:rFonts w:hint="eastAsia"/>
                <w:kern w:val="0"/>
                <w:szCs w:val="21"/>
              </w:rPr>
              <w:t>/</w:t>
            </w:r>
            <w:r w:rsidRPr="008E1221">
              <w:rPr>
                <w:rFonts w:hint="eastAsia"/>
                <w:kern w:val="0"/>
                <w:szCs w:val="21"/>
              </w:rPr>
              <w:t>公斤</w:t>
            </w:r>
          </w:p>
        </w:tc>
        <w:tc>
          <w:tcPr>
            <w:tcW w:w="682" w:type="pct"/>
            <w:vAlign w:val="center"/>
          </w:tcPr>
          <w:p w14:paraId="6B75A178" w14:textId="61B3E250" w:rsidR="008E1221" w:rsidRPr="008E1221" w:rsidRDefault="008E1221" w:rsidP="008E1221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 w:rsidRPr="008E1221">
              <w:rPr>
                <w:rFonts w:hint="eastAsia"/>
                <w:kern w:val="0"/>
                <w:szCs w:val="21"/>
              </w:rPr>
              <w:t>人民币</w:t>
            </w:r>
            <w:r w:rsidRPr="008E1221">
              <w:rPr>
                <w:rFonts w:hint="eastAsia"/>
                <w:kern w:val="0"/>
                <w:szCs w:val="21"/>
              </w:rPr>
              <w:t>179790</w:t>
            </w:r>
            <w:r w:rsidRPr="008E1221">
              <w:rPr>
                <w:rFonts w:hint="eastAsia"/>
                <w:kern w:val="0"/>
                <w:szCs w:val="21"/>
                <w:lang w:val="zh-CN"/>
              </w:rPr>
              <w:t>元</w:t>
            </w:r>
          </w:p>
        </w:tc>
        <w:tc>
          <w:tcPr>
            <w:tcW w:w="665" w:type="pct"/>
            <w:vAlign w:val="center"/>
          </w:tcPr>
          <w:p w14:paraId="6CDCAF6E" w14:textId="32AB7DEC" w:rsidR="008E1221" w:rsidRPr="008E1221" w:rsidRDefault="008E1221" w:rsidP="008E12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7" w:type="pct"/>
            <w:vAlign w:val="center"/>
          </w:tcPr>
          <w:p w14:paraId="72517115" w14:textId="2FF3AFC9" w:rsidR="008E1221" w:rsidRPr="008E1221" w:rsidRDefault="008E1221" w:rsidP="008E12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14:paraId="4A7053A2" w14:textId="77777777" w:rsidR="008E1221" w:rsidRDefault="008E1221" w:rsidP="008E1221">
      <w:pPr>
        <w:ind w:firstLineChars="200" w:firstLine="420"/>
        <w:rPr>
          <w:kern w:val="0"/>
          <w:szCs w:val="21"/>
        </w:rPr>
      </w:pPr>
      <w:r w:rsidRPr="008E1221">
        <w:rPr>
          <w:rFonts w:hint="eastAsia"/>
          <w:kern w:val="0"/>
          <w:szCs w:val="21"/>
        </w:rPr>
        <w:t>备注：</w:t>
      </w:r>
    </w:p>
    <w:p w14:paraId="29097E49" w14:textId="3BBB5EB4" w:rsidR="008E1221" w:rsidRPr="008E1221" w:rsidRDefault="008E1221" w:rsidP="008E1221">
      <w:pPr>
        <w:ind w:firstLineChars="200" w:firstLine="42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1</w:t>
      </w:r>
      <w:r>
        <w:rPr>
          <w:rFonts w:hint="eastAsia"/>
          <w:kern w:val="0"/>
          <w:szCs w:val="21"/>
        </w:rPr>
        <w:t>、</w:t>
      </w:r>
      <w:r w:rsidRPr="008E1221">
        <w:rPr>
          <w:rFonts w:hint="eastAsia"/>
          <w:kern w:val="0"/>
          <w:szCs w:val="21"/>
        </w:rPr>
        <w:t>本项目服务期为</w:t>
      </w:r>
      <w:r w:rsidRPr="008E1221">
        <w:rPr>
          <w:rFonts w:hint="eastAsia"/>
          <w:kern w:val="0"/>
          <w:szCs w:val="21"/>
        </w:rPr>
        <w:t>3</w:t>
      </w:r>
      <w:r w:rsidRPr="008E1221">
        <w:rPr>
          <w:rFonts w:hint="eastAsia"/>
          <w:kern w:val="0"/>
          <w:szCs w:val="21"/>
        </w:rPr>
        <w:t>年，总预算：</w:t>
      </w:r>
      <w:r w:rsidRPr="008E1221">
        <w:rPr>
          <w:rFonts w:hint="eastAsia"/>
          <w:kern w:val="0"/>
          <w:szCs w:val="21"/>
        </w:rPr>
        <w:t>179790</w:t>
      </w:r>
      <w:r w:rsidRPr="008E1221">
        <w:rPr>
          <w:rFonts w:hint="eastAsia"/>
          <w:kern w:val="0"/>
          <w:szCs w:val="21"/>
        </w:rPr>
        <w:t>元</w:t>
      </w:r>
      <w:r w:rsidRPr="008E1221">
        <w:rPr>
          <w:rFonts w:hint="eastAsia"/>
          <w:kern w:val="0"/>
          <w:szCs w:val="21"/>
        </w:rPr>
        <w:t>/3</w:t>
      </w:r>
      <w:r w:rsidRPr="008E1221">
        <w:rPr>
          <w:rFonts w:hint="eastAsia"/>
          <w:kern w:val="0"/>
          <w:szCs w:val="21"/>
        </w:rPr>
        <w:t>年、医院产生医疗废物的总量约为：</w:t>
      </w:r>
      <w:r w:rsidRPr="008E1221">
        <w:rPr>
          <w:rFonts w:hint="eastAsia"/>
          <w:kern w:val="0"/>
          <w:szCs w:val="21"/>
        </w:rPr>
        <w:t>39000</w:t>
      </w:r>
      <w:r w:rsidRPr="008E1221">
        <w:rPr>
          <w:rFonts w:hint="eastAsia"/>
          <w:kern w:val="0"/>
          <w:szCs w:val="21"/>
        </w:rPr>
        <w:t>公斤</w:t>
      </w:r>
      <w:r w:rsidRPr="008E1221">
        <w:rPr>
          <w:rFonts w:hint="eastAsia"/>
          <w:kern w:val="0"/>
          <w:szCs w:val="21"/>
        </w:rPr>
        <w:t>/3</w:t>
      </w:r>
      <w:r w:rsidRPr="008E1221">
        <w:rPr>
          <w:rFonts w:hint="eastAsia"/>
          <w:kern w:val="0"/>
          <w:szCs w:val="21"/>
        </w:rPr>
        <w:t>年，以上医疗废物产生量为估算量，具体以实际产生量结算；</w:t>
      </w:r>
    </w:p>
    <w:p w14:paraId="150FB0A5" w14:textId="3D14AD1C" w:rsidR="00D61E2A" w:rsidRPr="008E1221" w:rsidRDefault="008E1221" w:rsidP="008E1221">
      <w:pPr>
        <w:ind w:firstLineChars="200" w:firstLine="42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2</w:t>
      </w:r>
      <w:r>
        <w:rPr>
          <w:rFonts w:hint="eastAsia"/>
          <w:kern w:val="0"/>
          <w:szCs w:val="21"/>
        </w:rPr>
        <w:t>、</w:t>
      </w:r>
      <w:r w:rsidRPr="008E1221">
        <w:rPr>
          <w:rFonts w:hint="eastAsia"/>
          <w:kern w:val="0"/>
          <w:szCs w:val="21"/>
        </w:rPr>
        <w:t>我院已启用信息化管理医疗废物，每天收运时对医疗废物进行即时称重，并上传数据至系统，故我院的结算方式为：每月按实际产生的重量结算。</w:t>
      </w:r>
    </w:p>
    <w:sectPr w:rsidR="00D61E2A" w:rsidRPr="008E1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60C61"/>
    <w:multiLevelType w:val="singleLevel"/>
    <w:tmpl w:val="57460C61"/>
    <w:lvl w:ilvl="0">
      <w:start w:val="1"/>
      <w:numFmt w:val="decimal"/>
      <w:suff w:val="nothing"/>
      <w:lvlText w:val="%1．"/>
      <w:lvlJc w:val="left"/>
      <w:pPr>
        <w:ind w:left="168" w:firstLine="400"/>
      </w:pPr>
      <w:rPr>
        <w:rFonts w:hint="default"/>
      </w:rPr>
    </w:lvl>
  </w:abstractNum>
  <w:num w:numId="1" w16cid:durableId="97166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21"/>
    <w:rsid w:val="004808EC"/>
    <w:rsid w:val="008E1221"/>
    <w:rsid w:val="00D61E2A"/>
    <w:rsid w:val="00E2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0B554"/>
  <w15:chartTrackingRefBased/>
  <w15:docId w15:val="{0659AC05-065F-4CE6-AC91-556DF078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E1221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8E12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2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22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22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22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22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22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22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8E12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8E1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8E1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8E122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8E122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8E122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8E12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8E1221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8E1221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8E12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8E1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E12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8E12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8E12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8E1221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8E1221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8E122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E1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8E1221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8E1221"/>
    <w:rPr>
      <w:b/>
      <w:bCs/>
      <w:smallCaps/>
      <w:color w:val="0F4761" w:themeColor="accent1" w:themeShade="BF"/>
      <w:spacing w:val="5"/>
    </w:rPr>
  </w:style>
  <w:style w:type="paragraph" w:styleId="a0">
    <w:name w:val="Body Text"/>
    <w:basedOn w:val="a"/>
    <w:next w:val="a"/>
    <w:link w:val="af"/>
    <w:rsid w:val="008E1221"/>
    <w:rPr>
      <w:sz w:val="24"/>
    </w:rPr>
  </w:style>
  <w:style w:type="character" w:customStyle="1" w:styleId="af">
    <w:name w:val="正文文本 字符"/>
    <w:basedOn w:val="a1"/>
    <w:link w:val="a0"/>
    <w:rsid w:val="008E1221"/>
    <w:rPr>
      <w:rFonts w:ascii="Times New Roman" w:eastAsia="宋体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段小圆</dc:creator>
  <cp:keywords/>
  <dc:description/>
  <cp:lastModifiedBy>段小圆</cp:lastModifiedBy>
  <cp:revision>1</cp:revision>
  <dcterms:created xsi:type="dcterms:W3CDTF">2026-03-25T02:25:00Z</dcterms:created>
  <dcterms:modified xsi:type="dcterms:W3CDTF">2026-03-25T02:33:00Z</dcterms:modified>
</cp:coreProperties>
</file>