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735" w:rsidRPr="001372E4" w:rsidRDefault="00700735" w:rsidP="00700735">
      <w:pPr>
        <w:spacing w:line="360" w:lineRule="auto"/>
        <w:jc w:val="center"/>
        <w:rPr>
          <w:rFonts w:ascii="仿宋" w:eastAsia="仿宋" w:hAnsi="仿宋"/>
          <w:b/>
          <w:sz w:val="32"/>
          <w:szCs w:val="32"/>
        </w:rPr>
      </w:pPr>
      <w:bookmarkStart w:id="0" w:name="_Toc530141646"/>
      <w:r w:rsidRPr="001372E4">
        <w:rPr>
          <w:rFonts w:ascii="仿宋" w:eastAsia="仿宋" w:hAnsi="仿宋" w:hint="eastAsia"/>
          <w:b/>
          <w:sz w:val="32"/>
          <w:szCs w:val="32"/>
        </w:rPr>
        <w:t>中山大学孙逸仙纪念医院</w:t>
      </w:r>
    </w:p>
    <w:p w:rsidR="008030B3" w:rsidRDefault="00700735">
      <w:pPr>
        <w:spacing w:line="360" w:lineRule="auto"/>
        <w:jc w:val="center"/>
        <w:outlineLvl w:val="0"/>
        <w:rPr>
          <w:rFonts w:ascii="仿宋" w:eastAsia="仿宋" w:hAnsi="仿宋"/>
          <w:b/>
          <w:bCs/>
          <w:sz w:val="32"/>
          <w:szCs w:val="32"/>
        </w:rPr>
      </w:pPr>
      <w:r>
        <w:rPr>
          <w:rFonts w:ascii="仿宋" w:eastAsia="仿宋" w:hAnsi="仿宋" w:hint="eastAsia"/>
          <w:b/>
          <w:sz w:val="32"/>
          <w:szCs w:val="32"/>
        </w:rPr>
        <w:t>外文医学信息资源检索平台</w:t>
      </w:r>
      <w:bookmarkEnd w:id="0"/>
      <w:r w:rsidR="001E0D54">
        <w:rPr>
          <w:rFonts w:ascii="仿宋" w:eastAsia="仿宋" w:hAnsi="仿宋" w:hint="eastAsia"/>
          <w:b/>
          <w:sz w:val="32"/>
          <w:szCs w:val="32"/>
        </w:rPr>
        <w:t>用户需求书</w:t>
      </w:r>
    </w:p>
    <w:p w:rsidR="008030B3" w:rsidRDefault="001E0D54">
      <w:pPr>
        <w:widowControl/>
        <w:shd w:val="clear" w:color="auto" w:fill="FFFFFF"/>
        <w:adjustRightInd w:val="0"/>
        <w:snapToGrid w:val="0"/>
        <w:jc w:val="left"/>
        <w:rPr>
          <w:rFonts w:ascii="华文仿宋" w:eastAsia="华文仿宋" w:hAnsi="华文仿宋" w:cs="华文仿宋"/>
          <w:b/>
          <w:bCs/>
          <w:color w:val="333333"/>
          <w:kern w:val="0"/>
          <w:sz w:val="24"/>
        </w:rPr>
      </w:pPr>
      <w:r>
        <w:rPr>
          <w:rFonts w:ascii="华文仿宋" w:eastAsia="华文仿宋" w:hAnsi="华文仿宋" w:cs="华文仿宋" w:hint="eastAsia"/>
          <w:b/>
          <w:bCs/>
          <w:color w:val="333333"/>
          <w:kern w:val="0"/>
          <w:sz w:val="24"/>
        </w:rPr>
        <w:t>一、项目需求</w:t>
      </w:r>
    </w:p>
    <w:p w:rsidR="008030B3" w:rsidRDefault="001E0D54">
      <w:pPr>
        <w:pStyle w:val="2"/>
        <w:ind w:leftChars="0" w:left="0" w:firstLine="480"/>
        <w:rPr>
          <w:rFonts w:eastAsia="华文仿宋"/>
        </w:rPr>
      </w:pPr>
      <w:r>
        <w:rPr>
          <w:rFonts w:ascii="华文仿宋" w:eastAsia="华文仿宋" w:hAnsi="华文仿宋" w:cs="华文仿宋" w:hint="eastAsia"/>
          <w:b/>
          <w:bCs/>
          <w:color w:val="333333"/>
          <w:sz w:val="24"/>
        </w:rPr>
        <w:t>1.产品功能需求：</w:t>
      </w:r>
    </w:p>
    <w:p w:rsidR="008030B3" w:rsidRDefault="001E0D54">
      <w:pPr>
        <w:pStyle w:val="a4"/>
        <w:spacing w:line="360" w:lineRule="auto"/>
        <w:ind w:firstLineChars="200" w:firstLine="480"/>
        <w:rPr>
          <w:rFonts w:ascii="仿宋" w:eastAsia="仿宋" w:hAnsi="仿宋" w:cs="仿宋"/>
          <w:sz w:val="24"/>
          <w:szCs w:val="24"/>
        </w:rPr>
      </w:pPr>
      <w:r>
        <w:rPr>
          <w:rFonts w:ascii="仿宋" w:eastAsia="仿宋" w:hAnsi="仿宋" w:cs="仿宋" w:hint="eastAsia"/>
          <w:color w:val="333333"/>
          <w:sz w:val="24"/>
          <w:szCs w:val="24"/>
          <w:shd w:val="clear" w:color="auto" w:fill="FFFFFF"/>
        </w:rPr>
        <w:t>★（1）</w:t>
      </w:r>
      <w:r>
        <w:rPr>
          <w:rFonts w:ascii="仿宋" w:eastAsia="仿宋" w:hAnsi="仿宋" w:cs="仿宋" w:hint="eastAsia"/>
          <w:sz w:val="24"/>
          <w:szCs w:val="24"/>
        </w:rPr>
        <w:t>检索平台需整合至少100000种以上的外文期刊，其中包括生物医学、工程等领域的核心期刊和重要期刊的文摘信息，收录的SCIE期刊不少于9000种。收录的期刊年限要求从1995年至今，部分期刊收录年限追溯到创刊起始年。其中大部分文献揭示第三方链接通道，可以直接打开在线阅读，并整合国内多家资源馆订购的外文医学期刊形成一站式检索平台，提供智能检索、文献评价、文献过滤、知识发现、统计分析、全文获取等多项一体化功能。</w:t>
      </w:r>
      <w:bookmarkStart w:id="1" w:name="_GoBack"/>
      <w:bookmarkEnd w:id="1"/>
    </w:p>
    <w:p w:rsidR="008030B3" w:rsidRDefault="001E0D54">
      <w:pPr>
        <w:pStyle w:val="a4"/>
        <w:spacing w:line="360" w:lineRule="auto"/>
        <w:ind w:firstLineChars="200" w:firstLine="480"/>
        <w:rPr>
          <w:rFonts w:ascii="仿宋" w:eastAsia="仿宋" w:hAnsi="仿宋" w:cs="仿宋"/>
          <w:sz w:val="24"/>
          <w:szCs w:val="24"/>
        </w:rPr>
      </w:pPr>
      <w:r>
        <w:rPr>
          <w:rFonts w:ascii="仿宋" w:eastAsia="仿宋" w:hAnsi="仿宋" w:cs="仿宋" w:hint="eastAsia"/>
          <w:color w:val="333333"/>
          <w:sz w:val="24"/>
          <w:szCs w:val="24"/>
          <w:shd w:val="clear" w:color="auto" w:fill="FFFFFF"/>
        </w:rPr>
        <w:t>★（2）</w:t>
      </w:r>
      <w:r>
        <w:rPr>
          <w:rFonts w:ascii="仿宋" w:eastAsia="仿宋" w:hAnsi="仿宋" w:cs="仿宋" w:hint="eastAsia"/>
          <w:sz w:val="24"/>
          <w:szCs w:val="24"/>
        </w:rPr>
        <w:t>至少提供局域网版、互联网版、移动端等多种服务方式。</w:t>
      </w:r>
    </w:p>
    <w:p w:rsidR="008030B3" w:rsidRDefault="001E0D54">
      <w:pPr>
        <w:pStyle w:val="a4"/>
        <w:spacing w:line="360" w:lineRule="auto"/>
        <w:ind w:firstLineChars="175" w:firstLine="420"/>
        <w:rPr>
          <w:rFonts w:ascii="仿宋" w:eastAsia="仿宋" w:hAnsi="仿宋" w:cs="仿宋"/>
          <w:sz w:val="24"/>
          <w:szCs w:val="24"/>
        </w:rPr>
      </w:pPr>
      <w:r>
        <w:rPr>
          <w:rFonts w:hAnsi="宋体" w:cs="宋体" w:hint="eastAsia"/>
          <w:sz w:val="24"/>
          <w:szCs w:val="24"/>
        </w:rPr>
        <w:t>▲</w:t>
      </w:r>
      <w:r>
        <w:rPr>
          <w:rFonts w:ascii="仿宋" w:eastAsia="仿宋" w:hAnsi="仿宋" w:cs="仿宋" w:hint="eastAsia"/>
          <w:sz w:val="24"/>
          <w:szCs w:val="24"/>
        </w:rPr>
        <w:t>（3）在检索功能方面，需有基本检索（中文、英文双语检索、</w:t>
      </w:r>
      <w:proofErr w:type="gramStart"/>
      <w:r>
        <w:rPr>
          <w:rFonts w:ascii="仿宋" w:eastAsia="仿宋" w:hAnsi="仿宋" w:cs="仿宋" w:hint="eastAsia"/>
          <w:sz w:val="24"/>
          <w:szCs w:val="24"/>
        </w:rPr>
        <w:t>截词检索</w:t>
      </w:r>
      <w:proofErr w:type="gramEnd"/>
      <w:r>
        <w:rPr>
          <w:rFonts w:ascii="仿宋" w:eastAsia="仿宋" w:hAnsi="仿宋" w:cs="仿宋" w:hint="eastAsia"/>
          <w:sz w:val="24"/>
          <w:szCs w:val="24"/>
        </w:rPr>
        <w:t>、词组检索）、主题词检索（支持主题词检索、主题词自动转化、主题词自动扩充的功能）、ICD-10疾病导航检索、</w:t>
      </w:r>
      <w:proofErr w:type="gramStart"/>
      <w:r>
        <w:rPr>
          <w:rFonts w:ascii="仿宋" w:eastAsia="仿宋" w:hAnsi="仿宋" w:cs="仿宋" w:hint="eastAsia"/>
          <w:sz w:val="24"/>
          <w:szCs w:val="24"/>
        </w:rPr>
        <w:t>检索史</w:t>
      </w:r>
      <w:proofErr w:type="gramEnd"/>
      <w:r>
        <w:rPr>
          <w:rFonts w:ascii="仿宋" w:eastAsia="仿宋" w:hAnsi="仿宋" w:cs="仿宋" w:hint="eastAsia"/>
          <w:sz w:val="24"/>
          <w:szCs w:val="24"/>
        </w:rPr>
        <w:t>检索、策略检索、期刊导航检索等。</w:t>
      </w:r>
    </w:p>
    <w:p w:rsidR="008030B3" w:rsidRDefault="001E0D54">
      <w:pPr>
        <w:pStyle w:val="a4"/>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（4）需有智能检索功能，即支持拼写检测、单词容错、词形扩展等。</w:t>
      </w:r>
    </w:p>
    <w:p w:rsidR="008030B3" w:rsidRDefault="001E0D54">
      <w:pPr>
        <w:spacing w:line="360" w:lineRule="auto"/>
        <w:ind w:firstLineChars="175" w:firstLine="420"/>
        <w:jc w:val="left"/>
        <w:rPr>
          <w:rFonts w:ascii="仿宋" w:eastAsia="仿宋" w:hAnsi="仿宋" w:cs="仿宋"/>
          <w:sz w:val="24"/>
        </w:rPr>
      </w:pPr>
      <w:r>
        <w:rPr>
          <w:rFonts w:ascii="宋体" w:hAnsi="宋体" w:cs="宋体" w:hint="eastAsia"/>
          <w:sz w:val="24"/>
        </w:rPr>
        <w:t>▲</w:t>
      </w:r>
      <w:r>
        <w:rPr>
          <w:rFonts w:ascii="仿宋" w:eastAsia="仿宋" w:hAnsi="仿宋" w:cs="仿宋" w:hint="eastAsia"/>
          <w:sz w:val="24"/>
        </w:rPr>
        <w:t>（5）</w:t>
      </w:r>
      <w:proofErr w:type="gramStart"/>
      <w:r>
        <w:rPr>
          <w:rFonts w:ascii="仿宋" w:eastAsia="仿宋" w:hAnsi="仿宋" w:cs="仿宋" w:hint="eastAsia"/>
          <w:sz w:val="24"/>
        </w:rPr>
        <w:t>需支持</w:t>
      </w:r>
      <w:proofErr w:type="gramEnd"/>
      <w:r>
        <w:rPr>
          <w:rFonts w:ascii="仿宋" w:eastAsia="仿宋" w:hAnsi="仿宋" w:cs="仿宋" w:hint="eastAsia"/>
          <w:sz w:val="24"/>
        </w:rPr>
        <w:t>AI生成检索式，根据读者输入的问题描述，智能提取关键词，并根据关键词扩展同义词。然后，根据布尔逻辑，生成中文和英文的检索式。</w:t>
      </w:r>
    </w:p>
    <w:p w:rsidR="008030B3" w:rsidRDefault="001E0D54">
      <w:pPr>
        <w:spacing w:line="360" w:lineRule="auto"/>
        <w:ind w:firstLineChars="175" w:firstLine="420"/>
        <w:jc w:val="left"/>
        <w:rPr>
          <w:rFonts w:ascii="仿宋" w:eastAsia="仿宋" w:hAnsi="仿宋" w:cs="仿宋"/>
          <w:sz w:val="24"/>
        </w:rPr>
      </w:pPr>
      <w:r>
        <w:rPr>
          <w:rFonts w:ascii="宋体" w:hAnsi="宋体" w:cs="宋体" w:hint="eastAsia"/>
          <w:sz w:val="24"/>
        </w:rPr>
        <w:t>▲</w:t>
      </w:r>
      <w:r>
        <w:rPr>
          <w:rFonts w:ascii="仿宋" w:eastAsia="仿宋" w:hAnsi="仿宋" w:cs="仿宋" w:hint="eastAsia"/>
          <w:sz w:val="24"/>
        </w:rPr>
        <w:t>（6）需有AI文献矩阵，用于整理和分析学术文献。可以一次性分析并总结数十篇文献的研究方法、研究思路、创新点、局限性以及研究展望。</w:t>
      </w:r>
    </w:p>
    <w:p w:rsidR="008030B3" w:rsidRDefault="001E0D54">
      <w:pPr>
        <w:pStyle w:val="a4"/>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（7）需对检索结果中的标题、摘要、结论进行中英文对照翻译，并可以提供PDF全文翻译功能。</w:t>
      </w:r>
    </w:p>
    <w:p w:rsidR="008030B3" w:rsidRDefault="001E0D54">
      <w:pPr>
        <w:pStyle w:val="a4"/>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（8）需对检索结果的文献提供多种权威的评价指标显示，帮助读者筛选高质量文献。</w:t>
      </w:r>
    </w:p>
    <w:p w:rsidR="008030B3" w:rsidRDefault="001E0D54">
      <w:pPr>
        <w:pStyle w:val="a4"/>
        <w:numPr>
          <w:ilvl w:val="255"/>
          <w:numId w:val="0"/>
        </w:numPr>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（9）需设置文献类型过滤器和文献统计分析功能，帮助临床和科研医生了解本行业动态。</w:t>
      </w:r>
    </w:p>
    <w:p w:rsidR="008030B3" w:rsidRDefault="001E0D54">
      <w:pPr>
        <w:pStyle w:val="a4"/>
        <w:numPr>
          <w:ilvl w:val="255"/>
          <w:numId w:val="0"/>
        </w:numPr>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（10）能提供新词发现和指纹共词功能，可以帮助医生分析在某个研究领域内,近一年内出现的新的研究方向,及该研究方向出现的文章影响因子及被引次数。</w:t>
      </w:r>
    </w:p>
    <w:p w:rsidR="008030B3" w:rsidRDefault="001E0D54">
      <w:pPr>
        <w:spacing w:line="360" w:lineRule="auto"/>
        <w:ind w:rightChars="-80" w:right="-168" w:firstLine="420"/>
        <w:jc w:val="left"/>
        <w:rPr>
          <w:rFonts w:ascii="仿宋" w:eastAsia="仿宋" w:hAnsi="仿宋" w:cs="仿宋"/>
          <w:sz w:val="24"/>
        </w:rPr>
      </w:pPr>
      <w:r>
        <w:rPr>
          <w:rFonts w:ascii="仿宋" w:eastAsia="仿宋" w:hAnsi="仿宋" w:cs="仿宋" w:hint="eastAsia"/>
          <w:sz w:val="24"/>
        </w:rPr>
        <w:lastRenderedPageBreak/>
        <w:t>（11）检索或浏览当前页面的同时，获取更多的相关文献推送内容，同时也可以在不改变现有文献检索方式与使用习惯的情况下，获取这些相关文献。</w:t>
      </w:r>
    </w:p>
    <w:p w:rsidR="008030B3" w:rsidRDefault="001E0D54">
      <w:pPr>
        <w:pStyle w:val="a4"/>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（12）收录的期刊信息需提供中文简介和全文通道揭示等信息。</w:t>
      </w:r>
    </w:p>
    <w:p w:rsidR="008030B3" w:rsidRDefault="001E0D54">
      <w:pPr>
        <w:pStyle w:val="a4"/>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（13）需提供题名、PMID、DOI号一键复制功能，点击文献刊名出处可查询期刊投稿信息或进入期刊页面。并需具备可以将筛选文献批量引用、保存到Word、Excel、Txt中，导出九种文献格式到</w:t>
      </w:r>
      <w:proofErr w:type="spellStart"/>
      <w:r>
        <w:rPr>
          <w:rFonts w:ascii="仿宋" w:eastAsia="仿宋" w:hAnsi="仿宋" w:cs="仿宋" w:hint="eastAsia"/>
          <w:sz w:val="24"/>
          <w:szCs w:val="24"/>
        </w:rPr>
        <w:t>EndNote</w:t>
      </w:r>
      <w:proofErr w:type="spellEnd"/>
      <w:r>
        <w:rPr>
          <w:rFonts w:ascii="仿宋" w:eastAsia="仿宋" w:hAnsi="仿宋" w:cs="仿宋" w:hint="eastAsia"/>
          <w:sz w:val="24"/>
          <w:szCs w:val="24"/>
        </w:rPr>
        <w:t>、</w:t>
      </w:r>
      <w:proofErr w:type="spellStart"/>
      <w:r>
        <w:rPr>
          <w:rFonts w:ascii="仿宋" w:eastAsia="仿宋" w:hAnsi="仿宋" w:cs="仿宋" w:hint="eastAsia"/>
          <w:sz w:val="24"/>
          <w:szCs w:val="24"/>
        </w:rPr>
        <w:t>NoteExpress</w:t>
      </w:r>
      <w:proofErr w:type="spellEnd"/>
      <w:r>
        <w:rPr>
          <w:rFonts w:ascii="仿宋" w:eastAsia="仿宋" w:hAnsi="仿宋" w:cs="仿宋" w:hint="eastAsia"/>
          <w:sz w:val="24"/>
          <w:szCs w:val="24"/>
        </w:rPr>
        <w:t>等文献管理软件中的功能。</w:t>
      </w:r>
    </w:p>
    <w:p w:rsidR="008030B3" w:rsidRDefault="001E0D54">
      <w:pPr>
        <w:pStyle w:val="a4"/>
        <w:numPr>
          <w:ilvl w:val="255"/>
          <w:numId w:val="0"/>
        </w:numPr>
        <w:spacing w:line="360" w:lineRule="auto"/>
        <w:ind w:firstLineChars="175" w:firstLine="420"/>
        <w:rPr>
          <w:rFonts w:ascii="仿宋" w:eastAsia="仿宋" w:hAnsi="仿宋" w:cs="仿宋"/>
          <w:sz w:val="24"/>
          <w:szCs w:val="24"/>
        </w:rPr>
      </w:pPr>
      <w:r>
        <w:rPr>
          <w:rFonts w:hAnsi="宋体" w:cs="宋体" w:hint="eastAsia"/>
          <w:sz w:val="24"/>
          <w:szCs w:val="24"/>
        </w:rPr>
        <w:t>▲</w:t>
      </w:r>
      <w:r>
        <w:rPr>
          <w:rFonts w:ascii="仿宋" w:eastAsia="仿宋" w:hAnsi="仿宋" w:cs="仿宋" w:hint="eastAsia"/>
          <w:sz w:val="24"/>
          <w:szCs w:val="24"/>
        </w:rPr>
        <w:t>（14）能提供指南知识库，读者通过指南知识库可以查阅国内、国际临床指南和专家共识。并支持按指南名称、摘要、出处、关键词、制定者进行检索。支持按科室筛选指南。</w:t>
      </w:r>
    </w:p>
    <w:p w:rsidR="008030B3" w:rsidRDefault="001E0D54">
      <w:pPr>
        <w:pStyle w:val="a4"/>
        <w:numPr>
          <w:ilvl w:val="255"/>
          <w:numId w:val="0"/>
        </w:numPr>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（15）需提供专利检索功能，支持关键词、申请号/公开号、申请人/发明人，IPC分类号/CPC分类号等检索模式，系统可根据输入的内容自动识别。</w:t>
      </w:r>
    </w:p>
    <w:p w:rsidR="008030B3" w:rsidRDefault="001E0D54">
      <w:pPr>
        <w:pStyle w:val="a4"/>
        <w:spacing w:line="360" w:lineRule="auto"/>
        <w:ind w:firstLineChars="175" w:firstLine="420"/>
        <w:rPr>
          <w:rFonts w:ascii="仿宋" w:eastAsia="仿宋" w:hAnsi="仿宋" w:cs="仿宋"/>
          <w:sz w:val="24"/>
          <w:szCs w:val="24"/>
          <w:lang w:val="zh-CN"/>
        </w:rPr>
      </w:pPr>
      <w:r>
        <w:rPr>
          <w:rFonts w:hAnsi="宋体" w:cs="宋体" w:hint="eastAsia"/>
          <w:sz w:val="24"/>
          <w:szCs w:val="24"/>
        </w:rPr>
        <w:t>▲</w:t>
      </w:r>
      <w:r>
        <w:rPr>
          <w:rFonts w:ascii="仿宋" w:eastAsia="仿宋" w:hAnsi="仿宋" w:cs="仿宋" w:hint="eastAsia"/>
          <w:sz w:val="24"/>
          <w:szCs w:val="24"/>
          <w:lang w:val="zh-CN"/>
        </w:rPr>
        <w:t>（</w:t>
      </w:r>
      <w:r>
        <w:rPr>
          <w:rFonts w:ascii="仿宋" w:eastAsia="仿宋" w:hAnsi="仿宋" w:cs="仿宋" w:hint="eastAsia"/>
          <w:sz w:val="24"/>
          <w:szCs w:val="24"/>
        </w:rPr>
        <w:t>16</w:t>
      </w:r>
      <w:r>
        <w:rPr>
          <w:rFonts w:ascii="仿宋" w:eastAsia="仿宋" w:hAnsi="仿宋" w:cs="仿宋" w:hint="eastAsia"/>
          <w:sz w:val="24"/>
          <w:szCs w:val="24"/>
          <w:lang w:val="zh-CN"/>
        </w:rPr>
        <w:t>）</w:t>
      </w:r>
      <w:r>
        <w:rPr>
          <w:rFonts w:ascii="仿宋" w:eastAsia="仿宋" w:hAnsi="仿宋" w:cs="仿宋" w:hint="eastAsia"/>
          <w:sz w:val="24"/>
          <w:szCs w:val="24"/>
        </w:rPr>
        <w:t>能够提供循证医学资源库：需收录国际上公认的权威循证医学检索平台资源约80%以上，涵盖循证资源6S模型中每个层级的证据资源。</w:t>
      </w:r>
      <w:r>
        <w:rPr>
          <w:rFonts w:ascii="仿宋" w:eastAsia="仿宋" w:hAnsi="仿宋" w:cs="仿宋" w:hint="eastAsia"/>
          <w:sz w:val="24"/>
          <w:szCs w:val="24"/>
          <w:lang w:val="zh-CN"/>
        </w:rPr>
        <w:t>检索功能方面需提供PICO检索、临床查询、主题词检索、文本词检索等专业检索；</w:t>
      </w:r>
    </w:p>
    <w:p w:rsidR="008030B3" w:rsidRDefault="001E0D54">
      <w:pPr>
        <w:pStyle w:val="a4"/>
        <w:spacing w:line="360" w:lineRule="auto"/>
        <w:ind w:firstLineChars="175" w:firstLine="420"/>
        <w:rPr>
          <w:rFonts w:ascii="仿宋" w:eastAsia="仿宋" w:hAnsi="仿宋" w:cs="仿宋"/>
          <w:sz w:val="24"/>
          <w:szCs w:val="24"/>
        </w:rPr>
      </w:pPr>
      <w:r>
        <w:rPr>
          <w:rFonts w:hAnsi="宋体" w:cs="宋体" w:hint="eastAsia"/>
          <w:sz w:val="24"/>
          <w:szCs w:val="24"/>
        </w:rPr>
        <w:t>▲</w:t>
      </w:r>
      <w:r>
        <w:rPr>
          <w:rFonts w:ascii="仿宋" w:eastAsia="仿宋" w:hAnsi="仿宋" w:cs="仿宋" w:hint="eastAsia"/>
          <w:sz w:val="24"/>
          <w:szCs w:val="24"/>
        </w:rPr>
        <w:t>（17）循证医学资源库</w:t>
      </w:r>
      <w:r>
        <w:rPr>
          <w:rFonts w:ascii="仿宋" w:eastAsia="仿宋" w:hAnsi="仿宋" w:cs="仿宋" w:hint="eastAsia"/>
          <w:sz w:val="24"/>
          <w:szCs w:val="24"/>
          <w:lang w:val="zh-CN"/>
        </w:rPr>
        <w:t>需提供ICD-10疾病导航和MESH疾病分类导航等导航类检索功能；需提供二次资源类导航检索功能；需提供证据级别推荐功能，以上功能能够帮助临床医生实现快速查证、用证。需提供诊疗寻证检索功能、</w:t>
      </w:r>
      <w:r>
        <w:rPr>
          <w:rFonts w:ascii="仿宋" w:eastAsia="仿宋" w:hAnsi="仿宋" w:cs="仿宋" w:hint="eastAsia"/>
          <w:sz w:val="24"/>
          <w:szCs w:val="24"/>
        </w:rPr>
        <w:t>提供</w:t>
      </w:r>
      <w:r>
        <w:rPr>
          <w:rFonts w:ascii="仿宋" w:eastAsia="仿宋" w:hAnsi="仿宋" w:cs="仿宋" w:hint="eastAsia"/>
          <w:sz w:val="24"/>
          <w:szCs w:val="24"/>
          <w:lang w:val="zh-CN"/>
        </w:rPr>
        <w:t>聚类关联和可视聚类功能，</w:t>
      </w:r>
      <w:r>
        <w:rPr>
          <w:rFonts w:ascii="仿宋" w:eastAsia="仿宋" w:hAnsi="仿宋" w:cs="仿宋" w:hint="eastAsia"/>
          <w:sz w:val="24"/>
          <w:szCs w:val="24"/>
        </w:rPr>
        <w:t>辅助</w:t>
      </w:r>
      <w:r>
        <w:rPr>
          <w:rFonts w:ascii="仿宋" w:eastAsia="仿宋" w:hAnsi="仿宋" w:cs="仿宋" w:hint="eastAsia"/>
          <w:sz w:val="24"/>
          <w:szCs w:val="24"/>
          <w:lang w:val="zh-CN"/>
        </w:rPr>
        <w:t>医生</w:t>
      </w:r>
      <w:r>
        <w:rPr>
          <w:rFonts w:ascii="仿宋" w:eastAsia="仿宋" w:hAnsi="仿宋" w:cs="仿宋" w:hint="eastAsia"/>
          <w:sz w:val="24"/>
          <w:szCs w:val="24"/>
        </w:rPr>
        <w:t>查找</w:t>
      </w:r>
      <w:r>
        <w:rPr>
          <w:rFonts w:ascii="仿宋" w:eastAsia="仿宋" w:hAnsi="仿宋" w:cs="仿宋" w:hint="eastAsia"/>
          <w:sz w:val="24"/>
          <w:szCs w:val="24"/>
          <w:lang w:val="zh-CN"/>
        </w:rPr>
        <w:t>相同疾病下不同患者的致病因素，</w:t>
      </w:r>
      <w:r>
        <w:rPr>
          <w:rFonts w:ascii="仿宋" w:eastAsia="仿宋" w:hAnsi="仿宋" w:cs="仿宋" w:hint="eastAsia"/>
          <w:sz w:val="24"/>
          <w:szCs w:val="24"/>
        </w:rPr>
        <w:t>查找治疗疾病最佳的干预方法，辅助临床医生在治疗疾病时制定治疗方案等。</w:t>
      </w:r>
    </w:p>
    <w:p w:rsidR="008030B3" w:rsidRDefault="001E0D54">
      <w:pPr>
        <w:pStyle w:val="a4"/>
        <w:spacing w:line="360" w:lineRule="auto"/>
        <w:ind w:firstLineChars="175" w:firstLine="420"/>
        <w:rPr>
          <w:rFonts w:ascii="仿宋" w:eastAsia="仿宋" w:hAnsi="仿宋" w:cs="仿宋"/>
          <w:sz w:val="24"/>
          <w:szCs w:val="24"/>
        </w:rPr>
      </w:pPr>
      <w:r>
        <w:rPr>
          <w:rFonts w:hAnsi="宋体" w:cs="宋体" w:hint="eastAsia"/>
          <w:sz w:val="24"/>
          <w:szCs w:val="24"/>
        </w:rPr>
        <w:t>▲</w:t>
      </w:r>
      <w:r>
        <w:rPr>
          <w:rFonts w:ascii="仿宋" w:eastAsia="仿宋" w:hAnsi="仿宋" w:cs="仿宋" w:hint="eastAsia"/>
          <w:sz w:val="24"/>
          <w:szCs w:val="24"/>
        </w:rPr>
        <w:t>（18）循证医学资源库能够提供开放式发现、闭合式发现、同属模型的科研发现功能，并且提供证据文献来证明其科学价值和应用价值。</w:t>
      </w:r>
    </w:p>
    <w:p w:rsidR="008030B3" w:rsidRDefault="001E0D54">
      <w:pPr>
        <w:spacing w:line="360" w:lineRule="auto"/>
        <w:ind w:rightChars="-80" w:right="-168" w:firstLine="420"/>
        <w:jc w:val="left"/>
        <w:rPr>
          <w:rFonts w:ascii="仿宋" w:eastAsia="仿宋" w:hAnsi="仿宋" w:cs="仿宋"/>
          <w:kern w:val="0"/>
          <w:sz w:val="24"/>
        </w:rPr>
      </w:pPr>
      <w:r>
        <w:rPr>
          <w:rFonts w:ascii="仿宋" w:eastAsia="仿宋" w:hAnsi="仿宋" w:cs="仿宋" w:hint="eastAsia"/>
          <w:sz w:val="24"/>
        </w:rPr>
        <w:t>（19）</w:t>
      </w:r>
      <w:r>
        <w:rPr>
          <w:rFonts w:ascii="仿宋" w:eastAsia="仿宋" w:hAnsi="仿宋" w:cs="仿宋" w:hint="eastAsia"/>
          <w:kern w:val="0"/>
          <w:sz w:val="24"/>
        </w:rPr>
        <w:t>具有个性化定制推送功能，可每天把读者最关注领域的最新文献推送到读者邮箱。</w:t>
      </w:r>
    </w:p>
    <w:p w:rsidR="008030B3" w:rsidRDefault="001E0D54">
      <w:pPr>
        <w:pStyle w:val="a4"/>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（20）全文获取：可以通过第三方网站免费下载全文，也可以通过图书馆文献传递进行获取。</w:t>
      </w:r>
    </w:p>
    <w:p w:rsidR="008030B3" w:rsidRDefault="001E0D54">
      <w:pPr>
        <w:pStyle w:val="a4"/>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2.其他服务要求</w:t>
      </w:r>
    </w:p>
    <w:p w:rsidR="008030B3" w:rsidRDefault="001E0D54">
      <w:pPr>
        <w:spacing w:line="360" w:lineRule="auto"/>
        <w:ind w:rightChars="-416" w:right="-874" w:firstLine="420"/>
        <w:jc w:val="left"/>
        <w:rPr>
          <w:rFonts w:ascii="仿宋" w:eastAsia="仿宋" w:hAnsi="仿宋" w:cs="仿宋"/>
          <w:sz w:val="24"/>
        </w:rPr>
      </w:pPr>
      <w:bookmarkStart w:id="2" w:name="_Toc529108596"/>
      <w:bookmarkStart w:id="3" w:name="_Toc79607384"/>
      <w:r>
        <w:rPr>
          <w:rFonts w:ascii="仿宋" w:eastAsia="仿宋" w:hAnsi="仿宋" w:cs="仿宋" w:hint="eastAsia"/>
          <w:sz w:val="24"/>
        </w:rPr>
        <w:t>（1）免费维保</w:t>
      </w:r>
      <w:bookmarkEnd w:id="2"/>
      <w:bookmarkEnd w:id="3"/>
      <w:r>
        <w:rPr>
          <w:rFonts w:ascii="仿宋" w:eastAsia="仿宋" w:hAnsi="仿宋" w:cs="仿宋" w:hint="eastAsia"/>
          <w:sz w:val="24"/>
        </w:rPr>
        <w:t>：本项目自合同签订当年计算，提供壹个自然年免费的质保服务。</w:t>
      </w:r>
      <w:bookmarkStart w:id="4" w:name="_Toc79607385"/>
      <w:bookmarkStart w:id="5" w:name="_Toc529108597"/>
    </w:p>
    <w:p w:rsidR="008030B3" w:rsidRDefault="001E0D54">
      <w:pPr>
        <w:spacing w:line="360" w:lineRule="auto"/>
        <w:ind w:rightChars="-416" w:right="-874" w:firstLine="420"/>
        <w:jc w:val="left"/>
        <w:rPr>
          <w:rFonts w:ascii="仿宋" w:eastAsia="仿宋" w:hAnsi="仿宋" w:cs="仿宋"/>
          <w:sz w:val="24"/>
        </w:rPr>
      </w:pPr>
      <w:r>
        <w:rPr>
          <w:rFonts w:ascii="仿宋" w:eastAsia="仿宋" w:hAnsi="仿宋" w:cs="仿宋" w:hint="eastAsia"/>
          <w:sz w:val="24"/>
        </w:rPr>
        <w:t>（2）数据更新：平台需每月及时更新数据，保证读者查阅的资料是最新的医学信息。</w:t>
      </w:r>
    </w:p>
    <w:p w:rsidR="008030B3" w:rsidRDefault="001E0D54">
      <w:pPr>
        <w:spacing w:line="360" w:lineRule="auto"/>
        <w:ind w:rightChars="-416" w:right="-874" w:firstLine="420"/>
        <w:jc w:val="left"/>
        <w:rPr>
          <w:rFonts w:ascii="仿宋" w:eastAsia="仿宋" w:hAnsi="仿宋" w:cs="仿宋"/>
          <w:sz w:val="24"/>
        </w:rPr>
      </w:pPr>
      <w:bookmarkStart w:id="6" w:name="_Toc79607386"/>
      <w:bookmarkStart w:id="7" w:name="_Toc529108598"/>
      <w:bookmarkEnd w:id="4"/>
      <w:bookmarkEnd w:id="5"/>
      <w:r>
        <w:rPr>
          <w:rFonts w:ascii="仿宋" w:eastAsia="仿宋" w:hAnsi="仿宋" w:cs="仿宋" w:hint="eastAsia"/>
          <w:sz w:val="24"/>
        </w:rPr>
        <w:lastRenderedPageBreak/>
        <w:t>（3）技术服务</w:t>
      </w:r>
      <w:bookmarkEnd w:id="6"/>
      <w:bookmarkEnd w:id="7"/>
    </w:p>
    <w:p w:rsidR="008030B3" w:rsidRDefault="001E0D54">
      <w:pPr>
        <w:spacing w:line="360" w:lineRule="auto"/>
        <w:ind w:rightChars="-416" w:right="-874" w:firstLine="420"/>
        <w:jc w:val="left"/>
        <w:rPr>
          <w:rFonts w:ascii="仿宋" w:eastAsia="仿宋" w:hAnsi="仿宋" w:cs="仿宋"/>
          <w:sz w:val="24"/>
        </w:rPr>
      </w:pPr>
      <w:r>
        <w:rPr>
          <w:rFonts w:ascii="仿宋" w:eastAsia="仿宋" w:hAnsi="仿宋" w:cs="仿宋" w:hint="eastAsia"/>
          <w:sz w:val="24"/>
        </w:rPr>
        <w:t>（3.1）电话支持：提供对平台的运行、维护提供24小时的实时技术支持。以热线电话或Email、传真等方式随时回答用户各种技术问题并在24小时内提出解决方案。需提供7X24小时内的全天服务热线，我们将及时地为您解答。</w:t>
      </w:r>
    </w:p>
    <w:p w:rsidR="008030B3" w:rsidRDefault="001E0D54">
      <w:pPr>
        <w:spacing w:line="360" w:lineRule="auto"/>
        <w:ind w:rightChars="-416" w:right="-874" w:firstLine="420"/>
        <w:jc w:val="left"/>
        <w:rPr>
          <w:rFonts w:ascii="仿宋" w:eastAsia="仿宋" w:hAnsi="仿宋" w:cs="仿宋"/>
          <w:sz w:val="24"/>
        </w:rPr>
      </w:pPr>
      <w:r>
        <w:rPr>
          <w:rFonts w:ascii="仿宋" w:eastAsia="仿宋" w:hAnsi="仿宋" w:cs="仿宋" w:hint="eastAsia"/>
          <w:sz w:val="24"/>
        </w:rPr>
        <w:t>（3.2）远程技术支持：当系统出现故障，需提供7X24小时的远程技术服务。</w:t>
      </w:r>
    </w:p>
    <w:p w:rsidR="008030B3" w:rsidRDefault="001E0D54">
      <w:pPr>
        <w:spacing w:line="360" w:lineRule="auto"/>
        <w:ind w:rightChars="-416" w:right="-874" w:firstLine="420"/>
        <w:jc w:val="left"/>
        <w:rPr>
          <w:rFonts w:ascii="仿宋" w:eastAsia="仿宋" w:hAnsi="仿宋" w:cs="仿宋"/>
          <w:sz w:val="24"/>
        </w:rPr>
      </w:pPr>
      <w:r>
        <w:rPr>
          <w:rFonts w:ascii="仿宋" w:eastAsia="仿宋" w:hAnsi="仿宋" w:cs="仿宋" w:hint="eastAsia"/>
          <w:sz w:val="24"/>
        </w:rPr>
        <w:t>（3.3）现场服务：当平台运行环境出现严重故障，通过远程支持不能及时解决问题时，需要派技术支持人员赶赴现场，协助用户完成故障排除、升级或迁移操作，对平台进行完整性检查并跟踪运行。</w:t>
      </w:r>
    </w:p>
    <w:p w:rsidR="008030B3" w:rsidRDefault="001E0D54">
      <w:pPr>
        <w:spacing w:line="360" w:lineRule="auto"/>
        <w:ind w:rightChars="-416" w:right="-874" w:firstLine="420"/>
        <w:jc w:val="left"/>
        <w:rPr>
          <w:rFonts w:ascii="仿宋" w:eastAsia="仿宋" w:hAnsi="仿宋" w:cs="仿宋"/>
          <w:sz w:val="24"/>
        </w:rPr>
      </w:pPr>
      <w:bookmarkStart w:id="8" w:name="_Toc529108599"/>
      <w:r>
        <w:rPr>
          <w:rFonts w:ascii="仿宋" w:eastAsia="仿宋" w:hAnsi="仿宋" w:cs="仿宋" w:hint="eastAsia"/>
          <w:sz w:val="24"/>
        </w:rPr>
        <w:t>（3.4）故障响应</w:t>
      </w:r>
      <w:bookmarkEnd w:id="8"/>
      <w:r>
        <w:rPr>
          <w:rFonts w:ascii="仿宋" w:eastAsia="仿宋" w:hAnsi="仿宋" w:cs="仿宋" w:hint="eastAsia"/>
          <w:sz w:val="24"/>
        </w:rPr>
        <w:t>：7 x 24小时的实时故障响应。对于电话方式无法解决的问题或系统发生严重故障时，质保期内出现质量问题，需在接到通知后的4小时内给予响应，24小时内响应到场，48小时内完成维护（以上响应时间不含从出发到达甲方的路途时间），并承担维护的费用。</w:t>
      </w:r>
    </w:p>
    <w:p w:rsidR="008030B3" w:rsidRDefault="001E0D54">
      <w:pPr>
        <w:spacing w:line="360" w:lineRule="auto"/>
        <w:ind w:rightChars="-416" w:right="-874" w:firstLine="420"/>
        <w:jc w:val="left"/>
        <w:rPr>
          <w:rFonts w:ascii="仿宋" w:eastAsia="仿宋" w:hAnsi="仿宋" w:cs="仿宋"/>
          <w:sz w:val="24"/>
        </w:rPr>
      </w:pPr>
      <w:bookmarkStart w:id="9" w:name="_Toc79607387"/>
      <w:bookmarkStart w:id="10" w:name="_Toc7997_WPSOffice_Level2"/>
      <w:bookmarkStart w:id="11" w:name="_Toc1827_WPSOffice_Level2"/>
      <w:bookmarkStart w:id="12" w:name="_Toc529108600"/>
      <w:r>
        <w:rPr>
          <w:rFonts w:ascii="仿宋" w:eastAsia="仿宋" w:hAnsi="仿宋" w:cs="仿宋" w:hint="eastAsia"/>
          <w:sz w:val="24"/>
        </w:rPr>
        <w:t>（4）定期跟踪</w:t>
      </w:r>
      <w:bookmarkEnd w:id="9"/>
      <w:bookmarkEnd w:id="10"/>
      <w:bookmarkEnd w:id="11"/>
      <w:bookmarkEnd w:id="12"/>
      <w:r>
        <w:rPr>
          <w:rFonts w:ascii="仿宋" w:eastAsia="仿宋" w:hAnsi="仿宋" w:cs="仿宋" w:hint="eastAsia"/>
          <w:sz w:val="24"/>
        </w:rPr>
        <w:t>：项目验收完毕后，需定期电话、现场跟踪系统使用情况。</w:t>
      </w:r>
    </w:p>
    <w:p w:rsidR="008030B3" w:rsidRDefault="001E0D54">
      <w:pPr>
        <w:spacing w:line="360" w:lineRule="auto"/>
        <w:ind w:rightChars="-416" w:right="-874" w:firstLine="420"/>
        <w:jc w:val="left"/>
        <w:rPr>
          <w:rFonts w:ascii="仿宋" w:eastAsia="仿宋" w:hAnsi="仿宋" w:cs="仿宋"/>
          <w:sz w:val="24"/>
        </w:rPr>
      </w:pPr>
      <w:r>
        <w:rPr>
          <w:rFonts w:ascii="仿宋" w:eastAsia="仿宋" w:hAnsi="仿宋" w:cs="仿宋" w:hint="eastAsia"/>
          <w:sz w:val="24"/>
        </w:rPr>
        <w:t>（5）系统安全：必须配合需求方对该平台进行安全检测时发现的安全隐患进行限期修复，在等保测评中发现的系统漏洞、安全漏洞等做整改并安全加固。</w:t>
      </w:r>
    </w:p>
    <w:p w:rsidR="008030B3" w:rsidRDefault="008030B3">
      <w:pPr>
        <w:rPr>
          <w:rFonts w:hint="eastAsia"/>
        </w:rPr>
      </w:pPr>
    </w:p>
    <w:p w:rsidR="00600B81" w:rsidRDefault="00600B81">
      <w:pPr>
        <w:rPr>
          <w:rFonts w:hint="eastAsia"/>
        </w:rPr>
      </w:pPr>
    </w:p>
    <w:p w:rsidR="00600B81" w:rsidRDefault="00600B81" w:rsidP="00600B81">
      <w:pPr>
        <w:spacing w:beforeLines="50" w:line="400" w:lineRule="exact"/>
        <w:rPr>
          <w:rFonts w:ascii="宋体" w:hAnsi="宋体" w:cs="Arial"/>
          <w:b/>
          <w:sz w:val="24"/>
        </w:rPr>
      </w:pPr>
      <w:r>
        <w:rPr>
          <w:rFonts w:ascii="宋体" w:hAnsi="宋体" w:cs="Arial" w:hint="eastAsia"/>
          <w:b/>
          <w:sz w:val="24"/>
        </w:rPr>
        <w:t>说</w:t>
      </w:r>
      <w:bookmarkStart w:id="13" w:name="OLE_LINK2"/>
      <w:bookmarkStart w:id="14" w:name="OLE_LINK1"/>
      <w:r>
        <w:rPr>
          <w:rFonts w:ascii="宋体" w:hAnsi="宋体" w:cs="Arial" w:hint="eastAsia"/>
          <w:b/>
          <w:sz w:val="24"/>
        </w:rPr>
        <w:t>明：</w:t>
      </w:r>
      <w:r>
        <w:rPr>
          <w:rFonts w:ascii="宋体" w:hAnsi="宋体" w:hint="eastAsia"/>
          <w:b/>
          <w:sz w:val="24"/>
        </w:rPr>
        <w:t>标注“</w:t>
      </w:r>
      <w:r>
        <w:rPr>
          <w:rFonts w:ascii="宋体" w:hAnsi="宋体" w:cs="黑体" w:hint="eastAsia"/>
          <w:b/>
          <w:bCs/>
          <w:sz w:val="24"/>
        </w:rPr>
        <w:t>★</w:t>
      </w:r>
      <w:r>
        <w:rPr>
          <w:rFonts w:ascii="宋体" w:hAnsi="宋体" w:hint="eastAsia"/>
          <w:b/>
          <w:sz w:val="24"/>
        </w:rPr>
        <w:t>”的条款为评标时重要条款不允许偏离，不满足者将作为无效响应。</w:t>
      </w:r>
    </w:p>
    <w:p w:rsidR="00600B81" w:rsidRDefault="00600B81" w:rsidP="00600B81">
      <w:pPr>
        <w:rPr>
          <w:rFonts w:asciiTheme="minorHAnsi" w:eastAsiaTheme="minorEastAsia" w:hAnsiTheme="minorHAnsi" w:cstheme="minorBidi" w:hint="eastAsia"/>
        </w:rPr>
      </w:pPr>
      <w:r>
        <w:rPr>
          <w:rFonts w:ascii="宋体" w:hAnsi="宋体" w:cs="Arial" w:hint="eastAsia"/>
          <w:b/>
          <w:sz w:val="24"/>
        </w:rPr>
        <w:t>标注“▲”的条款为评标时重要评分指标，不满足者将会被严重扣分，不作为无效</w:t>
      </w:r>
      <w:r>
        <w:rPr>
          <w:rFonts w:ascii="宋体" w:hAnsi="宋体" w:hint="eastAsia"/>
          <w:b/>
          <w:sz w:val="24"/>
        </w:rPr>
        <w:t>响应</w:t>
      </w:r>
      <w:r>
        <w:rPr>
          <w:rFonts w:ascii="宋体" w:hAnsi="宋体" w:cs="Arial" w:hint="eastAsia"/>
          <w:b/>
          <w:sz w:val="24"/>
        </w:rPr>
        <w:t>条款。</w:t>
      </w:r>
      <w:bookmarkEnd w:id="13"/>
      <w:bookmarkEnd w:id="14"/>
    </w:p>
    <w:p w:rsidR="00600B81" w:rsidRPr="00600B81" w:rsidRDefault="00600B81"/>
    <w:sectPr w:rsidR="00600B81" w:rsidRPr="00600B81" w:rsidSect="008030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326" w:rsidRDefault="007F5326" w:rsidP="00700735">
      <w:r>
        <w:separator/>
      </w:r>
    </w:p>
  </w:endnote>
  <w:endnote w:type="continuationSeparator" w:id="0">
    <w:p w:rsidR="007F5326" w:rsidRDefault="007F5326" w:rsidP="007007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326" w:rsidRDefault="007F5326" w:rsidP="00700735">
      <w:r>
        <w:separator/>
      </w:r>
    </w:p>
  </w:footnote>
  <w:footnote w:type="continuationSeparator" w:id="0">
    <w:p w:rsidR="007F5326" w:rsidRDefault="007F5326" w:rsidP="00700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EC50745"/>
    <w:rsid w:val="001372E4"/>
    <w:rsid w:val="0018221B"/>
    <w:rsid w:val="001E0D54"/>
    <w:rsid w:val="00600B81"/>
    <w:rsid w:val="006430B5"/>
    <w:rsid w:val="00700735"/>
    <w:rsid w:val="007F5326"/>
    <w:rsid w:val="008030B3"/>
    <w:rsid w:val="00AD6378"/>
    <w:rsid w:val="00E57593"/>
    <w:rsid w:val="0C321039"/>
    <w:rsid w:val="0C7762C9"/>
    <w:rsid w:val="19E76562"/>
    <w:rsid w:val="34441786"/>
    <w:rsid w:val="420A6916"/>
    <w:rsid w:val="42611BF8"/>
    <w:rsid w:val="43F860E9"/>
    <w:rsid w:val="4B7E5E68"/>
    <w:rsid w:val="4EC50745"/>
    <w:rsid w:val="5680654A"/>
    <w:rsid w:val="6E1E719C"/>
    <w:rsid w:val="736C4FAB"/>
    <w:rsid w:val="7FD648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semiHidden="1" w:uiPriority="99" w:unhideWhenUsed="1"/>
    <w:lsdException w:name="Subtitle" w:qFormat="1"/>
    <w:lsdException w:name="Body Text First Indent 2" w:semiHidden="1"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0B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rsid w:val="008030B3"/>
    <w:pPr>
      <w:spacing w:after="120"/>
      <w:ind w:leftChars="200" w:left="420"/>
    </w:pPr>
  </w:style>
  <w:style w:type="paragraph" w:styleId="a4">
    <w:name w:val="Plain Text"/>
    <w:basedOn w:val="a"/>
    <w:qFormat/>
    <w:rsid w:val="008030B3"/>
    <w:rPr>
      <w:rFonts w:ascii="宋体" w:hAnsi="Courier New"/>
      <w:kern w:val="0"/>
      <w:sz w:val="20"/>
      <w:szCs w:val="21"/>
    </w:rPr>
  </w:style>
  <w:style w:type="paragraph" w:styleId="2">
    <w:name w:val="Body Text First Indent 2"/>
    <w:basedOn w:val="a3"/>
    <w:uiPriority w:val="99"/>
    <w:semiHidden/>
    <w:unhideWhenUsed/>
    <w:rsid w:val="008030B3"/>
    <w:pPr>
      <w:ind w:firstLineChars="200" w:firstLine="420"/>
    </w:pPr>
  </w:style>
  <w:style w:type="paragraph" w:styleId="a5">
    <w:name w:val="header"/>
    <w:basedOn w:val="a"/>
    <w:link w:val="Char"/>
    <w:rsid w:val="007007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00735"/>
    <w:rPr>
      <w:rFonts w:ascii="Times New Roman" w:eastAsia="宋体" w:hAnsi="Times New Roman" w:cs="Times New Roman"/>
      <w:kern w:val="2"/>
      <w:sz w:val="18"/>
      <w:szCs w:val="18"/>
    </w:rPr>
  </w:style>
  <w:style w:type="paragraph" w:styleId="a6">
    <w:name w:val="footer"/>
    <w:basedOn w:val="a"/>
    <w:link w:val="Char0"/>
    <w:rsid w:val="00700735"/>
    <w:pPr>
      <w:tabs>
        <w:tab w:val="center" w:pos="4153"/>
        <w:tab w:val="right" w:pos="8306"/>
      </w:tabs>
      <w:snapToGrid w:val="0"/>
      <w:jc w:val="left"/>
    </w:pPr>
    <w:rPr>
      <w:sz w:val="18"/>
      <w:szCs w:val="18"/>
    </w:rPr>
  </w:style>
  <w:style w:type="character" w:customStyle="1" w:styleId="Char0">
    <w:name w:val="页脚 Char"/>
    <w:basedOn w:val="a0"/>
    <w:link w:val="a6"/>
    <w:rsid w:val="007007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153331297">
      <w:bodyDiv w:val="1"/>
      <w:marLeft w:val="0"/>
      <w:marRight w:val="0"/>
      <w:marTop w:val="0"/>
      <w:marBottom w:val="0"/>
      <w:divBdr>
        <w:top w:val="none" w:sz="0" w:space="0" w:color="auto"/>
        <w:left w:val="none" w:sz="0" w:space="0" w:color="auto"/>
        <w:bottom w:val="none" w:sz="0" w:space="0" w:color="auto"/>
        <w:right w:val="none" w:sz="0" w:space="0" w:color="auto"/>
      </w:divBdr>
    </w:div>
    <w:div w:id="188101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xcy</dc:creator>
  <cp:lastModifiedBy>admin</cp:lastModifiedBy>
  <cp:revision>5</cp:revision>
  <dcterms:created xsi:type="dcterms:W3CDTF">2025-07-17T07:37:00Z</dcterms:created>
  <dcterms:modified xsi:type="dcterms:W3CDTF">2026-06-08T02:50:00Z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3BC81EF8F7D041E997C9B89B61C33725_11</vt:lpwstr>
  </property>
  <property fmtid="{D5CDD505-2E9C-101B-9397-08002B2CF9AE}" pid="4" name="KSOTemplateDocerSaveRecord">
    <vt:lpwstr>eyJoZGlkIjoiODM1M2NkOTM4ODYwMGRhNTBkYzA0MzE1ZWYyOGFiYTUiLCJ1c2VySWQiOiI1OTIxMzc2NjYifQ==</vt:lpwstr>
  </property>
</Properties>
</file>