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C1601">
      <w:pPr>
        <w:spacing w:line="360" w:lineRule="auto"/>
        <w:jc w:val="center"/>
        <w:rPr>
          <w:rFonts w:ascii="微软雅黑" w:hAnsi="微软雅黑" w:eastAsia="微软雅黑" w:cs="微软雅黑"/>
          <w:b/>
          <w:bCs/>
          <w:spacing w:val="-30"/>
          <w:sz w:val="72"/>
          <w:szCs w:val="72"/>
        </w:rPr>
      </w:pPr>
    </w:p>
    <w:p w14:paraId="55D06DA9">
      <w:pPr>
        <w:spacing w:line="360" w:lineRule="auto"/>
        <w:jc w:val="center"/>
        <w:rPr>
          <w:rFonts w:ascii="微软雅黑" w:hAnsi="微软雅黑" w:eastAsia="微软雅黑" w:cs="微软雅黑"/>
          <w:b/>
          <w:bCs/>
          <w:spacing w:val="-30"/>
          <w:sz w:val="72"/>
          <w:szCs w:val="72"/>
        </w:rPr>
      </w:pPr>
    </w:p>
    <w:p w14:paraId="5377B8F0">
      <w:pPr>
        <w:pStyle w:val="20"/>
      </w:pPr>
    </w:p>
    <w:p w14:paraId="2AA6630E">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lang w:val="en-US" w:eastAsia="zh-CN"/>
        </w:rPr>
        <w:t>公开</w:t>
      </w:r>
      <w:r>
        <w:rPr>
          <w:rFonts w:hint="eastAsia" w:ascii="微软雅黑" w:hAnsi="微软雅黑" w:eastAsia="微软雅黑" w:cs="微软雅黑"/>
          <w:b/>
          <w:bCs/>
          <w:spacing w:val="-30"/>
          <w:sz w:val="72"/>
          <w:szCs w:val="72"/>
          <w:lang w:eastAsia="zh-CN"/>
        </w:rPr>
        <w:t>询价</w:t>
      </w:r>
      <w:r>
        <w:rPr>
          <w:rFonts w:hint="eastAsia" w:ascii="微软雅黑" w:hAnsi="微软雅黑" w:eastAsia="微软雅黑" w:cs="微软雅黑"/>
          <w:b/>
          <w:bCs/>
          <w:spacing w:val="-30"/>
          <w:sz w:val="72"/>
          <w:szCs w:val="72"/>
        </w:rPr>
        <w:t>文件</w:t>
      </w:r>
    </w:p>
    <w:p w14:paraId="56663422">
      <w:pPr>
        <w:spacing w:line="360" w:lineRule="auto"/>
        <w:jc w:val="center"/>
        <w:rPr>
          <w:rFonts w:ascii="微软雅黑" w:hAnsi="微软雅黑" w:eastAsia="微软雅黑" w:cs="微软雅黑"/>
          <w:b/>
          <w:bCs/>
          <w:spacing w:val="-30"/>
          <w:sz w:val="72"/>
          <w:szCs w:val="72"/>
        </w:rPr>
      </w:pPr>
    </w:p>
    <w:p w14:paraId="6CD42CAE">
      <w:pPr>
        <w:spacing w:line="360" w:lineRule="auto"/>
        <w:ind w:right="-42" w:firstLine="643" w:firstLineChars="200"/>
        <w:rPr>
          <w:rFonts w:hint="default" w:ascii="宋体" w:hAnsi="宋体" w:eastAsia="宋体" w:cs="宋体"/>
          <w:b/>
          <w:bCs/>
          <w:sz w:val="28"/>
          <w:szCs w:val="28"/>
          <w:lang w:val="en-US" w:eastAsia="zh-CN"/>
        </w:rPr>
      </w:pPr>
      <w:r>
        <w:rPr>
          <w:rFonts w:hint="eastAsia" w:ascii="宋体" w:hAnsi="宋体" w:cs="宋体"/>
          <w:b/>
          <w:bCs/>
          <w:sz w:val="32"/>
          <w:szCs w:val="32"/>
          <w:lang w:val="en-US" w:eastAsia="zh-CN"/>
        </w:rPr>
        <w:t>项目编号：XJ-202604</w:t>
      </w:r>
    </w:p>
    <w:p w14:paraId="3F11F7FB">
      <w:pPr>
        <w:spacing w:line="360" w:lineRule="auto"/>
        <w:ind w:left="2244" w:leftChars="304" w:right="-42" w:hanging="1606" w:hangingChars="500"/>
        <w:jc w:val="left"/>
        <w:rPr>
          <w:rFonts w:ascii="宋体" w:hAnsi="宋体" w:cs="宋体"/>
          <w:sz w:val="24"/>
          <w:szCs w:val="24"/>
        </w:rPr>
      </w:pPr>
      <w:r>
        <w:rPr>
          <w:rFonts w:hint="eastAsia" w:ascii="宋体" w:hAnsi="宋体" w:cs="宋体"/>
          <w:b/>
          <w:bCs/>
          <w:sz w:val="32"/>
          <w:szCs w:val="32"/>
        </w:rPr>
        <w:t>项目名称</w:t>
      </w:r>
      <w:r>
        <w:rPr>
          <w:rFonts w:hint="eastAsia" w:ascii="宋体" w:hAnsi="宋体" w:eastAsia="宋体" w:cs="宋体"/>
          <w:b/>
          <w:bCs/>
          <w:sz w:val="32"/>
          <w:szCs w:val="32"/>
          <w:lang w:val="en-US" w:eastAsia="zh-CN"/>
        </w:rPr>
        <w:t>：2026年-2028年北院区、南院区建筑防雷设施检测项目</w:t>
      </w:r>
    </w:p>
    <w:p w14:paraId="50AF8D14">
      <w:pPr>
        <w:spacing w:line="360" w:lineRule="auto"/>
        <w:ind w:left="0" w:leftChars="0" w:right="-42" w:firstLine="0" w:firstLineChars="0"/>
        <w:jc w:val="center"/>
        <w:rPr>
          <w:rFonts w:hint="eastAsia" w:ascii="宋体" w:hAnsi="宋体" w:eastAsia="宋体" w:cs="宋体"/>
          <w:b/>
          <w:bCs/>
          <w:sz w:val="32"/>
          <w:szCs w:val="32"/>
          <w:lang w:eastAsia="zh-CN"/>
        </w:rPr>
      </w:pPr>
    </w:p>
    <w:p w14:paraId="2913E2F9">
      <w:pPr>
        <w:spacing w:line="360" w:lineRule="auto"/>
        <w:ind w:right="-42" w:firstLine="420" w:firstLineChars="200"/>
        <w:jc w:val="left"/>
      </w:pPr>
    </w:p>
    <w:p w14:paraId="77F52831">
      <w:pPr>
        <w:spacing w:line="360" w:lineRule="auto"/>
        <w:ind w:right="-42"/>
        <w:jc w:val="center"/>
        <w:rPr>
          <w:rFonts w:hint="eastAsia" w:ascii="宋体" w:hAnsi="宋体" w:cs="宋体"/>
          <w:b/>
          <w:bCs/>
          <w:sz w:val="32"/>
          <w:szCs w:val="32"/>
        </w:rPr>
      </w:pPr>
    </w:p>
    <w:p w14:paraId="0A3404E1">
      <w:pPr>
        <w:spacing w:line="360" w:lineRule="auto"/>
        <w:ind w:right="-42"/>
        <w:jc w:val="center"/>
        <w:rPr>
          <w:rFonts w:ascii="宋体" w:hAnsi="宋体" w:cs="宋体"/>
          <w:b/>
          <w:bCs/>
          <w:sz w:val="28"/>
          <w:szCs w:val="28"/>
        </w:rPr>
      </w:pPr>
    </w:p>
    <w:p w14:paraId="21EC259E">
      <w:pPr>
        <w:spacing w:line="360" w:lineRule="auto"/>
        <w:jc w:val="center"/>
        <w:rPr>
          <w:rFonts w:hint="eastAsia" w:ascii="宋体" w:hAnsi="宋体" w:cs="宋体"/>
          <w:b/>
          <w:bCs/>
          <w:sz w:val="28"/>
          <w:szCs w:val="28"/>
        </w:rPr>
      </w:pPr>
    </w:p>
    <w:p w14:paraId="287CDADB">
      <w:pPr>
        <w:spacing w:line="360" w:lineRule="auto"/>
        <w:jc w:val="center"/>
        <w:rPr>
          <w:rFonts w:hint="eastAsia" w:ascii="宋体" w:hAnsi="宋体" w:cs="宋体"/>
          <w:b/>
          <w:bCs/>
          <w:sz w:val="28"/>
          <w:szCs w:val="28"/>
        </w:rPr>
      </w:pPr>
    </w:p>
    <w:p w14:paraId="342A9A31">
      <w:pPr>
        <w:spacing w:line="360" w:lineRule="auto"/>
        <w:jc w:val="center"/>
        <w:rPr>
          <w:rFonts w:hint="eastAsia" w:ascii="宋体" w:hAnsi="宋体" w:cs="宋体"/>
          <w:b/>
          <w:bCs/>
          <w:sz w:val="28"/>
          <w:szCs w:val="28"/>
        </w:rPr>
      </w:pPr>
    </w:p>
    <w:p w14:paraId="0CCE49F9">
      <w:pPr>
        <w:spacing w:line="360" w:lineRule="auto"/>
        <w:jc w:val="center"/>
        <w:rPr>
          <w:rFonts w:hint="eastAsia" w:ascii="宋体" w:hAnsi="宋体" w:cs="宋体"/>
          <w:b/>
          <w:bCs/>
          <w:sz w:val="28"/>
          <w:szCs w:val="28"/>
        </w:rPr>
      </w:pPr>
    </w:p>
    <w:p w14:paraId="2392F0E9">
      <w:pPr>
        <w:spacing w:line="360" w:lineRule="auto"/>
        <w:jc w:val="center"/>
        <w:rPr>
          <w:rFonts w:hint="eastAsia" w:ascii="宋体" w:hAnsi="宋体" w:cs="宋体"/>
          <w:b/>
          <w:bCs/>
          <w:sz w:val="28"/>
          <w:szCs w:val="28"/>
        </w:rPr>
      </w:pPr>
    </w:p>
    <w:p w14:paraId="463C1D5B">
      <w:pPr>
        <w:spacing w:line="360" w:lineRule="auto"/>
        <w:jc w:val="center"/>
        <w:rPr>
          <w:rFonts w:ascii="宋体" w:hAnsi="宋体" w:cs="宋体"/>
          <w:b/>
          <w:bCs/>
          <w:sz w:val="28"/>
          <w:szCs w:val="28"/>
        </w:rPr>
      </w:pPr>
      <w:r>
        <w:rPr>
          <w:rFonts w:hint="eastAsia" w:ascii="宋体" w:hAnsi="宋体" w:cs="宋体"/>
          <w:b/>
          <w:bCs/>
          <w:sz w:val="28"/>
          <w:szCs w:val="28"/>
        </w:rPr>
        <w:t>中山大学孙逸仙纪念医院</w:t>
      </w:r>
    </w:p>
    <w:p w14:paraId="1D91E949">
      <w:pPr>
        <w:spacing w:line="360" w:lineRule="auto"/>
        <w:jc w:val="center"/>
        <w:rPr>
          <w:rFonts w:ascii="宋体" w:hAnsi="宋体" w:cs="宋体"/>
          <w:b/>
          <w:bCs/>
          <w:sz w:val="28"/>
          <w:szCs w:val="28"/>
        </w:rPr>
      </w:pPr>
      <w:r>
        <w:rPr>
          <w:rFonts w:hint="eastAsia" w:ascii="宋体" w:hAnsi="宋体" w:cs="宋体"/>
          <w:b/>
          <w:bCs/>
          <w:sz w:val="28"/>
          <w:szCs w:val="28"/>
        </w:rPr>
        <w:t>202</w:t>
      </w:r>
      <w:r>
        <w:rPr>
          <w:rFonts w:hint="eastAsia" w:ascii="宋体" w:hAnsi="宋体" w:cs="宋体"/>
          <w:b/>
          <w:bCs/>
          <w:sz w:val="28"/>
          <w:szCs w:val="28"/>
          <w:lang w:val="en-US" w:eastAsia="zh-CN"/>
        </w:rPr>
        <w:t>6</w:t>
      </w:r>
      <w:r>
        <w:rPr>
          <w:rFonts w:hint="eastAsia" w:ascii="宋体" w:hAnsi="宋体" w:cs="宋体"/>
          <w:b/>
          <w:bCs/>
          <w:sz w:val="28"/>
          <w:szCs w:val="28"/>
        </w:rPr>
        <w:t>年</w:t>
      </w:r>
      <w:r>
        <w:rPr>
          <w:rFonts w:hint="eastAsia" w:ascii="宋体" w:hAnsi="宋体" w:cs="宋体"/>
          <w:b/>
          <w:bCs/>
          <w:sz w:val="28"/>
          <w:szCs w:val="28"/>
          <w:lang w:val="en-US" w:eastAsia="zh-CN"/>
        </w:rPr>
        <w:t>7</w:t>
      </w:r>
      <w:r>
        <w:rPr>
          <w:rFonts w:hint="eastAsia" w:ascii="宋体" w:hAnsi="宋体" w:cs="宋体"/>
          <w:b/>
          <w:bCs/>
          <w:sz w:val="28"/>
          <w:szCs w:val="28"/>
        </w:rPr>
        <w:t>月</w:t>
      </w:r>
    </w:p>
    <w:p w14:paraId="1CADDD47">
      <w:pPr>
        <w:spacing w:line="360" w:lineRule="auto"/>
        <w:jc w:val="center"/>
        <w:rPr>
          <w:rFonts w:ascii="宋体" w:hAnsi="宋体" w:cs="宋体"/>
          <w:b/>
          <w:bCs/>
          <w:sz w:val="28"/>
          <w:szCs w:val="28"/>
        </w:rPr>
      </w:pPr>
    </w:p>
    <w:p w14:paraId="4EAEB93A">
      <w:pPr>
        <w:keepNext w:val="0"/>
        <w:keepLines w:val="0"/>
        <w:widowControl/>
        <w:suppressLineNumbers w:val="0"/>
        <w:ind w:firstLine="0" w:firstLineChars="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1DC8F68C">
      <w:pPr>
        <w:spacing w:line="360" w:lineRule="auto"/>
        <w:jc w:val="center"/>
        <w:rPr>
          <w:rFonts w:ascii="宋体" w:hAnsi="宋体" w:cs="宋体"/>
          <w:b/>
          <w:bCs/>
          <w:sz w:val="28"/>
          <w:szCs w:val="28"/>
        </w:rPr>
      </w:pPr>
    </w:p>
    <w:p w14:paraId="2E71423F">
      <w:pPr>
        <w:spacing w:line="360" w:lineRule="auto"/>
        <w:jc w:val="center"/>
        <w:rPr>
          <w:rFonts w:ascii="宋体" w:hAnsi="宋体" w:cs="宋体"/>
          <w:b/>
          <w:bCs/>
          <w:sz w:val="28"/>
          <w:szCs w:val="28"/>
        </w:rPr>
      </w:pPr>
    </w:p>
    <w:p w14:paraId="2932613C">
      <w:pPr>
        <w:spacing w:line="360" w:lineRule="auto"/>
        <w:jc w:val="center"/>
        <w:rPr>
          <w:rFonts w:ascii="宋体" w:hAnsi="宋体" w:cs="宋体"/>
          <w:b/>
          <w:bCs/>
          <w:sz w:val="28"/>
          <w:szCs w:val="28"/>
        </w:rPr>
      </w:pPr>
    </w:p>
    <w:p w14:paraId="7FB3EED9">
      <w:pPr>
        <w:pStyle w:val="5"/>
        <w:rPr>
          <w:rFonts w:ascii="宋体" w:hAnsi="宋体" w:cs="宋体"/>
          <w:b/>
          <w:bCs/>
          <w:sz w:val="28"/>
          <w:szCs w:val="28"/>
        </w:rPr>
      </w:pPr>
    </w:p>
    <w:p w14:paraId="7F5A9F38">
      <w:pPr>
        <w:pStyle w:val="16"/>
        <w:ind w:left="-83" w:leftChars="-200" w:hanging="337" w:hangingChars="105"/>
        <w:jc w:val="center"/>
        <w:rPr>
          <w:rFonts w:eastAsia="宋体" w:asciiTheme="minorEastAsia" w:hAnsiTheme="minorEastAsia" w:cstheme="minorEastAsia"/>
          <w:b/>
          <w:sz w:val="32"/>
          <w:szCs w:val="32"/>
          <w:u w:val="none"/>
        </w:rPr>
      </w:pPr>
      <w:r>
        <w:rPr>
          <w:rFonts w:hint="eastAsia" w:eastAsia="宋体" w:asciiTheme="minorEastAsia" w:hAnsiTheme="minorEastAsia" w:cstheme="minorEastAsia"/>
          <w:b/>
          <w:sz w:val="32"/>
          <w:szCs w:val="32"/>
          <w:u w:val="none"/>
          <w:lang w:val="en-US" w:eastAsia="zh-CN"/>
        </w:rPr>
        <w:t>公开</w:t>
      </w:r>
      <w:r>
        <w:rPr>
          <w:rFonts w:hint="eastAsia" w:eastAsia="宋体" w:asciiTheme="minorEastAsia" w:hAnsiTheme="minorEastAsia" w:cstheme="minorEastAsia"/>
          <w:b/>
          <w:sz w:val="32"/>
          <w:szCs w:val="32"/>
          <w:u w:val="none"/>
          <w:lang w:eastAsia="zh-CN"/>
        </w:rPr>
        <w:t>询价</w:t>
      </w:r>
      <w:r>
        <w:rPr>
          <w:rFonts w:hint="eastAsia" w:eastAsia="宋体" w:asciiTheme="minorEastAsia" w:hAnsiTheme="minorEastAsia" w:cstheme="minorEastAsia"/>
          <w:b/>
          <w:sz w:val="32"/>
          <w:szCs w:val="32"/>
          <w:u w:val="none"/>
        </w:rPr>
        <w:t>邀请函</w:t>
      </w:r>
    </w:p>
    <w:p w14:paraId="3CC3F410">
      <w:pPr>
        <w:spacing w:line="360" w:lineRule="auto"/>
        <w:rPr>
          <w:rFonts w:asciiTheme="minorEastAsia" w:hAnsiTheme="minorEastAsia" w:eastAsiaTheme="minorEastAsia" w:cstheme="minorEastAsia"/>
          <w:b/>
          <w:sz w:val="28"/>
          <w:szCs w:val="28"/>
        </w:rPr>
      </w:pPr>
      <w:r>
        <w:rPr>
          <w:rFonts w:hint="eastAsia" w:asciiTheme="minorEastAsia" w:hAnsiTheme="minorEastAsia" w:cstheme="minorEastAsia"/>
          <w:b/>
          <w:sz w:val="28"/>
          <w:szCs w:val="28"/>
          <w:lang w:val="en-US" w:eastAsia="zh-CN"/>
        </w:rPr>
        <w:t>各供应商</w:t>
      </w:r>
      <w:r>
        <w:rPr>
          <w:rFonts w:hint="eastAsia" w:asciiTheme="minorEastAsia" w:hAnsiTheme="minorEastAsia" w:cstheme="minorEastAsia"/>
          <w:b/>
          <w:sz w:val="28"/>
          <w:szCs w:val="28"/>
        </w:rPr>
        <w:t>：</w:t>
      </w:r>
    </w:p>
    <w:p w14:paraId="5D3C4F99">
      <w:pPr>
        <w:adjustRightInd w:val="0"/>
        <w:snapToGrid w:val="0"/>
        <w:spacing w:beforeLines="50" w:afterLines="50" w:line="360" w:lineRule="auto"/>
        <w:ind w:firstLine="480" w:firstLineChars="200"/>
        <w:jc w:val="lef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中山大学孙逸仙纪念医院（以下简称“我院”）依据我院的需</w:t>
      </w:r>
      <w:r>
        <w:rPr>
          <w:rFonts w:hint="eastAsia" w:eastAsia="宋体" w:asciiTheme="minorEastAsia" w:hAnsiTheme="minorEastAsia" w:cstheme="minorEastAsia"/>
          <w:sz w:val="24"/>
          <w:szCs w:val="24"/>
        </w:rPr>
        <w:t>求，现对</w:t>
      </w:r>
      <w:r>
        <w:rPr>
          <w:rFonts w:hint="eastAsia" w:asciiTheme="minorEastAsia" w:hAnsiTheme="minorEastAsia" w:cstheme="minorEastAsia"/>
          <w:sz w:val="24"/>
          <w:szCs w:val="24"/>
          <w:lang w:val="en-US" w:eastAsia="zh-CN"/>
        </w:rPr>
        <w:t>2026年-2028年</w:t>
      </w:r>
      <w:r>
        <w:rPr>
          <w:rFonts w:hint="eastAsia" w:eastAsia="宋体" w:asciiTheme="minorEastAsia" w:hAnsiTheme="minorEastAsia" w:cstheme="minorEastAsia"/>
          <w:sz w:val="24"/>
          <w:szCs w:val="24"/>
          <w:lang w:eastAsia="zh-CN"/>
        </w:rPr>
        <w:t>北院区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南院区建筑防雷设施检测项目</w:t>
      </w:r>
      <w:r>
        <w:rPr>
          <w:rFonts w:hint="eastAsia" w:eastAsia="宋体" w:asciiTheme="minorEastAsia" w:hAnsiTheme="minorEastAsia" w:cstheme="minorEastAsia"/>
          <w:sz w:val="24"/>
          <w:szCs w:val="24"/>
        </w:rPr>
        <w:t>开展</w:t>
      </w:r>
      <w:r>
        <w:rPr>
          <w:rFonts w:hint="eastAsia" w:eastAsia="宋体" w:asciiTheme="minorEastAsia" w:hAnsiTheme="minorEastAsia" w:cstheme="minorEastAsia"/>
          <w:sz w:val="24"/>
          <w:szCs w:val="24"/>
          <w:lang w:val="en-US" w:eastAsia="zh-CN"/>
        </w:rPr>
        <w:t>公开</w:t>
      </w:r>
      <w:r>
        <w:rPr>
          <w:rFonts w:hint="eastAsia" w:eastAsia="宋体" w:asciiTheme="minorEastAsia" w:hAnsiTheme="minorEastAsia" w:cstheme="minorEastAsia"/>
          <w:sz w:val="24"/>
          <w:szCs w:val="24"/>
          <w:lang w:eastAsia="zh-CN"/>
        </w:rPr>
        <w:t>询价</w:t>
      </w:r>
      <w:r>
        <w:rPr>
          <w:rFonts w:hint="eastAsia" w:eastAsia="宋体" w:asciiTheme="minorEastAsia" w:hAnsiTheme="minorEastAsia" w:cstheme="minorEastAsia"/>
          <w:sz w:val="24"/>
          <w:szCs w:val="24"/>
        </w:rPr>
        <w:t>采购</w:t>
      </w:r>
      <w:r>
        <w:rPr>
          <w:rFonts w:hint="eastAsia" w:eastAsia="宋体" w:asciiTheme="minorEastAsia" w:hAnsiTheme="minorEastAsia" w:cstheme="minorEastAsia"/>
          <w:sz w:val="24"/>
          <w:szCs w:val="24"/>
          <w:lang w:eastAsia="zh-CN"/>
        </w:rPr>
        <w:t>活动</w:t>
      </w:r>
      <w:r>
        <w:rPr>
          <w:rFonts w:hint="eastAsia" w:eastAsia="宋体" w:asciiTheme="minorEastAsia" w:hAnsiTheme="minorEastAsia" w:cstheme="minorEastAsia"/>
          <w:sz w:val="24"/>
          <w:szCs w:val="24"/>
        </w:rPr>
        <w:t>，欢迎符合条件的供应商参加响</w:t>
      </w:r>
      <w:r>
        <w:rPr>
          <w:rFonts w:hint="eastAsia" w:asciiTheme="minorEastAsia" w:hAnsiTheme="minorEastAsia" w:cstheme="minorEastAsia"/>
          <w:sz w:val="24"/>
          <w:szCs w:val="24"/>
        </w:rPr>
        <w:t>应</w:t>
      </w:r>
      <w:r>
        <w:rPr>
          <w:rFonts w:hint="eastAsia" w:asciiTheme="minorEastAsia" w:hAnsiTheme="minorEastAsia" w:cstheme="minorEastAsia"/>
          <w:sz w:val="24"/>
          <w:szCs w:val="24"/>
          <w:lang w:eastAsia="zh-CN"/>
        </w:rPr>
        <w:t>报价</w:t>
      </w:r>
      <w:r>
        <w:rPr>
          <w:rFonts w:hint="eastAsia" w:asciiTheme="minorEastAsia" w:hAnsiTheme="minorEastAsia" w:cstheme="minorEastAsia"/>
          <w:sz w:val="24"/>
          <w:szCs w:val="24"/>
        </w:rPr>
        <w:t>。</w:t>
      </w:r>
    </w:p>
    <w:p w14:paraId="59E393D5">
      <w:pPr>
        <w:numPr>
          <w:ilvl w:val="0"/>
          <w:numId w:val="2"/>
        </w:numPr>
        <w:tabs>
          <w:tab w:val="center" w:pos="4415"/>
        </w:tabs>
        <w:spacing w:line="360" w:lineRule="auto"/>
        <w:ind w:firstLine="482" w:firstLineChars="200"/>
        <w:rPr>
          <w:rFonts w:hint="eastAsia" w:eastAsia="宋体" w:asciiTheme="minorEastAsia" w:hAnsiTheme="minorEastAsia" w:cstheme="minorEastAsia"/>
          <w:b/>
          <w:sz w:val="24"/>
          <w:szCs w:val="24"/>
        </w:rPr>
      </w:pPr>
      <w:r>
        <w:rPr>
          <w:rFonts w:hint="eastAsia" w:eastAsia="宋体" w:asciiTheme="minorEastAsia" w:hAnsiTheme="minorEastAsia" w:cstheme="minorEastAsia"/>
          <w:b/>
          <w:sz w:val="24"/>
          <w:szCs w:val="24"/>
          <w:lang w:val="en-US" w:eastAsia="zh-CN"/>
        </w:rPr>
        <w:t>项目编号：</w:t>
      </w:r>
      <w:r>
        <w:rPr>
          <w:rFonts w:hint="eastAsia" w:eastAsia="宋体" w:asciiTheme="minorEastAsia" w:hAnsiTheme="minorEastAsia" w:cstheme="minorEastAsia"/>
          <w:sz w:val="24"/>
          <w:szCs w:val="24"/>
          <w:lang w:val="en-US" w:eastAsia="zh-CN"/>
        </w:rPr>
        <w:t>XJ-20260</w:t>
      </w:r>
      <w:r>
        <w:rPr>
          <w:rFonts w:hint="eastAsia" w:asciiTheme="minorEastAsia" w:hAnsiTheme="minorEastAsia" w:cstheme="minorEastAsia"/>
          <w:sz w:val="24"/>
          <w:szCs w:val="24"/>
          <w:lang w:val="en-US" w:eastAsia="zh-CN"/>
        </w:rPr>
        <w:t>4</w:t>
      </w:r>
    </w:p>
    <w:p w14:paraId="69520CAF">
      <w:pPr>
        <w:numPr>
          <w:ilvl w:val="0"/>
          <w:numId w:val="2"/>
        </w:numPr>
        <w:tabs>
          <w:tab w:val="center" w:pos="4415"/>
        </w:tabs>
        <w:spacing w:line="360" w:lineRule="auto"/>
        <w:ind w:firstLine="482" w:firstLineChars="200"/>
        <w:rPr>
          <w:rFonts w:hint="eastAsia" w:asciiTheme="minorEastAsia" w:hAnsiTheme="minorEastAsia" w:cstheme="minorEastAsia"/>
          <w:sz w:val="24"/>
          <w:szCs w:val="24"/>
        </w:rPr>
      </w:pPr>
      <w:r>
        <w:rPr>
          <w:rFonts w:hint="eastAsia" w:asciiTheme="minorEastAsia" w:hAnsiTheme="minorEastAsia" w:cstheme="minorEastAsia"/>
          <w:b/>
          <w:sz w:val="24"/>
          <w:szCs w:val="24"/>
        </w:rPr>
        <w:t>项目名称：</w:t>
      </w:r>
      <w:r>
        <w:rPr>
          <w:rFonts w:hint="eastAsia" w:asciiTheme="minorEastAsia" w:hAnsiTheme="minorEastAsia" w:cstheme="minorEastAsia"/>
          <w:sz w:val="24"/>
          <w:szCs w:val="24"/>
          <w:lang w:val="en-US" w:eastAsia="zh-CN"/>
        </w:rPr>
        <w:t>2026年-2028年</w:t>
      </w:r>
      <w:r>
        <w:rPr>
          <w:rFonts w:hint="eastAsia" w:eastAsia="宋体" w:asciiTheme="minorEastAsia" w:hAnsiTheme="minorEastAsia" w:cstheme="minorEastAsia"/>
          <w:sz w:val="24"/>
          <w:szCs w:val="24"/>
          <w:lang w:eastAsia="zh-CN"/>
        </w:rPr>
        <w:t>北院区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南院区建筑防雷设施检测项目</w:t>
      </w:r>
    </w:p>
    <w:p w14:paraId="2B002E8C">
      <w:pPr>
        <w:numPr>
          <w:ilvl w:val="0"/>
          <w:numId w:val="0"/>
        </w:numPr>
        <w:tabs>
          <w:tab w:val="center" w:pos="4415"/>
        </w:tabs>
        <w:spacing w:line="360" w:lineRule="auto"/>
        <w:ind w:firstLine="482" w:firstLineChars="200"/>
        <w:rPr>
          <w:rFonts w:asciiTheme="minorEastAsia" w:hAnsiTheme="minorEastAsia" w:cstheme="minorEastAsia"/>
          <w:sz w:val="24"/>
          <w:szCs w:val="24"/>
        </w:rPr>
      </w:pPr>
      <w:r>
        <w:rPr>
          <w:rFonts w:hint="eastAsia" w:asciiTheme="minorEastAsia" w:hAnsiTheme="minorEastAsia" w:cstheme="minorEastAsia"/>
          <w:b/>
          <w:sz w:val="24"/>
          <w:szCs w:val="24"/>
          <w:lang w:val="en-US" w:eastAsia="zh-CN"/>
        </w:rPr>
        <w:t>三</w:t>
      </w:r>
      <w:r>
        <w:rPr>
          <w:rFonts w:hint="eastAsia" w:asciiTheme="minorEastAsia" w:hAnsiTheme="minorEastAsia" w:cstheme="minorEastAsia"/>
          <w:b/>
          <w:sz w:val="24"/>
          <w:szCs w:val="24"/>
        </w:rPr>
        <w:t>、</w:t>
      </w:r>
      <w:bookmarkStart w:id="0" w:name="_Hlk55324807"/>
      <w:r>
        <w:rPr>
          <w:rFonts w:hint="eastAsia" w:asciiTheme="minorEastAsia" w:hAnsiTheme="minorEastAsia" w:cstheme="minorEastAsia"/>
          <w:b/>
          <w:sz w:val="24"/>
          <w:szCs w:val="24"/>
        </w:rPr>
        <w:t>采购单位</w:t>
      </w:r>
      <w:bookmarkEnd w:id="0"/>
      <w:r>
        <w:rPr>
          <w:rFonts w:hint="eastAsia" w:asciiTheme="minorEastAsia" w:hAnsiTheme="minorEastAsia" w:cstheme="minorEastAsia"/>
          <w:sz w:val="24"/>
          <w:szCs w:val="24"/>
        </w:rPr>
        <w:t>：中山大学孙逸仙纪念医院</w:t>
      </w:r>
    </w:p>
    <w:p w14:paraId="251BABEB">
      <w:pPr>
        <w:spacing w:line="360" w:lineRule="auto"/>
        <w:ind w:firstLine="482" w:firstLineChars="200"/>
        <w:rPr>
          <w:rFonts w:hint="default" w:eastAsia="宋体" w:asciiTheme="minorEastAsia" w:hAnsiTheme="minorEastAsia" w:cstheme="minorEastAsia"/>
          <w:b/>
          <w:sz w:val="24"/>
          <w:szCs w:val="24"/>
          <w:lang w:val="en-US" w:eastAsia="zh-CN"/>
        </w:rPr>
      </w:pPr>
      <w:r>
        <w:rPr>
          <w:rFonts w:hint="eastAsia" w:asciiTheme="minorEastAsia" w:hAnsiTheme="minorEastAsia" w:cstheme="minorEastAsia"/>
          <w:b/>
          <w:sz w:val="24"/>
          <w:szCs w:val="24"/>
        </w:rPr>
        <w:t>四、</w:t>
      </w:r>
      <w:r>
        <w:rPr>
          <w:rFonts w:hint="eastAsia" w:asciiTheme="minorEastAsia" w:hAnsiTheme="minorEastAsia" w:cstheme="minorEastAsia"/>
          <w:b/>
          <w:sz w:val="24"/>
          <w:szCs w:val="24"/>
          <w:lang w:val="en-US" w:eastAsia="zh-CN"/>
        </w:rPr>
        <w:t>采购方式</w:t>
      </w:r>
      <w:r>
        <w:rPr>
          <w:rFonts w:hint="eastAsia" w:asciiTheme="minorEastAsia" w:hAnsiTheme="minorEastAsia" w:cstheme="minorEastAsia"/>
          <w:b/>
          <w:sz w:val="24"/>
          <w:szCs w:val="24"/>
        </w:rPr>
        <w:t>：</w:t>
      </w:r>
      <w:r>
        <w:rPr>
          <w:rFonts w:hint="eastAsia" w:asciiTheme="minorEastAsia" w:hAnsiTheme="minorEastAsia" w:cstheme="minorEastAsia"/>
          <w:b w:val="0"/>
          <w:bCs/>
          <w:sz w:val="24"/>
          <w:szCs w:val="24"/>
          <w:lang w:val="en-US" w:eastAsia="zh-CN"/>
        </w:rPr>
        <w:t>公开询价</w:t>
      </w:r>
    </w:p>
    <w:p w14:paraId="1E0D55FB">
      <w:pPr>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五</w:t>
      </w:r>
      <w:r>
        <w:rPr>
          <w:rFonts w:hint="eastAsia" w:asciiTheme="minorEastAsia" w:hAnsiTheme="minorEastAsia" w:cstheme="minorEastAsia"/>
          <w:b/>
          <w:sz w:val="24"/>
          <w:szCs w:val="24"/>
        </w:rPr>
        <w:t>、采购控制价：</w:t>
      </w:r>
    </w:p>
    <w:p w14:paraId="4FF5552E">
      <w:pPr>
        <w:spacing w:line="360" w:lineRule="auto"/>
        <w:ind w:firstLine="480" w:firstLineChars="200"/>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rPr>
        <w:t>1、最高限价：</w:t>
      </w:r>
      <w:r>
        <w:rPr>
          <w:rFonts w:hint="eastAsia" w:asciiTheme="minorEastAsia" w:hAnsiTheme="minorEastAsia" w:cstheme="minorEastAsia"/>
          <w:color w:val="auto"/>
          <w:sz w:val="24"/>
          <w:szCs w:val="24"/>
          <w:lang w:val="en-US" w:eastAsia="zh-CN"/>
        </w:rPr>
        <w:t>人民币</w:t>
      </w:r>
      <w:r>
        <w:rPr>
          <w:rFonts w:hint="eastAsia" w:asciiTheme="minorEastAsia" w:hAnsiTheme="minorEastAsia" w:cstheme="minorEastAsia"/>
          <w:kern w:val="2"/>
          <w:sz w:val="24"/>
          <w:szCs w:val="24"/>
          <w:lang w:val="en-US" w:eastAsia="zh-CN" w:bidi="ar-SA"/>
        </w:rPr>
        <w:t>65,310.00</w:t>
      </w:r>
      <w:r>
        <w:rPr>
          <w:rFonts w:hint="eastAsia" w:eastAsia="宋体" w:asciiTheme="minorEastAsia" w:hAnsiTheme="minorEastAsia" w:cstheme="minorEastAsia"/>
          <w:kern w:val="2"/>
          <w:sz w:val="24"/>
          <w:szCs w:val="24"/>
          <w:lang w:val="en-US" w:eastAsia="zh-CN" w:bidi="ar-SA"/>
        </w:rPr>
        <w:t>元。</w:t>
      </w:r>
    </w:p>
    <w:p w14:paraId="32949670">
      <w:pPr>
        <w:pStyle w:val="5"/>
        <w:ind w:left="0" w:leftChars="0" w:firstLine="480" w:firstLineChars="20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2、报价要求：响应报价不得高于最高限价。</w:t>
      </w:r>
    </w:p>
    <w:p w14:paraId="37CB5065">
      <w:pPr>
        <w:spacing w:line="360" w:lineRule="auto"/>
        <w:ind w:firstLine="482" w:firstLineChars="201"/>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、资金来源：</w:t>
      </w:r>
      <w:r>
        <w:rPr>
          <w:rFonts w:hint="eastAsia" w:asciiTheme="minorEastAsia" w:hAnsiTheme="minorEastAsia" w:cstheme="minorEastAsia"/>
          <w:sz w:val="24"/>
          <w:szCs w:val="24"/>
          <w:lang w:eastAsia="zh-CN"/>
        </w:rPr>
        <w:t>单位自有资金。</w:t>
      </w:r>
    </w:p>
    <w:p w14:paraId="236E1BFF">
      <w:pPr>
        <w:spacing w:line="360" w:lineRule="auto"/>
        <w:ind w:firstLine="484" w:firstLineChars="201"/>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六</w:t>
      </w:r>
      <w:r>
        <w:rPr>
          <w:rFonts w:hint="eastAsia" w:asciiTheme="minorEastAsia" w:hAnsiTheme="minorEastAsia" w:cstheme="minorEastAsia"/>
          <w:b/>
          <w:sz w:val="24"/>
          <w:szCs w:val="24"/>
        </w:rPr>
        <w:t>、项目</w:t>
      </w:r>
      <w:r>
        <w:rPr>
          <w:rFonts w:hint="eastAsia" w:asciiTheme="minorEastAsia" w:hAnsiTheme="minorEastAsia" w:cstheme="minorEastAsia"/>
          <w:b/>
          <w:sz w:val="24"/>
          <w:szCs w:val="24"/>
          <w:lang w:eastAsia="zh-CN"/>
        </w:rPr>
        <w:t>基本情况</w:t>
      </w:r>
      <w:r>
        <w:rPr>
          <w:rFonts w:hint="eastAsia" w:asciiTheme="minorEastAsia" w:hAnsiTheme="minorEastAsia" w:cstheme="minorEastAsia"/>
          <w:b/>
          <w:sz w:val="24"/>
          <w:szCs w:val="24"/>
        </w:rPr>
        <w:t>：</w:t>
      </w:r>
    </w:p>
    <w:p w14:paraId="309B9233">
      <w:pPr>
        <w:spacing w:line="500" w:lineRule="atLeast"/>
        <w:ind w:firstLine="480" w:firstLineChars="200"/>
        <w:rPr>
          <w:rFonts w:hint="eastAsia" w:ascii="宋体" w:hAnsi="宋体" w:eastAsia="宋体" w:cs="宋体"/>
          <w:color w:val="auto"/>
          <w:sz w:val="24"/>
          <w:szCs w:val="24"/>
        </w:rPr>
      </w:pPr>
      <w:r>
        <w:rPr>
          <w:rFonts w:hint="eastAsia" w:eastAsia="宋体" w:asciiTheme="minorEastAsia" w:hAnsiTheme="minorEastAsia" w:cstheme="minorEastAsia"/>
          <w:color w:val="auto"/>
          <w:kern w:val="2"/>
          <w:sz w:val="24"/>
          <w:szCs w:val="24"/>
          <w:lang w:val="en-US" w:eastAsia="zh-CN" w:bidi="ar-SA"/>
        </w:rPr>
        <w:t>1、项目内容：</w:t>
      </w:r>
      <w:r>
        <w:rPr>
          <w:rFonts w:hint="eastAsia" w:ascii="宋体" w:hAnsi="宋体" w:eastAsia="宋体" w:cs="宋体"/>
          <w:color w:val="auto"/>
          <w:sz w:val="24"/>
          <w:szCs w:val="24"/>
          <w:lang w:val="zh-CN" w:eastAsia="zh-CN"/>
        </w:rPr>
        <w:t>根据现行最新的《建筑物防雷设计规范》《建筑物防雷装置检测技术规范》等规范，对</w:t>
      </w:r>
      <w:r>
        <w:rPr>
          <w:rFonts w:hint="eastAsia" w:ascii="宋体" w:hAnsi="宋体" w:eastAsia="宋体" w:cs="宋体"/>
          <w:color w:val="auto"/>
          <w:sz w:val="24"/>
          <w:szCs w:val="24"/>
          <w:lang w:val="en-US" w:eastAsia="zh-CN"/>
        </w:rPr>
        <w:t>中山大学孙逸仙纪念医院</w:t>
      </w:r>
      <w:r>
        <w:rPr>
          <w:rFonts w:hint="eastAsia" w:ascii="宋体" w:hAnsi="宋体" w:eastAsia="宋体" w:cs="宋体"/>
          <w:color w:val="auto"/>
          <w:sz w:val="24"/>
          <w:szCs w:val="24"/>
          <w:lang w:val="zh-CN" w:eastAsia="zh-CN"/>
        </w:rPr>
        <w:t>北院区、南院区所在建筑的接闪器、接地装置、浪涌保护器（SPD）、等电位连接等防雷装置进行检测，并出具检测合格报告和定期检测合格登记证。</w:t>
      </w:r>
    </w:p>
    <w:p w14:paraId="1F7A7B8E">
      <w:pPr>
        <w:spacing w:line="500" w:lineRule="atLeast"/>
        <w:ind w:firstLine="480" w:firstLineChars="200"/>
        <w:rPr>
          <w:rFonts w:hint="eastAsia" w:eastAsia="宋体" w:asciiTheme="minorEastAsia" w:hAnsiTheme="minorEastAsia" w:cstheme="minorEastAsia"/>
          <w:color w:val="auto"/>
          <w:kern w:val="2"/>
          <w:sz w:val="24"/>
          <w:szCs w:val="24"/>
          <w:highlight w:val="none"/>
          <w:lang w:val="en-US" w:eastAsia="zh-CN" w:bidi="ar-SA"/>
        </w:rPr>
      </w:pPr>
      <w:r>
        <w:rPr>
          <w:rFonts w:hint="eastAsia" w:ascii="宋体" w:hAnsi="宋体" w:eastAsia="宋体" w:cs="宋体"/>
          <w:color w:val="auto"/>
          <w:sz w:val="24"/>
          <w:szCs w:val="24"/>
        </w:rPr>
        <w:t>具体要求</w:t>
      </w:r>
      <w:r>
        <w:rPr>
          <w:rFonts w:hint="eastAsia" w:ascii="宋体" w:hAnsi="宋体" w:eastAsia="宋体" w:cs="宋体"/>
          <w:color w:val="auto"/>
          <w:sz w:val="24"/>
          <w:szCs w:val="24"/>
          <w:lang w:val="zh-CN"/>
        </w:rPr>
        <w:t>详见</w:t>
      </w:r>
      <w:r>
        <w:rPr>
          <w:rFonts w:hint="eastAsia" w:ascii="宋体" w:hAnsi="宋体" w:eastAsia="宋体" w:cs="宋体"/>
          <w:color w:val="auto"/>
          <w:sz w:val="24"/>
          <w:szCs w:val="24"/>
          <w:highlight w:val="none"/>
          <w:lang w:val="zh-CN"/>
        </w:rPr>
        <w:t>附</w:t>
      </w:r>
      <w:r>
        <w:rPr>
          <w:rFonts w:hint="eastAsia" w:ascii="宋体" w:hAnsi="宋体" w:eastAsia="宋体" w:cs="宋体"/>
          <w:color w:val="auto"/>
          <w:sz w:val="24"/>
          <w:szCs w:val="24"/>
          <w:highlight w:val="none"/>
          <w:lang w:val="en-US" w:eastAsia="zh-CN"/>
        </w:rPr>
        <w:t>表工程量清单</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lang w:val="en-US" w:eastAsia="zh-CN"/>
        </w:rPr>
        <w:t>2026年-2028年北院区、南院区建筑防雷设施检测</w:t>
      </w:r>
      <w:r>
        <w:rPr>
          <w:rFonts w:hint="eastAsia" w:ascii="宋体" w:hAnsi="宋体" w:eastAsia="宋体" w:cs="宋体"/>
          <w:color w:val="auto"/>
          <w:sz w:val="24"/>
          <w:szCs w:val="24"/>
        </w:rPr>
        <w:t>项目</w:t>
      </w:r>
      <w:r>
        <w:rPr>
          <w:rFonts w:hint="eastAsia" w:ascii="宋体" w:hAnsi="宋体" w:eastAsia="宋体" w:cs="宋体"/>
          <w:color w:val="auto"/>
          <w:sz w:val="24"/>
          <w:szCs w:val="24"/>
          <w:lang w:val="zh-CN"/>
        </w:rPr>
        <w:t>工程量清单。</w:t>
      </w:r>
    </w:p>
    <w:p w14:paraId="7363F453">
      <w:pPr>
        <w:spacing w:line="500" w:lineRule="atLeast"/>
        <w:ind w:firstLine="480" w:firstLineChars="200"/>
        <w:rPr>
          <w:rFonts w:hint="eastAsia" w:eastAsia="宋体" w:asciiTheme="minorEastAsia" w:hAnsiTheme="minorEastAsia" w:cstheme="minorEastAsia"/>
          <w:color w:val="auto"/>
          <w:kern w:val="2"/>
          <w:sz w:val="24"/>
          <w:szCs w:val="24"/>
          <w:lang w:val="en-US" w:eastAsia="zh-CN" w:bidi="ar-SA"/>
        </w:rPr>
      </w:pPr>
      <w:r>
        <w:rPr>
          <w:rFonts w:hint="eastAsia" w:asciiTheme="minorEastAsia" w:hAnsiTheme="minorEastAsia" w:cstheme="minorEastAsia"/>
          <w:color w:val="auto"/>
          <w:kern w:val="2"/>
          <w:sz w:val="24"/>
          <w:szCs w:val="24"/>
          <w:highlight w:val="none"/>
          <w:lang w:val="en-US" w:eastAsia="zh-CN" w:bidi="ar-SA"/>
        </w:rPr>
        <w:t>2</w:t>
      </w:r>
      <w:r>
        <w:rPr>
          <w:rFonts w:hint="eastAsia" w:eastAsia="宋体" w:asciiTheme="minorEastAsia" w:hAnsiTheme="minorEastAsia" w:cstheme="minorEastAsia"/>
          <w:color w:val="auto"/>
          <w:kern w:val="2"/>
          <w:sz w:val="24"/>
          <w:szCs w:val="24"/>
          <w:highlight w:val="none"/>
          <w:lang w:val="en-US" w:eastAsia="zh-CN" w:bidi="ar-SA"/>
        </w:rPr>
        <w:t>、项目服务期：</w:t>
      </w:r>
      <w:r>
        <w:rPr>
          <w:rFonts w:hint="eastAsia" w:asciiTheme="minorEastAsia" w:hAnsiTheme="minorEastAsia" w:cstheme="minorEastAsia"/>
          <w:color w:val="auto"/>
          <w:kern w:val="2"/>
          <w:sz w:val="24"/>
          <w:szCs w:val="24"/>
          <w:highlight w:val="none"/>
          <w:lang w:val="en-US" w:eastAsia="zh-CN" w:bidi="ar-SA"/>
        </w:rPr>
        <w:t>合同签</w:t>
      </w:r>
      <w:r>
        <w:rPr>
          <w:rFonts w:hint="eastAsia" w:eastAsia="宋体" w:asciiTheme="minorEastAsia" w:hAnsiTheme="minorEastAsia" w:cstheme="minorEastAsia"/>
          <w:color w:val="auto"/>
          <w:kern w:val="2"/>
          <w:sz w:val="24"/>
          <w:szCs w:val="24"/>
          <w:highlight w:val="none"/>
          <w:lang w:val="en-US" w:eastAsia="zh-CN" w:bidi="ar-SA"/>
        </w:rPr>
        <w:t>订之日起</w:t>
      </w:r>
      <w:r>
        <w:rPr>
          <w:rFonts w:hint="eastAsia" w:asciiTheme="minorEastAsia" w:hAnsiTheme="minorEastAsia" w:cstheme="minorEastAsia"/>
          <w:color w:val="auto"/>
          <w:kern w:val="2"/>
          <w:sz w:val="24"/>
          <w:szCs w:val="24"/>
          <w:highlight w:val="none"/>
          <w:lang w:val="en-US" w:eastAsia="zh-CN" w:bidi="ar-SA"/>
        </w:rPr>
        <w:t>3年</w:t>
      </w:r>
      <w:r>
        <w:rPr>
          <w:rFonts w:hint="eastAsia" w:eastAsia="宋体" w:asciiTheme="minorEastAsia" w:hAnsiTheme="minorEastAsia" w:cstheme="minorEastAsia"/>
          <w:color w:val="auto"/>
          <w:kern w:val="2"/>
          <w:sz w:val="24"/>
          <w:szCs w:val="24"/>
          <w:lang w:val="en-US" w:eastAsia="zh-CN" w:bidi="ar-SA"/>
        </w:rPr>
        <w:t>。</w:t>
      </w:r>
    </w:p>
    <w:p w14:paraId="1F68CA8A">
      <w:pPr>
        <w:spacing w:line="500" w:lineRule="atLeast"/>
        <w:ind w:firstLine="480" w:firstLineChars="200"/>
        <w:rPr>
          <w:rFonts w:hint="eastAsia" w:ascii="宋体" w:hAnsi="宋体" w:eastAsia="宋体" w:cs="宋体"/>
          <w:color w:val="auto"/>
          <w:sz w:val="24"/>
          <w:szCs w:val="24"/>
          <w:lang w:val="zh-CN" w:eastAsia="zh-CN"/>
        </w:rPr>
      </w:pPr>
      <w:r>
        <w:rPr>
          <w:rFonts w:hint="eastAsia" w:asciiTheme="minorEastAsia" w:hAnsiTheme="minorEastAsia" w:cstheme="minorEastAsia"/>
          <w:color w:val="auto"/>
          <w:kern w:val="2"/>
          <w:sz w:val="24"/>
          <w:szCs w:val="24"/>
          <w:lang w:val="en-US" w:eastAsia="zh-CN" w:bidi="ar-SA"/>
        </w:rPr>
        <w:t>3</w:t>
      </w:r>
      <w:r>
        <w:rPr>
          <w:rFonts w:hint="eastAsia" w:ascii="宋体" w:hAnsi="宋体" w:eastAsia="宋体" w:cs="宋体"/>
          <w:color w:val="auto"/>
          <w:sz w:val="24"/>
          <w:szCs w:val="24"/>
          <w:lang w:val="en-US" w:eastAsia="zh-CN"/>
        </w:rPr>
        <w:t>、服务质量保证：供应商</w:t>
      </w:r>
      <w:r>
        <w:rPr>
          <w:rFonts w:hint="eastAsia" w:ascii="宋体" w:hAnsi="宋体" w:eastAsia="宋体" w:cs="宋体"/>
          <w:color w:val="auto"/>
          <w:sz w:val="24"/>
          <w:szCs w:val="24"/>
          <w:lang w:val="zh-CN" w:eastAsia="zh-CN"/>
        </w:rPr>
        <w:t>应确保其检测服务的专业性和准确性。若因</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lang w:val="zh-CN" w:eastAsia="zh-CN"/>
        </w:rPr>
        <w:t>出具的检测报告存在错误、遗漏或不符合国家及行业标准，导致</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lang w:val="zh-CN" w:eastAsia="zh-CN"/>
        </w:rPr>
        <w:t>建筑物在后续使用中因防雷设施问题遭受损失的，</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lang w:val="zh-CN" w:eastAsia="zh-CN"/>
        </w:rPr>
        <w:t>应承担相应的赔偿责任。</w:t>
      </w:r>
    </w:p>
    <w:p w14:paraId="1097FC68">
      <w:pPr>
        <w:spacing w:line="500" w:lineRule="atLeas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4、建筑物防雷类别为二类。</w:t>
      </w:r>
    </w:p>
    <w:p w14:paraId="75552DE2">
      <w:pPr>
        <w:spacing w:line="500" w:lineRule="atLeast"/>
        <w:ind w:firstLine="482" w:firstLineChars="200"/>
        <w:rPr>
          <w:rFonts w:asciiTheme="minorEastAsia" w:hAnsiTheme="minorEastAsia" w:cstheme="minorEastAsia"/>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lang w:val="zh-CN"/>
        </w:rPr>
        <w:t>、</w:t>
      </w:r>
      <w:r>
        <w:rPr>
          <w:rFonts w:hint="eastAsia" w:ascii="宋体" w:hAnsi="宋体" w:eastAsia="宋体" w:cs="宋体"/>
          <w:b/>
          <w:bCs/>
          <w:color w:val="auto"/>
          <w:sz w:val="24"/>
          <w:szCs w:val="24"/>
          <w:lang w:val="en-US" w:eastAsia="zh-CN"/>
        </w:rPr>
        <w:t>供应商</w:t>
      </w:r>
      <w:r>
        <w:rPr>
          <w:rFonts w:hint="eastAsia" w:ascii="宋体" w:hAnsi="宋体" w:eastAsia="宋体" w:cs="宋体"/>
          <w:b/>
          <w:bCs/>
          <w:color w:val="auto"/>
          <w:sz w:val="24"/>
          <w:szCs w:val="24"/>
          <w:lang w:val="zh-CN"/>
        </w:rPr>
        <w:t>资格要求</w:t>
      </w:r>
      <w:r>
        <w:rPr>
          <w:rFonts w:hint="eastAsia" w:ascii="宋体" w:hAnsi="宋体" w:eastAsia="宋体" w:cs="宋体"/>
          <w:color w:val="auto"/>
          <w:sz w:val="24"/>
          <w:szCs w:val="24"/>
          <w:lang w:val="zh-CN" w:eastAsia="zh-CN"/>
        </w:rPr>
        <w:t>（资料均</w:t>
      </w:r>
      <w:r>
        <w:rPr>
          <w:rFonts w:hint="eastAsia" w:asciiTheme="minorEastAsia" w:hAnsiTheme="minorEastAsia" w:cstheme="minorEastAsia"/>
          <w:b w:val="0"/>
          <w:bCs/>
          <w:color w:val="auto"/>
          <w:sz w:val="24"/>
          <w:szCs w:val="24"/>
          <w:lang w:eastAsia="zh-CN"/>
        </w:rPr>
        <w:t>应</w:t>
      </w:r>
      <w:r>
        <w:rPr>
          <w:rFonts w:hint="eastAsia" w:asciiTheme="minorEastAsia" w:hAnsiTheme="minorEastAsia" w:cstheme="minorEastAsia"/>
          <w:b w:val="0"/>
          <w:bCs/>
          <w:color w:val="auto"/>
          <w:sz w:val="24"/>
          <w:szCs w:val="24"/>
        </w:rPr>
        <w:t>加盖</w:t>
      </w:r>
      <w:r>
        <w:rPr>
          <w:rFonts w:hint="eastAsia" w:asciiTheme="minorEastAsia" w:hAnsiTheme="minorEastAsia" w:cstheme="minorEastAsia"/>
          <w:b/>
          <w:bCs w:val="0"/>
          <w:color w:val="0000FF"/>
          <w:sz w:val="24"/>
          <w:szCs w:val="24"/>
          <w:lang w:eastAsia="zh-CN"/>
        </w:rPr>
        <w:t>鲜</w:t>
      </w:r>
      <w:r>
        <w:rPr>
          <w:rFonts w:hint="eastAsia" w:asciiTheme="minorEastAsia" w:hAnsiTheme="minorEastAsia" w:cstheme="minorEastAsia"/>
          <w:b/>
          <w:bCs w:val="0"/>
          <w:color w:val="0000FF"/>
          <w:sz w:val="24"/>
          <w:szCs w:val="24"/>
        </w:rPr>
        <w:t>章</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b/>
          <w:color w:val="auto"/>
          <w:sz w:val="24"/>
          <w:szCs w:val="24"/>
        </w:rPr>
        <w:t>：</w:t>
      </w:r>
    </w:p>
    <w:p w14:paraId="3154C729">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017918F4">
      <w:pPr>
        <w:spacing w:line="500" w:lineRule="atLeast"/>
        <w:ind w:firstLine="480" w:firstLineChars="200"/>
        <w:rPr>
          <w:rFonts w:hint="eastAsia" w:eastAsia="宋体" w:asciiTheme="minorEastAsia" w:hAnsi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2、</w:t>
      </w:r>
      <w:r>
        <w:rPr>
          <w:rFonts w:hint="eastAsia" w:asciiTheme="minorEastAsia" w:hAnsiTheme="minorEastAsia" w:cstheme="minorEastAsia"/>
          <w:color w:val="auto"/>
          <w:sz w:val="24"/>
          <w:szCs w:val="24"/>
        </w:rPr>
        <w:t>具</w:t>
      </w:r>
      <w:r>
        <w:rPr>
          <w:rFonts w:hint="eastAsia" w:asciiTheme="minorEastAsia" w:hAnsiTheme="minorEastAsia" w:cstheme="minorEastAsia"/>
          <w:color w:val="auto"/>
          <w:sz w:val="24"/>
          <w:szCs w:val="24"/>
          <w:lang w:eastAsia="zh-CN"/>
        </w:rPr>
        <w:t>备</w:t>
      </w:r>
      <w:r>
        <w:rPr>
          <w:rFonts w:hint="eastAsia" w:asciiTheme="minorEastAsia" w:hAnsiTheme="minorEastAsia" w:cstheme="minorEastAsia"/>
          <w:color w:val="auto"/>
          <w:sz w:val="24"/>
          <w:szCs w:val="24"/>
          <w:highlight w:val="none"/>
          <w:lang w:val="en-US" w:eastAsia="zh-CN"/>
        </w:rPr>
        <w:t>雷电防护装置检测资质</w:t>
      </w:r>
      <w:r>
        <w:rPr>
          <w:rFonts w:hint="eastAsia" w:eastAsia="宋体" w:asciiTheme="minorEastAsia" w:hAnsiTheme="minorEastAsia" w:cstheme="minorEastAsia"/>
          <w:color w:val="auto"/>
          <w:sz w:val="24"/>
          <w:szCs w:val="24"/>
          <w:lang w:val="en-US" w:eastAsia="zh-CN"/>
        </w:rPr>
        <w:t>甲级，资质证书须在有效期内</w:t>
      </w:r>
      <w:r>
        <w:rPr>
          <w:rFonts w:hint="eastAsia" w:eastAsia="宋体" w:asciiTheme="minorEastAsia" w:hAnsiTheme="minorEastAsia" w:cstheme="minorEastAsia"/>
          <w:color w:val="auto"/>
          <w:sz w:val="24"/>
          <w:szCs w:val="24"/>
          <w:lang w:eastAsia="zh-CN"/>
        </w:rPr>
        <w:t>。</w:t>
      </w:r>
    </w:p>
    <w:p w14:paraId="5D4B80BF">
      <w:pPr>
        <w:spacing w:line="500" w:lineRule="atLeast"/>
        <w:ind w:firstLine="480" w:firstLineChars="200"/>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3、具备省级及以上市场监督管理部门颁发的 CMA（中国计量认证）资质认定证书，且证书附表中的检测能力范围须包含“雷电防护装置检测”或“防雷装置检测”等相关内容。</w:t>
      </w:r>
    </w:p>
    <w:p w14:paraId="40764606">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4、自2023年1月1日起至今（以完成时间为准），须具备至少1个类似项目业绩</w:t>
      </w:r>
      <w:r>
        <w:rPr>
          <w:rFonts w:hint="eastAsia" w:eastAsia="宋体" w:asciiTheme="minorEastAsia" w:hAnsiTheme="minorEastAsia" w:cstheme="minorEastAsia"/>
          <w:color w:val="auto"/>
          <w:sz w:val="24"/>
          <w:szCs w:val="24"/>
          <w:lang w:eastAsia="zh-CN"/>
        </w:rPr>
        <w:t>。提供</w:t>
      </w:r>
      <w:r>
        <w:rPr>
          <w:rFonts w:hint="eastAsia" w:eastAsia="宋体" w:asciiTheme="minorEastAsia" w:hAnsiTheme="minorEastAsia" w:cstheme="minorEastAsia"/>
          <w:color w:val="auto"/>
          <w:sz w:val="24"/>
          <w:szCs w:val="24"/>
          <w:lang w:val="en-US" w:eastAsia="zh-CN"/>
        </w:rPr>
        <w:t>该业绩合同关键页</w:t>
      </w:r>
      <w:r>
        <w:rPr>
          <w:rFonts w:hint="eastAsia" w:eastAsia="宋体" w:asciiTheme="minorEastAsia" w:hAnsiTheme="minorEastAsia" w:cstheme="minorEastAsia"/>
          <w:color w:val="auto"/>
          <w:sz w:val="24"/>
          <w:szCs w:val="24"/>
          <w:lang w:eastAsia="zh-CN"/>
        </w:rPr>
        <w:t>（合同关键页包括：合同封面、主要内容页及双方签章页）</w:t>
      </w:r>
      <w:r>
        <w:rPr>
          <w:rFonts w:hint="eastAsia" w:eastAsia="宋体" w:asciiTheme="minorEastAsia" w:hAnsiTheme="minorEastAsia" w:cstheme="minorEastAsia"/>
          <w:color w:val="auto"/>
          <w:sz w:val="24"/>
          <w:szCs w:val="24"/>
          <w:lang w:val="en-US" w:eastAsia="zh-CN"/>
        </w:rPr>
        <w:t>。</w:t>
      </w:r>
    </w:p>
    <w:p w14:paraId="60F139AA">
      <w:pPr>
        <w:spacing w:line="500" w:lineRule="atLeast"/>
        <w:ind w:firstLine="480" w:firstLineChars="200"/>
        <w:rPr>
          <w:rFonts w:hint="eastAsia" w:eastAsia="宋体" w:asciiTheme="minorEastAsia" w:hAnsiTheme="minorEastAsia" w:cstheme="minorEastAsia"/>
          <w:color w:val="auto"/>
          <w:sz w:val="24"/>
          <w:szCs w:val="24"/>
        </w:rPr>
      </w:pPr>
      <w:r>
        <w:rPr>
          <w:rFonts w:hint="eastAsia" w:eastAsia="宋体" w:asciiTheme="minorEastAsia" w:hAnsiTheme="minorEastAsia" w:cstheme="minorEastAsia"/>
          <w:color w:val="auto"/>
          <w:sz w:val="24"/>
          <w:szCs w:val="24"/>
          <w:lang w:val="en-US" w:eastAsia="zh-CN"/>
        </w:rPr>
        <w:t>5、拟派项目负责人</w:t>
      </w:r>
      <w:r>
        <w:rPr>
          <w:rFonts w:hint="eastAsia" w:eastAsia="宋体" w:asciiTheme="minorEastAsia" w:hAnsiTheme="minorEastAsia" w:cstheme="minorEastAsia"/>
          <w:color w:val="auto"/>
          <w:sz w:val="24"/>
          <w:szCs w:val="24"/>
        </w:rPr>
        <w:t>必须持有</w:t>
      </w:r>
      <w:r>
        <w:rPr>
          <w:rFonts w:hint="default" w:eastAsia="宋体" w:asciiTheme="minorEastAsia" w:hAnsiTheme="minorEastAsia" w:cstheme="minorEastAsia"/>
          <w:color w:val="auto"/>
          <w:sz w:val="24"/>
          <w:szCs w:val="24"/>
        </w:rPr>
        <w:t>广东省气象学会颁发的《防雷装置检测能力评价证书》（或国家级同等效力证书）。</w:t>
      </w:r>
      <w:r>
        <w:rPr>
          <w:rFonts w:hint="eastAsia" w:eastAsia="宋体" w:asciiTheme="minorEastAsia" w:hAnsiTheme="minorEastAsia" w:cstheme="minorEastAsia"/>
          <w:color w:val="auto"/>
          <w:sz w:val="24"/>
          <w:szCs w:val="24"/>
          <w:lang w:eastAsia="zh-CN"/>
        </w:rPr>
        <w:t>提供有效的证</w:t>
      </w:r>
      <w:r>
        <w:rPr>
          <w:rFonts w:hint="eastAsia" w:eastAsia="宋体" w:asciiTheme="minorEastAsia" w:hAnsiTheme="minorEastAsia" w:cstheme="minorEastAsia"/>
          <w:color w:val="auto"/>
          <w:sz w:val="24"/>
          <w:szCs w:val="24"/>
          <w:lang w:val="en-US" w:eastAsia="zh-CN"/>
        </w:rPr>
        <w:t>书</w:t>
      </w:r>
      <w:r>
        <w:rPr>
          <w:rFonts w:hint="eastAsia" w:eastAsia="宋体" w:asciiTheme="minorEastAsia" w:hAnsiTheme="minorEastAsia" w:cstheme="minorEastAsia"/>
          <w:color w:val="auto"/>
          <w:sz w:val="24"/>
          <w:szCs w:val="24"/>
          <w:lang w:eastAsia="zh-CN"/>
        </w:rPr>
        <w:t>复印件，同时</w:t>
      </w:r>
      <w:r>
        <w:rPr>
          <w:rFonts w:hint="eastAsia" w:eastAsia="宋体" w:asciiTheme="minorEastAsia" w:hAnsiTheme="minorEastAsia" w:cstheme="minorEastAsia"/>
          <w:color w:val="auto"/>
          <w:sz w:val="24"/>
          <w:szCs w:val="24"/>
          <w:lang w:val="en-US" w:eastAsia="zh-CN"/>
        </w:rPr>
        <w:t>提供响应截止日前六个月内任一月份由供应商为其缴纳的社保证明复印件</w:t>
      </w:r>
      <w:r>
        <w:rPr>
          <w:rFonts w:hint="eastAsia" w:eastAsia="宋体" w:asciiTheme="minorEastAsia" w:hAnsiTheme="minorEastAsia" w:cstheme="minorEastAsia"/>
          <w:color w:val="auto"/>
          <w:sz w:val="24"/>
          <w:szCs w:val="24"/>
        </w:rPr>
        <w:t>。</w:t>
      </w:r>
    </w:p>
    <w:p w14:paraId="183106D5">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6、若供应商为广东省外的企业，须提供在项目所在地省级气象主管机构的信息登记或备案证明。</w:t>
      </w:r>
    </w:p>
    <w:p w14:paraId="47F958E4">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八、报名资料提交的相关事项</w:t>
      </w:r>
    </w:p>
    <w:p w14:paraId="435C506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1、报名方式：电子邮件报名。</w:t>
      </w:r>
    </w:p>
    <w:p w14:paraId="4FE4301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2、邮件主题：</w:t>
      </w:r>
      <w:r>
        <w:rPr>
          <w:rFonts w:hint="eastAsia" w:asciiTheme="minorEastAsia" w:hAnsiTheme="minorEastAsia" w:cstheme="minorEastAsia"/>
          <w:b w:val="0"/>
          <w:bCs/>
          <w:color w:val="0000FF"/>
          <w:sz w:val="24"/>
          <w:szCs w:val="24"/>
          <w:lang w:val="en-US" w:eastAsia="zh-CN"/>
        </w:rPr>
        <w:t>******</w:t>
      </w:r>
      <w:r>
        <w:rPr>
          <w:rFonts w:hint="eastAsia" w:asciiTheme="minorEastAsia" w:hAnsiTheme="minorEastAsia" w:cstheme="minorEastAsia"/>
          <w:b w:val="0"/>
          <w:bCs/>
          <w:color w:val="auto"/>
          <w:sz w:val="24"/>
          <w:szCs w:val="24"/>
          <w:lang w:val="en-US" w:eastAsia="zh-CN"/>
        </w:rPr>
        <w:t>（</w:t>
      </w:r>
      <w:r>
        <w:rPr>
          <w:rFonts w:hint="eastAsia" w:ascii="宋体" w:hAnsi="宋体" w:eastAsia="宋体" w:cs="宋体"/>
          <w:color w:val="auto"/>
          <w:kern w:val="2"/>
          <w:sz w:val="24"/>
          <w:szCs w:val="24"/>
          <w:highlight w:val="none"/>
          <w:lang w:val="en-US" w:eastAsia="zh-CN" w:bidi="ar-SA"/>
        </w:rPr>
        <w:t>项目名称</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w:t>
      </w:r>
    </w:p>
    <w:p w14:paraId="679FB67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3、邮件正文：</w:t>
      </w:r>
      <w:r>
        <w:rPr>
          <w:rFonts w:hint="eastAsia" w:ascii="宋体" w:hAnsi="宋体" w:cs="宋体"/>
          <w:color w:val="0000FF"/>
          <w:kern w:val="2"/>
          <w:sz w:val="24"/>
          <w:szCs w:val="24"/>
          <w:highlight w:val="none"/>
          <w:lang w:val="en-US" w:eastAsia="zh-CN" w:bidi="ar-SA"/>
        </w:rPr>
        <w:t>内容包括</w:t>
      </w:r>
      <w:r>
        <w:rPr>
          <w:rFonts w:hint="eastAsia" w:ascii="宋体" w:hAnsi="宋体" w:eastAsia="宋体" w:cs="宋体"/>
          <w:color w:val="auto"/>
          <w:kern w:val="2"/>
          <w:sz w:val="24"/>
          <w:szCs w:val="24"/>
          <w:highlight w:val="none"/>
          <w:lang w:val="en-US" w:eastAsia="zh-CN" w:bidi="ar-SA"/>
        </w:rPr>
        <w:t>供应商名称、项目联系人、联系电话、联系邮箱等。</w:t>
      </w:r>
    </w:p>
    <w:p w14:paraId="6FF3DF3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4、邮件附件：报名文件</w:t>
      </w:r>
      <w:r>
        <w:rPr>
          <w:rFonts w:hint="eastAsia" w:ascii="宋体" w:hAnsi="宋体" w:cs="宋体"/>
          <w:color w:val="0000FF"/>
          <w:kern w:val="2"/>
          <w:sz w:val="24"/>
          <w:szCs w:val="24"/>
          <w:highlight w:val="none"/>
          <w:lang w:val="en-US" w:eastAsia="zh-CN" w:bidi="ar-SA"/>
        </w:rPr>
        <w:t>命名方式</w:t>
      </w:r>
      <w:r>
        <w:rPr>
          <w:rFonts w:hint="eastAsia" w:ascii="宋体" w:hAnsi="宋体" w:eastAsia="宋体" w:cs="宋体"/>
          <w:color w:val="auto"/>
          <w:kern w:val="2"/>
          <w:sz w:val="24"/>
          <w:szCs w:val="24"/>
          <w:highlight w:val="none"/>
          <w:lang w:val="en-US" w:eastAsia="zh-CN" w:bidi="ar-SA"/>
        </w:rPr>
        <w:t>（报名文件-项目名称-供应商名称）。</w:t>
      </w:r>
    </w:p>
    <w:p w14:paraId="7DE500F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5、报名截止时间：</w:t>
      </w:r>
      <w:r>
        <w:rPr>
          <w:rFonts w:hint="eastAsia" w:ascii="宋体" w:hAnsi="宋体" w:cs="宋体"/>
          <w:color w:val="0000FF"/>
          <w:kern w:val="2"/>
          <w:sz w:val="24"/>
          <w:szCs w:val="24"/>
          <w:highlight w:val="none"/>
          <w:lang w:val="en-US" w:eastAsia="zh-CN" w:bidi="ar-SA"/>
        </w:rPr>
        <w:t>2026年7</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30</w:t>
      </w:r>
      <w:r>
        <w:rPr>
          <w:rFonts w:hint="eastAsia" w:ascii="宋体" w:hAnsi="宋体" w:eastAsia="宋体" w:cs="宋体"/>
          <w:color w:val="0000FF"/>
          <w:kern w:val="2"/>
          <w:sz w:val="24"/>
          <w:szCs w:val="24"/>
          <w:highlight w:val="none"/>
          <w:lang w:val="en-US" w:eastAsia="zh-CN" w:bidi="ar-SA"/>
        </w:rPr>
        <w:t>日1</w:t>
      </w:r>
      <w:r>
        <w:rPr>
          <w:rFonts w:hint="eastAsia" w:ascii="宋体" w:hAnsi="宋体" w:cs="宋体"/>
          <w:color w:val="0000FF"/>
          <w:kern w:val="2"/>
          <w:sz w:val="24"/>
          <w:szCs w:val="24"/>
          <w:highlight w:val="none"/>
          <w:lang w:val="en-US" w:eastAsia="zh-CN" w:bidi="ar-SA"/>
        </w:rPr>
        <w:t>7</w:t>
      </w:r>
      <w:r>
        <w:rPr>
          <w:rFonts w:hint="eastAsia" w:ascii="宋体" w:hAnsi="宋体" w:eastAsia="宋体" w:cs="宋体"/>
          <w:color w:val="0000FF"/>
          <w:kern w:val="2"/>
          <w:sz w:val="24"/>
          <w:szCs w:val="24"/>
          <w:highlight w:val="none"/>
          <w:lang w:val="en-US" w:eastAsia="zh-CN" w:bidi="ar-SA"/>
        </w:rPr>
        <w:t>:00</w:t>
      </w:r>
      <w:r>
        <w:rPr>
          <w:rFonts w:hint="eastAsia" w:ascii="宋体" w:hAnsi="宋体" w:eastAsia="宋体" w:cs="宋体"/>
          <w:color w:val="auto"/>
          <w:kern w:val="2"/>
          <w:sz w:val="24"/>
          <w:szCs w:val="24"/>
          <w:highlight w:val="none"/>
          <w:lang w:val="en-US" w:eastAsia="zh-CN" w:bidi="ar-SA"/>
        </w:rPr>
        <w:t>，以邮件接收时间为准，超时视为无效报名。</w:t>
      </w:r>
    </w:p>
    <w:p w14:paraId="34A4040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6、报名所需提供资料及要求：详见</w:t>
      </w:r>
      <w:r>
        <w:rPr>
          <w:rFonts w:hint="eastAsia" w:ascii="宋体" w:hAnsi="宋体" w:cs="宋体"/>
          <w:color w:val="auto"/>
          <w:kern w:val="2"/>
          <w:sz w:val="24"/>
          <w:szCs w:val="24"/>
          <w:highlight w:val="none"/>
          <w:lang w:val="en-US" w:eastAsia="zh-CN" w:bidi="ar-SA"/>
        </w:rPr>
        <w:t>公开</w:t>
      </w:r>
      <w:r>
        <w:rPr>
          <w:rFonts w:hint="eastAsia" w:ascii="宋体" w:hAnsi="宋体" w:eastAsia="宋体" w:cs="宋体"/>
          <w:color w:val="auto"/>
          <w:kern w:val="2"/>
          <w:sz w:val="24"/>
          <w:szCs w:val="24"/>
          <w:highlight w:val="none"/>
          <w:lang w:val="en-US" w:eastAsia="zh-CN" w:bidi="ar-SA"/>
        </w:rPr>
        <w:t>询价文件“</w:t>
      </w:r>
      <w:r>
        <w:rPr>
          <w:rFonts w:hint="eastAsia" w:ascii="宋体" w:hAnsi="宋体" w:eastAsia="宋体" w:cs="宋体"/>
          <w:b/>
          <w:bCs/>
          <w:color w:val="auto"/>
          <w:kern w:val="2"/>
          <w:sz w:val="24"/>
          <w:szCs w:val="24"/>
          <w:highlight w:val="none"/>
          <w:lang w:val="en-US" w:eastAsia="zh-CN" w:bidi="ar-SA"/>
        </w:rPr>
        <w:t>附件一：报名资料格式模板</w:t>
      </w:r>
      <w:r>
        <w:rPr>
          <w:rFonts w:hint="eastAsia" w:ascii="宋体" w:hAnsi="宋体" w:eastAsia="宋体" w:cs="宋体"/>
          <w:color w:val="auto"/>
          <w:kern w:val="2"/>
          <w:sz w:val="24"/>
          <w:szCs w:val="24"/>
          <w:highlight w:val="none"/>
          <w:lang w:val="en-US" w:eastAsia="zh-CN" w:bidi="ar-SA"/>
        </w:rPr>
        <w:t>”。</w:t>
      </w:r>
    </w:p>
    <w:p w14:paraId="3602A65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7、报名时提交的资料查验不代表资格审查的最终通过或合格。</w:t>
      </w:r>
    </w:p>
    <w:p w14:paraId="17C812EC">
      <w:pPr>
        <w:spacing w:line="500" w:lineRule="atLeast"/>
        <w:ind w:firstLine="480" w:firstLineChars="200"/>
        <w:rPr>
          <w:rFonts w:asciiTheme="minorEastAsia" w:hAnsiTheme="minorEastAsia" w:cstheme="minorEastAsia"/>
          <w:bCs/>
          <w:sz w:val="24"/>
          <w:szCs w:val="24"/>
        </w:rPr>
      </w:pPr>
      <w:r>
        <w:rPr>
          <w:rFonts w:hint="eastAsia" w:ascii="宋体" w:hAnsi="宋体" w:eastAsia="宋体" w:cs="宋体"/>
          <w:color w:val="auto"/>
          <w:kern w:val="2"/>
          <w:sz w:val="24"/>
          <w:szCs w:val="24"/>
          <w:highlight w:val="none"/>
          <w:lang w:val="en-US" w:eastAsia="zh-CN" w:bidi="ar-SA"/>
        </w:rPr>
        <w:t>8、供应商的报名邮箱视为采购人</w:t>
      </w:r>
      <w:r>
        <w:rPr>
          <w:rFonts w:hint="eastAsia" w:ascii="宋体" w:hAnsi="宋体" w:cs="宋体"/>
          <w:color w:val="auto"/>
          <w:kern w:val="2"/>
          <w:sz w:val="24"/>
          <w:szCs w:val="24"/>
          <w:highlight w:val="none"/>
          <w:lang w:val="en-US" w:eastAsia="zh-CN" w:bidi="ar-SA"/>
        </w:rPr>
        <w:t>在</w:t>
      </w:r>
      <w:r>
        <w:rPr>
          <w:rFonts w:hint="eastAsia" w:ascii="宋体" w:hAnsi="宋体" w:eastAsia="宋体" w:cs="宋体"/>
          <w:color w:val="auto"/>
          <w:kern w:val="2"/>
          <w:sz w:val="24"/>
          <w:szCs w:val="24"/>
          <w:highlight w:val="none"/>
          <w:lang w:val="en-US" w:eastAsia="zh-CN" w:bidi="ar-SA"/>
        </w:rPr>
        <w:t>采购过程中相关</w:t>
      </w:r>
      <w:r>
        <w:rPr>
          <w:rFonts w:hint="eastAsia" w:ascii="宋体" w:hAnsi="宋体" w:cs="宋体"/>
          <w:color w:val="auto"/>
          <w:kern w:val="2"/>
          <w:sz w:val="24"/>
          <w:szCs w:val="24"/>
          <w:highlight w:val="none"/>
          <w:lang w:val="en-US" w:eastAsia="zh-CN" w:bidi="ar-SA"/>
        </w:rPr>
        <w:t>资料及</w:t>
      </w:r>
      <w:r>
        <w:rPr>
          <w:rFonts w:hint="eastAsia" w:ascii="宋体" w:hAnsi="宋体" w:eastAsia="宋体" w:cs="宋体"/>
          <w:color w:val="auto"/>
          <w:kern w:val="2"/>
          <w:sz w:val="24"/>
          <w:szCs w:val="24"/>
          <w:highlight w:val="none"/>
          <w:lang w:val="en-US" w:eastAsia="zh-CN" w:bidi="ar-SA"/>
        </w:rPr>
        <w:t>答疑回复的电子送达地址；电子文书成功发送至供应商提供的电子送达地址时，视为已送达。</w:t>
      </w:r>
    </w:p>
    <w:p w14:paraId="7093269D">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九、采购人联系方式</w:t>
      </w:r>
    </w:p>
    <w:p w14:paraId="7DE08846">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1、联系人：郑工</w:t>
      </w:r>
    </w:p>
    <w:p w14:paraId="30BCFCD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2、电话：020-81338019、81338035，工作日8:00-12:00、14:30-17:30</w:t>
      </w:r>
    </w:p>
    <w:p w14:paraId="4FCA7823">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3、电子邮箱：zhenglsh5@mail.sysu.edu.cn</w:t>
      </w:r>
    </w:p>
    <w:p w14:paraId="104E93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4、联系地址：广州市越秀区长堤大马路171号一方长堤907室</w:t>
      </w:r>
    </w:p>
    <w:p w14:paraId="5C81ED4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5、邮编：510120</w:t>
      </w:r>
    </w:p>
    <w:p w14:paraId="0088C099">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十、公告期限</w:t>
      </w:r>
    </w:p>
    <w:p w14:paraId="658428B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自本公告发布之日起</w:t>
      </w: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个工作日。</w:t>
      </w:r>
    </w:p>
    <w:p w14:paraId="6DA8AA10">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十一、响应文件提交的截止时间、地点</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0000FF"/>
          <w:kern w:val="2"/>
          <w:sz w:val="24"/>
          <w:szCs w:val="24"/>
          <w:highlight w:val="none"/>
          <w:lang w:val="en-US" w:eastAsia="zh-CN" w:bidi="ar-SA"/>
        </w:rPr>
        <w:t xml:space="preserve"> 202</w:t>
      </w:r>
      <w:r>
        <w:rPr>
          <w:rFonts w:hint="eastAsia" w:ascii="宋体" w:hAnsi="宋体" w:cs="宋体"/>
          <w:color w:val="0000FF"/>
          <w:kern w:val="2"/>
          <w:sz w:val="24"/>
          <w:szCs w:val="24"/>
          <w:highlight w:val="none"/>
          <w:lang w:val="en-US" w:eastAsia="zh-CN" w:bidi="ar-SA"/>
        </w:rPr>
        <w:t>6</w:t>
      </w:r>
      <w:r>
        <w:rPr>
          <w:rFonts w:hint="eastAsia" w:ascii="宋体" w:hAnsi="宋体" w:eastAsia="宋体" w:cs="宋体"/>
          <w:color w:val="0000FF"/>
          <w:kern w:val="2"/>
          <w:sz w:val="24"/>
          <w:szCs w:val="24"/>
          <w:highlight w:val="none"/>
          <w:lang w:val="en-US" w:eastAsia="zh-CN" w:bidi="ar-SA"/>
        </w:rPr>
        <w:t>年</w:t>
      </w:r>
      <w:r>
        <w:rPr>
          <w:rFonts w:hint="eastAsia" w:ascii="宋体" w:hAnsi="宋体" w:cs="宋体"/>
          <w:color w:val="0000FF"/>
          <w:kern w:val="2"/>
          <w:sz w:val="24"/>
          <w:szCs w:val="24"/>
          <w:highlight w:val="none"/>
          <w:lang w:val="en-US" w:eastAsia="zh-CN" w:bidi="ar-SA"/>
        </w:rPr>
        <w:t>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4</w:t>
      </w:r>
      <w:r>
        <w:rPr>
          <w:rFonts w:hint="eastAsia" w:ascii="宋体" w:hAnsi="宋体" w:eastAsia="宋体" w:cs="宋体"/>
          <w:color w:val="0000FF"/>
          <w:kern w:val="2"/>
          <w:sz w:val="24"/>
          <w:szCs w:val="24"/>
          <w:highlight w:val="none"/>
          <w:lang w:val="en-US" w:eastAsia="zh-CN" w:bidi="ar-SA"/>
        </w:rPr>
        <w:t>日17：00</w:t>
      </w:r>
      <w:r>
        <w:rPr>
          <w:rFonts w:hint="eastAsia" w:ascii="宋体" w:hAnsi="宋体" w:eastAsia="宋体" w:cs="宋体"/>
          <w:color w:val="auto"/>
          <w:kern w:val="2"/>
          <w:sz w:val="24"/>
          <w:szCs w:val="24"/>
          <w:highlight w:val="none"/>
          <w:lang w:val="en-US" w:eastAsia="zh-CN" w:bidi="ar-SA"/>
        </w:rPr>
        <w:t>，广州市越秀区长堤大马路171号一方长堤907室。</w:t>
      </w:r>
    </w:p>
    <w:p w14:paraId="5810D039">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1、纸质响应文件一式3份（正本1份/副本2份），具体要求详见公开询价文件“</w:t>
      </w:r>
      <w:r>
        <w:rPr>
          <w:rFonts w:hint="eastAsia" w:ascii="宋体" w:hAnsi="宋体" w:eastAsia="宋体" w:cs="宋体"/>
          <w:b/>
          <w:bCs/>
          <w:color w:val="auto"/>
          <w:kern w:val="2"/>
          <w:sz w:val="24"/>
          <w:szCs w:val="24"/>
          <w:highlight w:val="none"/>
          <w:lang w:val="en-US" w:eastAsia="zh-CN" w:bidi="ar-SA"/>
        </w:rPr>
        <w:t>附件二：</w:t>
      </w:r>
      <w:r>
        <w:rPr>
          <w:rFonts w:hint="eastAsia" w:ascii="宋体" w:hAnsi="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eastAsia="zh-CN" w:bidi="ar-SA"/>
        </w:rPr>
        <w:t>文件格式模板</w:t>
      </w:r>
      <w:r>
        <w:rPr>
          <w:rFonts w:hint="eastAsia" w:ascii="宋体" w:hAnsi="宋体" w:eastAsia="宋体" w:cs="宋体"/>
          <w:color w:val="auto"/>
          <w:kern w:val="2"/>
          <w:sz w:val="24"/>
          <w:szCs w:val="24"/>
          <w:highlight w:val="none"/>
          <w:lang w:val="en-US" w:eastAsia="zh-CN" w:bidi="ar-SA"/>
        </w:rPr>
        <w:t>”编制要求。</w:t>
      </w:r>
    </w:p>
    <w:p w14:paraId="6ED3A2A2">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b w:val="0"/>
          <w:bCs/>
          <w:color w:val="auto"/>
          <w:kern w:val="0"/>
          <w:sz w:val="24"/>
          <w:szCs w:val="24"/>
          <w:highlight w:val="none"/>
          <w:u w:val="none"/>
        </w:rPr>
        <w:t>供应商除提供纸质</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0000FF"/>
          <w:kern w:val="0"/>
          <w:sz w:val="24"/>
          <w:szCs w:val="24"/>
          <w:highlight w:val="none"/>
          <w:u w:val="none"/>
          <w:lang w:val="en-US" w:eastAsia="zh-CN"/>
        </w:rPr>
        <w:t>响应文件正本的盖章扫描PDF电子文件</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p>
    <w:p w14:paraId="0544516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3、纸质响应文件可由供应商送达，或通过邮递等其他形式递交。请务必安排好时间于响应文件提交截止时间前送（寄）达。</w:t>
      </w:r>
    </w:p>
    <w:p w14:paraId="4E78F8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采购人恕不接受供应商逾期送达或不符合规定的响应文件。所有递交的材料均不予退还。</w:t>
      </w:r>
    </w:p>
    <w:p w14:paraId="255F2071">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十二、公开询价环节</w:t>
      </w:r>
      <w:r>
        <w:rPr>
          <w:rFonts w:hint="eastAsia" w:ascii="宋体" w:hAnsi="宋体" w:eastAsia="宋体" w:cs="宋体"/>
          <w:color w:val="auto"/>
          <w:kern w:val="2"/>
          <w:sz w:val="24"/>
          <w:szCs w:val="24"/>
          <w:highlight w:val="none"/>
          <w:lang w:val="en-US" w:eastAsia="zh-CN" w:bidi="ar-SA"/>
        </w:rPr>
        <w:t>：</w:t>
      </w:r>
    </w:p>
    <w:p w14:paraId="54904D0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1、询价时间待定，根据医院工作安排开展评审，供应商无需出席。</w:t>
      </w:r>
    </w:p>
    <w:p w14:paraId="29746EB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2、查验</w:t>
      </w:r>
      <w:r>
        <w:rPr>
          <w:rFonts w:hint="eastAsia" w:ascii="宋体" w:hAnsi="宋体" w:cs="宋体"/>
          <w:color w:val="auto"/>
          <w:kern w:val="2"/>
          <w:sz w:val="24"/>
          <w:szCs w:val="24"/>
          <w:highlight w:val="none"/>
          <w:lang w:val="en-US" w:eastAsia="zh-CN" w:bidi="ar-SA"/>
        </w:rPr>
        <w:t>响应</w:t>
      </w:r>
      <w:bookmarkStart w:id="114" w:name="_GoBack"/>
      <w:bookmarkEnd w:id="114"/>
      <w:r>
        <w:rPr>
          <w:rFonts w:hint="eastAsia" w:ascii="宋体" w:hAnsi="宋体" w:eastAsia="宋体" w:cs="宋体"/>
          <w:color w:val="auto"/>
          <w:kern w:val="2"/>
          <w:sz w:val="24"/>
          <w:szCs w:val="24"/>
          <w:highlight w:val="none"/>
          <w:lang w:val="en-US" w:eastAsia="zh-CN" w:bidi="ar-SA"/>
        </w:rPr>
        <w:t>文件密封情况是否符合要求，确定无误后拆封。</w:t>
      </w:r>
    </w:p>
    <w:p w14:paraId="06901D88">
      <w:pPr>
        <w:spacing w:line="500" w:lineRule="atLeast"/>
        <w:ind w:firstLine="480" w:firstLineChars="200"/>
        <w:rPr>
          <w:rStyle w:val="31"/>
          <w:bCs/>
          <w:color w:val="auto"/>
          <w:sz w:val="24"/>
          <w:szCs w:val="24"/>
        </w:rPr>
      </w:pPr>
      <w:r>
        <w:rPr>
          <w:rFonts w:hint="eastAsia" w:ascii="宋体" w:hAnsi="宋体" w:eastAsia="宋体" w:cs="宋体"/>
          <w:color w:val="auto"/>
          <w:kern w:val="2"/>
          <w:sz w:val="24"/>
          <w:szCs w:val="24"/>
          <w:highlight w:val="none"/>
          <w:lang w:val="en-US" w:eastAsia="zh-CN" w:bidi="ar-SA"/>
        </w:rPr>
        <w:t>3、本项目采用</w:t>
      </w:r>
      <w:r>
        <w:rPr>
          <w:rFonts w:hint="eastAsia" w:ascii="宋体" w:hAnsi="宋体" w:eastAsia="宋体" w:cs="宋体"/>
          <w:b w:val="0"/>
          <w:bCs/>
          <w:color w:val="auto"/>
          <w:kern w:val="0"/>
          <w:sz w:val="24"/>
          <w:szCs w:val="24"/>
          <w:highlight w:val="none"/>
          <w:u w:val="none"/>
          <w:lang w:val="en-US" w:eastAsia="zh-CN"/>
        </w:rPr>
        <w:t>最低价成交</w:t>
      </w:r>
      <w:r>
        <w:rPr>
          <w:rFonts w:hint="eastAsia" w:ascii="宋体" w:hAnsi="宋体" w:eastAsia="宋体" w:cs="宋体"/>
          <w:color w:val="auto"/>
          <w:kern w:val="2"/>
          <w:sz w:val="24"/>
          <w:szCs w:val="24"/>
          <w:highlight w:val="none"/>
          <w:lang w:val="en-US" w:eastAsia="zh-CN" w:bidi="ar-SA"/>
        </w:rPr>
        <w:t>。</w:t>
      </w:r>
    </w:p>
    <w:p w14:paraId="1D823F66">
      <w:pPr>
        <w:spacing w:line="360" w:lineRule="auto"/>
        <w:rPr>
          <w:rFonts w:asciiTheme="minorEastAsia" w:hAnsiTheme="minorEastAsia" w:cstheme="minorEastAsia"/>
          <w:sz w:val="24"/>
          <w:szCs w:val="24"/>
        </w:rPr>
      </w:pPr>
    </w:p>
    <w:p w14:paraId="67F05CF6">
      <w:pPr>
        <w:spacing w:line="360" w:lineRule="auto"/>
        <w:rPr>
          <w:rFonts w:asciiTheme="minorEastAsia" w:hAnsiTheme="minorEastAsia" w:cstheme="minorEastAsia"/>
          <w:sz w:val="24"/>
          <w:szCs w:val="24"/>
        </w:rPr>
      </w:pPr>
    </w:p>
    <w:p w14:paraId="30CA4547">
      <w:pPr>
        <w:spacing w:line="360" w:lineRule="auto"/>
        <w:rPr>
          <w:rFonts w:asciiTheme="minorEastAsia" w:hAnsiTheme="minorEastAsia" w:cstheme="minorEastAsia"/>
          <w:sz w:val="24"/>
          <w:szCs w:val="24"/>
        </w:rPr>
      </w:pPr>
    </w:p>
    <w:p w14:paraId="1770F720">
      <w:pPr>
        <w:spacing w:line="360" w:lineRule="auto"/>
        <w:ind w:right="61" w:rightChars="29"/>
        <w:jc w:val="righ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w:t>
      </w:r>
    </w:p>
    <w:p w14:paraId="400B8CDC">
      <w:pPr>
        <w:spacing w:line="360" w:lineRule="auto"/>
        <w:ind w:right="480" w:firstLine="4200" w:firstLineChars="1750"/>
        <w:jc w:val="right"/>
        <w:rPr>
          <w:rFonts w:asciiTheme="minorEastAsia" w:hAnsiTheme="minorEastAsia" w:cstheme="minorEastAsia"/>
          <w:sz w:val="24"/>
          <w:szCs w:val="24"/>
        </w:rPr>
      </w:pPr>
      <w:r>
        <w:rPr>
          <w:rFonts w:hint="eastAsia" w:asciiTheme="minorEastAsia" w:hAnsiTheme="minorEastAsia" w:cstheme="minorEastAsia"/>
          <w:sz w:val="24"/>
          <w:szCs w:val="24"/>
        </w:rPr>
        <w:t>202</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年</w:t>
      </w:r>
      <w:r>
        <w:rPr>
          <w:rFonts w:hint="eastAsia" w:asciiTheme="minorEastAsia" w:hAnsiTheme="minorEastAsia" w:cstheme="minorEastAsia"/>
          <w:color w:val="auto"/>
          <w:sz w:val="24"/>
          <w:szCs w:val="24"/>
          <w:lang w:val="en-US" w:eastAsia="zh-CN"/>
        </w:rPr>
        <w:t>7</w:t>
      </w:r>
      <w:r>
        <w:rPr>
          <w:rFonts w:hint="eastAsia" w:asciiTheme="minorEastAsia" w:hAnsiTheme="minorEastAsia" w:cstheme="minorEastAsia"/>
          <w:color w:val="auto"/>
          <w:sz w:val="24"/>
          <w:szCs w:val="24"/>
        </w:rPr>
        <w:t>月</w:t>
      </w:r>
      <w:r>
        <w:rPr>
          <w:rFonts w:hint="eastAsia" w:asciiTheme="minorEastAsia" w:hAnsiTheme="minorEastAsia" w:cstheme="minorEastAsia"/>
          <w:color w:val="auto"/>
          <w:sz w:val="24"/>
          <w:szCs w:val="24"/>
          <w:lang w:val="en-US" w:eastAsia="zh-CN"/>
        </w:rPr>
        <w:t>23</w:t>
      </w:r>
      <w:r>
        <w:rPr>
          <w:rFonts w:hint="eastAsia" w:asciiTheme="minorEastAsia" w:hAnsiTheme="minorEastAsia" w:cstheme="minorEastAsia"/>
          <w:color w:val="auto"/>
          <w:sz w:val="24"/>
          <w:szCs w:val="24"/>
        </w:rPr>
        <w:t>日</w:t>
      </w:r>
    </w:p>
    <w:p w14:paraId="3BDF251A">
      <w:pPr>
        <w:spacing w:line="360" w:lineRule="auto"/>
        <w:ind w:right="480" w:firstLine="4200" w:firstLineChars="1750"/>
        <w:jc w:val="right"/>
        <w:rPr>
          <w:rFonts w:asciiTheme="minorEastAsia" w:hAnsiTheme="minorEastAsia" w:cstheme="minorEastAsia"/>
          <w:sz w:val="24"/>
        </w:rPr>
      </w:pPr>
    </w:p>
    <w:p w14:paraId="66F21837">
      <w:pPr>
        <w:spacing w:line="360" w:lineRule="auto"/>
        <w:ind w:firstLine="621" w:firstLineChars="222"/>
        <w:jc w:val="center"/>
        <w:rPr>
          <w:rFonts w:ascii="华文中宋" w:hAnsi="华文中宋" w:eastAsia="华文中宋"/>
          <w:sz w:val="28"/>
          <w:szCs w:val="28"/>
        </w:rPr>
      </w:pPr>
      <w:r>
        <w:rPr>
          <w:rFonts w:ascii="华文中宋" w:hAnsi="华文中宋" w:eastAsia="华文中宋"/>
          <w:sz w:val="28"/>
          <w:szCs w:val="28"/>
        </w:rPr>
        <w:br w:type="page"/>
      </w:r>
    </w:p>
    <w:p w14:paraId="3B96762E">
      <w:pPr>
        <w:rPr>
          <w:rFonts w:hint="eastAsia" w:ascii="宋体" w:hAnsi="宋体" w:eastAsia="宋体" w:cs="宋体"/>
          <w:bCs/>
          <w:sz w:val="24"/>
          <w:lang w:eastAsia="zh-CN"/>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一</w:t>
      </w:r>
      <w:r>
        <w:rPr>
          <w:rFonts w:hint="eastAsia" w:ascii="宋体" w:hAnsi="宋体" w:cs="宋体"/>
          <w:b/>
          <w:sz w:val="28"/>
          <w:szCs w:val="28"/>
          <w:lang w:eastAsia="zh-CN"/>
        </w:rPr>
        <w:t>：报名资料格式模板</w:t>
      </w:r>
    </w:p>
    <w:p w14:paraId="463FF0D0">
      <w:pPr>
        <w:pStyle w:val="3"/>
      </w:pPr>
    </w:p>
    <w:p w14:paraId="3B042A99">
      <w:pPr>
        <w:jc w:val="center"/>
        <w:rPr>
          <w:rFonts w:ascii="宋体" w:hAnsi="宋体" w:cs="宋体"/>
          <w:b/>
          <w:kern w:val="0"/>
          <w:sz w:val="52"/>
          <w:szCs w:val="52"/>
        </w:rPr>
      </w:pPr>
    </w:p>
    <w:p w14:paraId="7C1D2D86">
      <w:pPr>
        <w:jc w:val="center"/>
        <w:rPr>
          <w:rFonts w:ascii="宋体" w:hAnsi="宋体" w:cs="宋体"/>
          <w:kern w:val="0"/>
          <w:sz w:val="72"/>
          <w:szCs w:val="72"/>
        </w:rPr>
      </w:pPr>
      <w:bookmarkStart w:id="1" w:name="_Toc7291"/>
      <w:bookmarkStart w:id="2" w:name="_Toc12520"/>
      <w:bookmarkStart w:id="3" w:name="_Toc15870"/>
      <w:bookmarkStart w:id="4" w:name="_Toc3471"/>
      <w:bookmarkStart w:id="5" w:name="_Toc6547"/>
      <w:bookmarkStart w:id="6" w:name="_Toc11075"/>
      <w:bookmarkStart w:id="7" w:name="_Toc29113"/>
      <w:bookmarkStart w:id="8" w:name="_Toc28703"/>
      <w:bookmarkStart w:id="9" w:name="_Toc26267"/>
      <w:bookmarkStart w:id="10" w:name="_Toc40346216"/>
      <w:bookmarkStart w:id="11" w:name="_Toc11305"/>
      <w:bookmarkStart w:id="12" w:name="_Toc1994"/>
      <w:bookmarkStart w:id="13" w:name="_Toc21249"/>
      <w:bookmarkStart w:id="14" w:name="_Toc435"/>
      <w:bookmarkStart w:id="15" w:name="_Toc40346375"/>
      <w:bookmarkStart w:id="16" w:name="_Toc8364"/>
      <w:bookmarkStart w:id="17" w:name="_Toc40776111"/>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7D5170B">
      <w:pPr>
        <w:pStyle w:val="3"/>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（公开询价）</w:t>
      </w:r>
    </w:p>
    <w:p w14:paraId="5DE97460">
      <w:pPr>
        <w:pStyle w:val="3"/>
        <w:ind w:left="0" w:leftChars="0" w:firstLine="637" w:firstLineChars="177"/>
        <w:jc w:val="left"/>
        <w:rPr>
          <w:rFonts w:hint="eastAsia" w:ascii="宋体" w:hAnsi="宋体" w:eastAsia="宋体" w:cs="宋体"/>
          <w:b w:val="0"/>
          <w:bCs w:val="0"/>
          <w:sz w:val="36"/>
          <w:szCs w:val="36"/>
          <w:lang w:eastAsia="zh-CN"/>
        </w:rPr>
      </w:pPr>
    </w:p>
    <w:p w14:paraId="22A83F7A">
      <w:pPr>
        <w:pStyle w:val="3"/>
        <w:ind w:left="0" w:leftChars="0" w:firstLine="637" w:firstLineChars="177"/>
        <w:jc w:val="left"/>
        <w:rPr>
          <w:rFonts w:hint="eastAsia" w:ascii="宋体" w:hAnsi="宋体" w:eastAsia="宋体" w:cs="宋体"/>
          <w:b w:val="0"/>
          <w:bCs w:val="0"/>
          <w:sz w:val="36"/>
          <w:szCs w:val="36"/>
          <w:lang w:eastAsia="zh-CN"/>
        </w:rPr>
      </w:pPr>
    </w:p>
    <w:p w14:paraId="6644A133">
      <w:pPr>
        <w:pStyle w:val="3"/>
        <w:ind w:firstLine="600" w:firstLineChars="200"/>
        <w:jc w:val="left"/>
        <w:rPr>
          <w:rFonts w:hint="default" w:ascii="宋体" w:hAnsi="宋体" w:eastAsia="宋体" w:cs="宋体"/>
          <w:b w:val="0"/>
          <w:bCs w:val="0"/>
          <w:u w:val="single"/>
          <w:lang w:val="en-US" w:eastAsia="zh-CN"/>
        </w:rPr>
      </w:pPr>
      <w:r>
        <w:rPr>
          <w:rFonts w:hint="eastAsia" w:ascii="宋体" w:hAnsi="宋体" w:eastAsia="宋体" w:cs="宋体"/>
          <w:b w:val="0"/>
          <w:bCs w:val="0"/>
          <w:sz w:val="30"/>
          <w:szCs w:val="30"/>
          <w:lang w:eastAsia="zh-CN"/>
        </w:rPr>
        <w:t>项目名称：</w:t>
      </w:r>
      <w:r>
        <w:rPr>
          <w:rFonts w:hint="eastAsia" w:ascii="宋体" w:hAnsi="宋体" w:eastAsia="宋体" w:cs="宋体"/>
          <w:b w:val="0"/>
          <w:bCs w:val="0"/>
          <w:sz w:val="36"/>
          <w:szCs w:val="36"/>
          <w:u w:val="single"/>
          <w:lang w:val="en-US" w:eastAsia="zh-CN"/>
        </w:rPr>
        <w:t xml:space="preserve">                               </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16FA55AB">
      <w:pPr>
        <w:widowControl/>
        <w:spacing w:line="360" w:lineRule="auto"/>
        <w:ind w:firstLine="600"/>
        <w:outlineLvl w:val="0"/>
        <w:rPr>
          <w:rFonts w:hint="default" w:ascii="宋体" w:hAnsi="宋体" w:eastAsia="宋体" w:cs="宋体"/>
          <w:kern w:val="0"/>
          <w:sz w:val="30"/>
          <w:szCs w:val="30"/>
          <w:lang w:val="en-US" w:eastAsia="zh-CN"/>
        </w:rPr>
      </w:pPr>
      <w:bookmarkStart w:id="18" w:name="_Toc27997"/>
      <w:bookmarkStart w:id="19" w:name="_Toc11485"/>
      <w:bookmarkStart w:id="20" w:name="_Toc20884"/>
      <w:bookmarkStart w:id="21" w:name="_Toc29102"/>
      <w:bookmarkStart w:id="22" w:name="_Toc1743"/>
      <w:bookmarkStart w:id="23" w:name="_Toc40776112"/>
      <w:bookmarkStart w:id="24" w:name="_Toc17709"/>
      <w:bookmarkStart w:id="25" w:name="_Toc23097"/>
      <w:bookmarkStart w:id="26" w:name="_Toc2012"/>
      <w:bookmarkStart w:id="27" w:name="_Toc40346217"/>
      <w:bookmarkStart w:id="28" w:name="_Toc2029"/>
      <w:bookmarkStart w:id="29" w:name="_Toc5238"/>
      <w:bookmarkStart w:id="30" w:name="_Toc2916"/>
      <w:bookmarkStart w:id="31" w:name="_Toc19699"/>
      <w:bookmarkStart w:id="32" w:name="_Toc40346376"/>
      <w:bookmarkStart w:id="33" w:name="_Toc31538"/>
      <w:bookmarkStart w:id="34" w:name="_Toc30979"/>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ascii="宋体" w:hAnsi="宋体" w:cs="宋体"/>
          <w:kern w:val="0"/>
          <w:sz w:val="30"/>
          <w:szCs w:val="30"/>
          <w:u w:val="single"/>
          <w:lang w:val="en-US" w:eastAsia="zh-CN"/>
        </w:rPr>
        <w:t xml:space="preserve">                         </w:t>
      </w:r>
    </w:p>
    <w:p w14:paraId="1550B1D5">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C68983A">
      <w:pPr>
        <w:widowControl/>
        <w:spacing w:line="360" w:lineRule="auto"/>
        <w:ind w:firstLine="600"/>
        <w:outlineLvl w:val="0"/>
        <w:rPr>
          <w:rFonts w:hint="default" w:eastAsia="宋体" w:cs="宋体"/>
          <w:kern w:val="0"/>
          <w:sz w:val="30"/>
          <w:szCs w:val="30"/>
          <w:u w:val="single"/>
          <w:lang w:val="en-US" w:eastAsia="zh-CN"/>
        </w:rPr>
      </w:pPr>
      <w:bookmarkStart w:id="35" w:name="_Toc11141"/>
      <w:bookmarkStart w:id="36" w:name="_Toc21483"/>
      <w:bookmarkStart w:id="37" w:name="_Toc27867"/>
      <w:bookmarkStart w:id="38" w:name="_Toc29767"/>
      <w:bookmarkStart w:id="39" w:name="_Toc24763"/>
      <w:bookmarkStart w:id="40" w:name="_Toc16794"/>
      <w:bookmarkStart w:id="41" w:name="_Toc7052"/>
      <w:bookmarkStart w:id="42" w:name="_Toc17930"/>
      <w:bookmarkStart w:id="43" w:name="_Toc4013"/>
      <w:bookmarkStart w:id="44" w:name="_Toc12645"/>
      <w:bookmarkStart w:id="45" w:name="_Toc11558"/>
      <w:bookmarkStart w:id="46" w:name="_Toc40776113"/>
      <w:bookmarkStart w:id="47" w:name="_Toc14824"/>
      <w:bookmarkStart w:id="48" w:name="_Toc28064"/>
      <w:bookmarkStart w:id="49" w:name="_Toc31993"/>
      <w:bookmarkStart w:id="50" w:name="_Toc40346377"/>
      <w:bookmarkStart w:id="51" w:name="_Toc40346218"/>
      <w:r>
        <w:rPr>
          <w:rFonts w:hint="eastAsia" w:ascii="宋体" w:hAnsi="宋体" w:cs="宋体"/>
          <w:kern w:val="0"/>
          <w:sz w:val="30"/>
          <w:szCs w:val="30"/>
          <w:lang w:eastAsia="zh-CN"/>
        </w:rPr>
        <w:t>项目联系人</w:t>
      </w:r>
      <w:r>
        <w:rPr>
          <w:rFonts w:ascii="宋体" w:hAnsi="宋体" w:cs="宋体"/>
          <w:kern w:val="0"/>
          <w:sz w:val="30"/>
          <w:szCs w:val="30"/>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hint="eastAsia" w:ascii="宋体" w:hAnsi="宋体" w:cs="宋体"/>
          <w:kern w:val="0"/>
          <w:sz w:val="30"/>
          <w:szCs w:val="30"/>
          <w:u w:val="single"/>
          <w:lang w:val="en-US" w:eastAsia="zh-CN"/>
        </w:rPr>
        <w:t xml:space="preserve">                                   </w:t>
      </w:r>
    </w:p>
    <w:p w14:paraId="28591681">
      <w:pPr>
        <w:widowControl/>
        <w:spacing w:line="360" w:lineRule="auto"/>
        <w:ind w:firstLine="600"/>
        <w:outlineLvl w:val="0"/>
        <w:rPr>
          <w:rFonts w:hint="default" w:eastAsia="宋体" w:cs="宋体"/>
          <w:kern w:val="0"/>
          <w:sz w:val="30"/>
          <w:szCs w:val="30"/>
          <w:u w:val="single"/>
          <w:lang w:val="en-US" w:eastAsia="zh-CN"/>
        </w:rPr>
      </w:pPr>
      <w:bookmarkStart w:id="52" w:name="_Toc9883"/>
      <w:bookmarkStart w:id="53" w:name="_Toc26029"/>
      <w:bookmarkStart w:id="54" w:name="_Toc40776114"/>
      <w:bookmarkStart w:id="55" w:name="_Toc14287"/>
      <w:bookmarkStart w:id="56" w:name="_Toc11334"/>
      <w:bookmarkStart w:id="57" w:name="_Toc6438"/>
      <w:bookmarkStart w:id="58" w:name="_Toc40346378"/>
      <w:bookmarkStart w:id="59" w:name="_Toc24651"/>
      <w:bookmarkStart w:id="60" w:name="_Toc17537"/>
      <w:bookmarkStart w:id="61" w:name="_Toc40346219"/>
      <w:bookmarkStart w:id="62" w:name="_Toc19831"/>
      <w:bookmarkStart w:id="63" w:name="_Toc32709"/>
      <w:bookmarkStart w:id="64" w:name="_Toc31197"/>
      <w:bookmarkStart w:id="65" w:name="_Toc1324"/>
      <w:bookmarkStart w:id="66" w:name="_Toc16813"/>
      <w:bookmarkStart w:id="67" w:name="_Toc27771"/>
      <w:bookmarkStart w:id="68" w:name="_Toc4563"/>
      <w:r>
        <w:rPr>
          <w:rFonts w:ascii="宋体" w:hAnsi="宋体" w:cs="宋体"/>
          <w:kern w:val="0"/>
          <w:sz w:val="30"/>
          <w:szCs w:val="30"/>
        </w:rPr>
        <w:t>联系电话：</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ascii="宋体" w:hAnsi="宋体" w:cs="宋体"/>
          <w:kern w:val="0"/>
          <w:sz w:val="30"/>
          <w:szCs w:val="30"/>
          <w:u w:val="single"/>
          <w:lang w:val="en-US" w:eastAsia="zh-CN"/>
        </w:rPr>
        <w:t xml:space="preserve">                                     </w:t>
      </w:r>
    </w:p>
    <w:p w14:paraId="3B82A0F9">
      <w:pPr>
        <w:widowControl/>
        <w:spacing w:line="360" w:lineRule="auto"/>
        <w:ind w:firstLine="600"/>
        <w:outlineLvl w:val="0"/>
        <w:rPr>
          <w:rFonts w:hint="default" w:eastAsia="宋体" w:cs="宋体"/>
          <w:kern w:val="0"/>
          <w:sz w:val="30"/>
          <w:szCs w:val="30"/>
          <w:u w:val="single"/>
          <w:lang w:val="en-US" w:eastAsia="zh-CN"/>
        </w:rPr>
      </w:pPr>
      <w:bookmarkStart w:id="69" w:name="_Toc40346379"/>
      <w:bookmarkStart w:id="70" w:name="_Toc40346220"/>
      <w:bookmarkStart w:id="71" w:name="_Toc12650"/>
      <w:bookmarkStart w:id="72" w:name="_Toc20994"/>
      <w:bookmarkStart w:id="73" w:name="_Toc27868"/>
      <w:bookmarkStart w:id="74" w:name="_Toc40776115"/>
      <w:bookmarkStart w:id="75" w:name="_Toc13222"/>
      <w:bookmarkStart w:id="76" w:name="_Toc3895"/>
      <w:bookmarkStart w:id="77" w:name="_Toc14586"/>
      <w:bookmarkStart w:id="78" w:name="_Toc5189"/>
      <w:bookmarkStart w:id="79" w:name="_Toc18353"/>
      <w:bookmarkStart w:id="80" w:name="_Toc21940"/>
      <w:bookmarkStart w:id="81" w:name="_Toc17483"/>
      <w:bookmarkStart w:id="82" w:name="_Toc30336"/>
      <w:bookmarkStart w:id="83" w:name="_Toc5634"/>
      <w:bookmarkStart w:id="84" w:name="_Toc27206"/>
      <w:bookmarkStart w:id="85" w:name="_Toc21686"/>
      <w:r>
        <w:rPr>
          <w:rFonts w:ascii="宋体" w:hAnsi="宋体" w:cs="宋体"/>
          <w:kern w:val="0"/>
          <w:sz w:val="30"/>
          <w:szCs w:val="30"/>
        </w:rPr>
        <w:t>联系邮箱：</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Fonts w:hint="eastAsia" w:ascii="宋体" w:hAnsi="宋体" w:cs="宋体"/>
          <w:kern w:val="0"/>
          <w:sz w:val="30"/>
          <w:szCs w:val="30"/>
          <w:u w:val="single"/>
          <w:lang w:val="en-US" w:eastAsia="zh-CN"/>
        </w:rPr>
        <w:t xml:space="preserve">                                     </w:t>
      </w:r>
    </w:p>
    <w:p w14:paraId="4E48D458">
      <w:pPr>
        <w:widowControl/>
        <w:spacing w:line="360" w:lineRule="auto"/>
        <w:ind w:firstLine="600"/>
        <w:outlineLvl w:val="0"/>
        <w:rPr>
          <w:rFonts w:hint="default" w:eastAsia="宋体" w:cs="宋体"/>
          <w:kern w:val="0"/>
          <w:sz w:val="30"/>
          <w:szCs w:val="30"/>
          <w:u w:val="single"/>
          <w:lang w:val="en-US" w:eastAsia="zh-CN"/>
        </w:rPr>
      </w:pPr>
      <w:bookmarkStart w:id="86" w:name="_Toc30856"/>
      <w:bookmarkStart w:id="87" w:name="_Toc40776116"/>
      <w:bookmarkStart w:id="88" w:name="_Toc40346380"/>
      <w:bookmarkStart w:id="89" w:name="_Toc3498"/>
      <w:bookmarkStart w:id="90" w:name="_Toc21449"/>
      <w:bookmarkStart w:id="91" w:name="_Toc30904"/>
      <w:bookmarkStart w:id="92" w:name="_Toc12127"/>
      <w:bookmarkStart w:id="93" w:name="_Toc10454"/>
      <w:bookmarkStart w:id="94" w:name="_Toc14462"/>
      <w:bookmarkStart w:id="95" w:name="_Toc32371"/>
      <w:bookmarkStart w:id="96" w:name="_Toc27646"/>
      <w:bookmarkStart w:id="97" w:name="_Toc11547"/>
      <w:bookmarkStart w:id="98" w:name="_Toc5220"/>
      <w:bookmarkStart w:id="99" w:name="_Toc40346221"/>
      <w:bookmarkStart w:id="100" w:name="_Toc9282"/>
      <w:bookmarkStart w:id="101" w:name="_Toc27009"/>
      <w:bookmarkStart w:id="102" w:name="_Toc8526"/>
      <w:r>
        <w:rPr>
          <w:rFonts w:ascii="宋体" w:hAnsi="宋体" w:cs="宋体"/>
          <w:kern w:val="0"/>
          <w:sz w:val="30"/>
          <w:szCs w:val="30"/>
        </w:rPr>
        <w:t>日    期：</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ascii="宋体" w:hAnsi="宋体" w:cs="宋体"/>
          <w:kern w:val="0"/>
          <w:sz w:val="30"/>
          <w:szCs w:val="30"/>
          <w:u w:val="single"/>
          <w:lang w:val="en-US" w:eastAsia="zh-CN"/>
        </w:rPr>
        <w:t xml:space="preserve">                                     </w:t>
      </w:r>
    </w:p>
    <w:p w14:paraId="67F9D523">
      <w:pPr>
        <w:pStyle w:val="2"/>
        <w:ind w:firstLine="400"/>
      </w:pPr>
    </w:p>
    <w:p w14:paraId="5EA99B4F">
      <w:pPr>
        <w:pStyle w:val="2"/>
        <w:ind w:firstLine="400"/>
      </w:pPr>
    </w:p>
    <w:p w14:paraId="273253B2">
      <w:pPr>
        <w:pStyle w:val="2"/>
        <w:ind w:firstLine="400"/>
      </w:pPr>
    </w:p>
    <w:p w14:paraId="7AC80C17">
      <w:pPr>
        <w:pStyle w:val="2"/>
        <w:ind w:firstLine="400"/>
      </w:pPr>
    </w:p>
    <w:p w14:paraId="3C9C888B">
      <w:pPr>
        <w:pStyle w:val="2"/>
        <w:ind w:firstLine="400"/>
      </w:pPr>
    </w:p>
    <w:p w14:paraId="2200D5B6">
      <w:pPr>
        <w:pStyle w:val="2"/>
        <w:ind w:firstLine="400"/>
      </w:pPr>
    </w:p>
    <w:p w14:paraId="54A36C62">
      <w:pPr>
        <w:pStyle w:val="2"/>
        <w:ind w:firstLine="400"/>
      </w:pPr>
    </w:p>
    <w:p w14:paraId="199D5EE3">
      <w:pPr>
        <w:pStyle w:val="43"/>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bookmarkStart w:id="103" w:name="_Toc28747"/>
      <w:bookmarkStart w:id="104" w:name="_Toc16728"/>
      <w:bookmarkStart w:id="105" w:name="_Toc31077"/>
      <w:bookmarkStart w:id="106" w:name="_Toc13184"/>
      <w:bookmarkStart w:id="107" w:name="_Toc15539"/>
      <w:bookmarkStart w:id="108" w:name="_Toc16608"/>
      <w:bookmarkStart w:id="109" w:name="_Toc8637"/>
      <w:bookmarkStart w:id="110" w:name="_Toc21213"/>
      <w:bookmarkStart w:id="111" w:name="_Toc10399"/>
      <w:bookmarkStart w:id="112" w:name="_Toc9697"/>
      <w:bookmarkStart w:id="113" w:name="_Toc6691"/>
      <w:r>
        <w:rPr>
          <w:rFonts w:hint="eastAsia"/>
          <w:b/>
          <w:bCs/>
          <w:color w:val="000000" w:themeColor="text1"/>
          <w:sz w:val="28"/>
          <w:szCs w:val="28"/>
          <w:lang w:eastAsia="zh-CN"/>
          <w14:textFill>
            <w14:solidFill>
              <w14:schemeClr w14:val="tx1"/>
            </w14:solidFill>
          </w14:textFill>
        </w:rPr>
        <w:t>一</w:t>
      </w:r>
      <w:r>
        <w:rPr>
          <w:rFonts w:hint="eastAsia"/>
          <w:b/>
          <w:bCs/>
          <w:color w:val="000000" w:themeColor="text1"/>
          <w:sz w:val="28"/>
          <w:szCs w:val="28"/>
          <w14:textFill>
            <w14:solidFill>
              <w14:schemeClr w14:val="tx1"/>
            </w14:solidFill>
          </w14:textFill>
        </w:rPr>
        <w:t>、供应商营业执照</w:t>
      </w:r>
    </w:p>
    <w:p w14:paraId="6A9638A2">
      <w:pPr>
        <w:pStyle w:val="2"/>
        <w:adjustRightInd w:val="0"/>
        <w:snapToGrid w:val="0"/>
        <w:spacing w:line="360" w:lineRule="exact"/>
        <w:ind w:left="0" w:leftChars="0" w:firstLine="0" w:firstLineChars="0"/>
        <w:jc w:val="left"/>
        <w:rPr>
          <w:rFonts w:ascii="宋体" w:hAnsi="宋体" w:cs="宋体"/>
          <w:sz w:val="24"/>
        </w:rPr>
      </w:pPr>
      <w:r>
        <w:rPr>
          <w:rFonts w:hint="eastAsia" w:ascii="宋体" w:hAnsi="宋体"/>
          <w:bCs/>
          <w:sz w:val="24"/>
          <w:lang w:eastAsia="zh-CN"/>
        </w:rPr>
        <w:t>注：</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35ADB1CD">
      <w:pPr>
        <w:pStyle w:val="43"/>
        <w:tabs>
          <w:tab w:val="left" w:pos="1050"/>
          <w:tab w:val="center" w:pos="4535"/>
        </w:tabs>
        <w:spacing w:line="360" w:lineRule="auto"/>
        <w:jc w:val="center"/>
        <w:outlineLvl w:val="0"/>
        <w:rPr>
          <w:b/>
          <w:bCs/>
          <w:sz w:val="32"/>
          <w:szCs w:val="32"/>
        </w:rPr>
      </w:pPr>
    </w:p>
    <w:bookmarkEnd w:id="103"/>
    <w:bookmarkEnd w:id="104"/>
    <w:bookmarkEnd w:id="105"/>
    <w:bookmarkEnd w:id="106"/>
    <w:bookmarkEnd w:id="107"/>
    <w:bookmarkEnd w:id="108"/>
    <w:bookmarkEnd w:id="109"/>
    <w:bookmarkEnd w:id="110"/>
    <w:bookmarkEnd w:id="111"/>
    <w:bookmarkEnd w:id="112"/>
    <w:bookmarkEnd w:id="113"/>
    <w:p w14:paraId="3DB6507F"/>
    <w:p w14:paraId="0DF7E8BE"/>
    <w:p w14:paraId="6EBD803D"/>
    <w:p w14:paraId="57EFF57D"/>
    <w:p w14:paraId="3DB3CA6F"/>
    <w:p w14:paraId="3D496C19">
      <w:pPr>
        <w:rPr>
          <w:rFonts w:ascii="宋体" w:hAnsi="宋体" w:cs="宋体"/>
          <w:b/>
          <w:sz w:val="24"/>
        </w:rPr>
      </w:pPr>
    </w:p>
    <w:p w14:paraId="01CFFEC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143DDB5">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C3F862">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57477CF">
      <w:pPr>
        <w:pStyle w:val="2"/>
        <w:ind w:firstLine="400"/>
      </w:pPr>
    </w:p>
    <w:p w14:paraId="7CA4C918">
      <w:pPr>
        <w:pStyle w:val="2"/>
        <w:ind w:firstLine="400"/>
      </w:pPr>
    </w:p>
    <w:p w14:paraId="15447D1D">
      <w:pPr>
        <w:pStyle w:val="2"/>
        <w:ind w:firstLine="400"/>
      </w:pPr>
    </w:p>
    <w:p w14:paraId="7C7D50C2">
      <w:pPr>
        <w:pStyle w:val="3"/>
        <w:spacing w:line="360" w:lineRule="auto"/>
        <w:rPr>
          <w:rFonts w:hint="eastAsia" w:ascii="微软雅黑" w:hAnsi="微软雅黑" w:eastAsia="微软雅黑" w:cs="微软雅黑"/>
          <w:color w:val="auto"/>
        </w:rPr>
      </w:pPr>
    </w:p>
    <w:p w14:paraId="1457831C">
      <w:pPr>
        <w:rPr>
          <w:rFonts w:hint="eastAsia" w:ascii="宋体" w:hAnsi="宋体" w:eastAsia="宋体" w:cs="宋体"/>
          <w:b/>
          <w:bCs/>
          <w:color w:val="000000" w:themeColor="text1"/>
          <w:kern w:val="0"/>
          <w:sz w:val="32"/>
          <w:szCs w:val="32"/>
          <w:lang w:val="en-US" w:eastAsia="zh-CN" w:bidi="ar-SA"/>
          <w14:textFill>
            <w14:solidFill>
              <w14:schemeClr w14:val="tx1"/>
            </w14:solidFill>
          </w14:textFill>
        </w:rPr>
      </w:pPr>
      <w:r>
        <w:rPr>
          <w:rFonts w:hint="eastAsia" w:ascii="宋体" w:hAnsi="宋体" w:cs="宋体"/>
          <w:b/>
          <w:bCs/>
          <w:color w:val="000000" w:themeColor="text1"/>
          <w:kern w:val="0"/>
          <w:sz w:val="28"/>
          <w:szCs w:val="28"/>
          <w:lang w:val="en-US" w:eastAsia="zh-CN" w:bidi="ar-SA"/>
          <w14:textFill>
            <w14:solidFill>
              <w14:schemeClr w14:val="tx1"/>
            </w14:solidFill>
          </w14:textFill>
        </w:rPr>
        <w:t>二</w:t>
      </w:r>
      <w:r>
        <w:rPr>
          <w:rFonts w:hint="eastAsia" w:ascii="宋体" w:hAnsi="宋体" w:eastAsia="宋体" w:cs="宋体"/>
          <w:b/>
          <w:bCs/>
          <w:color w:val="000000" w:themeColor="text1"/>
          <w:kern w:val="0"/>
          <w:sz w:val="28"/>
          <w:szCs w:val="28"/>
          <w:lang w:val="en-US" w:eastAsia="zh-CN" w:bidi="ar-SA"/>
          <w14:textFill>
            <w14:solidFill>
              <w14:schemeClr w14:val="tx1"/>
            </w14:solidFill>
          </w14:textFill>
        </w:rPr>
        <w:t>、</w:t>
      </w:r>
      <w:r>
        <w:rPr>
          <w:rFonts w:hint="eastAsia" w:ascii="宋体" w:hAnsi="宋体" w:cs="宋体"/>
          <w:b/>
          <w:bCs/>
          <w:color w:val="000000" w:themeColor="text1"/>
          <w:kern w:val="0"/>
          <w:sz w:val="28"/>
          <w:szCs w:val="28"/>
          <w:lang w:val="en-US" w:eastAsia="zh-CN" w:bidi="ar-SA"/>
          <w14:textFill>
            <w14:solidFill>
              <w14:schemeClr w14:val="tx1"/>
            </w14:solidFill>
          </w14:textFill>
        </w:rPr>
        <w:t>供应商</w:t>
      </w:r>
      <w:r>
        <w:rPr>
          <w:rFonts w:hint="eastAsia" w:ascii="宋体" w:hAnsi="宋体" w:eastAsia="宋体" w:cs="宋体"/>
          <w:b/>
          <w:bCs/>
          <w:color w:val="000000" w:themeColor="text1"/>
          <w:kern w:val="0"/>
          <w:sz w:val="28"/>
          <w:szCs w:val="28"/>
          <w:lang w:val="en-US" w:eastAsia="zh-CN" w:bidi="ar-SA"/>
          <w14:textFill>
            <w14:solidFill>
              <w14:schemeClr w14:val="tx1"/>
            </w14:solidFill>
          </w14:textFill>
        </w:rPr>
        <w:t>资质</w:t>
      </w:r>
    </w:p>
    <w:p w14:paraId="4CD9F445">
      <w:pPr>
        <w:rPr>
          <w:rFonts w:hint="eastAsia" w:ascii="宋体" w:hAnsi="宋体" w:eastAsia="宋体" w:cs="宋体"/>
          <w:color w:val="auto"/>
          <w:kern w:val="2"/>
          <w:sz w:val="24"/>
          <w:szCs w:val="24"/>
          <w:lang w:val="en-US" w:eastAsia="zh-CN" w:bidi="ar-SA"/>
        </w:rPr>
      </w:pPr>
      <w:r>
        <w:rPr>
          <w:rFonts w:hint="eastAsia" w:ascii="宋体" w:hAnsi="宋体"/>
          <w:bCs/>
          <w:sz w:val="24"/>
          <w:lang w:eastAsia="zh-CN"/>
        </w:rPr>
        <w:t>注：</w:t>
      </w:r>
      <w:r>
        <w:rPr>
          <w:rFonts w:hint="eastAsia" w:asciiTheme="minorEastAsia" w:hAnsiTheme="minorEastAsia" w:cstheme="minorEastAsia"/>
          <w:color w:val="auto"/>
          <w:sz w:val="24"/>
          <w:szCs w:val="24"/>
        </w:rPr>
        <w:t>具</w:t>
      </w:r>
      <w:r>
        <w:rPr>
          <w:rFonts w:hint="eastAsia" w:asciiTheme="minorEastAsia" w:hAnsiTheme="minorEastAsia" w:cstheme="minorEastAsia"/>
          <w:color w:val="auto"/>
          <w:sz w:val="24"/>
          <w:szCs w:val="24"/>
          <w:lang w:eastAsia="zh-CN"/>
        </w:rPr>
        <w:t>备</w:t>
      </w:r>
      <w:r>
        <w:rPr>
          <w:rFonts w:hint="eastAsia" w:asciiTheme="minorEastAsia" w:hAnsiTheme="minorEastAsia" w:cstheme="minorEastAsia"/>
          <w:color w:val="auto"/>
          <w:sz w:val="24"/>
          <w:szCs w:val="24"/>
          <w:highlight w:val="none"/>
          <w:lang w:val="en-US" w:eastAsia="zh-CN"/>
        </w:rPr>
        <w:t>雷电防护装置检测资质甲级，资质证书须在有效期内</w:t>
      </w:r>
      <w:r>
        <w:rPr>
          <w:rFonts w:hint="eastAsia" w:asciiTheme="minorEastAsia" w:hAnsiTheme="minorEastAsia" w:cstheme="minorEastAsia"/>
          <w:color w:val="auto"/>
          <w:sz w:val="24"/>
          <w:szCs w:val="24"/>
          <w:lang w:eastAsia="zh-CN"/>
        </w:rPr>
        <w:t>。</w:t>
      </w:r>
    </w:p>
    <w:p w14:paraId="7F20AB07">
      <w:pPr>
        <w:pStyle w:val="43"/>
        <w:tabs>
          <w:tab w:val="left" w:pos="1050"/>
          <w:tab w:val="center" w:pos="4535"/>
        </w:tabs>
        <w:spacing w:line="360" w:lineRule="auto"/>
        <w:jc w:val="center"/>
        <w:outlineLvl w:val="0"/>
        <w:rPr>
          <w:b/>
          <w:bCs/>
          <w:sz w:val="32"/>
          <w:szCs w:val="32"/>
        </w:rPr>
      </w:pPr>
    </w:p>
    <w:p w14:paraId="0F035B96"/>
    <w:p w14:paraId="0EF4A732"/>
    <w:p w14:paraId="1F911949">
      <w:pPr>
        <w:pStyle w:val="20"/>
      </w:pPr>
    </w:p>
    <w:p w14:paraId="0F33CF75"/>
    <w:p w14:paraId="48B2C8CF">
      <w:pPr>
        <w:rPr>
          <w:rFonts w:ascii="宋体" w:hAnsi="宋体" w:cs="宋体"/>
          <w:b/>
          <w:sz w:val="24"/>
        </w:rPr>
      </w:pPr>
    </w:p>
    <w:p w14:paraId="54E4E94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B3E2245">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D2CB452">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55C9132">
      <w:pPr>
        <w:pStyle w:val="2"/>
        <w:ind w:firstLine="400"/>
      </w:pPr>
    </w:p>
    <w:p w14:paraId="4F2743F0">
      <w:pPr>
        <w:rPr>
          <w:rFonts w:hint="eastAsia" w:ascii="宋体" w:hAnsi="宋体" w:eastAsia="宋体" w:cs="宋体"/>
          <w:color w:val="auto"/>
          <w:kern w:val="2"/>
          <w:sz w:val="24"/>
          <w:szCs w:val="24"/>
          <w:lang w:val="en-US" w:eastAsia="zh-CN" w:bidi="ar-SA"/>
        </w:rPr>
      </w:pPr>
    </w:p>
    <w:p w14:paraId="621621CE">
      <w:pPr>
        <w:rPr>
          <w:rFonts w:hint="eastAsia" w:ascii="宋体" w:hAnsi="宋体" w:eastAsia="宋体" w:cs="宋体"/>
          <w:color w:val="auto"/>
          <w:kern w:val="2"/>
          <w:sz w:val="24"/>
          <w:szCs w:val="24"/>
          <w:lang w:val="en-US" w:eastAsia="zh-CN" w:bidi="ar-SA"/>
        </w:rPr>
      </w:pPr>
    </w:p>
    <w:p w14:paraId="35B7E621">
      <w:pPr>
        <w:pStyle w:val="2"/>
        <w:rPr>
          <w:rFonts w:hint="eastAsia" w:ascii="宋体" w:hAnsi="宋体" w:eastAsia="宋体" w:cs="宋体"/>
          <w:color w:val="auto"/>
          <w:kern w:val="2"/>
          <w:sz w:val="24"/>
          <w:szCs w:val="24"/>
          <w:lang w:val="en-US" w:eastAsia="zh-CN" w:bidi="ar-SA"/>
        </w:rPr>
      </w:pPr>
    </w:p>
    <w:p w14:paraId="4433B939">
      <w:pPr>
        <w:rPr>
          <w:rFonts w:hint="eastAsia" w:asciiTheme="minorEastAsia" w:hAnsiTheme="minorEastAsia" w:cstheme="minorEastAsia"/>
          <w:color w:val="auto"/>
          <w:sz w:val="24"/>
          <w:szCs w:val="24"/>
          <w:lang w:val="en-US" w:eastAsia="zh-CN"/>
        </w:rPr>
      </w:pPr>
      <w:r>
        <w:rPr>
          <w:rFonts w:hint="eastAsia" w:ascii="宋体" w:hAnsi="宋体" w:cs="宋体"/>
          <w:b/>
          <w:bCs/>
          <w:color w:val="000000" w:themeColor="text1"/>
          <w:kern w:val="0"/>
          <w:sz w:val="28"/>
          <w:szCs w:val="28"/>
          <w:lang w:val="en-US" w:eastAsia="zh-CN" w:bidi="ar-SA"/>
          <w14:textFill>
            <w14:solidFill>
              <w14:schemeClr w14:val="tx1"/>
            </w14:solidFill>
          </w14:textFill>
        </w:rPr>
        <w:t>三、CMA资质认定证书</w:t>
      </w:r>
    </w:p>
    <w:p w14:paraId="6A327636">
      <w:pPr>
        <w:pStyle w:val="2"/>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具备省级及以上市场监督管理部门颁发的 CMA（中国计量认证）资质认定证书，且证书附表中的检测能力范围须包含“雷电防护装置检测”或“防雷装置检测”等相关内容。</w:t>
      </w:r>
    </w:p>
    <w:p w14:paraId="28537F77">
      <w:pPr>
        <w:pStyle w:val="2"/>
        <w:rPr>
          <w:rFonts w:hint="eastAsia" w:asciiTheme="minorEastAsia" w:hAnsiTheme="minorEastAsia" w:cstheme="minorEastAsia"/>
          <w:color w:val="auto"/>
          <w:sz w:val="24"/>
          <w:szCs w:val="24"/>
          <w:lang w:val="en-US" w:eastAsia="zh-CN"/>
        </w:rPr>
      </w:pPr>
    </w:p>
    <w:p w14:paraId="7D4A343A">
      <w:pPr>
        <w:pStyle w:val="2"/>
        <w:rPr>
          <w:rFonts w:hint="eastAsia" w:asciiTheme="minorEastAsia" w:hAnsiTheme="minorEastAsia" w:cstheme="minorEastAsia"/>
          <w:color w:val="auto"/>
          <w:sz w:val="24"/>
          <w:szCs w:val="24"/>
          <w:lang w:val="en-US" w:eastAsia="zh-CN"/>
        </w:rPr>
      </w:pPr>
    </w:p>
    <w:p w14:paraId="37ABFE62">
      <w:pPr>
        <w:pStyle w:val="2"/>
        <w:rPr>
          <w:rFonts w:hint="eastAsia" w:asciiTheme="minorEastAsia" w:hAnsiTheme="minorEastAsia" w:cstheme="minorEastAsia"/>
          <w:color w:val="auto"/>
          <w:sz w:val="24"/>
          <w:szCs w:val="24"/>
          <w:lang w:val="en-US" w:eastAsia="zh-CN"/>
        </w:rPr>
      </w:pPr>
    </w:p>
    <w:p w14:paraId="0306DDEA">
      <w:pPr>
        <w:pStyle w:val="2"/>
        <w:rPr>
          <w:rFonts w:hint="eastAsia" w:asciiTheme="minorEastAsia" w:hAnsiTheme="minorEastAsia" w:cstheme="minorEastAsia"/>
          <w:color w:val="auto"/>
          <w:sz w:val="24"/>
          <w:szCs w:val="24"/>
          <w:lang w:val="en-US" w:eastAsia="zh-CN"/>
        </w:rPr>
      </w:pPr>
    </w:p>
    <w:p w14:paraId="436DFA3D">
      <w:pPr>
        <w:pStyle w:val="2"/>
        <w:rPr>
          <w:rFonts w:hint="eastAsia" w:asciiTheme="minorEastAsia" w:hAnsiTheme="minorEastAsia" w:cstheme="minorEastAsia"/>
          <w:color w:val="auto"/>
          <w:sz w:val="24"/>
          <w:szCs w:val="24"/>
          <w:lang w:val="en-US" w:eastAsia="zh-CN"/>
        </w:rPr>
      </w:pPr>
    </w:p>
    <w:p w14:paraId="2863F50D">
      <w:pPr>
        <w:pStyle w:val="2"/>
        <w:rPr>
          <w:rFonts w:hint="eastAsia" w:asciiTheme="minorEastAsia" w:hAnsiTheme="minorEastAsia" w:cstheme="minorEastAsia"/>
          <w:color w:val="auto"/>
          <w:sz w:val="24"/>
          <w:szCs w:val="24"/>
          <w:lang w:val="en-US" w:eastAsia="zh-CN"/>
        </w:rPr>
      </w:pPr>
    </w:p>
    <w:p w14:paraId="0BCCC549">
      <w:pPr>
        <w:pStyle w:val="2"/>
        <w:rPr>
          <w:rFonts w:hint="eastAsia" w:asciiTheme="minorEastAsia" w:hAnsiTheme="minorEastAsia" w:cstheme="minorEastAsia"/>
          <w:color w:val="auto"/>
          <w:sz w:val="24"/>
          <w:szCs w:val="24"/>
          <w:lang w:val="en-US" w:eastAsia="zh-CN"/>
        </w:rPr>
      </w:pPr>
    </w:p>
    <w:p w14:paraId="3856E504">
      <w:pPr>
        <w:pStyle w:val="2"/>
        <w:rPr>
          <w:rFonts w:hint="eastAsia" w:asciiTheme="minorEastAsia" w:hAnsiTheme="minorEastAsia" w:cstheme="minorEastAsia"/>
          <w:color w:val="auto"/>
          <w:sz w:val="24"/>
          <w:szCs w:val="24"/>
          <w:lang w:val="en-US" w:eastAsia="zh-CN"/>
        </w:rPr>
      </w:pPr>
    </w:p>
    <w:p w14:paraId="004359E1">
      <w:pPr>
        <w:pStyle w:val="2"/>
        <w:rPr>
          <w:rFonts w:hint="eastAsia" w:asciiTheme="minorEastAsia" w:hAnsiTheme="minorEastAsia" w:cstheme="minorEastAsia"/>
          <w:color w:val="auto"/>
          <w:sz w:val="24"/>
          <w:szCs w:val="24"/>
          <w:lang w:val="en-US" w:eastAsia="zh-CN"/>
        </w:rPr>
      </w:pPr>
    </w:p>
    <w:p w14:paraId="65543F5C">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F99FD60">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56A72AA">
      <w:pPr>
        <w:pStyle w:val="2"/>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2691FCA">
      <w:pPr>
        <w:pStyle w:val="2"/>
        <w:ind w:firstLine="3600" w:firstLineChars="1500"/>
        <w:rPr>
          <w:rFonts w:hint="eastAsia" w:ascii="宋体" w:hAnsi="宋体" w:cs="宋体"/>
          <w:color w:val="000000" w:themeColor="text1"/>
          <w:sz w:val="24"/>
          <w14:textFill>
            <w14:solidFill>
              <w14:schemeClr w14:val="tx1"/>
            </w14:solidFill>
          </w14:textFill>
        </w:rPr>
      </w:pPr>
    </w:p>
    <w:p w14:paraId="5BC38B05">
      <w:pPr>
        <w:pStyle w:val="2"/>
        <w:ind w:firstLine="3600" w:firstLineChars="1500"/>
        <w:rPr>
          <w:rFonts w:hint="eastAsia" w:ascii="宋体" w:hAnsi="宋体" w:cs="宋体"/>
          <w:color w:val="000000" w:themeColor="text1"/>
          <w:sz w:val="24"/>
          <w:lang w:val="en-US" w:eastAsia="zh-CN"/>
          <w14:textFill>
            <w14:solidFill>
              <w14:schemeClr w14:val="tx1"/>
            </w14:solidFill>
          </w14:textFill>
        </w:rPr>
      </w:pPr>
    </w:p>
    <w:p w14:paraId="0F37045C">
      <w:pPr>
        <w:pStyle w:val="2"/>
        <w:rPr>
          <w:rFonts w:hint="eastAsia" w:asciiTheme="minorEastAsia" w:hAnsiTheme="minorEastAsia" w:cstheme="minorEastAsia"/>
          <w:color w:val="auto"/>
          <w:sz w:val="24"/>
          <w:szCs w:val="24"/>
          <w:lang w:val="en-US" w:eastAsia="zh-CN"/>
        </w:rPr>
      </w:pPr>
    </w:p>
    <w:p w14:paraId="2981100C">
      <w:pPr>
        <w:pStyle w:val="2"/>
        <w:rPr>
          <w:rFonts w:hint="eastAsia" w:asciiTheme="minorEastAsia" w:hAnsiTheme="minorEastAsia" w:cstheme="minorEastAsia"/>
          <w:color w:val="auto"/>
          <w:sz w:val="24"/>
          <w:szCs w:val="24"/>
          <w:lang w:val="en-US" w:eastAsia="zh-CN"/>
        </w:rPr>
      </w:pPr>
    </w:p>
    <w:p w14:paraId="7EDD4005">
      <w:pPr>
        <w:pStyle w:val="2"/>
        <w:rPr>
          <w:rFonts w:hint="eastAsia" w:asciiTheme="minorEastAsia" w:hAnsiTheme="minorEastAsia" w:cstheme="minorEastAsia"/>
          <w:color w:val="auto"/>
          <w:sz w:val="24"/>
          <w:szCs w:val="24"/>
          <w:lang w:val="en-US" w:eastAsia="zh-CN"/>
        </w:rPr>
      </w:pPr>
    </w:p>
    <w:p w14:paraId="14F1B4DE">
      <w:pPr>
        <w:pStyle w:val="2"/>
        <w:rPr>
          <w:rFonts w:hint="eastAsia" w:asciiTheme="minorEastAsia" w:hAnsiTheme="minorEastAsia" w:cstheme="minorEastAsia"/>
          <w:color w:val="auto"/>
          <w:sz w:val="24"/>
          <w:szCs w:val="24"/>
          <w:lang w:val="en-US" w:eastAsia="zh-CN"/>
        </w:rPr>
      </w:pPr>
    </w:p>
    <w:p w14:paraId="0B7EDF07">
      <w:pPr>
        <w:pStyle w:val="2"/>
        <w:rPr>
          <w:rFonts w:hint="default" w:asciiTheme="minorEastAsia" w:hAnsiTheme="minorEastAsia" w:cstheme="minorEastAsia"/>
          <w:color w:val="auto"/>
          <w:sz w:val="24"/>
          <w:szCs w:val="24"/>
          <w:lang w:val="en-US" w:eastAsia="zh-CN"/>
        </w:rPr>
      </w:pPr>
    </w:p>
    <w:p w14:paraId="459B48E9">
      <w:pPr>
        <w:rPr>
          <w:rFonts w:hint="eastAsia" w:asciiTheme="minorEastAsia" w:hAnsiTheme="minorEastAsia" w:cstheme="minorEastAsia"/>
          <w:color w:val="auto"/>
          <w:sz w:val="24"/>
          <w:szCs w:val="24"/>
          <w:lang w:val="en-US" w:eastAsia="zh-CN"/>
        </w:rPr>
      </w:pPr>
      <w:r>
        <w:rPr>
          <w:rFonts w:hint="eastAsia" w:ascii="宋体" w:hAnsi="宋体" w:cs="宋体"/>
          <w:b/>
          <w:bCs/>
          <w:color w:val="000000" w:themeColor="text1"/>
          <w:kern w:val="0"/>
          <w:sz w:val="28"/>
          <w:szCs w:val="28"/>
          <w:lang w:val="en-US" w:eastAsia="zh-CN" w:bidi="ar-SA"/>
          <w14:textFill>
            <w14:solidFill>
              <w14:schemeClr w14:val="tx1"/>
            </w14:solidFill>
          </w14:textFill>
        </w:rPr>
        <w:t>四、类似项目业绩</w:t>
      </w:r>
    </w:p>
    <w:p w14:paraId="5B06EA78">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自2023年1月1日起至今（以完成时间为准），须</w:t>
      </w:r>
      <w:r>
        <w:rPr>
          <w:rFonts w:hint="eastAsia" w:eastAsia="宋体" w:asciiTheme="minorEastAsia" w:hAnsiTheme="minorEastAsia" w:cstheme="minorEastAsia"/>
          <w:color w:val="auto"/>
          <w:sz w:val="24"/>
          <w:szCs w:val="24"/>
          <w:lang w:val="en-US" w:eastAsia="zh-CN"/>
        </w:rPr>
        <w:t>具备至少1个</w:t>
      </w:r>
      <w:r>
        <w:rPr>
          <w:rFonts w:hint="eastAsia" w:eastAsia="宋体" w:asciiTheme="minorEastAsia" w:hAnsiTheme="minorEastAsia" w:cstheme="minorEastAsia"/>
          <w:color w:val="auto"/>
          <w:sz w:val="24"/>
          <w:szCs w:val="24"/>
          <w:highlight w:val="none"/>
          <w:lang w:val="en-US" w:eastAsia="zh-CN"/>
        </w:rPr>
        <w:t>类似</w:t>
      </w:r>
      <w:r>
        <w:rPr>
          <w:rFonts w:hint="eastAsia" w:eastAsia="宋体" w:asciiTheme="minorEastAsia" w:hAnsiTheme="minorEastAsia" w:cstheme="minorEastAsia"/>
          <w:color w:val="auto"/>
          <w:sz w:val="24"/>
          <w:szCs w:val="24"/>
          <w:lang w:val="en-US" w:eastAsia="zh-CN"/>
        </w:rPr>
        <w:t>项目业绩</w:t>
      </w:r>
      <w:r>
        <w:rPr>
          <w:rFonts w:hint="eastAsia"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highlight w:val="none"/>
          <w:lang w:eastAsia="zh-CN"/>
        </w:rPr>
        <w:t>提供</w:t>
      </w:r>
      <w:r>
        <w:rPr>
          <w:rFonts w:hint="eastAsia" w:eastAsia="宋体" w:asciiTheme="minorEastAsia" w:hAnsiTheme="minorEastAsia" w:cstheme="minorEastAsia"/>
          <w:color w:val="auto"/>
          <w:sz w:val="24"/>
          <w:szCs w:val="24"/>
          <w:highlight w:val="none"/>
          <w:lang w:val="en-US" w:eastAsia="zh-CN"/>
        </w:rPr>
        <w:t>该业绩合同关键页</w:t>
      </w:r>
      <w:r>
        <w:rPr>
          <w:rFonts w:hint="eastAsia" w:eastAsia="宋体" w:asciiTheme="minorEastAsia" w:hAnsiTheme="minorEastAsia" w:cstheme="minorEastAsia"/>
          <w:color w:val="auto"/>
          <w:sz w:val="24"/>
          <w:szCs w:val="24"/>
          <w:highlight w:val="none"/>
          <w:lang w:eastAsia="zh-CN"/>
        </w:rPr>
        <w:t>（合同</w:t>
      </w:r>
      <w:r>
        <w:rPr>
          <w:rFonts w:hint="eastAsia" w:eastAsia="宋体" w:asciiTheme="minorEastAsia" w:hAnsiTheme="minorEastAsia" w:cstheme="minorEastAsia"/>
          <w:color w:val="0000FF"/>
          <w:sz w:val="24"/>
          <w:szCs w:val="24"/>
          <w:highlight w:val="none"/>
          <w:lang w:eastAsia="zh-CN"/>
        </w:rPr>
        <w:t>关键页</w:t>
      </w:r>
      <w:r>
        <w:rPr>
          <w:rFonts w:hint="eastAsia" w:eastAsia="宋体" w:asciiTheme="minorEastAsia" w:hAnsiTheme="minorEastAsia" w:cstheme="minorEastAsia"/>
          <w:color w:val="auto"/>
          <w:sz w:val="24"/>
          <w:szCs w:val="24"/>
          <w:highlight w:val="none"/>
          <w:lang w:eastAsia="zh-CN"/>
        </w:rPr>
        <w:t>包括：合同封面、主要内容页及双方签章页）</w:t>
      </w:r>
      <w:r>
        <w:rPr>
          <w:rFonts w:hint="eastAsia" w:eastAsia="宋体" w:asciiTheme="minorEastAsia" w:hAnsiTheme="minorEastAsia" w:cstheme="minorEastAsia"/>
          <w:color w:val="auto"/>
          <w:sz w:val="24"/>
          <w:szCs w:val="24"/>
          <w:lang w:val="en-US" w:eastAsia="zh-CN"/>
        </w:rPr>
        <w:t>。</w:t>
      </w:r>
    </w:p>
    <w:p w14:paraId="7CE3A2CF">
      <w:pPr>
        <w:pStyle w:val="2"/>
        <w:rPr>
          <w:rFonts w:hint="eastAsia" w:eastAsia="宋体" w:asciiTheme="minorEastAsia" w:hAnsiTheme="minorEastAsia" w:cstheme="minorEastAsia"/>
          <w:color w:val="auto"/>
          <w:sz w:val="24"/>
          <w:szCs w:val="24"/>
          <w:lang w:val="en-US" w:eastAsia="zh-CN"/>
        </w:rPr>
      </w:pPr>
    </w:p>
    <w:p w14:paraId="2AEA3FF9">
      <w:pPr>
        <w:pStyle w:val="2"/>
        <w:rPr>
          <w:rFonts w:hint="eastAsia" w:eastAsia="宋体" w:asciiTheme="minorEastAsia" w:hAnsiTheme="minorEastAsia" w:cstheme="minorEastAsia"/>
          <w:color w:val="auto"/>
          <w:sz w:val="24"/>
          <w:szCs w:val="24"/>
          <w:lang w:val="en-US" w:eastAsia="zh-CN"/>
        </w:rPr>
      </w:pPr>
    </w:p>
    <w:p w14:paraId="0BD321F9">
      <w:pPr>
        <w:pStyle w:val="2"/>
        <w:rPr>
          <w:rFonts w:hint="eastAsia" w:eastAsia="宋体" w:asciiTheme="minorEastAsia" w:hAnsiTheme="minorEastAsia" w:cstheme="minorEastAsia"/>
          <w:color w:val="auto"/>
          <w:sz w:val="24"/>
          <w:szCs w:val="24"/>
          <w:lang w:val="en-US" w:eastAsia="zh-CN"/>
        </w:rPr>
      </w:pPr>
    </w:p>
    <w:p w14:paraId="128B7E21">
      <w:pPr>
        <w:pStyle w:val="2"/>
        <w:rPr>
          <w:rFonts w:hint="eastAsia" w:eastAsia="宋体" w:asciiTheme="minorEastAsia" w:hAnsiTheme="minorEastAsia" w:cstheme="minorEastAsia"/>
          <w:color w:val="auto"/>
          <w:sz w:val="24"/>
          <w:szCs w:val="24"/>
          <w:lang w:val="en-US" w:eastAsia="zh-CN"/>
        </w:rPr>
      </w:pPr>
    </w:p>
    <w:p w14:paraId="59D52049">
      <w:pPr>
        <w:pStyle w:val="2"/>
        <w:rPr>
          <w:rFonts w:hint="eastAsia" w:eastAsia="宋体" w:asciiTheme="minorEastAsia" w:hAnsiTheme="minorEastAsia" w:cstheme="minorEastAsia"/>
          <w:color w:val="auto"/>
          <w:sz w:val="24"/>
          <w:szCs w:val="24"/>
          <w:lang w:val="en-US" w:eastAsia="zh-CN"/>
        </w:rPr>
      </w:pPr>
    </w:p>
    <w:p w14:paraId="2F42D5E9">
      <w:pPr>
        <w:pStyle w:val="2"/>
        <w:rPr>
          <w:rFonts w:hint="eastAsia" w:eastAsia="宋体" w:asciiTheme="minorEastAsia" w:hAnsiTheme="minorEastAsia" w:cstheme="minorEastAsia"/>
          <w:color w:val="auto"/>
          <w:sz w:val="24"/>
          <w:szCs w:val="24"/>
          <w:lang w:val="en-US" w:eastAsia="zh-CN"/>
        </w:rPr>
      </w:pPr>
    </w:p>
    <w:p w14:paraId="6BAFCCF3">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3CDCC3E">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8086009">
      <w:pPr>
        <w:pStyle w:val="2"/>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6EC2CAE">
      <w:pPr>
        <w:pStyle w:val="2"/>
        <w:ind w:firstLine="3600" w:firstLineChars="1500"/>
        <w:rPr>
          <w:rFonts w:hint="eastAsia" w:ascii="宋体" w:hAnsi="宋体" w:cs="宋体"/>
          <w:color w:val="000000" w:themeColor="text1"/>
          <w:sz w:val="24"/>
          <w14:textFill>
            <w14:solidFill>
              <w14:schemeClr w14:val="tx1"/>
            </w14:solidFill>
          </w14:textFill>
        </w:rPr>
      </w:pPr>
    </w:p>
    <w:p w14:paraId="7C97342C">
      <w:pPr>
        <w:pStyle w:val="2"/>
        <w:rPr>
          <w:rFonts w:hint="eastAsia" w:eastAsia="宋体" w:asciiTheme="minorEastAsia" w:hAnsiTheme="minorEastAsia" w:cstheme="minorEastAsia"/>
          <w:color w:val="auto"/>
          <w:sz w:val="24"/>
          <w:szCs w:val="24"/>
          <w:lang w:val="en-US" w:eastAsia="zh-CN"/>
        </w:rPr>
      </w:pPr>
    </w:p>
    <w:p w14:paraId="7AA00B7C">
      <w:pPr>
        <w:pStyle w:val="2"/>
        <w:rPr>
          <w:rFonts w:hint="eastAsia" w:eastAsia="宋体" w:asciiTheme="minorEastAsia" w:hAnsiTheme="minorEastAsia" w:cstheme="minorEastAsia"/>
          <w:color w:val="auto"/>
          <w:sz w:val="24"/>
          <w:szCs w:val="24"/>
          <w:lang w:val="en-US" w:eastAsia="zh-CN"/>
        </w:rPr>
      </w:pPr>
    </w:p>
    <w:p w14:paraId="48044863">
      <w:pPr>
        <w:pStyle w:val="2"/>
        <w:rPr>
          <w:rFonts w:hint="eastAsia" w:eastAsia="宋体" w:asciiTheme="minorEastAsia" w:hAnsiTheme="minorEastAsia" w:cstheme="minorEastAsia"/>
          <w:color w:val="auto"/>
          <w:sz w:val="24"/>
          <w:szCs w:val="24"/>
          <w:lang w:val="en-US" w:eastAsia="zh-CN"/>
        </w:rPr>
      </w:pPr>
    </w:p>
    <w:p w14:paraId="470CED58">
      <w:pPr>
        <w:pStyle w:val="2"/>
        <w:rPr>
          <w:rFonts w:hint="eastAsia" w:eastAsia="宋体" w:asciiTheme="minorEastAsia" w:hAnsiTheme="minorEastAsia" w:cstheme="minorEastAsia"/>
          <w:color w:val="auto"/>
          <w:sz w:val="24"/>
          <w:szCs w:val="24"/>
          <w:lang w:val="en-US" w:eastAsia="zh-CN"/>
        </w:rPr>
      </w:pPr>
    </w:p>
    <w:p w14:paraId="3109986A">
      <w:pPr>
        <w:rPr>
          <w:rFonts w:hint="default" w:asciiTheme="minorEastAsia" w:hAnsiTheme="minorEastAsia" w:cstheme="minorEastAsia"/>
          <w:color w:val="auto"/>
          <w:sz w:val="24"/>
          <w:szCs w:val="24"/>
          <w:lang w:val="en-US" w:eastAsia="zh-CN"/>
        </w:rPr>
      </w:pPr>
      <w:r>
        <w:rPr>
          <w:rFonts w:hint="eastAsia" w:ascii="宋体" w:hAnsi="宋体" w:cs="宋体"/>
          <w:b/>
          <w:bCs/>
          <w:color w:val="000000" w:themeColor="text1"/>
          <w:kern w:val="0"/>
          <w:sz w:val="28"/>
          <w:szCs w:val="28"/>
          <w:lang w:val="en-US" w:eastAsia="zh-CN" w:bidi="ar-SA"/>
          <w14:textFill>
            <w14:solidFill>
              <w14:schemeClr w14:val="tx1"/>
            </w14:solidFill>
          </w14:textFill>
        </w:rPr>
        <w:t>五、项目负责人资格</w:t>
      </w:r>
    </w:p>
    <w:p w14:paraId="351EF8FD">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highlight w:val="none"/>
          <w:lang w:val="en-US" w:eastAsia="zh-CN"/>
        </w:rPr>
        <w:t>拟派</w:t>
      </w:r>
      <w:r>
        <w:rPr>
          <w:rFonts w:hint="eastAsia" w:ascii="Segoe UI" w:hAnsi="Segoe UI" w:eastAsia="宋体" w:cs="Segoe UI"/>
          <w:i w:val="0"/>
          <w:iCs w:val="0"/>
          <w:caps w:val="0"/>
          <w:color w:val="0F1115"/>
          <w:spacing w:val="0"/>
          <w:sz w:val="24"/>
          <w:szCs w:val="24"/>
          <w:highlight w:val="none"/>
          <w:shd w:val="clear" w:fill="FFFFFF"/>
          <w:lang w:val="en-US" w:eastAsia="zh-CN"/>
        </w:rPr>
        <w:t>项目负责人</w:t>
      </w:r>
      <w:r>
        <w:rPr>
          <w:rFonts w:ascii="Segoe UI" w:hAnsi="Segoe UI" w:eastAsia="Segoe UI" w:cs="Segoe UI"/>
          <w:i w:val="0"/>
          <w:iCs w:val="0"/>
          <w:caps w:val="0"/>
          <w:color w:val="0F1115"/>
          <w:spacing w:val="0"/>
          <w:sz w:val="24"/>
          <w:szCs w:val="24"/>
          <w:highlight w:val="none"/>
          <w:shd w:val="clear" w:fill="FFFFFF"/>
        </w:rPr>
        <w:t>必须持有</w:t>
      </w:r>
      <w:r>
        <w:rPr>
          <w:rFonts w:hint="default" w:ascii="Segoe UI" w:hAnsi="Segoe UI" w:eastAsia="Segoe UI" w:cs="Segoe UI"/>
          <w:b w:val="0"/>
          <w:bCs w:val="0"/>
          <w:i w:val="0"/>
          <w:iCs w:val="0"/>
          <w:caps w:val="0"/>
          <w:color w:val="0F1115"/>
          <w:spacing w:val="0"/>
          <w:sz w:val="24"/>
          <w:szCs w:val="24"/>
          <w:highlight w:val="none"/>
          <w:shd w:val="clear" w:fill="FFFFFF"/>
        </w:rPr>
        <w:t>广东省气象学会</w:t>
      </w:r>
      <w:r>
        <w:rPr>
          <w:rFonts w:hint="default" w:ascii="Segoe UI" w:hAnsi="Segoe UI" w:eastAsia="Segoe UI" w:cs="Segoe UI"/>
          <w:i w:val="0"/>
          <w:iCs w:val="0"/>
          <w:caps w:val="0"/>
          <w:color w:val="0F1115"/>
          <w:spacing w:val="0"/>
          <w:sz w:val="24"/>
          <w:szCs w:val="24"/>
          <w:highlight w:val="none"/>
          <w:shd w:val="clear" w:fill="FFFFFF"/>
        </w:rPr>
        <w:t>颁发的《防雷装置检测能力评价证书》（或国家级同等效力证书）。</w:t>
      </w:r>
      <w:r>
        <w:rPr>
          <w:rFonts w:hint="eastAsia" w:eastAsia="宋体" w:asciiTheme="minorEastAsia" w:hAnsiTheme="minorEastAsia" w:cstheme="minorEastAsia"/>
          <w:color w:val="auto"/>
          <w:sz w:val="24"/>
          <w:szCs w:val="24"/>
          <w:lang w:eastAsia="zh-CN"/>
        </w:rPr>
        <w:t>提供有效的证</w:t>
      </w:r>
      <w:r>
        <w:rPr>
          <w:rFonts w:hint="eastAsia" w:asciiTheme="minorEastAsia" w:hAnsiTheme="minorEastAsia" w:cstheme="minorEastAsia"/>
          <w:color w:val="auto"/>
          <w:sz w:val="24"/>
          <w:szCs w:val="24"/>
          <w:lang w:val="en-US" w:eastAsia="zh-CN"/>
        </w:rPr>
        <w:t>书</w:t>
      </w:r>
      <w:r>
        <w:rPr>
          <w:rFonts w:hint="eastAsia" w:eastAsia="宋体" w:asciiTheme="minorEastAsia" w:hAnsiTheme="minorEastAsia" w:cstheme="minorEastAsia"/>
          <w:color w:val="auto"/>
          <w:sz w:val="24"/>
          <w:szCs w:val="24"/>
          <w:lang w:eastAsia="zh-CN"/>
        </w:rPr>
        <w:t>复印件，同时</w:t>
      </w:r>
      <w:r>
        <w:rPr>
          <w:rFonts w:hint="eastAsia" w:asciiTheme="minorEastAsia" w:hAnsiTheme="minorEastAsia" w:cstheme="minorEastAsia"/>
          <w:color w:val="auto"/>
          <w:sz w:val="24"/>
          <w:szCs w:val="24"/>
          <w:lang w:val="en-US" w:eastAsia="zh-CN"/>
        </w:rPr>
        <w:t>提供</w:t>
      </w:r>
      <w:r>
        <w:rPr>
          <w:rFonts w:hint="eastAsia" w:ascii="宋体" w:hAnsi="宋体" w:eastAsia="宋体" w:cs="宋体"/>
          <w:color w:val="auto"/>
          <w:kern w:val="2"/>
          <w:sz w:val="24"/>
          <w:szCs w:val="24"/>
          <w:highlight w:val="none"/>
          <w:lang w:val="en-US" w:eastAsia="zh-CN" w:bidi="ar-SA"/>
        </w:rPr>
        <w:t>响应截止日前</w:t>
      </w:r>
      <w:r>
        <w:rPr>
          <w:rFonts w:hint="eastAsia" w:ascii="宋体" w:hAnsi="宋体" w:cs="宋体"/>
          <w:color w:val="auto"/>
          <w:kern w:val="2"/>
          <w:sz w:val="24"/>
          <w:szCs w:val="24"/>
          <w:highlight w:val="none"/>
          <w:lang w:val="en-US" w:eastAsia="zh-CN" w:bidi="ar-SA"/>
        </w:rPr>
        <w:t>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w:t>
      </w:r>
      <w:r>
        <w:rPr>
          <w:rFonts w:hint="eastAsia" w:ascii="宋体" w:hAnsi="宋体" w:cs="宋体"/>
          <w:color w:val="auto"/>
          <w:kern w:val="2"/>
          <w:sz w:val="24"/>
          <w:szCs w:val="24"/>
          <w:highlight w:val="none"/>
          <w:lang w:val="en-US" w:eastAsia="zh-CN" w:bidi="ar-SA"/>
        </w:rPr>
        <w:t>为其</w:t>
      </w:r>
      <w:r>
        <w:rPr>
          <w:rFonts w:hint="eastAsia" w:ascii="宋体" w:hAnsi="宋体" w:eastAsia="宋体" w:cs="宋体"/>
          <w:color w:val="auto"/>
          <w:kern w:val="2"/>
          <w:sz w:val="24"/>
          <w:szCs w:val="24"/>
          <w:highlight w:val="none"/>
          <w:lang w:val="en-US" w:eastAsia="zh-CN" w:bidi="ar-SA"/>
        </w:rPr>
        <w:t>缴纳的社保证明</w:t>
      </w:r>
      <w:r>
        <w:rPr>
          <w:rFonts w:hint="eastAsia" w:ascii="宋体" w:hAnsi="宋体" w:cs="宋体"/>
          <w:color w:val="auto"/>
          <w:kern w:val="2"/>
          <w:sz w:val="24"/>
          <w:szCs w:val="24"/>
          <w:highlight w:val="none"/>
          <w:lang w:val="en-US" w:eastAsia="zh-CN" w:bidi="ar-SA"/>
        </w:rPr>
        <w:t>复印件</w:t>
      </w:r>
      <w:r>
        <w:rPr>
          <w:rFonts w:hint="eastAsia" w:eastAsia="宋体" w:asciiTheme="minorEastAsia" w:hAnsiTheme="minorEastAsia" w:cstheme="minorEastAsia"/>
          <w:color w:val="auto"/>
          <w:sz w:val="24"/>
          <w:szCs w:val="24"/>
        </w:rPr>
        <w:t>。</w:t>
      </w:r>
    </w:p>
    <w:p w14:paraId="1D43B27B">
      <w:pPr>
        <w:pStyle w:val="2"/>
        <w:rPr>
          <w:rFonts w:hint="eastAsia" w:eastAsia="宋体" w:asciiTheme="minorEastAsia" w:hAnsiTheme="minorEastAsia" w:cstheme="minorEastAsia"/>
          <w:color w:val="auto"/>
          <w:sz w:val="24"/>
          <w:szCs w:val="24"/>
        </w:rPr>
      </w:pPr>
    </w:p>
    <w:p w14:paraId="6D9C0F44">
      <w:pPr>
        <w:pStyle w:val="2"/>
        <w:rPr>
          <w:rFonts w:hint="eastAsia" w:eastAsia="宋体" w:asciiTheme="minorEastAsia" w:hAnsiTheme="minorEastAsia" w:cstheme="minorEastAsia"/>
          <w:color w:val="auto"/>
          <w:sz w:val="24"/>
          <w:szCs w:val="24"/>
        </w:rPr>
      </w:pPr>
    </w:p>
    <w:p w14:paraId="4316D664">
      <w:pPr>
        <w:pStyle w:val="2"/>
        <w:rPr>
          <w:rFonts w:hint="eastAsia" w:eastAsia="宋体" w:asciiTheme="minorEastAsia" w:hAnsiTheme="minorEastAsia" w:cstheme="minorEastAsia"/>
          <w:color w:val="auto"/>
          <w:sz w:val="24"/>
          <w:szCs w:val="24"/>
        </w:rPr>
      </w:pPr>
    </w:p>
    <w:p w14:paraId="28E3DA19">
      <w:pPr>
        <w:pStyle w:val="2"/>
        <w:rPr>
          <w:rFonts w:hint="eastAsia" w:eastAsia="宋体" w:asciiTheme="minorEastAsia" w:hAnsiTheme="minorEastAsia" w:cstheme="minorEastAsia"/>
          <w:color w:val="auto"/>
          <w:sz w:val="24"/>
          <w:szCs w:val="24"/>
        </w:rPr>
      </w:pPr>
    </w:p>
    <w:p w14:paraId="34C05DC4">
      <w:pPr>
        <w:pStyle w:val="2"/>
        <w:rPr>
          <w:rFonts w:hint="eastAsia" w:eastAsia="宋体" w:asciiTheme="minorEastAsia" w:hAnsiTheme="minorEastAsia" w:cstheme="minorEastAsia"/>
          <w:color w:val="auto"/>
          <w:sz w:val="24"/>
          <w:szCs w:val="24"/>
        </w:rPr>
      </w:pPr>
    </w:p>
    <w:p w14:paraId="5013788A">
      <w:pPr>
        <w:pStyle w:val="2"/>
        <w:rPr>
          <w:rFonts w:hint="eastAsia" w:eastAsia="宋体" w:asciiTheme="minorEastAsia" w:hAnsiTheme="minorEastAsia" w:cstheme="minorEastAsia"/>
          <w:color w:val="auto"/>
          <w:sz w:val="24"/>
          <w:szCs w:val="24"/>
        </w:rPr>
      </w:pPr>
    </w:p>
    <w:p w14:paraId="203DDE9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981FB73">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8A2DA18">
      <w:pPr>
        <w:pStyle w:val="2"/>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DE036A6">
      <w:pPr>
        <w:pStyle w:val="2"/>
        <w:ind w:firstLine="3600" w:firstLineChars="1500"/>
        <w:rPr>
          <w:rFonts w:hint="eastAsia" w:ascii="宋体" w:hAnsi="宋体" w:cs="宋体"/>
          <w:color w:val="000000" w:themeColor="text1"/>
          <w:sz w:val="24"/>
          <w14:textFill>
            <w14:solidFill>
              <w14:schemeClr w14:val="tx1"/>
            </w14:solidFill>
          </w14:textFill>
        </w:rPr>
      </w:pPr>
    </w:p>
    <w:p w14:paraId="50849960">
      <w:pPr>
        <w:pStyle w:val="2"/>
        <w:rPr>
          <w:rFonts w:hint="eastAsia" w:eastAsia="宋体" w:asciiTheme="minorEastAsia" w:hAnsiTheme="minorEastAsia" w:cstheme="minorEastAsia"/>
          <w:color w:val="auto"/>
          <w:sz w:val="24"/>
          <w:szCs w:val="24"/>
        </w:rPr>
      </w:pPr>
    </w:p>
    <w:p w14:paraId="301BC1D9">
      <w:pPr>
        <w:pStyle w:val="2"/>
        <w:rPr>
          <w:rFonts w:hint="eastAsia" w:eastAsia="宋体" w:asciiTheme="minorEastAsia" w:hAnsiTheme="minorEastAsia" w:cstheme="minorEastAsia"/>
          <w:color w:val="auto"/>
          <w:sz w:val="24"/>
          <w:szCs w:val="24"/>
        </w:rPr>
      </w:pPr>
    </w:p>
    <w:p w14:paraId="0CF784DE">
      <w:pPr>
        <w:pStyle w:val="2"/>
        <w:rPr>
          <w:rFonts w:hint="eastAsia" w:eastAsia="宋体" w:asciiTheme="minorEastAsia" w:hAnsiTheme="minorEastAsia" w:cstheme="minorEastAsia"/>
          <w:color w:val="auto"/>
          <w:sz w:val="24"/>
          <w:szCs w:val="24"/>
        </w:rPr>
      </w:pPr>
    </w:p>
    <w:p w14:paraId="37158560">
      <w:pPr>
        <w:pStyle w:val="2"/>
        <w:rPr>
          <w:rFonts w:hint="eastAsia" w:eastAsia="宋体" w:asciiTheme="minorEastAsia" w:hAnsiTheme="minorEastAsia" w:cstheme="minorEastAsia"/>
          <w:color w:val="auto"/>
          <w:sz w:val="24"/>
          <w:szCs w:val="24"/>
        </w:rPr>
      </w:pPr>
    </w:p>
    <w:p w14:paraId="085B2E8C">
      <w:pPr>
        <w:pStyle w:val="2"/>
        <w:rPr>
          <w:rFonts w:hint="eastAsia" w:eastAsia="宋体" w:asciiTheme="minorEastAsia" w:hAnsiTheme="minorEastAsia" w:cstheme="minorEastAsia"/>
          <w:color w:val="auto"/>
          <w:sz w:val="24"/>
          <w:szCs w:val="24"/>
        </w:rPr>
      </w:pPr>
    </w:p>
    <w:p w14:paraId="6D130671">
      <w:pPr>
        <w:pStyle w:val="2"/>
        <w:rPr>
          <w:rFonts w:hint="eastAsia" w:eastAsia="宋体" w:asciiTheme="minorEastAsia" w:hAnsiTheme="minorEastAsia" w:cstheme="minorEastAsia"/>
          <w:color w:val="auto"/>
          <w:sz w:val="24"/>
          <w:szCs w:val="24"/>
        </w:rPr>
      </w:pPr>
    </w:p>
    <w:p w14:paraId="7F065878">
      <w:pPr>
        <w:pStyle w:val="2"/>
        <w:rPr>
          <w:rFonts w:hint="eastAsia" w:eastAsia="宋体" w:asciiTheme="minorEastAsia" w:hAnsiTheme="minorEastAsia" w:cstheme="minorEastAsia"/>
          <w:color w:val="auto"/>
          <w:sz w:val="24"/>
          <w:szCs w:val="24"/>
        </w:rPr>
      </w:pPr>
    </w:p>
    <w:p w14:paraId="15A6E243">
      <w:pPr>
        <w:pStyle w:val="2"/>
        <w:ind w:left="0" w:leftChars="0" w:firstLine="0" w:firstLineChars="0"/>
        <w:jc w:val="left"/>
        <w:rPr>
          <w:rFonts w:hint="eastAsia" w:ascii="宋体" w:hAnsi="宋体" w:eastAsia="宋体" w:cs="宋体"/>
          <w:b/>
          <w:bCs/>
          <w:color w:val="000000" w:themeColor="text1"/>
          <w:kern w:val="0"/>
          <w:sz w:val="28"/>
          <w:szCs w:val="28"/>
          <w:lang w:val="en-US" w:eastAsia="zh-CN" w:bidi="ar-SA"/>
          <w14:textFill>
            <w14:solidFill>
              <w14:schemeClr w14:val="tx1"/>
            </w14:solidFill>
          </w14:textFill>
        </w:rPr>
      </w:pPr>
      <w:r>
        <w:rPr>
          <w:rFonts w:hint="eastAsia" w:ascii="宋体" w:hAnsi="宋体" w:eastAsia="宋体" w:cs="宋体"/>
          <w:b/>
          <w:bCs/>
          <w:color w:val="000000" w:themeColor="text1"/>
          <w:kern w:val="0"/>
          <w:sz w:val="28"/>
          <w:szCs w:val="28"/>
          <w:lang w:val="en-US" w:eastAsia="zh-CN" w:bidi="ar-SA"/>
          <w14:textFill>
            <w14:solidFill>
              <w14:schemeClr w14:val="tx1"/>
            </w14:solidFill>
          </w14:textFill>
        </w:rPr>
        <w:t>六、信息登记或备案证明</w:t>
      </w:r>
    </w:p>
    <w:p w14:paraId="79A9705B">
      <w:pPr>
        <w:pStyle w:val="2"/>
        <w:rPr>
          <w:rFonts w:hint="eastAsia" w:ascii="宋体" w:hAnsi="宋体" w:eastAsia="宋体" w:cs="宋体"/>
          <w:color w:val="auto"/>
          <w:kern w:val="2"/>
          <w:sz w:val="24"/>
          <w:szCs w:val="24"/>
          <w:lang w:val="en-US" w:eastAsia="zh-CN" w:bidi="ar-SA"/>
        </w:rPr>
      </w:pPr>
      <w:r>
        <w:rPr>
          <w:rFonts w:hint="eastAsia" w:asciiTheme="minorEastAsia" w:hAnsiTheme="minorEastAsia" w:cstheme="minorEastAsia"/>
          <w:color w:val="auto"/>
          <w:sz w:val="24"/>
          <w:szCs w:val="24"/>
          <w:lang w:val="en-US" w:eastAsia="zh-CN"/>
        </w:rPr>
        <w:t>若供应商为广东省外的企业，须提供在项目所在地省级气象主管机构的信息登记或备案证明。</w:t>
      </w:r>
    </w:p>
    <w:p w14:paraId="714CF55E">
      <w:pPr>
        <w:pStyle w:val="2"/>
        <w:rPr>
          <w:rFonts w:hint="eastAsia" w:ascii="宋体" w:hAnsi="宋体" w:eastAsia="宋体" w:cs="宋体"/>
          <w:color w:val="auto"/>
          <w:kern w:val="2"/>
          <w:sz w:val="24"/>
          <w:szCs w:val="24"/>
          <w:lang w:val="en-US" w:eastAsia="zh-CN" w:bidi="ar-SA"/>
        </w:rPr>
      </w:pPr>
    </w:p>
    <w:p w14:paraId="44E4669E">
      <w:pPr>
        <w:pStyle w:val="2"/>
        <w:rPr>
          <w:rFonts w:hint="eastAsia" w:ascii="宋体" w:hAnsi="宋体" w:eastAsia="宋体" w:cs="宋体"/>
          <w:color w:val="auto"/>
          <w:kern w:val="2"/>
          <w:sz w:val="24"/>
          <w:szCs w:val="24"/>
          <w:lang w:val="en-US" w:eastAsia="zh-CN" w:bidi="ar-SA"/>
        </w:rPr>
      </w:pPr>
    </w:p>
    <w:p w14:paraId="1C99F68C">
      <w:pPr>
        <w:pStyle w:val="2"/>
        <w:rPr>
          <w:rFonts w:hint="eastAsia" w:ascii="宋体" w:hAnsi="宋体" w:eastAsia="宋体" w:cs="宋体"/>
          <w:color w:val="auto"/>
          <w:kern w:val="2"/>
          <w:sz w:val="24"/>
          <w:szCs w:val="24"/>
          <w:lang w:val="en-US" w:eastAsia="zh-CN" w:bidi="ar-SA"/>
        </w:rPr>
      </w:pPr>
    </w:p>
    <w:p w14:paraId="44EECC9B">
      <w:pPr>
        <w:pStyle w:val="2"/>
        <w:rPr>
          <w:rFonts w:hint="eastAsia" w:ascii="宋体" w:hAnsi="宋体" w:eastAsia="宋体" w:cs="宋体"/>
          <w:color w:val="auto"/>
          <w:kern w:val="2"/>
          <w:sz w:val="24"/>
          <w:szCs w:val="24"/>
          <w:lang w:val="en-US" w:eastAsia="zh-CN" w:bidi="ar-SA"/>
        </w:rPr>
      </w:pPr>
    </w:p>
    <w:p w14:paraId="29D97E74">
      <w:pPr>
        <w:pStyle w:val="2"/>
        <w:rPr>
          <w:rFonts w:hint="eastAsia" w:ascii="宋体" w:hAnsi="宋体" w:eastAsia="宋体" w:cs="宋体"/>
          <w:color w:val="auto"/>
          <w:kern w:val="2"/>
          <w:sz w:val="24"/>
          <w:szCs w:val="24"/>
          <w:lang w:val="en-US" w:eastAsia="zh-CN" w:bidi="ar-SA"/>
        </w:rPr>
      </w:pPr>
    </w:p>
    <w:p w14:paraId="2C215652">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C0F9BDC">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E546183">
      <w:pPr>
        <w:pStyle w:val="2"/>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5746934">
      <w:pPr>
        <w:pStyle w:val="2"/>
        <w:ind w:firstLine="3600" w:firstLineChars="1500"/>
        <w:rPr>
          <w:rFonts w:hint="eastAsia" w:ascii="宋体" w:hAnsi="宋体" w:cs="宋体"/>
          <w:color w:val="000000" w:themeColor="text1"/>
          <w:sz w:val="24"/>
          <w14:textFill>
            <w14:solidFill>
              <w14:schemeClr w14:val="tx1"/>
            </w14:solidFill>
          </w14:textFill>
        </w:rPr>
      </w:pPr>
    </w:p>
    <w:p w14:paraId="6969F811">
      <w:pPr>
        <w:pStyle w:val="2"/>
        <w:rPr>
          <w:rFonts w:hint="eastAsia" w:ascii="宋体" w:hAnsi="宋体" w:eastAsia="宋体" w:cs="宋体"/>
          <w:color w:val="auto"/>
          <w:kern w:val="2"/>
          <w:sz w:val="24"/>
          <w:szCs w:val="24"/>
          <w:lang w:val="en-US" w:eastAsia="zh-CN" w:bidi="ar-SA"/>
        </w:rPr>
      </w:pPr>
    </w:p>
    <w:p w14:paraId="52E63A38">
      <w:pPr>
        <w:pStyle w:val="2"/>
        <w:rPr>
          <w:rFonts w:hint="eastAsia" w:ascii="宋体" w:hAnsi="宋体" w:eastAsia="宋体" w:cs="宋体"/>
          <w:color w:val="auto"/>
          <w:kern w:val="2"/>
          <w:sz w:val="24"/>
          <w:szCs w:val="24"/>
          <w:lang w:val="en-US" w:eastAsia="zh-CN" w:bidi="ar-SA"/>
        </w:rPr>
      </w:pPr>
    </w:p>
    <w:p w14:paraId="0413D576">
      <w:pPr>
        <w:pStyle w:val="2"/>
        <w:rPr>
          <w:rFonts w:hint="eastAsia" w:ascii="宋体" w:hAnsi="宋体" w:eastAsia="宋体" w:cs="宋体"/>
          <w:color w:val="auto"/>
          <w:kern w:val="2"/>
          <w:sz w:val="24"/>
          <w:szCs w:val="24"/>
          <w:lang w:val="en-US" w:eastAsia="zh-CN" w:bidi="ar-SA"/>
        </w:rPr>
      </w:pPr>
    </w:p>
    <w:p w14:paraId="3A10ADAE">
      <w:pPr>
        <w:pStyle w:val="2"/>
        <w:rPr>
          <w:rFonts w:hint="eastAsia" w:ascii="宋体" w:hAnsi="宋体" w:eastAsia="宋体" w:cs="宋体"/>
          <w:color w:val="auto"/>
          <w:kern w:val="2"/>
          <w:sz w:val="24"/>
          <w:szCs w:val="24"/>
          <w:lang w:val="en-US" w:eastAsia="zh-CN" w:bidi="ar-SA"/>
        </w:rPr>
      </w:pPr>
    </w:p>
    <w:p w14:paraId="4769189D">
      <w:pPr>
        <w:pStyle w:val="2"/>
        <w:rPr>
          <w:rFonts w:hint="eastAsia" w:ascii="宋体" w:hAnsi="宋体" w:eastAsia="宋体" w:cs="宋体"/>
          <w:color w:val="auto"/>
          <w:kern w:val="2"/>
          <w:sz w:val="24"/>
          <w:szCs w:val="24"/>
          <w:lang w:val="en-US" w:eastAsia="zh-CN" w:bidi="ar-SA"/>
        </w:rPr>
      </w:pPr>
    </w:p>
    <w:p w14:paraId="44E87186">
      <w:pPr>
        <w:pStyle w:val="2"/>
        <w:rPr>
          <w:rFonts w:hint="eastAsia" w:ascii="宋体" w:hAnsi="宋体" w:eastAsia="宋体" w:cs="宋体"/>
          <w:color w:val="auto"/>
          <w:kern w:val="2"/>
          <w:sz w:val="24"/>
          <w:szCs w:val="24"/>
          <w:lang w:val="en-US" w:eastAsia="zh-CN" w:bidi="ar-SA"/>
        </w:rPr>
      </w:pPr>
    </w:p>
    <w:p w14:paraId="7FDADB31">
      <w:pPr>
        <w:pStyle w:val="2"/>
        <w:rPr>
          <w:rFonts w:hint="eastAsia"/>
          <w:lang w:val="en-US" w:eastAsia="zh-CN"/>
        </w:rPr>
      </w:pPr>
    </w:p>
    <w:p w14:paraId="614C1587">
      <w:pPr>
        <w:spacing w:line="360" w:lineRule="auto"/>
        <w:jc w:val="left"/>
        <w:rPr>
          <w:rFonts w:hint="eastAsia" w:eastAsia="宋体" w:asciiTheme="minorEastAsia" w:hAnsiTheme="minorEastAsia" w:cstheme="minorEastAsia"/>
          <w:color w:val="auto"/>
          <w:kern w:val="2"/>
          <w:sz w:val="28"/>
          <w:szCs w:val="28"/>
          <w:lang w:val="en-US" w:eastAsia="zh-CN" w:bidi="ar-SA"/>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二</w:t>
      </w:r>
    </w:p>
    <w:p w14:paraId="75C1C69A">
      <w:pPr>
        <w:spacing w:line="360" w:lineRule="auto"/>
        <w:jc w:val="left"/>
        <w:rPr>
          <w:rFonts w:hint="eastAsia" w:eastAsia="宋体" w:asciiTheme="minorEastAsia" w:hAnsiTheme="minorEastAsia" w:cstheme="minorEastAsia"/>
          <w:color w:val="auto"/>
          <w:kern w:val="2"/>
          <w:sz w:val="28"/>
          <w:szCs w:val="28"/>
          <w:lang w:val="en-US" w:eastAsia="zh-CN" w:bidi="ar-SA"/>
        </w:rPr>
      </w:pPr>
    </w:p>
    <w:p w14:paraId="6D9BF10C">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EED0AD">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45341CF8">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692005BE">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3415DF">
      <w:pPr>
        <w:spacing w:line="360" w:lineRule="auto"/>
        <w:jc w:val="center"/>
        <w:rPr>
          <w:rFonts w:hint="eastAsia"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响</w:t>
      </w:r>
    </w:p>
    <w:p w14:paraId="40A8901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应</w:t>
      </w:r>
    </w:p>
    <w:p w14:paraId="7E389032">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文</w:t>
      </w:r>
    </w:p>
    <w:p w14:paraId="3E6D529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件</w:t>
      </w:r>
    </w:p>
    <w:p w14:paraId="7B60EA2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格</w:t>
      </w:r>
    </w:p>
    <w:p w14:paraId="036B61DE">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式</w:t>
      </w:r>
    </w:p>
    <w:p w14:paraId="687D9EAA">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模</w:t>
      </w:r>
    </w:p>
    <w:p w14:paraId="1E575AA1">
      <w:pPr>
        <w:spacing w:line="360" w:lineRule="auto"/>
        <w:jc w:val="center"/>
        <w:rPr>
          <w:rFonts w:hint="eastAsia" w:eastAsia="宋体" w:asciiTheme="minorEastAsia" w:hAnsiTheme="minorEastAsia" w:cstheme="minorEastAsia"/>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板</w:t>
      </w:r>
    </w:p>
    <w:p w14:paraId="60215D9D">
      <w:pPr>
        <w:pStyle w:val="20"/>
        <w:rPr>
          <w:rFonts w:hint="eastAsia" w:eastAsia="宋体" w:asciiTheme="minorEastAsia" w:hAnsiTheme="minorEastAsia" w:cstheme="minorEastAsia"/>
          <w:color w:val="auto"/>
          <w:kern w:val="2"/>
          <w:sz w:val="28"/>
          <w:szCs w:val="28"/>
          <w:lang w:val="en-US" w:eastAsia="zh-CN" w:bidi="ar-SA"/>
        </w:rPr>
      </w:pPr>
    </w:p>
    <w:p w14:paraId="19FB1538">
      <w:pPr>
        <w:pStyle w:val="20"/>
        <w:rPr>
          <w:rFonts w:hint="eastAsia" w:eastAsia="宋体" w:asciiTheme="minorEastAsia" w:hAnsiTheme="minorEastAsia" w:cstheme="minorEastAsia"/>
          <w:color w:val="auto"/>
          <w:kern w:val="2"/>
          <w:sz w:val="28"/>
          <w:szCs w:val="28"/>
          <w:lang w:val="en-US" w:eastAsia="zh-CN" w:bidi="ar-SA"/>
        </w:rPr>
      </w:pPr>
    </w:p>
    <w:p w14:paraId="7FC3A1A4">
      <w:pPr>
        <w:pStyle w:val="20"/>
        <w:rPr>
          <w:rFonts w:hint="eastAsia" w:eastAsia="宋体" w:asciiTheme="minorEastAsia" w:hAnsiTheme="minorEastAsia" w:cstheme="minorEastAsia"/>
          <w:color w:val="auto"/>
          <w:kern w:val="2"/>
          <w:sz w:val="28"/>
          <w:szCs w:val="28"/>
          <w:lang w:val="en-US" w:eastAsia="zh-CN" w:bidi="ar-SA"/>
        </w:rPr>
      </w:pPr>
    </w:p>
    <w:p w14:paraId="51FDFB5C">
      <w:pPr>
        <w:pStyle w:val="20"/>
        <w:rPr>
          <w:rFonts w:hint="eastAsia" w:eastAsia="宋体" w:asciiTheme="minorEastAsia" w:hAnsiTheme="minorEastAsia" w:cstheme="minorEastAsia"/>
          <w:color w:val="auto"/>
          <w:kern w:val="2"/>
          <w:sz w:val="28"/>
          <w:szCs w:val="28"/>
          <w:lang w:val="en-US" w:eastAsia="zh-CN" w:bidi="ar-SA"/>
        </w:rPr>
      </w:pPr>
    </w:p>
    <w:p w14:paraId="191696BE">
      <w:pPr>
        <w:pStyle w:val="20"/>
        <w:rPr>
          <w:rFonts w:hint="eastAsia" w:eastAsia="宋体" w:asciiTheme="minorEastAsia" w:hAnsiTheme="minorEastAsia" w:cstheme="minorEastAsia"/>
          <w:color w:val="auto"/>
          <w:kern w:val="2"/>
          <w:sz w:val="28"/>
          <w:szCs w:val="28"/>
          <w:lang w:val="en-US" w:eastAsia="zh-CN" w:bidi="ar-SA"/>
        </w:rPr>
      </w:pPr>
    </w:p>
    <w:p w14:paraId="2C587E29">
      <w:pPr>
        <w:pStyle w:val="20"/>
        <w:rPr>
          <w:rFonts w:hint="eastAsia" w:eastAsia="宋体" w:asciiTheme="minorEastAsia" w:hAnsiTheme="minorEastAsia" w:cstheme="minorEastAsia"/>
          <w:color w:val="auto"/>
          <w:kern w:val="2"/>
          <w:sz w:val="28"/>
          <w:szCs w:val="28"/>
          <w:lang w:val="en-US" w:eastAsia="zh-CN" w:bidi="ar-SA"/>
        </w:rPr>
      </w:pPr>
    </w:p>
    <w:p w14:paraId="64F9F75D">
      <w:pPr>
        <w:spacing w:line="360" w:lineRule="auto"/>
        <w:jc w:val="left"/>
        <w:rPr>
          <w:rFonts w:ascii="华文中宋" w:hAnsi="华文中宋" w:eastAsia="华文中宋"/>
          <w:sz w:val="28"/>
          <w:szCs w:val="28"/>
        </w:rPr>
      </w:pPr>
    </w:p>
    <w:p w14:paraId="1BEA2BC0">
      <w:pPr>
        <w:spacing w:line="360" w:lineRule="auto"/>
        <w:ind w:left="0" w:leftChars="0" w:firstLine="0" w:firstLineChars="0"/>
        <w:jc w:val="center"/>
        <w:rPr>
          <w:rFonts w:hint="eastAsia" w:ascii="宋体" w:hAnsi="宋体"/>
          <w:b/>
          <w:sz w:val="32"/>
          <w:szCs w:val="32"/>
        </w:rPr>
      </w:pPr>
    </w:p>
    <w:p w14:paraId="038B4978">
      <w:pPr>
        <w:spacing w:line="360" w:lineRule="auto"/>
        <w:ind w:left="0" w:leftChars="0" w:firstLine="0" w:firstLineChars="0"/>
        <w:jc w:val="center"/>
        <w:rPr>
          <w:rFonts w:hint="eastAsia" w:ascii="宋体" w:hAnsi="宋体"/>
          <w:b/>
          <w:sz w:val="32"/>
          <w:szCs w:val="32"/>
        </w:rPr>
      </w:pPr>
      <w:r>
        <w:rPr>
          <w:rFonts w:hint="eastAsia" w:ascii="宋体" w:hAnsi="宋体"/>
          <w:b/>
          <w:sz w:val="32"/>
          <w:szCs w:val="32"/>
        </w:rPr>
        <w:t>中山大学孙逸仙纪念医院</w:t>
      </w:r>
    </w:p>
    <w:p w14:paraId="320BEFC1">
      <w:pPr>
        <w:spacing w:line="360" w:lineRule="auto"/>
        <w:ind w:left="0" w:leftChars="0" w:firstLine="0" w:firstLineChars="0"/>
        <w:jc w:val="center"/>
        <w:rPr>
          <w:rFonts w:hint="eastAsia" w:ascii="宋体" w:hAnsi="宋体" w:eastAsia="宋体"/>
          <w:b/>
          <w:sz w:val="32"/>
          <w:szCs w:val="32"/>
          <w:lang w:eastAsia="zh-CN"/>
        </w:rPr>
      </w:pPr>
      <w:r>
        <w:rPr>
          <w:rFonts w:hint="eastAsia" w:ascii="宋体" w:hAnsi="宋体"/>
          <w:b w:val="0"/>
          <w:bCs/>
          <w:color w:val="0000FF"/>
          <w:sz w:val="32"/>
          <w:szCs w:val="32"/>
          <w:lang w:val="en-US" w:eastAsia="zh-CN"/>
        </w:rPr>
        <w:t>******</w:t>
      </w:r>
      <w:r>
        <w:rPr>
          <w:rFonts w:hint="eastAsia" w:ascii="宋体" w:hAnsi="宋体"/>
          <w:b w:val="0"/>
          <w:bCs/>
          <w:sz w:val="21"/>
          <w:szCs w:val="21"/>
          <w:lang w:eastAsia="zh-CN"/>
        </w:rPr>
        <w:t>（项目名称）</w:t>
      </w:r>
    </w:p>
    <w:p w14:paraId="3405F58D">
      <w:pPr>
        <w:spacing w:line="360" w:lineRule="auto"/>
        <w:ind w:firstLine="621" w:firstLineChars="222"/>
        <w:jc w:val="center"/>
        <w:rPr>
          <w:rFonts w:ascii="华文中宋" w:hAnsi="华文中宋" w:eastAsia="华文中宋"/>
          <w:sz w:val="28"/>
          <w:szCs w:val="28"/>
        </w:rPr>
      </w:pPr>
    </w:p>
    <w:p w14:paraId="1EDC4617">
      <w:pPr>
        <w:pStyle w:val="20"/>
      </w:pPr>
    </w:p>
    <w:p w14:paraId="0AEFD49B">
      <w:pPr>
        <w:spacing w:line="360" w:lineRule="auto"/>
        <w:ind w:firstLine="621" w:firstLineChars="222"/>
        <w:jc w:val="center"/>
        <w:rPr>
          <w:rFonts w:ascii="华文中宋" w:hAnsi="华文中宋" w:eastAsia="华文中宋"/>
          <w:sz w:val="28"/>
          <w:szCs w:val="28"/>
        </w:rPr>
      </w:pPr>
    </w:p>
    <w:p w14:paraId="461ED3DF">
      <w:pPr>
        <w:spacing w:line="360" w:lineRule="auto"/>
        <w:ind w:left="0" w:leftChars="0" w:firstLine="0" w:firstLineChars="0"/>
        <w:jc w:val="center"/>
        <w:rPr>
          <w:rFonts w:hint="eastAsia" w:ascii="宋体" w:hAnsi="宋体"/>
          <w:b/>
          <w:sz w:val="44"/>
          <w:szCs w:val="44"/>
          <w:lang w:eastAsia="zh-CN"/>
        </w:rPr>
      </w:pPr>
      <w:r>
        <w:rPr>
          <w:rFonts w:hint="eastAsia" w:ascii="宋体" w:hAnsi="宋体"/>
          <w:b/>
          <w:sz w:val="44"/>
          <w:szCs w:val="44"/>
          <w:lang w:eastAsia="zh-CN"/>
        </w:rPr>
        <w:t>响</w:t>
      </w:r>
    </w:p>
    <w:p w14:paraId="67AC8B69">
      <w:pPr>
        <w:spacing w:line="360" w:lineRule="auto"/>
        <w:ind w:left="0" w:leftChars="0" w:firstLine="0" w:firstLineChars="0"/>
        <w:jc w:val="center"/>
        <w:rPr>
          <w:rFonts w:ascii="宋体" w:hAnsi="宋体"/>
          <w:b/>
          <w:sz w:val="44"/>
          <w:szCs w:val="44"/>
        </w:rPr>
      </w:pPr>
      <w:r>
        <w:rPr>
          <w:rFonts w:hint="eastAsia" w:ascii="宋体" w:hAnsi="宋体"/>
          <w:b/>
          <w:sz w:val="44"/>
          <w:szCs w:val="44"/>
          <w:lang w:eastAsia="zh-CN"/>
        </w:rPr>
        <w:t>应</w:t>
      </w:r>
    </w:p>
    <w:p w14:paraId="104990D7">
      <w:pPr>
        <w:spacing w:line="360" w:lineRule="auto"/>
        <w:ind w:left="0" w:leftChars="0" w:firstLine="0" w:firstLineChars="0"/>
        <w:jc w:val="center"/>
        <w:rPr>
          <w:rFonts w:ascii="宋体" w:hAnsi="宋体"/>
          <w:b/>
          <w:sz w:val="44"/>
          <w:szCs w:val="44"/>
        </w:rPr>
      </w:pPr>
      <w:r>
        <w:rPr>
          <w:rFonts w:hint="eastAsia" w:ascii="宋体" w:hAnsi="宋体"/>
          <w:b/>
          <w:sz w:val="44"/>
          <w:szCs w:val="44"/>
        </w:rPr>
        <w:t>文</w:t>
      </w:r>
    </w:p>
    <w:p w14:paraId="0AC29DEF">
      <w:pPr>
        <w:spacing w:line="360" w:lineRule="auto"/>
        <w:ind w:left="0" w:leftChars="0" w:firstLine="0" w:firstLineChars="0"/>
        <w:jc w:val="center"/>
        <w:rPr>
          <w:rFonts w:ascii="宋体" w:hAnsi="宋体"/>
          <w:b/>
          <w:sz w:val="44"/>
          <w:szCs w:val="44"/>
        </w:rPr>
      </w:pPr>
      <w:r>
        <w:rPr>
          <w:rFonts w:hint="eastAsia" w:ascii="宋体" w:hAnsi="宋体"/>
          <w:b/>
          <w:sz w:val="44"/>
          <w:szCs w:val="44"/>
        </w:rPr>
        <w:t>件</w:t>
      </w:r>
    </w:p>
    <w:p w14:paraId="08C6D903">
      <w:pPr>
        <w:spacing w:line="360" w:lineRule="auto"/>
        <w:ind w:left="0" w:leftChars="0" w:firstLine="0" w:firstLineChars="0"/>
        <w:jc w:val="center"/>
        <w:rPr>
          <w:rFonts w:hint="eastAsia" w:ascii="宋体" w:hAnsi="宋体" w:eastAsia="宋体" w:cs="宋体"/>
          <w:sz w:val="28"/>
          <w:szCs w:val="28"/>
        </w:rPr>
      </w:pPr>
      <w:r>
        <w:rPr>
          <w:rFonts w:hint="eastAsia" w:ascii="宋体" w:hAnsi="宋体" w:eastAsia="宋体" w:cs="宋体"/>
          <w:b/>
          <w:sz w:val="32"/>
          <w:szCs w:val="32"/>
        </w:rPr>
        <w:t>(正本</w:t>
      </w:r>
      <w:r>
        <w:rPr>
          <w:rFonts w:hint="eastAsia" w:ascii="宋体" w:hAnsi="宋体" w:eastAsia="宋体" w:cs="宋体"/>
          <w:kern w:val="0"/>
          <w:sz w:val="24"/>
          <w:lang w:eastAsia="zh-CN"/>
        </w:rPr>
        <w:t>□</w:t>
      </w:r>
      <w:r>
        <w:rPr>
          <w:rFonts w:hint="eastAsia" w:ascii="宋体" w:hAnsi="宋体" w:eastAsia="宋体" w:cs="宋体"/>
          <w:b/>
          <w:sz w:val="32"/>
          <w:szCs w:val="32"/>
        </w:rPr>
        <w:t>/副本</w:t>
      </w:r>
      <w:r>
        <w:rPr>
          <w:rFonts w:hint="eastAsia" w:ascii="宋体" w:hAnsi="宋体" w:eastAsia="宋体" w:cs="宋体"/>
          <w:kern w:val="0"/>
          <w:sz w:val="24"/>
        </w:rPr>
        <w:t>□</w:t>
      </w:r>
      <w:r>
        <w:rPr>
          <w:rFonts w:hint="eastAsia" w:ascii="宋体" w:hAnsi="宋体" w:eastAsia="宋体" w:cs="宋体"/>
          <w:b/>
          <w:sz w:val="32"/>
          <w:szCs w:val="32"/>
        </w:rPr>
        <w:t>）</w:t>
      </w:r>
    </w:p>
    <w:p w14:paraId="62EF3021">
      <w:pPr>
        <w:spacing w:line="360" w:lineRule="auto"/>
        <w:ind w:firstLine="621" w:firstLineChars="222"/>
        <w:jc w:val="center"/>
        <w:rPr>
          <w:rFonts w:ascii="华文中宋" w:hAnsi="华文中宋" w:eastAsia="华文中宋"/>
          <w:sz w:val="28"/>
          <w:szCs w:val="28"/>
        </w:rPr>
      </w:pPr>
    </w:p>
    <w:p w14:paraId="45E300AF">
      <w:pPr>
        <w:pStyle w:val="20"/>
      </w:pPr>
    </w:p>
    <w:p w14:paraId="14E767D0">
      <w:pPr>
        <w:spacing w:line="360" w:lineRule="auto"/>
        <w:ind w:firstLine="621" w:firstLineChars="222"/>
        <w:jc w:val="center"/>
        <w:rPr>
          <w:rFonts w:ascii="华文中宋" w:hAnsi="华文中宋" w:eastAsia="华文中宋"/>
          <w:sz w:val="28"/>
          <w:szCs w:val="28"/>
        </w:rPr>
      </w:pPr>
    </w:p>
    <w:p w14:paraId="7BB62739">
      <w:pPr>
        <w:spacing w:line="360" w:lineRule="auto"/>
        <w:ind w:firstLine="621" w:firstLineChars="222"/>
        <w:jc w:val="center"/>
        <w:rPr>
          <w:rFonts w:ascii="华文中宋" w:hAnsi="华文中宋" w:eastAsia="华文中宋"/>
          <w:sz w:val="28"/>
          <w:szCs w:val="28"/>
        </w:rPr>
      </w:pPr>
    </w:p>
    <w:p w14:paraId="6D861738">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公司名称（盖章）:</w:t>
      </w:r>
      <w:r>
        <w:rPr>
          <w:rFonts w:hint="eastAsia" w:ascii="华文中宋" w:hAnsi="华文中宋" w:eastAsia="华文中宋"/>
          <w:sz w:val="28"/>
          <w:szCs w:val="28"/>
          <w:u w:val="single"/>
          <w:lang w:val="en-US" w:eastAsia="zh-CN"/>
        </w:rPr>
        <w:t xml:space="preserve">                                      </w:t>
      </w:r>
    </w:p>
    <w:p w14:paraId="0A010E1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法定代表人或法定授权代表（签字）：</w:t>
      </w:r>
      <w:r>
        <w:rPr>
          <w:rFonts w:hint="eastAsia" w:ascii="华文中宋" w:hAnsi="华文中宋" w:eastAsia="华文中宋"/>
          <w:sz w:val="28"/>
          <w:szCs w:val="28"/>
          <w:u w:val="single"/>
          <w:lang w:val="en-US" w:eastAsia="zh-CN"/>
        </w:rPr>
        <w:t xml:space="preserve">                     </w:t>
      </w:r>
    </w:p>
    <w:p w14:paraId="3726710C">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系</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人：</w:t>
      </w:r>
      <w:r>
        <w:rPr>
          <w:rFonts w:hint="eastAsia" w:ascii="华文中宋" w:hAnsi="华文中宋" w:eastAsia="华文中宋"/>
          <w:sz w:val="28"/>
          <w:szCs w:val="28"/>
          <w:u w:val="single"/>
          <w:lang w:val="en-US" w:eastAsia="zh-CN"/>
        </w:rPr>
        <w:t xml:space="preserve">                                             </w:t>
      </w:r>
    </w:p>
    <w:p w14:paraId="5097CF4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联系方式：</w:t>
      </w:r>
      <w:r>
        <w:rPr>
          <w:rFonts w:hint="eastAsia" w:ascii="华文中宋" w:hAnsi="华文中宋" w:eastAsia="华文中宋"/>
          <w:sz w:val="28"/>
          <w:szCs w:val="28"/>
          <w:u w:val="single"/>
          <w:lang w:val="en-US" w:eastAsia="zh-CN"/>
        </w:rPr>
        <w:t xml:space="preserve">                                             </w:t>
      </w:r>
    </w:p>
    <w:p w14:paraId="2FE4475F">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联系人邮箱：</w:t>
      </w:r>
      <w:r>
        <w:rPr>
          <w:rFonts w:hint="eastAsia" w:ascii="华文中宋" w:hAnsi="华文中宋" w:eastAsia="华文中宋"/>
          <w:sz w:val="28"/>
          <w:szCs w:val="28"/>
          <w:u w:val="single"/>
          <w:lang w:val="en-US" w:eastAsia="zh-CN"/>
        </w:rPr>
        <w:t xml:space="preserve">                                           </w:t>
      </w:r>
    </w:p>
    <w:p w14:paraId="35AAA004">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联系地址：</w:t>
      </w:r>
      <w:r>
        <w:rPr>
          <w:rFonts w:hint="eastAsia" w:ascii="华文中宋" w:hAnsi="华文中宋" w:eastAsia="华文中宋"/>
          <w:sz w:val="28"/>
          <w:szCs w:val="28"/>
          <w:u w:val="single"/>
          <w:lang w:val="en-US" w:eastAsia="zh-CN"/>
        </w:rPr>
        <w:t xml:space="preserve">                                             </w:t>
      </w:r>
    </w:p>
    <w:p w14:paraId="5B1B57F0">
      <w:pPr>
        <w:spacing w:line="360" w:lineRule="auto"/>
        <w:ind w:firstLine="621" w:firstLineChars="222"/>
        <w:jc w:val="left"/>
        <w:rPr>
          <w:rFonts w:hint="eastAsia" w:ascii="华文中宋" w:hAnsi="华文中宋" w:eastAsia="华文中宋"/>
          <w:sz w:val="28"/>
          <w:szCs w:val="28"/>
          <w:u w:val="single"/>
          <w:lang w:val="en-US" w:eastAsia="zh-CN"/>
        </w:rPr>
      </w:pPr>
      <w:r>
        <w:rPr>
          <w:rFonts w:hint="eastAsia" w:ascii="华文中宋" w:hAnsi="华文中宋" w:eastAsia="华文中宋"/>
          <w:sz w:val="28"/>
          <w:szCs w:val="28"/>
        </w:rPr>
        <w:t>日</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期：</w:t>
      </w:r>
      <w:r>
        <w:rPr>
          <w:rFonts w:hint="eastAsia" w:ascii="华文中宋" w:hAnsi="华文中宋" w:eastAsia="华文中宋"/>
          <w:sz w:val="28"/>
          <w:szCs w:val="28"/>
          <w:u w:val="single"/>
          <w:lang w:val="en-US" w:eastAsia="zh-CN"/>
        </w:rPr>
        <w:t xml:space="preserve">                                             </w:t>
      </w:r>
    </w:p>
    <w:p w14:paraId="6275873B">
      <w:pPr>
        <w:pStyle w:val="5"/>
        <w:rPr>
          <w:rFonts w:hint="default"/>
          <w:lang w:val="en-US" w:eastAsia="zh-CN"/>
        </w:rPr>
      </w:pPr>
    </w:p>
    <w:p w14:paraId="4BE55E53">
      <w:pPr>
        <w:spacing w:line="500" w:lineRule="atLeast"/>
        <w:rPr>
          <w:rFonts w:hint="eastAsia" w:ascii="宋体" w:hAnsi="宋体"/>
          <w:b/>
          <w:sz w:val="28"/>
          <w:szCs w:val="28"/>
        </w:rPr>
      </w:pPr>
    </w:p>
    <w:p w14:paraId="7B1970CB">
      <w:pPr>
        <w:pStyle w:val="4"/>
        <w:pageBreakBefore/>
        <w:jc w:val="center"/>
        <w:rPr>
          <w:rFonts w:ascii="Calibri" w:hAnsi="Calibri" w:eastAsia="宋体" w:cs="宋体"/>
          <w:sz w:val="24"/>
        </w:rPr>
      </w:pPr>
      <w:r>
        <w:rPr>
          <w:rFonts w:hint="eastAsia" w:ascii="黑体" w:hAnsi="黑体" w:cs="黑体"/>
          <w:sz w:val="36"/>
          <w:szCs w:val="36"/>
          <w:lang w:eastAsia="zh-CN"/>
        </w:rPr>
        <w:t>响应</w:t>
      </w:r>
      <w:r>
        <w:rPr>
          <w:rFonts w:hint="eastAsia" w:ascii="黑体" w:hAnsi="黑体" w:cs="黑体"/>
          <w:sz w:val="36"/>
          <w:szCs w:val="36"/>
        </w:rPr>
        <w:t>文件目录</w:t>
      </w:r>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45BE9C0D">
      <w:pPr>
        <w:widowControl/>
        <w:jc w:val="left"/>
      </w:pPr>
    </w:p>
    <w:p w14:paraId="1B80EF5E">
      <w:pPr>
        <w:pStyle w:val="20"/>
      </w:pPr>
    </w:p>
    <w:p w14:paraId="6FF9B7AD">
      <w:pPr>
        <w:pStyle w:val="20"/>
      </w:pPr>
    </w:p>
    <w:p w14:paraId="68529F8A">
      <w:pPr>
        <w:shd w:val="clear" w:color="auto" w:fill="FFFFFF"/>
        <w:spacing w:line="360" w:lineRule="auto"/>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p>
    <w:p w14:paraId="7A2C87C5">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r>
        <w:rPr>
          <w:rFonts w:hint="eastAsia" w:ascii="宋体" w:hAnsi="宋体" w:cs="宋体"/>
          <w:sz w:val="24"/>
          <w:szCs w:val="36"/>
        </w:rPr>
        <w:t>……………………………………………………………第（  ）页</w:t>
      </w:r>
    </w:p>
    <w:p w14:paraId="4CF7A9CD">
      <w:pPr>
        <w:pStyle w:val="2"/>
        <w:spacing w:line="360" w:lineRule="auto"/>
        <w:ind w:firstLine="480" w:firstLineChars="200"/>
        <w:rPr>
          <w:rFonts w:hint="default" w:ascii="宋体" w:hAnsi="宋体" w:eastAsia="宋体" w:cs="宋体"/>
          <w:sz w:val="24"/>
          <w:szCs w:val="36"/>
          <w:lang w:val="en-US" w:eastAsia="zh-CN"/>
        </w:rPr>
      </w:pPr>
      <w:r>
        <w:rPr>
          <w:rFonts w:hint="eastAsia" w:ascii="宋体" w:hAnsi="宋体" w:cs="宋体"/>
          <w:sz w:val="24"/>
          <w:szCs w:val="36"/>
          <w:lang w:eastAsia="zh-CN"/>
        </w:rPr>
        <w:t>（</w:t>
      </w:r>
      <w:r>
        <w:rPr>
          <w:rFonts w:hint="eastAsia" w:ascii="宋体" w:hAnsi="宋体" w:cs="宋体"/>
          <w:sz w:val="24"/>
          <w:szCs w:val="36"/>
          <w:lang w:val="en-US" w:eastAsia="zh-CN"/>
        </w:rPr>
        <w:t>二）分项报价明细表</w:t>
      </w:r>
      <w:r>
        <w:rPr>
          <w:rFonts w:hint="eastAsia" w:ascii="宋体" w:hAnsi="宋体" w:cs="宋体"/>
          <w:sz w:val="24"/>
          <w:szCs w:val="36"/>
        </w:rPr>
        <w:t>…………………………………………………第（  ）页</w:t>
      </w:r>
    </w:p>
    <w:p w14:paraId="7CF6A56C">
      <w:pPr>
        <w:shd w:val="clear" w:color="auto" w:fill="FFFFFF"/>
        <w:spacing w:line="360" w:lineRule="auto"/>
        <w:rPr>
          <w:rFonts w:hint="eastAsia" w:ascii="宋体" w:hAnsi="宋体" w:eastAsia="宋体" w:cs="宋体"/>
          <w:sz w:val="24"/>
          <w:szCs w:val="36"/>
          <w:lang w:eastAsia="zh-CN"/>
        </w:rPr>
      </w:pPr>
      <w:r>
        <w:rPr>
          <w:rFonts w:hint="eastAsia" w:ascii="宋体" w:hAnsi="宋体" w:cs="宋体"/>
          <w:sz w:val="24"/>
          <w:szCs w:val="36"/>
          <w:lang w:eastAsia="zh-CN"/>
        </w:rPr>
        <w:t>二、</w:t>
      </w:r>
      <w:r>
        <w:rPr>
          <w:rFonts w:hint="eastAsia" w:ascii="宋体" w:hAnsi="宋体" w:cs="宋体"/>
          <w:sz w:val="24"/>
          <w:szCs w:val="36"/>
        </w:rPr>
        <w:t>资格审查</w:t>
      </w:r>
      <w:r>
        <w:rPr>
          <w:rFonts w:hint="eastAsia" w:ascii="宋体" w:hAnsi="宋体" w:cs="宋体"/>
          <w:sz w:val="24"/>
          <w:szCs w:val="36"/>
          <w:lang w:eastAsia="zh-CN"/>
        </w:rPr>
        <w:t>资料</w:t>
      </w:r>
    </w:p>
    <w:p w14:paraId="14320DE1">
      <w:pPr>
        <w:pStyle w:val="2"/>
        <w:spacing w:line="360" w:lineRule="auto"/>
        <w:ind w:firstLine="480" w:firstLineChars="200"/>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eastAsia="zh-CN"/>
        </w:rPr>
        <w:t>营业执照</w:t>
      </w:r>
      <w:r>
        <w:rPr>
          <w:rFonts w:hint="eastAsia" w:ascii="宋体" w:hAnsi="宋体" w:cs="宋体"/>
          <w:sz w:val="24"/>
          <w:szCs w:val="36"/>
        </w:rPr>
        <w:t>…………………………………………………………第（  ）页</w:t>
      </w:r>
    </w:p>
    <w:p w14:paraId="1CFC5225">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（二）</w:t>
      </w:r>
      <w:r>
        <w:rPr>
          <w:rFonts w:hint="eastAsia" w:ascii="宋体" w:hAnsi="宋体" w:cs="宋体"/>
          <w:sz w:val="24"/>
          <w:szCs w:val="36"/>
          <w:lang w:eastAsia="zh-CN"/>
        </w:rPr>
        <w:t>供应商资质</w:t>
      </w:r>
      <w:r>
        <w:rPr>
          <w:rFonts w:hint="eastAsia" w:ascii="宋体" w:hAnsi="宋体" w:cs="宋体"/>
          <w:sz w:val="24"/>
          <w:szCs w:val="36"/>
        </w:rPr>
        <w:t>………………………………………………………第（  ）页</w:t>
      </w:r>
    </w:p>
    <w:p w14:paraId="6D9A0A89">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eastAsia="zh-CN"/>
        </w:rPr>
        <w:t>三</w:t>
      </w:r>
      <w:r>
        <w:rPr>
          <w:rFonts w:hint="eastAsia" w:ascii="宋体" w:hAnsi="宋体" w:cs="宋体"/>
          <w:sz w:val="24"/>
          <w:szCs w:val="36"/>
        </w:rPr>
        <w:t>）</w:t>
      </w:r>
      <w:r>
        <w:rPr>
          <w:rFonts w:hint="eastAsia" w:asciiTheme="minorEastAsia" w:hAnsiTheme="minorEastAsia" w:cstheme="minorEastAsia"/>
          <w:color w:val="auto"/>
          <w:kern w:val="2"/>
          <w:sz w:val="24"/>
          <w:szCs w:val="24"/>
          <w:lang w:val="en-US" w:eastAsia="zh-CN" w:bidi="ar-SA"/>
        </w:rPr>
        <w:t>类似业绩</w:t>
      </w:r>
      <w:r>
        <w:rPr>
          <w:rFonts w:hint="eastAsia" w:ascii="宋体" w:hAnsi="宋体" w:cs="宋体"/>
          <w:sz w:val="24"/>
          <w:szCs w:val="36"/>
        </w:rPr>
        <w:t>…………………………………………………………第（  ）页</w:t>
      </w:r>
    </w:p>
    <w:p w14:paraId="6AA62BF6">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val="en-US" w:eastAsia="zh-CN"/>
        </w:rPr>
        <w:t>项目负责人</w:t>
      </w:r>
      <w:r>
        <w:rPr>
          <w:rFonts w:hint="eastAsia" w:ascii="宋体" w:hAnsi="宋体" w:cs="宋体"/>
          <w:sz w:val="24"/>
          <w:szCs w:val="36"/>
          <w:lang w:eastAsia="zh-CN"/>
        </w:rPr>
        <w:t>资格</w:t>
      </w:r>
      <w:r>
        <w:rPr>
          <w:rFonts w:hint="eastAsia" w:ascii="宋体" w:hAnsi="宋体" w:cs="宋体"/>
          <w:sz w:val="24"/>
          <w:szCs w:val="36"/>
        </w:rPr>
        <w:t>…………………………………………………第（  ）页</w:t>
      </w:r>
    </w:p>
    <w:p w14:paraId="4457B70B">
      <w:pPr>
        <w:shd w:val="clear" w:color="auto" w:fill="FFFFFF"/>
        <w:spacing w:line="360" w:lineRule="auto"/>
        <w:rPr>
          <w:rFonts w:ascii="宋体" w:hAnsi="宋体" w:cs="宋体"/>
          <w:sz w:val="24"/>
          <w:szCs w:val="36"/>
        </w:rPr>
      </w:pPr>
      <w:r>
        <w:rPr>
          <w:rFonts w:hint="eastAsia" w:ascii="宋体" w:hAnsi="宋体" w:cs="宋体"/>
          <w:sz w:val="24"/>
          <w:szCs w:val="36"/>
          <w:lang w:eastAsia="zh-CN"/>
        </w:rPr>
        <w:t>三</w:t>
      </w:r>
      <w:r>
        <w:rPr>
          <w:rFonts w:hint="eastAsia" w:ascii="宋体" w:hAnsi="宋体" w:cs="宋体"/>
          <w:sz w:val="24"/>
          <w:szCs w:val="36"/>
        </w:rPr>
        <w:t>、</w:t>
      </w:r>
      <w:r>
        <w:rPr>
          <w:rFonts w:hint="eastAsia" w:ascii="宋体" w:hAnsi="宋体" w:cs="宋体"/>
          <w:sz w:val="24"/>
          <w:szCs w:val="36"/>
          <w:lang w:eastAsia="zh-CN"/>
        </w:rPr>
        <w:t>法定代表人证明书</w:t>
      </w:r>
      <w:r>
        <w:rPr>
          <w:rFonts w:hint="eastAsia" w:ascii="宋体" w:hAnsi="宋体" w:cs="宋体"/>
          <w:sz w:val="24"/>
          <w:szCs w:val="36"/>
        </w:rPr>
        <w:t>………………………………………………………第（  ）页</w:t>
      </w:r>
    </w:p>
    <w:p w14:paraId="59F1109F">
      <w:pPr>
        <w:shd w:val="clear" w:color="auto" w:fill="FFFFFF"/>
        <w:spacing w:line="360" w:lineRule="auto"/>
        <w:rPr>
          <w:rFonts w:ascii="宋体" w:hAnsi="宋体" w:cs="宋体"/>
          <w:sz w:val="24"/>
          <w:szCs w:val="36"/>
        </w:rPr>
      </w:pP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eastAsia="zh-CN"/>
        </w:rPr>
        <w:t>法人授权委托书</w:t>
      </w:r>
      <w:r>
        <w:rPr>
          <w:rFonts w:hint="eastAsia" w:ascii="宋体" w:hAnsi="宋体" w:cs="宋体"/>
          <w:sz w:val="24"/>
          <w:szCs w:val="36"/>
        </w:rPr>
        <w:t>…………………………………………………………第（  ）页</w:t>
      </w:r>
    </w:p>
    <w:p w14:paraId="069BBB34">
      <w:pPr>
        <w:pStyle w:val="2"/>
        <w:numPr>
          <w:ilvl w:val="0"/>
          <w:numId w:val="0"/>
        </w:numPr>
        <w:ind w:leftChars="0"/>
        <w:jc w:val="left"/>
        <w:rPr>
          <w:rFonts w:hint="eastAsia" w:ascii="黑体" w:hAnsi="黑体" w:eastAsia="黑体" w:cs="黑体"/>
          <w:b/>
          <w:bCs/>
          <w:kern w:val="2"/>
          <w:sz w:val="40"/>
          <w:szCs w:val="40"/>
          <w:lang w:val="en-US" w:eastAsia="zh-CN" w:bidi="ar-SA"/>
        </w:rPr>
      </w:pPr>
    </w:p>
    <w:p w14:paraId="54AA3A42">
      <w:pPr>
        <w:pStyle w:val="2"/>
        <w:spacing w:line="360" w:lineRule="auto"/>
        <w:ind w:firstLine="0" w:firstLineChars="0"/>
        <w:rPr>
          <w:rFonts w:hint="eastAsia" w:ascii="宋体" w:hAnsi="宋体" w:cs="宋体"/>
          <w:sz w:val="24"/>
          <w:szCs w:val="36"/>
        </w:rPr>
      </w:pPr>
    </w:p>
    <w:p w14:paraId="323A27D3">
      <w:pPr>
        <w:shd w:val="clear" w:color="auto" w:fill="FFFFFF"/>
        <w:spacing w:line="360" w:lineRule="auto"/>
        <w:rPr>
          <w:rFonts w:ascii="宋体" w:hAnsi="宋体" w:cs="宋体"/>
          <w:sz w:val="24"/>
          <w:szCs w:val="36"/>
        </w:rPr>
      </w:pPr>
    </w:p>
    <w:p w14:paraId="79118B6A">
      <w:pPr>
        <w:pStyle w:val="20"/>
        <w:rPr>
          <w:rFonts w:ascii="宋体" w:hAnsi="宋体" w:cs="宋体"/>
          <w:sz w:val="24"/>
          <w:szCs w:val="36"/>
        </w:rPr>
      </w:pPr>
    </w:p>
    <w:p w14:paraId="14728056">
      <w:pPr>
        <w:pStyle w:val="20"/>
        <w:rPr>
          <w:rFonts w:ascii="宋体" w:hAnsi="宋体" w:cs="宋体"/>
          <w:sz w:val="24"/>
          <w:szCs w:val="36"/>
        </w:rPr>
      </w:pPr>
    </w:p>
    <w:p w14:paraId="19389E03">
      <w:pPr>
        <w:pStyle w:val="20"/>
        <w:rPr>
          <w:rFonts w:ascii="宋体" w:hAnsi="宋体" w:cs="宋体"/>
          <w:sz w:val="24"/>
          <w:szCs w:val="36"/>
        </w:rPr>
      </w:pPr>
    </w:p>
    <w:p w14:paraId="6933DD5C">
      <w:pPr>
        <w:pStyle w:val="20"/>
        <w:rPr>
          <w:rFonts w:ascii="宋体" w:hAnsi="宋体" w:cs="宋体"/>
          <w:sz w:val="24"/>
          <w:szCs w:val="36"/>
        </w:rPr>
      </w:pPr>
    </w:p>
    <w:p w14:paraId="6BC999AD">
      <w:pPr>
        <w:pStyle w:val="20"/>
        <w:rPr>
          <w:rFonts w:ascii="宋体" w:hAnsi="宋体" w:cs="宋体"/>
          <w:sz w:val="24"/>
          <w:szCs w:val="36"/>
        </w:rPr>
      </w:pPr>
    </w:p>
    <w:p w14:paraId="7AC06D44">
      <w:pPr>
        <w:pStyle w:val="2"/>
        <w:ind w:firstLine="0" w:firstLineChars="0"/>
        <w:rPr>
          <w:rFonts w:ascii="宋体" w:hAnsi="宋体" w:cs="宋体"/>
          <w:sz w:val="24"/>
        </w:rPr>
      </w:pPr>
    </w:p>
    <w:p w14:paraId="6F7C2A99">
      <w:pPr>
        <w:pStyle w:val="2"/>
        <w:ind w:firstLine="0" w:firstLineChars="0"/>
        <w:rPr>
          <w:rFonts w:ascii="宋体" w:hAnsi="宋体" w:cs="宋体"/>
          <w:sz w:val="24"/>
        </w:rPr>
      </w:pPr>
    </w:p>
    <w:p w14:paraId="2671776E">
      <w:pPr>
        <w:pStyle w:val="2"/>
        <w:ind w:firstLine="0" w:firstLineChars="0"/>
        <w:rPr>
          <w:rFonts w:ascii="宋体" w:hAnsi="宋体" w:cs="宋体"/>
          <w:sz w:val="24"/>
        </w:rPr>
      </w:pPr>
    </w:p>
    <w:p w14:paraId="4452B15E">
      <w:pPr>
        <w:pStyle w:val="2"/>
        <w:ind w:firstLine="0" w:firstLineChars="0"/>
        <w:rPr>
          <w:rFonts w:hint="eastAsia" w:ascii="宋体" w:hAnsi="宋体" w:cs="宋体"/>
          <w:sz w:val="24"/>
          <w:lang w:eastAsia="zh-CN"/>
        </w:rPr>
      </w:pPr>
      <w:r>
        <w:rPr>
          <w:rFonts w:hint="eastAsia" w:ascii="宋体" w:hAnsi="宋体" w:cs="宋体"/>
          <w:sz w:val="24"/>
          <w:lang w:eastAsia="zh-CN"/>
        </w:rPr>
        <w:t>注：</w:t>
      </w: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sz w:val="24"/>
          <w:lang w:eastAsia="zh-CN"/>
        </w:rPr>
        <w:t>供应商</w:t>
      </w:r>
      <w:r>
        <w:rPr>
          <w:rFonts w:hint="eastAsia" w:ascii="宋体" w:hAnsi="宋体" w:cs="宋体"/>
          <w:sz w:val="24"/>
        </w:rPr>
        <w:t>按照以下要求的格式、内容、顺序制作</w:t>
      </w:r>
      <w:r>
        <w:rPr>
          <w:rFonts w:hint="eastAsia" w:ascii="宋体" w:hAnsi="宋体" w:cs="宋体"/>
          <w:sz w:val="24"/>
          <w:lang w:eastAsia="zh-CN"/>
        </w:rPr>
        <w:t>报价</w:t>
      </w:r>
      <w:r>
        <w:rPr>
          <w:rFonts w:hint="eastAsia" w:ascii="宋体" w:hAnsi="宋体" w:cs="宋体"/>
          <w:sz w:val="24"/>
        </w:rPr>
        <w:t>文件，并请</w:t>
      </w:r>
      <w:r>
        <w:rPr>
          <w:rFonts w:hint="eastAsia" w:ascii="宋体" w:hAnsi="宋体" w:cs="宋体"/>
          <w:b/>
          <w:bCs/>
          <w:sz w:val="24"/>
        </w:rPr>
        <w:t>编制目录及页码</w:t>
      </w:r>
      <w:r>
        <w:rPr>
          <w:rFonts w:hint="eastAsia" w:ascii="宋体" w:hAnsi="宋体" w:cs="宋体"/>
          <w:sz w:val="24"/>
          <w:lang w:eastAsia="zh-CN"/>
        </w:rPr>
        <w:t>。</w:t>
      </w:r>
    </w:p>
    <w:p w14:paraId="076CD96D">
      <w:pPr>
        <w:pStyle w:val="2"/>
        <w:ind w:firstLine="480" w:firstLineChars="200"/>
        <w:rPr>
          <w:rFonts w:hint="default" w:ascii="宋体" w:hAnsi="宋体" w:cs="宋体"/>
          <w:sz w:val="24"/>
          <w:lang w:val="en-US" w:eastAsia="zh-CN"/>
        </w:rPr>
      </w:pPr>
      <w:r>
        <w:rPr>
          <w:rFonts w:hint="eastAsia" w:ascii="宋体" w:hAnsi="宋体" w:cs="宋体"/>
          <w:sz w:val="24"/>
          <w:lang w:val="en-US" w:eastAsia="zh-CN"/>
        </w:rPr>
        <w:t>2.供应商所递交的所有资料，必须加盖供应商公章。</w:t>
      </w:r>
    </w:p>
    <w:p w14:paraId="04F14449">
      <w:pPr>
        <w:pStyle w:val="15"/>
        <w:spacing w:line="360" w:lineRule="auto"/>
        <w:ind w:left="0" w:leftChars="0"/>
        <w:rPr>
          <w:rFonts w:ascii="宋体" w:hAnsi="宋体" w:cs="宋体"/>
          <w:sz w:val="24"/>
        </w:rPr>
      </w:pPr>
    </w:p>
    <w:p w14:paraId="211B3E29">
      <w:pPr>
        <w:spacing w:line="500" w:lineRule="atLeast"/>
        <w:rPr>
          <w:rFonts w:ascii="宋体" w:hAnsi="宋体"/>
          <w:b/>
          <w:bCs/>
          <w:sz w:val="24"/>
          <w:lang w:val="zh-CN"/>
        </w:rPr>
      </w:pPr>
      <w:r>
        <w:rPr>
          <w:rFonts w:ascii="宋体" w:hAnsi="宋体"/>
          <w:b/>
          <w:bCs/>
          <w:sz w:val="24"/>
          <w:lang w:val="zh-CN"/>
        </w:rPr>
        <w:fldChar w:fldCharType="end"/>
      </w:r>
    </w:p>
    <w:p w14:paraId="5F1FAE88">
      <w:pPr>
        <w:pStyle w:val="20"/>
        <w:rPr>
          <w:rFonts w:hint="eastAsia"/>
        </w:rPr>
      </w:pPr>
    </w:p>
    <w:p w14:paraId="4B277204">
      <w:pPr>
        <w:pStyle w:val="20"/>
        <w:rPr>
          <w:rFonts w:hint="eastAsia"/>
        </w:rPr>
      </w:pPr>
    </w:p>
    <w:p w14:paraId="56BCE91A">
      <w:pPr>
        <w:spacing w:line="500" w:lineRule="atLeast"/>
        <w:rPr>
          <w:rFonts w:ascii="宋体" w:hAnsi="宋体"/>
          <w:b/>
          <w:sz w:val="28"/>
          <w:szCs w:val="28"/>
        </w:rPr>
      </w:pPr>
      <w:r>
        <w:rPr>
          <w:rFonts w:hint="eastAsia" w:ascii="宋体" w:hAnsi="宋体"/>
          <w:b/>
          <w:sz w:val="32"/>
          <w:szCs w:val="32"/>
          <w:lang w:eastAsia="zh-CN"/>
        </w:rPr>
        <w:t>一、报价函</w:t>
      </w:r>
      <w:r>
        <w:rPr>
          <w:rFonts w:hint="eastAsia" w:ascii="宋体" w:hAnsi="宋体"/>
          <w:b/>
          <w:sz w:val="28"/>
          <w:szCs w:val="28"/>
        </w:rPr>
        <w:t xml:space="preserve">                                    </w:t>
      </w:r>
    </w:p>
    <w:p w14:paraId="09CEE238">
      <w:pPr>
        <w:jc w:val="center"/>
        <w:rPr>
          <w:rFonts w:ascii="宋体" w:hAnsi="宋体"/>
          <w:b/>
          <w:bCs/>
          <w:sz w:val="32"/>
          <w:szCs w:val="32"/>
        </w:rPr>
      </w:pPr>
      <w:r>
        <w:rPr>
          <w:rFonts w:hint="eastAsia" w:ascii="宋体" w:hAnsi="宋体"/>
          <w:b/>
          <w:bCs/>
          <w:sz w:val="32"/>
          <w:szCs w:val="32"/>
          <w:lang w:eastAsia="zh-CN"/>
        </w:rPr>
        <w:t>（</w:t>
      </w:r>
      <w:r>
        <w:rPr>
          <w:rFonts w:hint="eastAsia" w:ascii="宋体" w:hAnsi="宋体"/>
          <w:b/>
          <w:bCs/>
          <w:sz w:val="32"/>
          <w:szCs w:val="32"/>
          <w:lang w:val="en-US" w:eastAsia="zh-CN"/>
        </w:rPr>
        <w:t>一）</w:t>
      </w:r>
      <w:r>
        <w:rPr>
          <w:rFonts w:hint="eastAsia" w:ascii="宋体" w:hAnsi="宋体"/>
          <w:b/>
          <w:bCs/>
          <w:sz w:val="32"/>
          <w:szCs w:val="32"/>
          <w:lang w:eastAsia="zh-CN"/>
        </w:rPr>
        <w:t>报</w:t>
      </w:r>
      <w:r>
        <w:rPr>
          <w:rFonts w:hint="eastAsia" w:ascii="宋体" w:hAnsi="宋体"/>
          <w:b/>
          <w:bCs/>
          <w:sz w:val="32"/>
          <w:szCs w:val="32"/>
        </w:rPr>
        <w:t>价函</w:t>
      </w:r>
    </w:p>
    <w:p w14:paraId="47F28598">
      <w:pPr>
        <w:tabs>
          <w:tab w:val="left" w:pos="7830"/>
        </w:tabs>
        <w:rPr>
          <w:rFonts w:hint="eastAsia" w:ascii="宋体" w:hAnsi="宋体"/>
          <w:sz w:val="28"/>
          <w:szCs w:val="28"/>
        </w:rPr>
      </w:pPr>
    </w:p>
    <w:p w14:paraId="7B89C959">
      <w:pPr>
        <w:tabs>
          <w:tab w:val="left" w:pos="7830"/>
        </w:tabs>
        <w:rPr>
          <w:rFonts w:ascii="宋体" w:hAnsi="宋体"/>
          <w:sz w:val="28"/>
          <w:szCs w:val="28"/>
        </w:rPr>
      </w:pPr>
      <w:r>
        <w:rPr>
          <w:rFonts w:hint="eastAsia" w:ascii="宋体" w:hAnsi="宋体"/>
          <w:sz w:val="28"/>
          <w:szCs w:val="28"/>
        </w:rPr>
        <w:t>中山大学孙逸仙纪念医院：</w:t>
      </w:r>
    </w:p>
    <w:p w14:paraId="651D2BA1">
      <w:pPr>
        <w:numPr>
          <w:ilvl w:val="0"/>
          <w:numId w:val="0"/>
        </w:numPr>
        <w:tabs>
          <w:tab w:val="left" w:pos="7830"/>
        </w:tabs>
        <w:ind w:firstLine="560" w:firstLineChars="200"/>
        <w:rPr>
          <w:rFonts w:hint="eastAsia" w:ascii="宋体" w:hAnsi="宋体" w:eastAsia="宋体" w:cs="Times New Roman"/>
          <w:color w:val="auto"/>
          <w:sz w:val="28"/>
          <w:szCs w:val="28"/>
        </w:rPr>
      </w:pPr>
      <w:r>
        <w:rPr>
          <w:rFonts w:hint="eastAsia" w:ascii="宋体" w:hAnsi="宋体"/>
          <w:sz w:val="28"/>
          <w:szCs w:val="28"/>
          <w:lang w:val="en-US" w:eastAsia="zh-CN"/>
        </w:rPr>
        <w:t>1、</w:t>
      </w:r>
      <w:r>
        <w:rPr>
          <w:rFonts w:hint="eastAsia" w:ascii="宋体" w:hAnsi="宋体"/>
          <w:sz w:val="28"/>
          <w:szCs w:val="28"/>
        </w:rPr>
        <w:t>经研究</w:t>
      </w:r>
      <w:r>
        <w:rPr>
          <w:rFonts w:hint="eastAsia" w:ascii="宋体" w:hAnsi="宋体"/>
          <w:color w:val="0000FF"/>
          <w:sz w:val="28"/>
          <w:szCs w:val="28"/>
          <w:u w:val="single"/>
          <w:lang w:val="en-US" w:eastAsia="zh-CN"/>
        </w:rPr>
        <w:t>******</w:t>
      </w:r>
      <w:r>
        <w:rPr>
          <w:rFonts w:hint="eastAsia" w:ascii="宋体" w:hAnsi="宋体"/>
          <w:sz w:val="21"/>
          <w:szCs w:val="21"/>
          <w:u w:val="single"/>
          <w:lang w:val="en-US" w:eastAsia="zh-CN"/>
        </w:rPr>
        <w:t>（项目名称）</w:t>
      </w:r>
      <w:r>
        <w:rPr>
          <w:rFonts w:hint="eastAsia" w:ascii="宋体" w:hAnsi="宋体"/>
          <w:sz w:val="28"/>
          <w:szCs w:val="28"/>
          <w:lang w:eastAsia="zh-CN"/>
        </w:rPr>
        <w:t>项目的公开询价</w:t>
      </w:r>
      <w:r>
        <w:rPr>
          <w:rFonts w:hint="eastAsia" w:ascii="宋体" w:hAnsi="宋体"/>
          <w:sz w:val="28"/>
          <w:szCs w:val="28"/>
        </w:rPr>
        <w:t>文件，我方作为报价</w:t>
      </w:r>
      <w:r>
        <w:rPr>
          <w:rFonts w:hint="eastAsia" w:ascii="宋体" w:hAnsi="宋体"/>
          <w:sz w:val="28"/>
          <w:szCs w:val="28"/>
          <w:lang w:eastAsia="zh-CN"/>
        </w:rPr>
        <w:t>响应</w:t>
      </w:r>
      <w:r>
        <w:rPr>
          <w:rFonts w:hint="eastAsia" w:ascii="宋体" w:hAnsi="宋体"/>
          <w:sz w:val="28"/>
          <w:szCs w:val="28"/>
        </w:rPr>
        <w:t>人，愿按照</w:t>
      </w:r>
      <w:r>
        <w:rPr>
          <w:rFonts w:hint="eastAsia" w:ascii="宋体" w:hAnsi="宋体"/>
          <w:sz w:val="28"/>
          <w:szCs w:val="28"/>
          <w:lang w:eastAsia="zh-CN"/>
        </w:rPr>
        <w:t>公开询价</w:t>
      </w:r>
      <w:r>
        <w:rPr>
          <w:rFonts w:hint="eastAsia" w:ascii="宋体" w:hAnsi="宋体"/>
          <w:sz w:val="28"/>
          <w:szCs w:val="28"/>
        </w:rPr>
        <w:t>文件所有要求，以</w:t>
      </w:r>
      <w:r>
        <w:rPr>
          <w:rFonts w:hint="eastAsia" w:ascii="宋体" w:hAnsi="宋体"/>
          <w:sz w:val="28"/>
          <w:szCs w:val="28"/>
          <w:highlight w:val="none"/>
          <w:lang w:val="en-US" w:eastAsia="zh-CN"/>
        </w:rPr>
        <w:t>检测服务</w:t>
      </w:r>
      <w:r>
        <w:rPr>
          <w:rFonts w:hint="eastAsia" w:ascii="宋体" w:hAnsi="宋体"/>
          <w:sz w:val="28"/>
          <w:szCs w:val="28"/>
          <w:highlight w:val="none"/>
          <w:lang w:eastAsia="zh-CN"/>
        </w:rPr>
        <w:t>费</w:t>
      </w:r>
      <w:r>
        <w:rPr>
          <w:rFonts w:hint="eastAsia" w:ascii="宋体" w:hAnsi="宋体"/>
          <w:sz w:val="28"/>
          <w:szCs w:val="28"/>
          <w:u w:val="single"/>
        </w:rPr>
        <w:t>大写：人民币       ；小写：¥     元</w:t>
      </w:r>
      <w:r>
        <w:rPr>
          <w:rFonts w:hint="eastAsia" w:asciiTheme="minorEastAsia" w:hAnsiTheme="minorEastAsia" w:cstheme="minorEastAsia"/>
          <w:color w:val="auto"/>
          <w:sz w:val="28"/>
          <w:szCs w:val="28"/>
          <w:highlight w:val="none"/>
          <w:u w:val="none"/>
          <w:lang w:val="en-US" w:eastAsia="zh-CN"/>
        </w:rPr>
        <w:t>进行</w:t>
      </w:r>
      <w:r>
        <w:rPr>
          <w:rFonts w:hint="eastAsia" w:asciiTheme="minorEastAsia" w:hAnsiTheme="minorEastAsia" w:cstheme="minorEastAsia"/>
          <w:color w:val="auto"/>
          <w:sz w:val="28"/>
          <w:szCs w:val="28"/>
          <w:highlight w:val="none"/>
          <w:lang w:val="en-US" w:eastAsia="zh-CN"/>
        </w:rPr>
        <w:t>报价</w:t>
      </w:r>
      <w:r>
        <w:rPr>
          <w:rFonts w:hint="eastAsia" w:ascii="宋体" w:hAnsi="宋体" w:eastAsia="宋体" w:cs="Times New Roman"/>
          <w:color w:val="auto"/>
          <w:sz w:val="28"/>
          <w:szCs w:val="28"/>
        </w:rPr>
        <w:t>，承接上述</w:t>
      </w:r>
      <w:r>
        <w:rPr>
          <w:rFonts w:hint="eastAsia" w:ascii="宋体" w:hAnsi="宋体" w:cs="Times New Roman"/>
          <w:color w:val="auto"/>
          <w:sz w:val="28"/>
          <w:szCs w:val="28"/>
          <w:lang w:eastAsia="zh-CN"/>
        </w:rPr>
        <w:t>服务</w:t>
      </w:r>
      <w:r>
        <w:rPr>
          <w:rFonts w:hint="eastAsia" w:ascii="宋体" w:hAnsi="宋体" w:eastAsia="宋体" w:cs="Times New Roman"/>
          <w:color w:val="auto"/>
          <w:sz w:val="28"/>
          <w:szCs w:val="28"/>
        </w:rPr>
        <w:t>项目。</w:t>
      </w:r>
    </w:p>
    <w:p w14:paraId="28432572">
      <w:pPr>
        <w:ind w:right="29" w:rightChars="14"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报价文件有效期为递交文件之日起90天。如成交，有效期将延至合同终止日为止。</w:t>
      </w:r>
    </w:p>
    <w:p w14:paraId="0578E121">
      <w:pPr>
        <w:ind w:right="29" w:rightChars="14" w:firstLine="560" w:firstLineChars="200"/>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我方在此声明，所递交的报价文件及有关资料内容完整、真实和准确。</w:t>
      </w:r>
    </w:p>
    <w:p w14:paraId="723E0293">
      <w:pPr>
        <w:ind w:right="-334" w:rightChars="-159" w:firstLine="2520" w:firstLineChars="900"/>
        <w:jc w:val="left"/>
        <w:rPr>
          <w:rFonts w:hint="eastAsia" w:ascii="宋体" w:hAnsi="宋体"/>
          <w:color w:val="000000"/>
          <w:sz w:val="28"/>
          <w:szCs w:val="28"/>
        </w:rPr>
      </w:pPr>
    </w:p>
    <w:p w14:paraId="0219B692">
      <w:pPr>
        <w:ind w:right="-334" w:rightChars="-159" w:firstLine="2520" w:firstLineChars="900"/>
        <w:jc w:val="left"/>
        <w:rPr>
          <w:rFonts w:hint="eastAsia" w:ascii="宋体" w:hAnsi="宋体"/>
          <w:color w:val="000000"/>
          <w:sz w:val="28"/>
          <w:szCs w:val="28"/>
        </w:rPr>
      </w:pPr>
    </w:p>
    <w:p w14:paraId="7A615C6F">
      <w:pPr>
        <w:ind w:right="-334" w:rightChars="-159" w:firstLine="2520" w:firstLineChars="900"/>
        <w:jc w:val="left"/>
        <w:rPr>
          <w:rFonts w:hint="eastAsia" w:ascii="宋体" w:hAnsi="宋体"/>
          <w:color w:val="000000"/>
          <w:sz w:val="28"/>
          <w:szCs w:val="28"/>
        </w:rPr>
      </w:pPr>
    </w:p>
    <w:p w14:paraId="481B061A">
      <w:pPr>
        <w:ind w:right="-334" w:rightChars="-159" w:firstLine="2520" w:firstLineChars="900"/>
        <w:jc w:val="left"/>
        <w:rPr>
          <w:rFonts w:hint="eastAsia" w:ascii="宋体" w:hAnsi="宋体"/>
          <w:color w:val="000000"/>
          <w:sz w:val="28"/>
          <w:szCs w:val="28"/>
        </w:rPr>
      </w:pPr>
    </w:p>
    <w:p w14:paraId="2B3D77E1">
      <w:pPr>
        <w:ind w:right="-334" w:rightChars="-159" w:firstLine="2520" w:firstLineChars="900"/>
        <w:rPr>
          <w:rFonts w:hint="default" w:ascii="宋体" w:hAnsi="宋体" w:eastAsia="宋体"/>
          <w:color w:val="000000"/>
          <w:sz w:val="28"/>
          <w:szCs w:val="28"/>
          <w:lang w:val="en-US" w:eastAsia="zh-CN"/>
        </w:rPr>
      </w:pPr>
      <w:r>
        <w:rPr>
          <w:rFonts w:hint="eastAsia" w:ascii="宋体" w:hAnsi="宋体"/>
          <w:color w:val="000000"/>
          <w:sz w:val="28"/>
          <w:szCs w:val="28"/>
        </w:rPr>
        <w:t>法定代表人或授权</w:t>
      </w:r>
      <w:r>
        <w:rPr>
          <w:rFonts w:hint="eastAsia" w:ascii="宋体" w:hAnsi="宋体"/>
          <w:color w:val="000000"/>
          <w:sz w:val="28"/>
          <w:szCs w:val="28"/>
          <w:lang w:eastAsia="zh-CN"/>
        </w:rPr>
        <w:t>代表</w:t>
      </w:r>
      <w:r>
        <w:rPr>
          <w:rFonts w:hint="eastAsia" w:ascii="宋体" w:hAnsi="宋体"/>
          <w:color w:val="000000"/>
          <w:sz w:val="28"/>
          <w:szCs w:val="28"/>
        </w:rPr>
        <w:t>：</w:t>
      </w:r>
      <w:r>
        <w:rPr>
          <w:rFonts w:hint="eastAsia" w:ascii="宋体" w:hAnsi="宋体"/>
          <w:color w:val="000000"/>
          <w:sz w:val="28"/>
          <w:szCs w:val="28"/>
          <w:u w:val="single"/>
        </w:rPr>
        <w:t>（签字）</w:t>
      </w:r>
      <w:r>
        <w:rPr>
          <w:rFonts w:hint="eastAsia" w:ascii="宋体" w:hAnsi="宋体"/>
          <w:color w:val="000000"/>
          <w:sz w:val="28"/>
          <w:szCs w:val="28"/>
          <w:u w:val="single"/>
          <w:lang w:val="en-US" w:eastAsia="zh-CN"/>
        </w:rPr>
        <w:t xml:space="preserve">            </w:t>
      </w:r>
    </w:p>
    <w:p w14:paraId="366C0BBE">
      <w:pPr>
        <w:ind w:right="-334" w:rightChars="-159" w:firstLine="2520" w:firstLineChars="900"/>
        <w:jc w:val="left"/>
        <w:rPr>
          <w:rFonts w:hint="default" w:ascii="宋体" w:hAnsi="宋体" w:eastAsia="宋体"/>
          <w:color w:val="000000"/>
          <w:sz w:val="28"/>
          <w:szCs w:val="28"/>
          <w:lang w:val="en-US" w:eastAsia="zh-CN"/>
        </w:rPr>
      </w:pPr>
      <w:r>
        <w:rPr>
          <w:rFonts w:hint="eastAsia" w:ascii="宋体" w:hAnsi="宋体"/>
          <w:color w:val="000000"/>
          <w:sz w:val="28"/>
          <w:szCs w:val="28"/>
        </w:rPr>
        <w:t>报价单位名称：</w:t>
      </w:r>
      <w:r>
        <w:rPr>
          <w:rFonts w:hint="eastAsia" w:ascii="宋体" w:hAnsi="宋体"/>
          <w:color w:val="000000"/>
          <w:sz w:val="28"/>
          <w:szCs w:val="28"/>
          <w:u w:val="single"/>
        </w:rPr>
        <w:t>（盖章）</w:t>
      </w:r>
      <w:r>
        <w:rPr>
          <w:rFonts w:hint="eastAsia" w:ascii="宋体" w:hAnsi="宋体"/>
          <w:color w:val="000000"/>
          <w:sz w:val="28"/>
          <w:szCs w:val="28"/>
          <w:u w:val="single"/>
          <w:lang w:val="en-US" w:eastAsia="zh-CN"/>
        </w:rPr>
        <w:t xml:space="preserve">                    </w:t>
      </w:r>
    </w:p>
    <w:p w14:paraId="41A49D3B">
      <w:pPr>
        <w:ind w:right="-334" w:rightChars="-159" w:firstLine="2520" w:firstLineChars="900"/>
        <w:rPr>
          <w:rFonts w:hint="default" w:ascii="宋体" w:hAnsi="宋体" w:eastAsia="宋体"/>
          <w:sz w:val="28"/>
          <w:szCs w:val="28"/>
          <w:u w:val="single"/>
          <w:lang w:val="en-US" w:eastAsia="zh-CN"/>
        </w:rPr>
      </w:pPr>
      <w:r>
        <w:rPr>
          <w:rFonts w:hint="eastAsia" w:ascii="宋体" w:hAnsi="宋体"/>
          <w:sz w:val="28"/>
          <w:szCs w:val="28"/>
        </w:rPr>
        <w:t>报价日期：</w:t>
      </w:r>
      <w:r>
        <w:rPr>
          <w:rFonts w:hint="eastAsia" w:ascii="宋体" w:hAnsi="宋体"/>
          <w:sz w:val="28"/>
          <w:szCs w:val="28"/>
          <w:u w:val="single"/>
          <w:lang w:val="en-US" w:eastAsia="zh-CN"/>
        </w:rPr>
        <w:t xml:space="preserve">                                </w:t>
      </w:r>
    </w:p>
    <w:p w14:paraId="3DE2719A">
      <w:pPr>
        <w:spacing w:line="500" w:lineRule="atLeast"/>
        <w:rPr>
          <w:rFonts w:hint="eastAsia" w:ascii="宋体" w:hAnsi="宋体"/>
          <w:b/>
          <w:sz w:val="28"/>
          <w:szCs w:val="28"/>
        </w:rPr>
      </w:pPr>
    </w:p>
    <w:p w14:paraId="722890F0">
      <w:pPr>
        <w:rPr>
          <w:rFonts w:hint="eastAsia" w:ascii="宋体" w:hAnsi="宋体"/>
          <w:b/>
          <w:sz w:val="28"/>
          <w:szCs w:val="28"/>
        </w:rPr>
      </w:pPr>
    </w:p>
    <w:p w14:paraId="149CB909">
      <w:pPr>
        <w:rPr>
          <w:rFonts w:hint="eastAsia"/>
        </w:rPr>
      </w:pPr>
    </w:p>
    <w:p w14:paraId="1193BB77">
      <w:pPr>
        <w:pStyle w:val="7"/>
        <w:rPr>
          <w:rFonts w:hint="eastAsia"/>
        </w:rPr>
      </w:pPr>
    </w:p>
    <w:p w14:paraId="69222090">
      <w:pPr>
        <w:pStyle w:val="4"/>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FF0000"/>
        </w:rPr>
        <w:t>详见附表</w:t>
      </w:r>
      <w:r>
        <w:rPr>
          <w:rFonts w:hint="eastAsia" w:ascii="宋体" w:hAnsi="宋体" w:eastAsia="宋体" w:cs="宋体"/>
          <w:color w:val="FF0000"/>
          <w:lang w:val="en-US" w:eastAsia="zh-CN"/>
        </w:rPr>
        <w:t>-</w:t>
      </w:r>
      <w:r>
        <w:rPr>
          <w:rFonts w:hint="eastAsia" w:ascii="宋体" w:hAnsi="宋体" w:eastAsia="宋体" w:cs="宋体"/>
          <w:color w:val="FF0000"/>
        </w:rPr>
        <w:t>工程量清单</w:t>
      </w:r>
      <w:r>
        <w:rPr>
          <w:rFonts w:hint="eastAsia" w:ascii="宋体" w:hAnsi="宋体" w:eastAsia="宋体" w:cs="宋体"/>
          <w:color w:val="000000" w:themeColor="text1"/>
          <w14:textFill>
            <w14:solidFill>
              <w14:schemeClr w14:val="tx1"/>
            </w14:solidFill>
          </w14:textFill>
        </w:rPr>
        <w:t>）</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p w14:paraId="6ECC2C57">
      <w:pPr>
        <w:rPr>
          <w:rFonts w:ascii="宋体" w:hAnsi="宋体" w:cs="宋体"/>
          <w:sz w:val="24"/>
          <w:highlight w:val="none"/>
        </w:rPr>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w:t>
      </w:r>
      <w:r>
        <w:rPr>
          <w:rFonts w:hint="eastAsia" w:ascii="宋体" w:hAnsi="宋体" w:cs="宋体"/>
          <w:sz w:val="21"/>
          <w:szCs w:val="21"/>
          <w:lang w:val="en-US" w:eastAsia="zh-CN"/>
        </w:rPr>
        <w:t>函</w:t>
      </w:r>
      <w:r>
        <w:rPr>
          <w:rFonts w:hint="eastAsia" w:ascii="宋体" w:hAnsi="宋体" w:cs="宋体"/>
          <w:sz w:val="21"/>
          <w:szCs w:val="21"/>
        </w:rPr>
        <w:t>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2"/>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w:t>
      </w:r>
      <w:r>
        <w:rPr>
          <w:rFonts w:hint="eastAsia" w:ascii="宋体" w:hAnsi="宋体" w:cs="宋体"/>
          <w:sz w:val="21"/>
          <w:szCs w:val="21"/>
          <w:lang w:val="en-US" w:eastAsia="zh-CN"/>
        </w:rPr>
        <w:t>函</w:t>
      </w:r>
      <w:r>
        <w:rPr>
          <w:rFonts w:hint="eastAsia" w:ascii="宋体" w:hAnsi="宋体" w:cs="宋体"/>
          <w:sz w:val="21"/>
          <w:szCs w:val="21"/>
        </w:rPr>
        <w:t>》中的总报价一致。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2"/>
        <w:rPr>
          <w:sz w:val="24"/>
        </w:rPr>
      </w:pPr>
    </w:p>
    <w:p w14:paraId="1204B03A">
      <w:pPr>
        <w:pStyle w:val="9"/>
        <w:rPr>
          <w:rFonts w:hint="eastAsia"/>
        </w:rPr>
      </w:pPr>
    </w:p>
    <w:p w14:paraId="588EFE6E">
      <w:pPr>
        <w:pStyle w:val="9"/>
        <w:rPr>
          <w:rFonts w:hint="eastAsia"/>
        </w:rPr>
      </w:pPr>
    </w:p>
    <w:p w14:paraId="31E69853">
      <w:pPr>
        <w:pStyle w:val="9"/>
        <w:rPr>
          <w:rFonts w:hint="eastAsia"/>
        </w:rPr>
      </w:pPr>
    </w:p>
    <w:p w14:paraId="5BF897B3">
      <w:pPr>
        <w:pStyle w:val="9"/>
        <w:rPr>
          <w:rFonts w:hint="eastAsia"/>
        </w:rPr>
      </w:pPr>
    </w:p>
    <w:p w14:paraId="4E884B1E">
      <w:pPr>
        <w:pStyle w:val="9"/>
        <w:rPr>
          <w:rFonts w:hint="eastAsia"/>
        </w:rPr>
      </w:pPr>
    </w:p>
    <w:p w14:paraId="6391DAF9">
      <w:pPr>
        <w:pStyle w:val="9"/>
        <w:rPr>
          <w:rFonts w:hint="eastAsia"/>
        </w:rPr>
      </w:pPr>
    </w:p>
    <w:p w14:paraId="6D2A7E67">
      <w:pPr>
        <w:pStyle w:val="9"/>
        <w:rPr>
          <w:rFonts w:hint="eastAsia"/>
        </w:rPr>
      </w:pPr>
    </w:p>
    <w:p w14:paraId="064589A8">
      <w:pPr>
        <w:pStyle w:val="9"/>
        <w:rPr>
          <w:rFonts w:hint="eastAsia"/>
        </w:rPr>
      </w:pPr>
    </w:p>
    <w:p w14:paraId="7721CC44">
      <w:pPr>
        <w:pStyle w:val="9"/>
        <w:rPr>
          <w:rFonts w:hint="eastAsia"/>
        </w:rPr>
      </w:pPr>
    </w:p>
    <w:p w14:paraId="25097D31">
      <w:pPr>
        <w:pStyle w:val="12"/>
        <w:rPr>
          <w:sz w:val="24"/>
        </w:rPr>
      </w:pPr>
    </w:p>
    <w:p w14:paraId="4E973C00">
      <w:pPr>
        <w:pStyle w:val="12"/>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5CA8F908">
      <w:pPr>
        <w:pStyle w:val="9"/>
        <w:rPr>
          <w:rFonts w:hint="eastAsia"/>
        </w:rPr>
        <w:sectPr>
          <w:headerReference r:id="rId4" w:type="first"/>
          <w:footerReference r:id="rId6" w:type="first"/>
          <w:headerReference r:id="rId3" w:type="default"/>
          <w:footerReference r:id="rId5" w:type="default"/>
          <w:pgSz w:w="11906" w:h="16838"/>
          <w:pgMar w:top="851" w:right="1418" w:bottom="851" w:left="1418" w:header="851" w:footer="992" w:gutter="0"/>
          <w:pgNumType w:fmt="decimal" w:start="1"/>
          <w:cols w:space="425" w:num="1"/>
          <w:titlePg/>
          <w:docGrid w:type="lines" w:linePitch="312" w:charSpace="0"/>
        </w:sectPr>
      </w:pPr>
    </w:p>
    <w:p w14:paraId="0AA8F6FB">
      <w:pPr>
        <w:spacing w:line="500" w:lineRule="atLeast"/>
        <w:rPr>
          <w:rFonts w:hint="eastAsia" w:ascii="宋体" w:hAnsi="宋体" w:eastAsia="宋体"/>
          <w:b/>
          <w:sz w:val="28"/>
          <w:szCs w:val="28"/>
          <w:lang w:eastAsia="zh-CN"/>
        </w:rPr>
      </w:pPr>
      <w:r>
        <w:rPr>
          <w:rFonts w:hint="eastAsia" w:ascii="宋体" w:hAnsi="宋体" w:eastAsia="宋体" w:cs="Times New Roman"/>
          <w:b/>
          <w:sz w:val="32"/>
          <w:szCs w:val="32"/>
          <w:lang w:eastAsia="zh-CN"/>
        </w:rPr>
        <w:t>二、资格审查</w:t>
      </w:r>
      <w:r>
        <w:rPr>
          <w:rFonts w:hint="eastAsia" w:ascii="宋体" w:hAnsi="宋体" w:cs="Times New Roman"/>
          <w:b/>
          <w:sz w:val="32"/>
          <w:szCs w:val="32"/>
          <w:lang w:eastAsia="zh-CN"/>
        </w:rPr>
        <w:t>资料</w:t>
      </w:r>
      <w:r>
        <w:rPr>
          <w:rFonts w:hint="eastAsia" w:asciiTheme="minorEastAsia" w:hAnsiTheme="minorEastAsia" w:cstheme="minorEastAsia"/>
          <w:b w:val="0"/>
          <w:bCs/>
          <w:color w:val="auto"/>
          <w:sz w:val="24"/>
          <w:szCs w:val="24"/>
          <w:highlight w:val="none"/>
          <w:lang w:eastAsia="zh-CN"/>
        </w:rPr>
        <w:t>（资料均应</w:t>
      </w:r>
      <w:r>
        <w:rPr>
          <w:rFonts w:hint="eastAsia" w:asciiTheme="minorEastAsia" w:hAnsiTheme="minorEastAsia" w:cstheme="minorEastAsia"/>
          <w:b w:val="0"/>
          <w:bCs/>
          <w:color w:val="auto"/>
          <w:sz w:val="24"/>
          <w:szCs w:val="24"/>
          <w:highlight w:val="none"/>
        </w:rPr>
        <w:t>加盖</w:t>
      </w:r>
      <w:r>
        <w:rPr>
          <w:rFonts w:hint="eastAsia" w:asciiTheme="minorEastAsia" w:hAnsiTheme="minorEastAsia" w:cstheme="minorEastAsia"/>
          <w:b/>
          <w:bCs w:val="0"/>
          <w:color w:val="0000FF"/>
          <w:sz w:val="24"/>
          <w:szCs w:val="24"/>
          <w:highlight w:val="none"/>
          <w:lang w:eastAsia="zh-CN"/>
        </w:rPr>
        <w:t>鲜</w:t>
      </w:r>
      <w:r>
        <w:rPr>
          <w:rFonts w:hint="eastAsia" w:asciiTheme="minorEastAsia" w:hAnsiTheme="minorEastAsia" w:cstheme="minorEastAsia"/>
          <w:b/>
          <w:bCs w:val="0"/>
          <w:color w:val="0000FF"/>
          <w:sz w:val="24"/>
          <w:szCs w:val="24"/>
          <w:highlight w:val="none"/>
        </w:rPr>
        <w:t>章</w:t>
      </w:r>
      <w:r>
        <w:rPr>
          <w:rFonts w:hint="eastAsia" w:asciiTheme="minorEastAsia" w:hAnsiTheme="minorEastAsia" w:cstheme="minorEastAsia"/>
          <w:color w:val="auto"/>
          <w:sz w:val="24"/>
          <w:szCs w:val="24"/>
          <w:highlight w:val="none"/>
          <w:lang w:eastAsia="zh-CN"/>
        </w:rPr>
        <w:t>）</w:t>
      </w:r>
    </w:p>
    <w:p w14:paraId="0A010EF5">
      <w:pPr>
        <w:spacing w:line="500" w:lineRule="atLeast"/>
        <w:jc w:val="center"/>
        <w:rPr>
          <w:rFonts w:hint="default" w:ascii="宋体" w:hAnsi="宋体" w:eastAsia="宋体" w:cs="Times New Roman"/>
          <w:b/>
          <w:sz w:val="32"/>
          <w:szCs w:val="32"/>
          <w:lang w:val="en-US" w:eastAsia="zh-CN"/>
        </w:rPr>
      </w:pPr>
      <w:r>
        <w:rPr>
          <w:rFonts w:hint="eastAsia" w:ascii="宋体" w:hAnsi="宋体" w:cs="Times New Roman"/>
          <w:b/>
          <w:sz w:val="32"/>
          <w:szCs w:val="32"/>
          <w:lang w:val="en-US" w:eastAsia="zh-CN"/>
        </w:rPr>
        <w:t>（</w:t>
      </w:r>
      <w:r>
        <w:rPr>
          <w:rFonts w:hint="eastAsia" w:ascii="宋体" w:hAnsi="宋体" w:eastAsia="宋体" w:cs="Times New Roman"/>
          <w:b/>
          <w:sz w:val="32"/>
          <w:szCs w:val="32"/>
          <w:lang w:val="en-US" w:eastAsia="zh-CN"/>
        </w:rPr>
        <w:t>一</w:t>
      </w:r>
      <w:r>
        <w:rPr>
          <w:rFonts w:hint="eastAsia" w:ascii="宋体" w:hAnsi="宋体" w:cs="Times New Roman"/>
          <w:b/>
          <w:sz w:val="32"/>
          <w:szCs w:val="32"/>
          <w:lang w:val="en-US" w:eastAsia="zh-CN"/>
        </w:rPr>
        <w:t>）</w:t>
      </w:r>
      <w:r>
        <w:rPr>
          <w:rFonts w:hint="eastAsia" w:ascii="宋体" w:hAnsi="宋体" w:eastAsia="宋体" w:cs="Times New Roman"/>
          <w:b/>
          <w:sz w:val="32"/>
          <w:szCs w:val="32"/>
          <w:lang w:eastAsia="zh-CN"/>
        </w:rPr>
        <w:t>营业执照</w:t>
      </w:r>
    </w:p>
    <w:p w14:paraId="5C7812C9">
      <w:pPr>
        <w:numPr>
          <w:ilvl w:val="0"/>
          <w:numId w:val="0"/>
        </w:numPr>
        <w:ind w:right="-334" w:rightChars="-159"/>
        <w:jc w:val="left"/>
        <w:rPr>
          <w:rFonts w:hint="eastAsia" w:eastAsia="宋体"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5F4E8B70">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39837DD6">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401B6F93">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720B2296">
      <w:pPr>
        <w:rPr>
          <w:rFonts w:ascii="宋体" w:hAnsi="宋体" w:cs="宋体"/>
          <w:b/>
          <w:sz w:val="24"/>
        </w:rPr>
      </w:pPr>
    </w:p>
    <w:p w14:paraId="527AA63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C36C21F">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C78454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A98184">
      <w:pPr>
        <w:pStyle w:val="5"/>
        <w:rPr>
          <w:rFonts w:hint="eastAsia" w:asciiTheme="minorEastAsia" w:hAnsiTheme="minorEastAsia" w:cstheme="minorEastAsia"/>
          <w:color w:val="auto"/>
          <w:sz w:val="28"/>
          <w:szCs w:val="28"/>
          <w:lang w:val="en-US" w:eastAsia="zh-CN"/>
        </w:rPr>
      </w:pPr>
    </w:p>
    <w:p w14:paraId="00553167">
      <w:pPr>
        <w:pStyle w:val="5"/>
        <w:rPr>
          <w:rFonts w:hint="eastAsia" w:asciiTheme="minorEastAsia" w:hAnsiTheme="minorEastAsia" w:cstheme="minorEastAsia"/>
          <w:color w:val="auto"/>
          <w:sz w:val="28"/>
          <w:szCs w:val="28"/>
          <w:lang w:val="en-US" w:eastAsia="zh-CN"/>
        </w:rPr>
      </w:pPr>
    </w:p>
    <w:p w14:paraId="0684C080">
      <w:pPr>
        <w:numPr>
          <w:ilvl w:val="0"/>
          <w:numId w:val="0"/>
        </w:numPr>
        <w:spacing w:line="500" w:lineRule="atLeast"/>
        <w:ind w:leftChars="0"/>
        <w:jc w:val="center"/>
        <w:rPr>
          <w:rFonts w:hint="eastAsia" w:asciiTheme="minorEastAsia" w:hAnsiTheme="minorEastAsia" w:cstheme="minorEastAsia"/>
          <w:color w:val="auto"/>
          <w:sz w:val="28"/>
          <w:szCs w:val="28"/>
          <w:lang w:eastAsia="zh-CN"/>
        </w:rPr>
      </w:pPr>
      <w:r>
        <w:rPr>
          <w:rFonts w:hint="eastAsia" w:ascii="宋体" w:hAnsi="宋体" w:eastAsia="宋体" w:cs="Times New Roman"/>
          <w:b/>
          <w:sz w:val="32"/>
          <w:szCs w:val="32"/>
          <w:lang w:val="en-US" w:eastAsia="zh-CN"/>
        </w:rPr>
        <w:t>（二）</w:t>
      </w:r>
      <w:r>
        <w:rPr>
          <w:rFonts w:hint="eastAsia" w:ascii="宋体" w:hAnsi="宋体" w:cs="宋体"/>
          <w:b/>
          <w:bCs/>
          <w:color w:val="000000" w:themeColor="text1"/>
          <w:kern w:val="0"/>
          <w:sz w:val="32"/>
          <w:szCs w:val="32"/>
          <w:lang w:val="en-US" w:eastAsia="zh-CN" w:bidi="ar-SA"/>
          <w14:textFill>
            <w14:solidFill>
              <w14:schemeClr w14:val="tx1"/>
            </w14:solidFill>
          </w14:textFill>
        </w:rPr>
        <w:t>供应商</w:t>
      </w:r>
      <w:r>
        <w:rPr>
          <w:rFonts w:hint="eastAsia" w:ascii="宋体" w:hAnsi="宋体" w:eastAsia="宋体" w:cs="Times New Roman"/>
          <w:b/>
          <w:sz w:val="32"/>
          <w:szCs w:val="32"/>
          <w:lang w:val="en-US" w:eastAsia="zh-CN"/>
        </w:rPr>
        <w:t>资质</w:t>
      </w:r>
    </w:p>
    <w:p w14:paraId="0DE93C64">
      <w:pPr>
        <w:numPr>
          <w:ilvl w:val="0"/>
          <w:numId w:val="0"/>
        </w:numPr>
        <w:spacing w:line="500" w:lineRule="atLeast"/>
        <w:ind w:leftChars="0"/>
        <w:rPr>
          <w:rFonts w:hint="eastAsia" w:asciiTheme="minorEastAsia" w:hAnsiTheme="minorEastAsia" w:cstheme="minorEastAsia"/>
          <w:color w:val="auto"/>
          <w:sz w:val="28"/>
          <w:szCs w:val="28"/>
          <w:lang w:eastAsia="zh-CN"/>
        </w:rPr>
      </w:pPr>
      <w:r>
        <w:rPr>
          <w:rFonts w:hint="eastAsia" w:asciiTheme="minorEastAsia" w:hAnsiTheme="minorEastAsia" w:cstheme="minorEastAsia"/>
          <w:color w:val="auto"/>
          <w:sz w:val="24"/>
          <w:szCs w:val="24"/>
        </w:rPr>
        <w:t>具</w:t>
      </w:r>
      <w:r>
        <w:rPr>
          <w:rFonts w:hint="eastAsia" w:asciiTheme="minorEastAsia" w:hAnsiTheme="minorEastAsia" w:cstheme="minorEastAsia"/>
          <w:color w:val="auto"/>
          <w:sz w:val="24"/>
          <w:szCs w:val="24"/>
          <w:lang w:eastAsia="zh-CN"/>
        </w:rPr>
        <w:t>备</w:t>
      </w:r>
      <w:r>
        <w:rPr>
          <w:rFonts w:hint="eastAsia" w:asciiTheme="minorEastAsia" w:hAnsiTheme="minorEastAsia" w:cstheme="minorEastAsia"/>
          <w:color w:val="auto"/>
          <w:sz w:val="24"/>
          <w:szCs w:val="24"/>
          <w:highlight w:val="none"/>
          <w:lang w:val="en-US" w:eastAsia="zh-CN"/>
        </w:rPr>
        <w:t>雷电防护装置检测资质甲级，资质证书须在有效期内</w:t>
      </w:r>
      <w:r>
        <w:rPr>
          <w:rFonts w:hint="eastAsia" w:asciiTheme="minorEastAsia" w:hAnsiTheme="minorEastAsia" w:cstheme="minorEastAsia"/>
          <w:color w:val="auto"/>
          <w:sz w:val="24"/>
          <w:szCs w:val="24"/>
          <w:lang w:eastAsia="zh-CN"/>
        </w:rPr>
        <w:t>。</w:t>
      </w:r>
    </w:p>
    <w:p w14:paraId="29FDD881">
      <w:pPr>
        <w:pStyle w:val="5"/>
        <w:widowControl w:val="0"/>
        <w:numPr>
          <w:ilvl w:val="0"/>
          <w:numId w:val="0"/>
        </w:numPr>
        <w:jc w:val="both"/>
        <w:rPr>
          <w:rFonts w:hint="eastAsia"/>
          <w:lang w:val="en-US" w:eastAsia="zh-CN"/>
        </w:rPr>
      </w:pPr>
    </w:p>
    <w:p w14:paraId="57BDF59F">
      <w:pPr>
        <w:pStyle w:val="5"/>
        <w:widowControl w:val="0"/>
        <w:numPr>
          <w:ilvl w:val="0"/>
          <w:numId w:val="0"/>
        </w:numPr>
        <w:jc w:val="both"/>
        <w:rPr>
          <w:rFonts w:hint="eastAsia"/>
          <w:lang w:val="en-US" w:eastAsia="zh-CN"/>
        </w:rPr>
      </w:pPr>
    </w:p>
    <w:p w14:paraId="6095B07D">
      <w:pPr>
        <w:pStyle w:val="5"/>
        <w:widowControl w:val="0"/>
        <w:numPr>
          <w:ilvl w:val="0"/>
          <w:numId w:val="0"/>
        </w:numPr>
        <w:jc w:val="both"/>
        <w:rPr>
          <w:rFonts w:hint="eastAsia"/>
          <w:lang w:val="en-US" w:eastAsia="zh-CN"/>
        </w:rPr>
      </w:pPr>
    </w:p>
    <w:p w14:paraId="1332AB12">
      <w:pPr>
        <w:pStyle w:val="5"/>
        <w:widowControl w:val="0"/>
        <w:numPr>
          <w:ilvl w:val="0"/>
          <w:numId w:val="0"/>
        </w:numPr>
        <w:jc w:val="both"/>
        <w:rPr>
          <w:rFonts w:hint="eastAsia"/>
          <w:lang w:val="en-US" w:eastAsia="zh-CN"/>
        </w:rPr>
      </w:pPr>
    </w:p>
    <w:p w14:paraId="7EE37746">
      <w:pPr>
        <w:pStyle w:val="5"/>
        <w:widowControl w:val="0"/>
        <w:numPr>
          <w:ilvl w:val="0"/>
          <w:numId w:val="0"/>
        </w:numPr>
        <w:jc w:val="both"/>
        <w:rPr>
          <w:rFonts w:hint="eastAsia"/>
          <w:lang w:val="en-US" w:eastAsia="zh-CN"/>
        </w:rPr>
      </w:pPr>
    </w:p>
    <w:p w14:paraId="6E153ADD">
      <w:pPr>
        <w:pStyle w:val="5"/>
        <w:widowControl w:val="0"/>
        <w:numPr>
          <w:ilvl w:val="0"/>
          <w:numId w:val="0"/>
        </w:numPr>
        <w:jc w:val="both"/>
        <w:rPr>
          <w:rFonts w:hint="eastAsia"/>
          <w:lang w:val="en-US" w:eastAsia="zh-CN"/>
        </w:rPr>
      </w:pPr>
    </w:p>
    <w:p w14:paraId="1BDFCAFB">
      <w:pPr>
        <w:rPr>
          <w:rFonts w:ascii="宋体" w:hAnsi="宋体" w:cs="宋体"/>
          <w:b/>
          <w:sz w:val="24"/>
        </w:rPr>
      </w:pPr>
    </w:p>
    <w:p w14:paraId="7E125A3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92C8EE4">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51B6A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250C85C">
      <w:pPr>
        <w:pStyle w:val="5"/>
        <w:widowControl w:val="0"/>
        <w:numPr>
          <w:ilvl w:val="0"/>
          <w:numId w:val="0"/>
        </w:numPr>
        <w:jc w:val="both"/>
        <w:rPr>
          <w:rFonts w:hint="eastAsia"/>
          <w:lang w:val="en-US" w:eastAsia="zh-CN"/>
        </w:rPr>
      </w:pPr>
    </w:p>
    <w:p w14:paraId="470AD0E9">
      <w:pPr>
        <w:pStyle w:val="5"/>
        <w:widowControl w:val="0"/>
        <w:numPr>
          <w:ilvl w:val="0"/>
          <w:numId w:val="0"/>
        </w:numPr>
        <w:jc w:val="both"/>
        <w:rPr>
          <w:rFonts w:hint="eastAsia"/>
          <w:lang w:val="en-US" w:eastAsia="zh-CN"/>
        </w:rPr>
      </w:pPr>
    </w:p>
    <w:p w14:paraId="4C3D8823">
      <w:pPr>
        <w:pStyle w:val="5"/>
        <w:widowControl w:val="0"/>
        <w:numPr>
          <w:ilvl w:val="0"/>
          <w:numId w:val="0"/>
        </w:numPr>
        <w:jc w:val="both"/>
        <w:rPr>
          <w:rFonts w:hint="eastAsia"/>
          <w:lang w:val="en-US" w:eastAsia="zh-CN"/>
        </w:rPr>
      </w:pPr>
    </w:p>
    <w:p w14:paraId="03CBA4C6">
      <w:pPr>
        <w:pStyle w:val="5"/>
        <w:widowControl w:val="0"/>
        <w:numPr>
          <w:ilvl w:val="0"/>
          <w:numId w:val="0"/>
        </w:numPr>
        <w:jc w:val="both"/>
        <w:rPr>
          <w:rFonts w:hint="eastAsia"/>
          <w:lang w:val="en-US" w:eastAsia="zh-CN"/>
        </w:rPr>
      </w:pPr>
    </w:p>
    <w:p w14:paraId="482EA1C0">
      <w:pPr>
        <w:pStyle w:val="5"/>
        <w:widowControl w:val="0"/>
        <w:numPr>
          <w:ilvl w:val="0"/>
          <w:numId w:val="0"/>
        </w:numPr>
        <w:jc w:val="both"/>
        <w:rPr>
          <w:rFonts w:hint="eastAsia"/>
          <w:lang w:val="en-US" w:eastAsia="zh-CN"/>
        </w:rPr>
      </w:pPr>
    </w:p>
    <w:p w14:paraId="62C1E64F">
      <w:pPr>
        <w:pStyle w:val="5"/>
        <w:widowControl w:val="0"/>
        <w:numPr>
          <w:ilvl w:val="0"/>
          <w:numId w:val="0"/>
        </w:numPr>
        <w:jc w:val="both"/>
        <w:rPr>
          <w:rFonts w:hint="eastAsia"/>
          <w:lang w:val="en-US" w:eastAsia="zh-CN"/>
        </w:rPr>
      </w:pPr>
    </w:p>
    <w:p w14:paraId="697C7ABA">
      <w:pPr>
        <w:jc w:val="center"/>
        <w:rPr>
          <w:rFonts w:hint="eastAsia" w:asciiTheme="minorEastAsia" w:hAnsiTheme="minorEastAsia" w:cstheme="minorEastAsia"/>
          <w:color w:val="auto"/>
          <w:sz w:val="24"/>
          <w:szCs w:val="24"/>
          <w:lang w:val="en-US" w:eastAsia="zh-CN"/>
        </w:rPr>
      </w:pPr>
      <w:r>
        <w:rPr>
          <w:rFonts w:hint="eastAsia" w:ascii="宋体" w:hAnsi="宋体" w:cs="宋体"/>
          <w:b/>
          <w:bCs/>
          <w:color w:val="000000" w:themeColor="text1"/>
          <w:kern w:val="0"/>
          <w:sz w:val="32"/>
          <w:szCs w:val="32"/>
          <w:lang w:val="en-US" w:eastAsia="zh-CN" w:bidi="ar-SA"/>
          <w14:textFill>
            <w14:solidFill>
              <w14:schemeClr w14:val="tx1"/>
            </w14:solidFill>
          </w14:textFill>
        </w:rPr>
        <w:t>（三）CMA资质认定证书</w:t>
      </w:r>
    </w:p>
    <w:p w14:paraId="45FF9A17">
      <w:pPr>
        <w:pStyle w:val="2"/>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具备省级及以上市场监督管理部门颁发的 CMA（中国计量认证）资质认定证书，且证书附表中的检测能力范围须包含“雷电防护装置检测”或“防雷装置检测”等相关内容。</w:t>
      </w:r>
    </w:p>
    <w:p w14:paraId="7061C3BB">
      <w:pPr>
        <w:pStyle w:val="2"/>
        <w:rPr>
          <w:rFonts w:hint="eastAsia" w:asciiTheme="minorEastAsia" w:hAnsiTheme="minorEastAsia" w:cstheme="minorEastAsia"/>
          <w:color w:val="auto"/>
          <w:sz w:val="24"/>
          <w:szCs w:val="24"/>
          <w:lang w:val="en-US" w:eastAsia="zh-CN"/>
        </w:rPr>
      </w:pPr>
    </w:p>
    <w:p w14:paraId="06D3DAAD">
      <w:pPr>
        <w:pStyle w:val="2"/>
        <w:rPr>
          <w:rFonts w:hint="eastAsia" w:asciiTheme="minorEastAsia" w:hAnsiTheme="minorEastAsia" w:cstheme="minorEastAsia"/>
          <w:color w:val="auto"/>
          <w:sz w:val="24"/>
          <w:szCs w:val="24"/>
          <w:lang w:val="en-US" w:eastAsia="zh-CN"/>
        </w:rPr>
      </w:pPr>
    </w:p>
    <w:p w14:paraId="2EDAB7F5">
      <w:pPr>
        <w:pStyle w:val="2"/>
        <w:rPr>
          <w:rFonts w:hint="eastAsia" w:asciiTheme="minorEastAsia" w:hAnsiTheme="minorEastAsia" w:cstheme="minorEastAsia"/>
          <w:color w:val="auto"/>
          <w:sz w:val="24"/>
          <w:szCs w:val="24"/>
          <w:lang w:val="en-US" w:eastAsia="zh-CN"/>
        </w:rPr>
      </w:pPr>
    </w:p>
    <w:p w14:paraId="09E86378">
      <w:pPr>
        <w:pStyle w:val="2"/>
        <w:rPr>
          <w:rFonts w:hint="eastAsia" w:asciiTheme="minorEastAsia" w:hAnsiTheme="minorEastAsia" w:cstheme="minorEastAsia"/>
          <w:color w:val="auto"/>
          <w:sz w:val="24"/>
          <w:szCs w:val="24"/>
          <w:lang w:val="en-US" w:eastAsia="zh-CN"/>
        </w:rPr>
      </w:pPr>
    </w:p>
    <w:p w14:paraId="61AC1C6B">
      <w:pPr>
        <w:pStyle w:val="2"/>
        <w:rPr>
          <w:rFonts w:hint="eastAsia" w:asciiTheme="minorEastAsia" w:hAnsiTheme="minorEastAsia" w:cstheme="minorEastAsia"/>
          <w:color w:val="auto"/>
          <w:sz w:val="24"/>
          <w:szCs w:val="24"/>
          <w:lang w:val="en-US" w:eastAsia="zh-CN"/>
        </w:rPr>
      </w:pPr>
    </w:p>
    <w:p w14:paraId="0C289002">
      <w:pPr>
        <w:pStyle w:val="2"/>
        <w:rPr>
          <w:rFonts w:hint="eastAsia" w:asciiTheme="minorEastAsia" w:hAnsiTheme="minorEastAsia" w:cstheme="minorEastAsia"/>
          <w:color w:val="auto"/>
          <w:sz w:val="24"/>
          <w:szCs w:val="24"/>
          <w:lang w:val="en-US" w:eastAsia="zh-CN"/>
        </w:rPr>
      </w:pPr>
    </w:p>
    <w:p w14:paraId="1140547B">
      <w:pPr>
        <w:pStyle w:val="2"/>
        <w:rPr>
          <w:rFonts w:hint="eastAsia" w:asciiTheme="minorEastAsia" w:hAnsiTheme="minorEastAsia" w:cstheme="minorEastAsia"/>
          <w:color w:val="auto"/>
          <w:sz w:val="24"/>
          <w:szCs w:val="24"/>
          <w:lang w:val="en-US" w:eastAsia="zh-CN"/>
        </w:rPr>
      </w:pPr>
    </w:p>
    <w:p w14:paraId="57DAE646">
      <w:pPr>
        <w:pStyle w:val="2"/>
        <w:rPr>
          <w:rFonts w:hint="eastAsia" w:asciiTheme="minorEastAsia" w:hAnsiTheme="minorEastAsia" w:cstheme="minorEastAsia"/>
          <w:color w:val="auto"/>
          <w:sz w:val="24"/>
          <w:szCs w:val="24"/>
          <w:lang w:val="en-US" w:eastAsia="zh-CN"/>
        </w:rPr>
      </w:pPr>
    </w:p>
    <w:p w14:paraId="7DF5D44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9671DA1">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85A82A4">
      <w:pPr>
        <w:pStyle w:val="2"/>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8B05EBB">
      <w:pPr>
        <w:pStyle w:val="2"/>
        <w:ind w:firstLine="3600" w:firstLineChars="1500"/>
        <w:rPr>
          <w:rFonts w:hint="eastAsia" w:ascii="宋体" w:hAnsi="宋体" w:cs="宋体"/>
          <w:color w:val="000000" w:themeColor="text1"/>
          <w:sz w:val="24"/>
          <w14:textFill>
            <w14:solidFill>
              <w14:schemeClr w14:val="tx1"/>
            </w14:solidFill>
          </w14:textFill>
        </w:rPr>
      </w:pPr>
    </w:p>
    <w:p w14:paraId="21C19928">
      <w:pPr>
        <w:pStyle w:val="7"/>
        <w:jc w:val="center"/>
        <w:rPr>
          <w:rFonts w:hint="eastAsia" w:ascii="宋体" w:hAnsi="宋体" w:eastAsia="宋体" w:cs="Times New Roman"/>
          <w:b/>
          <w:kern w:val="2"/>
          <w:sz w:val="32"/>
          <w:szCs w:val="32"/>
          <w:lang w:val="en-US" w:eastAsia="zh-CN" w:bidi="ar-SA"/>
        </w:rPr>
      </w:pPr>
    </w:p>
    <w:p w14:paraId="62FC8E42">
      <w:pPr>
        <w:pStyle w:val="7"/>
        <w:jc w:val="center"/>
        <w:rPr>
          <w:rFonts w:hint="eastAsia" w:ascii="宋体" w:hAnsi="宋体" w:eastAsia="宋体" w:cs="Times New Roman"/>
          <w:b/>
          <w:kern w:val="2"/>
          <w:sz w:val="32"/>
          <w:szCs w:val="32"/>
          <w:lang w:val="en-US" w:eastAsia="zh-CN" w:bidi="ar-SA"/>
        </w:rPr>
      </w:pPr>
    </w:p>
    <w:p w14:paraId="1595699E">
      <w:pPr>
        <w:pStyle w:val="7"/>
        <w:jc w:val="center"/>
        <w:rPr>
          <w:rFonts w:hint="eastAsia" w:asciiTheme="minorEastAsia" w:hAnsiTheme="minorEastAsia" w:cstheme="minorEastAsia"/>
          <w:color w:val="auto"/>
          <w:sz w:val="28"/>
          <w:szCs w:val="28"/>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四</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类似项目业绩</w:t>
      </w:r>
    </w:p>
    <w:p w14:paraId="168CAB30">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自2023年1月1日起至今（以完成时间为准），须</w:t>
      </w:r>
      <w:r>
        <w:rPr>
          <w:rFonts w:hint="eastAsia" w:eastAsia="宋体" w:asciiTheme="minorEastAsia" w:hAnsiTheme="minorEastAsia" w:cstheme="minorEastAsia"/>
          <w:color w:val="auto"/>
          <w:sz w:val="24"/>
          <w:szCs w:val="24"/>
          <w:lang w:val="en-US" w:eastAsia="zh-CN"/>
        </w:rPr>
        <w:t>具备至少1个</w:t>
      </w:r>
      <w:r>
        <w:rPr>
          <w:rFonts w:hint="eastAsia" w:eastAsia="宋体" w:asciiTheme="minorEastAsia" w:hAnsiTheme="minorEastAsia" w:cstheme="minorEastAsia"/>
          <w:color w:val="auto"/>
          <w:sz w:val="24"/>
          <w:szCs w:val="24"/>
          <w:highlight w:val="none"/>
          <w:lang w:val="en-US" w:eastAsia="zh-CN"/>
        </w:rPr>
        <w:t>类似</w:t>
      </w:r>
      <w:r>
        <w:rPr>
          <w:rFonts w:hint="eastAsia" w:eastAsia="宋体" w:asciiTheme="minorEastAsia" w:hAnsiTheme="minorEastAsia" w:cstheme="minorEastAsia"/>
          <w:color w:val="auto"/>
          <w:sz w:val="24"/>
          <w:szCs w:val="24"/>
          <w:lang w:val="en-US" w:eastAsia="zh-CN"/>
        </w:rPr>
        <w:t>项目业绩</w:t>
      </w:r>
      <w:r>
        <w:rPr>
          <w:rFonts w:hint="eastAsia"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highlight w:val="none"/>
          <w:lang w:eastAsia="zh-CN"/>
        </w:rPr>
        <w:t>提供</w:t>
      </w:r>
      <w:r>
        <w:rPr>
          <w:rFonts w:hint="eastAsia" w:eastAsia="宋体" w:asciiTheme="minorEastAsia" w:hAnsiTheme="minorEastAsia" w:cstheme="minorEastAsia"/>
          <w:color w:val="auto"/>
          <w:sz w:val="24"/>
          <w:szCs w:val="24"/>
          <w:highlight w:val="none"/>
          <w:lang w:val="en-US" w:eastAsia="zh-CN"/>
        </w:rPr>
        <w:t>该业绩合同关键页</w:t>
      </w:r>
      <w:r>
        <w:rPr>
          <w:rFonts w:hint="eastAsia" w:eastAsia="宋体" w:asciiTheme="minorEastAsia" w:hAnsiTheme="minorEastAsia" w:cstheme="minorEastAsia"/>
          <w:color w:val="auto"/>
          <w:sz w:val="24"/>
          <w:szCs w:val="24"/>
          <w:highlight w:val="none"/>
          <w:lang w:eastAsia="zh-CN"/>
        </w:rPr>
        <w:t>（合同</w:t>
      </w:r>
      <w:r>
        <w:rPr>
          <w:rFonts w:hint="eastAsia" w:eastAsia="宋体" w:asciiTheme="minorEastAsia" w:hAnsiTheme="minorEastAsia" w:cstheme="minorEastAsia"/>
          <w:color w:val="0000FF"/>
          <w:sz w:val="24"/>
          <w:szCs w:val="24"/>
          <w:highlight w:val="none"/>
          <w:lang w:eastAsia="zh-CN"/>
        </w:rPr>
        <w:t>关键页</w:t>
      </w:r>
      <w:r>
        <w:rPr>
          <w:rFonts w:hint="eastAsia" w:eastAsia="宋体" w:asciiTheme="minorEastAsia" w:hAnsiTheme="minorEastAsia" w:cstheme="minorEastAsia"/>
          <w:color w:val="auto"/>
          <w:sz w:val="24"/>
          <w:szCs w:val="24"/>
          <w:highlight w:val="none"/>
          <w:lang w:eastAsia="zh-CN"/>
        </w:rPr>
        <w:t>包括：合同封面、主要内容页及双方签章页）</w:t>
      </w:r>
      <w:r>
        <w:rPr>
          <w:rFonts w:hint="eastAsia" w:eastAsia="宋体" w:asciiTheme="minorEastAsia" w:hAnsiTheme="minorEastAsia" w:cstheme="minorEastAsia"/>
          <w:color w:val="auto"/>
          <w:sz w:val="24"/>
          <w:szCs w:val="24"/>
          <w:lang w:val="en-US" w:eastAsia="zh-CN"/>
        </w:rPr>
        <w:t>。</w:t>
      </w:r>
    </w:p>
    <w:p w14:paraId="4C5FD31A">
      <w:pPr>
        <w:pStyle w:val="5"/>
        <w:widowControl w:val="0"/>
        <w:numPr>
          <w:ilvl w:val="0"/>
          <w:numId w:val="0"/>
        </w:numPr>
        <w:jc w:val="both"/>
        <w:rPr>
          <w:rFonts w:hint="eastAsia"/>
          <w:lang w:val="en-US" w:eastAsia="zh-CN"/>
        </w:rPr>
      </w:pPr>
    </w:p>
    <w:p w14:paraId="385F692A">
      <w:pPr>
        <w:pStyle w:val="5"/>
        <w:widowControl w:val="0"/>
        <w:numPr>
          <w:ilvl w:val="0"/>
          <w:numId w:val="0"/>
        </w:numPr>
        <w:jc w:val="both"/>
        <w:rPr>
          <w:rFonts w:hint="eastAsia"/>
          <w:lang w:val="en-US" w:eastAsia="zh-CN"/>
        </w:rPr>
      </w:pPr>
    </w:p>
    <w:p w14:paraId="5209465B">
      <w:pPr>
        <w:pStyle w:val="5"/>
        <w:widowControl w:val="0"/>
        <w:numPr>
          <w:ilvl w:val="0"/>
          <w:numId w:val="0"/>
        </w:numPr>
        <w:jc w:val="both"/>
        <w:rPr>
          <w:rFonts w:hint="eastAsia"/>
          <w:lang w:val="en-US" w:eastAsia="zh-CN"/>
        </w:rPr>
      </w:pPr>
    </w:p>
    <w:p w14:paraId="34D9BC01">
      <w:pPr>
        <w:pStyle w:val="5"/>
        <w:widowControl w:val="0"/>
        <w:numPr>
          <w:ilvl w:val="0"/>
          <w:numId w:val="0"/>
        </w:numPr>
        <w:jc w:val="both"/>
        <w:rPr>
          <w:rFonts w:hint="eastAsia"/>
          <w:lang w:val="en-US" w:eastAsia="zh-CN"/>
        </w:rPr>
      </w:pPr>
    </w:p>
    <w:p w14:paraId="3282C4C6">
      <w:pPr>
        <w:pStyle w:val="5"/>
        <w:widowControl w:val="0"/>
        <w:numPr>
          <w:ilvl w:val="0"/>
          <w:numId w:val="0"/>
        </w:numPr>
        <w:jc w:val="both"/>
        <w:rPr>
          <w:rFonts w:hint="eastAsia"/>
          <w:lang w:val="en-US" w:eastAsia="zh-CN"/>
        </w:rPr>
      </w:pPr>
    </w:p>
    <w:p w14:paraId="3B572729">
      <w:pPr>
        <w:pStyle w:val="5"/>
        <w:widowControl w:val="0"/>
        <w:numPr>
          <w:ilvl w:val="0"/>
          <w:numId w:val="0"/>
        </w:numPr>
        <w:jc w:val="both"/>
        <w:rPr>
          <w:rFonts w:hint="eastAsia"/>
          <w:lang w:val="en-US" w:eastAsia="zh-CN"/>
        </w:rPr>
      </w:pPr>
    </w:p>
    <w:p w14:paraId="5A4851B8">
      <w:pPr>
        <w:rPr>
          <w:rFonts w:ascii="宋体" w:hAnsi="宋体" w:cs="宋体"/>
          <w:b/>
          <w:sz w:val="24"/>
        </w:rPr>
      </w:pPr>
    </w:p>
    <w:p w14:paraId="51295119">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3C48C4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BB3166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0C83BAA">
      <w:pPr>
        <w:pStyle w:val="5"/>
        <w:widowControl w:val="0"/>
        <w:numPr>
          <w:ilvl w:val="0"/>
          <w:numId w:val="0"/>
        </w:numPr>
        <w:jc w:val="both"/>
        <w:rPr>
          <w:rFonts w:hint="eastAsia"/>
          <w:lang w:val="en-US" w:eastAsia="zh-CN"/>
        </w:rPr>
      </w:pPr>
    </w:p>
    <w:p w14:paraId="23C0386E">
      <w:pPr>
        <w:pStyle w:val="5"/>
        <w:widowControl w:val="0"/>
        <w:numPr>
          <w:ilvl w:val="0"/>
          <w:numId w:val="0"/>
        </w:numPr>
        <w:jc w:val="both"/>
        <w:rPr>
          <w:rFonts w:hint="eastAsia"/>
          <w:lang w:val="en-US" w:eastAsia="zh-CN"/>
        </w:rPr>
      </w:pPr>
    </w:p>
    <w:p w14:paraId="0DC6F2E8">
      <w:pPr>
        <w:pStyle w:val="5"/>
        <w:widowControl w:val="0"/>
        <w:numPr>
          <w:ilvl w:val="0"/>
          <w:numId w:val="0"/>
        </w:numPr>
        <w:jc w:val="both"/>
        <w:rPr>
          <w:rFonts w:hint="eastAsia"/>
          <w:lang w:val="en-US" w:eastAsia="zh-CN"/>
        </w:rPr>
      </w:pPr>
    </w:p>
    <w:p w14:paraId="1DACFC33">
      <w:pPr>
        <w:pStyle w:val="5"/>
        <w:widowControl w:val="0"/>
        <w:numPr>
          <w:ilvl w:val="0"/>
          <w:numId w:val="0"/>
        </w:numPr>
        <w:jc w:val="both"/>
        <w:rPr>
          <w:rFonts w:hint="eastAsia"/>
          <w:lang w:val="en-US" w:eastAsia="zh-CN"/>
        </w:rPr>
      </w:pPr>
    </w:p>
    <w:p w14:paraId="7F9D669C">
      <w:pPr>
        <w:pStyle w:val="5"/>
        <w:widowControl w:val="0"/>
        <w:numPr>
          <w:ilvl w:val="0"/>
          <w:numId w:val="0"/>
        </w:numPr>
        <w:jc w:val="both"/>
        <w:rPr>
          <w:rFonts w:hint="eastAsia"/>
          <w:lang w:val="en-US" w:eastAsia="zh-CN"/>
        </w:rPr>
      </w:pPr>
    </w:p>
    <w:p w14:paraId="4B12E55B">
      <w:pPr>
        <w:pStyle w:val="5"/>
        <w:widowControl w:val="0"/>
        <w:numPr>
          <w:ilvl w:val="0"/>
          <w:numId w:val="0"/>
        </w:numPr>
        <w:jc w:val="center"/>
        <w:rPr>
          <w:rFonts w:hint="eastAsia"/>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五</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项目负责人资格</w:t>
      </w:r>
    </w:p>
    <w:p w14:paraId="2EF3335A">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cs="宋体"/>
          <w:color w:val="auto"/>
          <w:kern w:val="2"/>
          <w:sz w:val="24"/>
          <w:szCs w:val="24"/>
          <w:highlight w:val="none"/>
          <w:lang w:val="en-US" w:eastAsia="zh-CN" w:bidi="ar-SA"/>
        </w:rPr>
      </w:pPr>
      <w:r>
        <w:rPr>
          <w:rFonts w:hint="eastAsia" w:asciiTheme="minorEastAsia" w:hAnsiTheme="minorEastAsia" w:cstheme="minorEastAsia"/>
          <w:color w:val="auto"/>
          <w:sz w:val="24"/>
          <w:szCs w:val="24"/>
          <w:highlight w:val="none"/>
          <w:lang w:val="en-US" w:eastAsia="zh-CN"/>
        </w:rPr>
        <w:t>拟派</w:t>
      </w:r>
      <w:r>
        <w:rPr>
          <w:rFonts w:hint="eastAsia" w:ascii="Segoe UI" w:hAnsi="Segoe UI" w:eastAsia="宋体" w:cs="Segoe UI"/>
          <w:i w:val="0"/>
          <w:iCs w:val="0"/>
          <w:caps w:val="0"/>
          <w:color w:val="0F1115"/>
          <w:spacing w:val="0"/>
          <w:sz w:val="24"/>
          <w:szCs w:val="24"/>
          <w:highlight w:val="none"/>
          <w:shd w:val="clear" w:fill="FFFFFF"/>
          <w:lang w:val="en-US" w:eastAsia="zh-CN"/>
        </w:rPr>
        <w:t>项目负责人</w:t>
      </w:r>
      <w:r>
        <w:rPr>
          <w:rFonts w:ascii="Segoe UI" w:hAnsi="Segoe UI" w:eastAsia="Segoe UI" w:cs="Segoe UI"/>
          <w:i w:val="0"/>
          <w:iCs w:val="0"/>
          <w:caps w:val="0"/>
          <w:color w:val="0F1115"/>
          <w:spacing w:val="0"/>
          <w:sz w:val="24"/>
          <w:szCs w:val="24"/>
          <w:highlight w:val="none"/>
          <w:shd w:val="clear" w:fill="FFFFFF"/>
        </w:rPr>
        <w:t>必须持有</w:t>
      </w:r>
      <w:r>
        <w:rPr>
          <w:rFonts w:hint="default" w:ascii="Segoe UI" w:hAnsi="Segoe UI" w:eastAsia="Segoe UI" w:cs="Segoe UI"/>
          <w:b w:val="0"/>
          <w:bCs w:val="0"/>
          <w:i w:val="0"/>
          <w:iCs w:val="0"/>
          <w:caps w:val="0"/>
          <w:color w:val="0F1115"/>
          <w:spacing w:val="0"/>
          <w:sz w:val="24"/>
          <w:szCs w:val="24"/>
          <w:highlight w:val="none"/>
          <w:shd w:val="clear" w:fill="FFFFFF"/>
        </w:rPr>
        <w:t>广东省气象学会</w:t>
      </w:r>
      <w:r>
        <w:rPr>
          <w:rFonts w:hint="default" w:ascii="Segoe UI" w:hAnsi="Segoe UI" w:eastAsia="Segoe UI" w:cs="Segoe UI"/>
          <w:i w:val="0"/>
          <w:iCs w:val="0"/>
          <w:caps w:val="0"/>
          <w:color w:val="0F1115"/>
          <w:spacing w:val="0"/>
          <w:sz w:val="24"/>
          <w:szCs w:val="24"/>
          <w:highlight w:val="none"/>
          <w:shd w:val="clear" w:fill="FFFFFF"/>
        </w:rPr>
        <w:t>颁发的《防雷装置检测能力评价证书》（或国家级同等效力证书）。</w:t>
      </w:r>
      <w:r>
        <w:rPr>
          <w:rFonts w:hint="eastAsia" w:eastAsia="宋体" w:asciiTheme="minorEastAsia" w:hAnsiTheme="minorEastAsia" w:cstheme="minorEastAsia"/>
          <w:color w:val="auto"/>
          <w:sz w:val="24"/>
          <w:szCs w:val="24"/>
          <w:lang w:eastAsia="zh-CN"/>
        </w:rPr>
        <w:t>提供有效的证</w:t>
      </w:r>
      <w:r>
        <w:rPr>
          <w:rFonts w:hint="eastAsia" w:asciiTheme="minorEastAsia" w:hAnsiTheme="minorEastAsia" w:cstheme="minorEastAsia"/>
          <w:color w:val="auto"/>
          <w:sz w:val="24"/>
          <w:szCs w:val="24"/>
          <w:lang w:val="en-US" w:eastAsia="zh-CN"/>
        </w:rPr>
        <w:t>书</w:t>
      </w:r>
      <w:r>
        <w:rPr>
          <w:rFonts w:hint="eastAsia" w:eastAsia="宋体" w:asciiTheme="minorEastAsia" w:hAnsiTheme="minorEastAsia" w:cstheme="minorEastAsia"/>
          <w:color w:val="auto"/>
          <w:sz w:val="24"/>
          <w:szCs w:val="24"/>
          <w:lang w:eastAsia="zh-CN"/>
        </w:rPr>
        <w:t>复印件，同时</w:t>
      </w:r>
      <w:r>
        <w:rPr>
          <w:rFonts w:hint="eastAsia" w:asciiTheme="minorEastAsia" w:hAnsiTheme="minorEastAsia" w:cstheme="minorEastAsia"/>
          <w:color w:val="auto"/>
          <w:sz w:val="24"/>
          <w:szCs w:val="24"/>
          <w:lang w:val="en-US" w:eastAsia="zh-CN"/>
        </w:rPr>
        <w:t>提供</w:t>
      </w:r>
      <w:r>
        <w:rPr>
          <w:rFonts w:hint="eastAsia" w:ascii="宋体" w:hAnsi="宋体" w:eastAsia="宋体" w:cs="宋体"/>
          <w:color w:val="auto"/>
          <w:kern w:val="2"/>
          <w:sz w:val="24"/>
          <w:szCs w:val="24"/>
          <w:highlight w:val="none"/>
          <w:lang w:val="en-US" w:eastAsia="zh-CN" w:bidi="ar-SA"/>
        </w:rPr>
        <w:t>响应截止日前</w:t>
      </w:r>
      <w:r>
        <w:rPr>
          <w:rFonts w:hint="eastAsia" w:ascii="宋体" w:hAnsi="宋体" w:cs="宋体"/>
          <w:color w:val="auto"/>
          <w:kern w:val="2"/>
          <w:sz w:val="24"/>
          <w:szCs w:val="24"/>
          <w:highlight w:val="none"/>
          <w:lang w:val="en-US" w:eastAsia="zh-CN" w:bidi="ar-SA"/>
        </w:rPr>
        <w:t>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w:t>
      </w:r>
      <w:r>
        <w:rPr>
          <w:rFonts w:hint="eastAsia" w:ascii="宋体" w:hAnsi="宋体" w:cs="宋体"/>
          <w:color w:val="auto"/>
          <w:kern w:val="2"/>
          <w:sz w:val="24"/>
          <w:szCs w:val="24"/>
          <w:highlight w:val="none"/>
          <w:lang w:val="en-US" w:eastAsia="zh-CN" w:bidi="ar-SA"/>
        </w:rPr>
        <w:t>为其</w:t>
      </w:r>
      <w:r>
        <w:rPr>
          <w:rFonts w:hint="eastAsia" w:ascii="宋体" w:hAnsi="宋体" w:eastAsia="宋体" w:cs="宋体"/>
          <w:color w:val="auto"/>
          <w:kern w:val="2"/>
          <w:sz w:val="24"/>
          <w:szCs w:val="24"/>
          <w:highlight w:val="none"/>
          <w:lang w:val="en-US" w:eastAsia="zh-CN" w:bidi="ar-SA"/>
        </w:rPr>
        <w:t>缴纳的社保证明</w:t>
      </w:r>
      <w:r>
        <w:rPr>
          <w:rFonts w:hint="eastAsia" w:ascii="宋体" w:hAnsi="宋体" w:cs="宋体"/>
          <w:color w:val="auto"/>
          <w:kern w:val="2"/>
          <w:sz w:val="24"/>
          <w:szCs w:val="24"/>
          <w:highlight w:val="none"/>
          <w:lang w:val="en-US" w:eastAsia="zh-CN" w:bidi="ar-SA"/>
        </w:rPr>
        <w:t>复印件</w:t>
      </w:r>
      <w:r>
        <w:rPr>
          <w:rFonts w:hint="eastAsia" w:eastAsia="宋体" w:asciiTheme="minorEastAsia" w:hAnsiTheme="minorEastAsia" w:cstheme="minorEastAsia"/>
          <w:color w:val="auto"/>
          <w:sz w:val="24"/>
          <w:szCs w:val="24"/>
        </w:rPr>
        <w:t>。</w:t>
      </w:r>
    </w:p>
    <w:p w14:paraId="1E29080F">
      <w:pPr>
        <w:spacing w:line="360" w:lineRule="auto"/>
        <w:ind w:firstLine="3542" w:firstLineChars="1476"/>
        <w:jc w:val="left"/>
        <w:rPr>
          <w:rFonts w:hint="eastAsia" w:ascii="宋体" w:hAnsi="宋体" w:cs="宋体"/>
          <w:sz w:val="24"/>
        </w:rPr>
      </w:pPr>
    </w:p>
    <w:p w14:paraId="789102D4">
      <w:pPr>
        <w:spacing w:line="360" w:lineRule="auto"/>
        <w:ind w:firstLine="3542" w:firstLineChars="1476"/>
        <w:jc w:val="left"/>
        <w:rPr>
          <w:rFonts w:hint="eastAsia" w:ascii="宋体" w:hAnsi="宋体" w:cs="宋体"/>
          <w:sz w:val="24"/>
        </w:rPr>
      </w:pPr>
    </w:p>
    <w:p w14:paraId="0E069930">
      <w:pPr>
        <w:spacing w:line="360" w:lineRule="auto"/>
        <w:ind w:firstLine="3542" w:firstLineChars="1476"/>
        <w:jc w:val="left"/>
        <w:rPr>
          <w:rFonts w:hint="eastAsia" w:ascii="宋体" w:hAnsi="宋体" w:cs="宋体"/>
          <w:sz w:val="24"/>
        </w:rPr>
      </w:pPr>
    </w:p>
    <w:p w14:paraId="56E9C2FC">
      <w:pPr>
        <w:spacing w:line="360" w:lineRule="auto"/>
        <w:ind w:firstLine="3542" w:firstLineChars="1476"/>
        <w:jc w:val="left"/>
        <w:rPr>
          <w:rFonts w:hint="eastAsia" w:ascii="宋体" w:hAnsi="宋体" w:cs="宋体"/>
          <w:sz w:val="24"/>
        </w:rPr>
      </w:pPr>
    </w:p>
    <w:p w14:paraId="3B79B894">
      <w:pPr>
        <w:spacing w:line="360" w:lineRule="auto"/>
        <w:ind w:firstLine="3542" w:firstLineChars="1476"/>
        <w:jc w:val="left"/>
        <w:rPr>
          <w:rFonts w:hint="eastAsia" w:ascii="宋体" w:hAnsi="宋体" w:cs="宋体"/>
          <w:sz w:val="24"/>
        </w:rPr>
      </w:pPr>
    </w:p>
    <w:p w14:paraId="3D5D60F3">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0E45CC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EE8D4EF">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FA9026C">
      <w:pPr>
        <w:pStyle w:val="5"/>
        <w:widowControl w:val="0"/>
        <w:numPr>
          <w:ilvl w:val="0"/>
          <w:numId w:val="0"/>
        </w:numPr>
        <w:jc w:val="both"/>
        <w:rPr>
          <w:rFonts w:hint="eastAsia"/>
          <w:sz w:val="28"/>
          <w:szCs w:val="28"/>
          <w:lang w:val="en-US" w:eastAsia="zh-CN"/>
        </w:rPr>
      </w:pPr>
    </w:p>
    <w:p w14:paraId="0F7ABC7E">
      <w:pPr>
        <w:pStyle w:val="5"/>
        <w:widowControl w:val="0"/>
        <w:numPr>
          <w:ilvl w:val="0"/>
          <w:numId w:val="0"/>
        </w:numPr>
        <w:jc w:val="both"/>
        <w:rPr>
          <w:rFonts w:hint="eastAsia"/>
          <w:sz w:val="28"/>
          <w:szCs w:val="28"/>
          <w:lang w:val="en-US" w:eastAsia="zh-CN"/>
        </w:rPr>
      </w:pPr>
    </w:p>
    <w:p w14:paraId="1346ADA3">
      <w:pPr>
        <w:pStyle w:val="5"/>
        <w:widowControl w:val="0"/>
        <w:numPr>
          <w:ilvl w:val="0"/>
          <w:numId w:val="0"/>
        </w:numPr>
        <w:jc w:val="both"/>
        <w:rPr>
          <w:rFonts w:hint="eastAsia"/>
          <w:sz w:val="28"/>
          <w:szCs w:val="28"/>
          <w:lang w:val="en-US" w:eastAsia="zh-CN"/>
        </w:rPr>
      </w:pPr>
    </w:p>
    <w:p w14:paraId="5B7455E4">
      <w:pPr>
        <w:pStyle w:val="2"/>
        <w:ind w:left="0" w:leftChars="0" w:firstLine="0" w:firstLineChars="0"/>
        <w:jc w:val="center"/>
        <w:rPr>
          <w:rFonts w:hint="eastAsia" w:ascii="宋体" w:hAnsi="宋体" w:eastAsia="宋体" w:cs="宋体"/>
          <w:b/>
          <w:bCs/>
          <w:color w:val="000000" w:themeColor="text1"/>
          <w:kern w:val="0"/>
          <w:sz w:val="32"/>
          <w:szCs w:val="32"/>
          <w:lang w:val="en-US" w:eastAsia="zh-CN" w:bidi="ar-SA"/>
          <w14:textFill>
            <w14:solidFill>
              <w14:schemeClr w14:val="tx1"/>
            </w14:solidFill>
          </w14:textFill>
        </w:rPr>
      </w:pP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eastAsia" w:ascii="宋体" w:hAnsi="宋体" w:eastAsia="宋体" w:cs="宋体"/>
          <w:b/>
          <w:bCs/>
          <w:color w:val="000000" w:themeColor="text1"/>
          <w:kern w:val="0"/>
          <w:sz w:val="32"/>
          <w:szCs w:val="32"/>
          <w:lang w:val="en-US" w:eastAsia="zh-CN" w:bidi="ar-SA"/>
          <w14:textFill>
            <w14:solidFill>
              <w14:schemeClr w14:val="tx1"/>
            </w14:solidFill>
          </w14:textFill>
        </w:rPr>
        <w:t>六</w:t>
      </w: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eastAsia" w:ascii="宋体" w:hAnsi="宋体" w:eastAsia="宋体" w:cs="宋体"/>
          <w:b/>
          <w:bCs/>
          <w:color w:val="000000" w:themeColor="text1"/>
          <w:kern w:val="0"/>
          <w:sz w:val="32"/>
          <w:szCs w:val="32"/>
          <w:lang w:val="en-US" w:eastAsia="zh-CN" w:bidi="ar-SA"/>
          <w14:textFill>
            <w14:solidFill>
              <w14:schemeClr w14:val="tx1"/>
            </w14:solidFill>
          </w14:textFill>
        </w:rPr>
        <w:t>信息登记或备案证明</w:t>
      </w:r>
    </w:p>
    <w:p w14:paraId="54D21518">
      <w:pPr>
        <w:pStyle w:val="2"/>
        <w:rPr>
          <w:rFonts w:hint="eastAsia" w:ascii="宋体" w:hAnsi="宋体" w:eastAsia="宋体" w:cs="宋体"/>
          <w:color w:val="auto"/>
          <w:kern w:val="2"/>
          <w:sz w:val="24"/>
          <w:szCs w:val="24"/>
          <w:lang w:val="en-US" w:eastAsia="zh-CN" w:bidi="ar-SA"/>
        </w:rPr>
      </w:pPr>
      <w:r>
        <w:rPr>
          <w:rFonts w:hint="eastAsia" w:asciiTheme="minorEastAsia" w:hAnsiTheme="minorEastAsia" w:cstheme="minorEastAsia"/>
          <w:color w:val="auto"/>
          <w:sz w:val="24"/>
          <w:szCs w:val="24"/>
          <w:lang w:val="en-US" w:eastAsia="zh-CN"/>
        </w:rPr>
        <w:t>若供应商为广东省外的企业，须提供在项目所在地省级气象主管机构的信息登记或备案证明。</w:t>
      </w:r>
    </w:p>
    <w:p w14:paraId="0A2D2109">
      <w:pPr>
        <w:pStyle w:val="2"/>
        <w:rPr>
          <w:rFonts w:hint="eastAsia" w:ascii="宋体" w:hAnsi="宋体" w:eastAsia="宋体" w:cs="宋体"/>
          <w:color w:val="auto"/>
          <w:kern w:val="2"/>
          <w:sz w:val="24"/>
          <w:szCs w:val="24"/>
          <w:lang w:val="en-US" w:eastAsia="zh-CN" w:bidi="ar-SA"/>
        </w:rPr>
      </w:pPr>
    </w:p>
    <w:p w14:paraId="49B434AC">
      <w:pPr>
        <w:pStyle w:val="2"/>
        <w:rPr>
          <w:rFonts w:hint="eastAsia" w:ascii="宋体" w:hAnsi="宋体" w:eastAsia="宋体" w:cs="宋体"/>
          <w:color w:val="auto"/>
          <w:kern w:val="2"/>
          <w:sz w:val="24"/>
          <w:szCs w:val="24"/>
          <w:lang w:val="en-US" w:eastAsia="zh-CN" w:bidi="ar-SA"/>
        </w:rPr>
      </w:pPr>
    </w:p>
    <w:p w14:paraId="682B16E1">
      <w:pPr>
        <w:pStyle w:val="2"/>
        <w:rPr>
          <w:rFonts w:hint="eastAsia" w:ascii="宋体" w:hAnsi="宋体" w:eastAsia="宋体" w:cs="宋体"/>
          <w:color w:val="auto"/>
          <w:kern w:val="2"/>
          <w:sz w:val="24"/>
          <w:szCs w:val="24"/>
          <w:lang w:val="en-US" w:eastAsia="zh-CN" w:bidi="ar-SA"/>
        </w:rPr>
      </w:pPr>
    </w:p>
    <w:p w14:paraId="0703D236">
      <w:pPr>
        <w:pStyle w:val="2"/>
        <w:rPr>
          <w:rFonts w:hint="eastAsia" w:ascii="宋体" w:hAnsi="宋体" w:eastAsia="宋体" w:cs="宋体"/>
          <w:color w:val="auto"/>
          <w:kern w:val="2"/>
          <w:sz w:val="24"/>
          <w:szCs w:val="24"/>
          <w:lang w:val="en-US" w:eastAsia="zh-CN" w:bidi="ar-SA"/>
        </w:rPr>
      </w:pPr>
    </w:p>
    <w:p w14:paraId="5546310B">
      <w:pPr>
        <w:pStyle w:val="2"/>
        <w:rPr>
          <w:rFonts w:hint="eastAsia" w:ascii="宋体" w:hAnsi="宋体" w:eastAsia="宋体" w:cs="宋体"/>
          <w:color w:val="auto"/>
          <w:kern w:val="2"/>
          <w:sz w:val="24"/>
          <w:szCs w:val="24"/>
          <w:lang w:val="en-US" w:eastAsia="zh-CN" w:bidi="ar-SA"/>
        </w:rPr>
      </w:pPr>
    </w:p>
    <w:p w14:paraId="0FDC681D">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7BF6D93">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283F0D1">
      <w:pPr>
        <w:pStyle w:val="2"/>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2C4AF28">
      <w:pPr>
        <w:pStyle w:val="2"/>
        <w:ind w:firstLine="3600" w:firstLineChars="1500"/>
        <w:rPr>
          <w:rFonts w:hint="eastAsia" w:ascii="宋体" w:hAnsi="宋体" w:cs="宋体"/>
          <w:color w:val="000000" w:themeColor="text1"/>
          <w:sz w:val="24"/>
          <w14:textFill>
            <w14:solidFill>
              <w14:schemeClr w14:val="tx1"/>
            </w14:solidFill>
          </w14:textFill>
        </w:rPr>
      </w:pPr>
    </w:p>
    <w:p w14:paraId="361F41F6">
      <w:pPr>
        <w:pStyle w:val="5"/>
        <w:widowControl w:val="0"/>
        <w:numPr>
          <w:ilvl w:val="0"/>
          <w:numId w:val="0"/>
        </w:numPr>
        <w:jc w:val="both"/>
        <w:rPr>
          <w:rFonts w:hint="eastAsia"/>
          <w:sz w:val="28"/>
          <w:szCs w:val="28"/>
          <w:lang w:val="en-US" w:eastAsia="zh-CN"/>
        </w:rPr>
      </w:pPr>
    </w:p>
    <w:p w14:paraId="62032C2D">
      <w:pPr>
        <w:pStyle w:val="5"/>
        <w:widowControl w:val="0"/>
        <w:numPr>
          <w:ilvl w:val="0"/>
          <w:numId w:val="0"/>
        </w:numPr>
        <w:jc w:val="both"/>
        <w:rPr>
          <w:rFonts w:hint="eastAsia"/>
          <w:sz w:val="28"/>
          <w:szCs w:val="28"/>
          <w:lang w:val="en-US" w:eastAsia="zh-CN"/>
        </w:rPr>
      </w:pPr>
    </w:p>
    <w:p w14:paraId="49ABA085">
      <w:pPr>
        <w:pStyle w:val="5"/>
        <w:widowControl w:val="0"/>
        <w:numPr>
          <w:ilvl w:val="0"/>
          <w:numId w:val="0"/>
        </w:numPr>
        <w:jc w:val="both"/>
        <w:rPr>
          <w:rFonts w:hint="eastAsia"/>
          <w:sz w:val="28"/>
          <w:szCs w:val="28"/>
          <w:lang w:val="en-US" w:eastAsia="zh-CN"/>
        </w:rPr>
      </w:pPr>
    </w:p>
    <w:p w14:paraId="1CEC0FEF">
      <w:pPr>
        <w:pStyle w:val="5"/>
        <w:widowControl w:val="0"/>
        <w:numPr>
          <w:ilvl w:val="0"/>
          <w:numId w:val="0"/>
        </w:numPr>
        <w:jc w:val="both"/>
        <w:rPr>
          <w:rFonts w:hint="eastAsia"/>
          <w:sz w:val="28"/>
          <w:szCs w:val="28"/>
          <w:lang w:val="en-US" w:eastAsia="zh-CN"/>
        </w:rPr>
      </w:pPr>
    </w:p>
    <w:p w14:paraId="76FF279E">
      <w:pPr>
        <w:tabs>
          <w:tab w:val="left" w:pos="8280"/>
        </w:tabs>
        <w:spacing w:line="360" w:lineRule="auto"/>
        <w:jc w:val="left"/>
        <w:rPr>
          <w:rFonts w:hint="eastAsia" w:ascii="宋体" w:hAnsi="宋体"/>
          <w:b/>
          <w:color w:val="000000"/>
          <w:sz w:val="32"/>
          <w:szCs w:val="32"/>
        </w:rPr>
      </w:pPr>
      <w:r>
        <w:rPr>
          <w:rFonts w:hint="eastAsia" w:ascii="宋体" w:hAnsi="宋体" w:eastAsia="宋体" w:cs="Times New Roman"/>
          <w:b/>
          <w:color w:val="000000"/>
          <w:sz w:val="32"/>
          <w:szCs w:val="32"/>
          <w:lang w:eastAsia="zh-CN"/>
        </w:rPr>
        <w:t>三、</w:t>
      </w:r>
      <w:r>
        <w:rPr>
          <w:rFonts w:hint="eastAsia" w:ascii="宋体" w:hAnsi="宋体"/>
          <w:b/>
          <w:color w:val="000000"/>
          <w:sz w:val="32"/>
          <w:szCs w:val="32"/>
        </w:rPr>
        <w:t>法定代表人证明书</w:t>
      </w:r>
    </w:p>
    <w:p w14:paraId="44275B44">
      <w:pPr>
        <w:pStyle w:val="20"/>
      </w:pPr>
    </w:p>
    <w:p w14:paraId="3D2BDC7A">
      <w:pPr>
        <w:tabs>
          <w:tab w:val="left" w:pos="7830"/>
        </w:tabs>
        <w:jc w:val="center"/>
        <w:rPr>
          <w:rFonts w:eastAsia="仿宋_GB2312"/>
          <w:sz w:val="32"/>
          <w:u w:val="single"/>
        </w:rPr>
      </w:pPr>
      <w:r>
        <w:rPr>
          <w:rFonts w:hint="eastAsia" w:ascii="宋体" w:hAnsi="宋体"/>
          <w:b/>
          <w:color w:val="000000"/>
          <w:sz w:val="32"/>
          <w:szCs w:val="32"/>
        </w:rPr>
        <w:t>法定代表人证明书</w:t>
      </w:r>
    </w:p>
    <w:p w14:paraId="748C97CD">
      <w:pPr>
        <w:tabs>
          <w:tab w:val="left" w:pos="7830"/>
        </w:tabs>
        <w:rPr>
          <w:rFonts w:ascii="宋体" w:hAnsi="宋体"/>
          <w:sz w:val="28"/>
          <w:szCs w:val="28"/>
        </w:rPr>
      </w:pPr>
      <w:r>
        <w:rPr>
          <w:rFonts w:hint="eastAsia" w:ascii="宋体" w:hAnsi="宋体"/>
          <w:sz w:val="28"/>
          <w:szCs w:val="28"/>
        </w:rPr>
        <w:t>中山大学孙逸仙纪念医院：</w:t>
      </w:r>
    </w:p>
    <w:p w14:paraId="25082669">
      <w:pPr>
        <w:adjustRightInd w:val="0"/>
        <w:snapToGrid w:val="0"/>
        <w:spacing w:beforeLines="30" w:line="560" w:lineRule="atLeast"/>
        <w:ind w:firstLine="560" w:firstLineChars="200"/>
        <w:jc w:val="left"/>
        <w:rPr>
          <w:rFonts w:ascii="宋体" w:hAnsi="宋体"/>
          <w:sz w:val="28"/>
          <w:szCs w:val="28"/>
        </w:rPr>
      </w:pPr>
      <w:r>
        <w:rPr>
          <w:rFonts w:hint="eastAsia" w:ascii="宋体" w:hAnsi="宋体"/>
          <w:color w:val="0000FF"/>
          <w:sz w:val="28"/>
          <w:szCs w:val="28"/>
          <w:u w:val="single"/>
          <w:lang w:val="en-US" w:eastAsia="zh-CN"/>
        </w:rPr>
        <w:t>******</w:t>
      </w:r>
      <w:r>
        <w:rPr>
          <w:rFonts w:hint="eastAsia" w:ascii="宋体" w:hAnsi="宋体"/>
          <w:sz w:val="28"/>
          <w:szCs w:val="28"/>
        </w:rPr>
        <w:t>同志，身份证号码为</w:t>
      </w:r>
      <w:r>
        <w:rPr>
          <w:rFonts w:hint="eastAsia" w:ascii="宋体" w:hAnsi="宋体"/>
          <w:color w:val="0000FF"/>
          <w:sz w:val="28"/>
          <w:szCs w:val="28"/>
          <w:u w:val="single"/>
          <w:lang w:val="en-US" w:eastAsia="zh-CN"/>
        </w:rPr>
        <w:t>******</w:t>
      </w:r>
      <w:r>
        <w:rPr>
          <w:rFonts w:hint="eastAsia" w:ascii="宋体" w:hAnsi="宋体"/>
          <w:sz w:val="28"/>
          <w:szCs w:val="28"/>
        </w:rPr>
        <w:t>，现任我单位</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职务，是我单位的法定代表人。</w:t>
      </w:r>
    </w:p>
    <w:p w14:paraId="399DC336">
      <w:pPr>
        <w:adjustRightInd w:val="0"/>
        <w:snapToGrid w:val="0"/>
        <w:spacing w:beforeLines="30" w:line="560" w:lineRule="atLeast"/>
        <w:ind w:firstLine="840" w:firstLineChars="300"/>
        <w:rPr>
          <w:rFonts w:ascii="宋体" w:hAnsi="宋体"/>
          <w:sz w:val="28"/>
          <w:szCs w:val="28"/>
        </w:rPr>
      </w:pPr>
      <w:r>
        <w:rPr>
          <w:rFonts w:hint="eastAsia" w:ascii="宋体" w:hAnsi="宋体"/>
          <w:sz w:val="28"/>
          <w:szCs w:val="28"/>
        </w:rPr>
        <w:t>特此证明。</w:t>
      </w:r>
    </w:p>
    <w:p w14:paraId="5DC7C57E">
      <w:pPr>
        <w:adjustRightInd w:val="0"/>
        <w:snapToGrid w:val="0"/>
        <w:spacing w:beforeLines="30" w:line="400" w:lineRule="exact"/>
        <w:rPr>
          <w:rFonts w:ascii="宋体" w:hAnsi="宋体"/>
          <w:sz w:val="28"/>
          <w:szCs w:val="28"/>
        </w:rPr>
      </w:pPr>
    </w:p>
    <w:p w14:paraId="4FADF521">
      <w:pPr>
        <w:adjustRightInd w:val="0"/>
        <w:snapToGrid w:val="0"/>
        <w:spacing w:beforeLines="30" w:line="400" w:lineRule="exact"/>
        <w:ind w:firstLine="560" w:firstLineChars="200"/>
        <w:rPr>
          <w:rFonts w:ascii="宋体" w:hAnsi="宋体"/>
          <w:sz w:val="28"/>
          <w:szCs w:val="28"/>
        </w:rPr>
      </w:pPr>
    </w:p>
    <w:p w14:paraId="1176E671">
      <w:pPr>
        <w:adjustRightInd w:val="0"/>
        <w:snapToGrid w:val="0"/>
        <w:spacing w:beforeLines="30" w:line="400" w:lineRule="exact"/>
        <w:ind w:firstLine="560" w:firstLineChars="200"/>
        <w:rPr>
          <w:rFonts w:ascii="宋体" w:hAnsi="宋体"/>
          <w:sz w:val="28"/>
          <w:szCs w:val="28"/>
        </w:rPr>
      </w:pPr>
    </w:p>
    <w:p w14:paraId="0BA3C7F6">
      <w:pPr>
        <w:wordWrap w:val="0"/>
        <w:adjustRightInd w:val="0"/>
        <w:snapToGrid w:val="0"/>
        <w:spacing w:beforeLines="30" w:line="400" w:lineRule="exact"/>
        <w:ind w:right="29" w:rightChars="14" w:firstLine="565" w:firstLineChars="202"/>
        <w:jc w:val="right"/>
        <w:rPr>
          <w:rFonts w:hint="default" w:ascii="宋体" w:hAnsi="宋体" w:eastAsia="宋体"/>
          <w:sz w:val="28"/>
          <w:szCs w:val="28"/>
          <w:u w:val="single"/>
          <w:lang w:val="en-US" w:eastAsia="zh-CN"/>
        </w:rPr>
      </w:pPr>
      <w:r>
        <w:rPr>
          <w:rFonts w:hint="eastAsia" w:ascii="宋体" w:hAnsi="宋体"/>
          <w:sz w:val="28"/>
          <w:szCs w:val="28"/>
        </w:rPr>
        <w:t>单位</w:t>
      </w:r>
      <w:r>
        <w:rPr>
          <w:rFonts w:hint="eastAsia" w:ascii="宋体" w:hAnsi="宋体"/>
          <w:sz w:val="28"/>
          <w:szCs w:val="28"/>
          <w:lang w:eastAsia="zh-CN"/>
        </w:rPr>
        <w:t>名称</w:t>
      </w:r>
      <w:r>
        <w:rPr>
          <w:rFonts w:hint="eastAsia" w:ascii="宋体" w:hAnsi="宋体"/>
          <w:sz w:val="28"/>
          <w:szCs w:val="28"/>
        </w:rPr>
        <w:t>：</w:t>
      </w:r>
      <w:r>
        <w:rPr>
          <w:rFonts w:hint="eastAsia" w:ascii="宋体" w:hAnsi="宋体"/>
          <w:sz w:val="28"/>
          <w:szCs w:val="28"/>
          <w:u w:val="single"/>
          <w:lang w:val="en-US" w:eastAsia="zh-CN"/>
        </w:rPr>
        <w:t xml:space="preserve">    </w:t>
      </w:r>
      <w:r>
        <w:rPr>
          <w:rFonts w:hint="eastAsia" w:ascii="宋体" w:hAnsi="宋体"/>
          <w:sz w:val="28"/>
          <w:szCs w:val="28"/>
          <w:u w:val="single"/>
        </w:rPr>
        <w:t>（盖</w:t>
      </w:r>
      <w:r>
        <w:rPr>
          <w:rFonts w:hint="eastAsia" w:asciiTheme="minorEastAsia" w:hAnsiTheme="minorEastAsia" w:cstheme="minorEastAsia"/>
          <w:color w:val="auto"/>
          <w:sz w:val="28"/>
          <w:szCs w:val="28"/>
          <w:u w:val="single"/>
          <w:lang w:val="en-US" w:eastAsia="zh-CN"/>
        </w:rPr>
        <w:t>单位</w:t>
      </w:r>
      <w:r>
        <w:rPr>
          <w:rFonts w:hint="eastAsia" w:ascii="宋体" w:hAnsi="宋体"/>
          <w:sz w:val="28"/>
          <w:szCs w:val="28"/>
          <w:u w:val="single"/>
        </w:rPr>
        <w:t>公章）</w:t>
      </w:r>
      <w:r>
        <w:rPr>
          <w:rFonts w:hint="eastAsia" w:ascii="宋体" w:hAnsi="宋体"/>
          <w:sz w:val="28"/>
          <w:szCs w:val="28"/>
          <w:u w:val="single"/>
          <w:lang w:val="en-US" w:eastAsia="zh-CN"/>
        </w:rPr>
        <w:t xml:space="preserve">      </w:t>
      </w:r>
    </w:p>
    <w:p w14:paraId="7B37DA64">
      <w:pPr>
        <w:adjustRightInd w:val="0"/>
        <w:snapToGrid w:val="0"/>
        <w:spacing w:beforeLines="30" w:line="400" w:lineRule="exact"/>
        <w:ind w:firstLine="3967" w:firstLineChars="1417"/>
        <w:jc w:val="left"/>
        <w:rPr>
          <w:rFonts w:ascii="宋体" w:hAnsi="宋体"/>
          <w:sz w:val="28"/>
          <w:szCs w:val="28"/>
        </w:rPr>
      </w:pPr>
    </w:p>
    <w:p w14:paraId="18F829D2">
      <w:pPr>
        <w:adjustRightInd w:val="0"/>
        <w:snapToGrid w:val="0"/>
        <w:spacing w:beforeLines="30" w:line="400" w:lineRule="exact"/>
        <w:ind w:firstLine="565" w:firstLineChars="202"/>
        <w:jc w:val="right"/>
        <w:rPr>
          <w:rFonts w:ascii="宋体" w:hAnsi="宋体"/>
          <w:sz w:val="28"/>
          <w:szCs w:val="28"/>
        </w:rPr>
      </w:pP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3727CFBF">
      <w:pPr>
        <w:tabs>
          <w:tab w:val="left" w:pos="8280"/>
        </w:tabs>
        <w:spacing w:line="360" w:lineRule="auto"/>
        <w:jc w:val="center"/>
        <w:rPr>
          <w:rFonts w:ascii="宋体" w:hAnsi="宋体"/>
          <w:b/>
          <w:color w:val="000000"/>
          <w:sz w:val="28"/>
          <w:szCs w:val="28"/>
        </w:rPr>
      </w:pPr>
    </w:p>
    <w:p w14:paraId="0638073C">
      <w:pPr>
        <w:tabs>
          <w:tab w:val="left" w:pos="8280"/>
        </w:tabs>
        <w:spacing w:line="360" w:lineRule="auto"/>
        <w:jc w:val="left"/>
        <w:rPr>
          <w:rFonts w:ascii="宋体" w:hAnsi="宋体"/>
          <w:b/>
          <w:color w:val="000000"/>
          <w:sz w:val="28"/>
          <w:szCs w:val="28"/>
        </w:rPr>
      </w:pPr>
      <w:r>
        <w:rPr>
          <w:rFonts w:hint="eastAsia" w:ascii="宋体" w:hAnsi="宋体"/>
          <w:sz w:val="28"/>
          <w:szCs w:val="28"/>
        </w:rPr>
        <w:t>（法定代表人居民身份证正反面复印件，盖章）</w:t>
      </w:r>
    </w:p>
    <w:p w14:paraId="3A3867DB">
      <w:pPr>
        <w:tabs>
          <w:tab w:val="left" w:pos="8280"/>
        </w:tabs>
        <w:spacing w:line="360" w:lineRule="auto"/>
        <w:rPr>
          <w:rFonts w:hint="eastAsia" w:ascii="宋体" w:hAnsi="宋体" w:eastAsia="华文中宋"/>
          <w:b/>
          <w:color w:val="000000"/>
          <w:sz w:val="28"/>
          <w:szCs w:val="28"/>
          <w:lang w:val="en-US" w:eastAsia="zh-CN"/>
        </w:rPr>
      </w:pPr>
      <w:r>
        <w:rPr>
          <w:rFonts w:ascii="华文中宋" w:hAnsi="华文中宋" w:eastAsia="华文中宋"/>
          <w:b/>
          <w:color w:val="000000"/>
          <w:sz w:val="44"/>
          <w:szCs w:val="44"/>
        </w:rPr>
        <w:br w:type="page"/>
      </w:r>
      <w:r>
        <w:rPr>
          <w:rFonts w:hint="eastAsia" w:ascii="宋体" w:hAnsi="宋体"/>
          <w:b/>
          <w:color w:val="000000"/>
          <w:sz w:val="32"/>
          <w:szCs w:val="32"/>
          <w:lang w:eastAsia="zh-CN"/>
        </w:rPr>
        <w:t>四、</w:t>
      </w:r>
      <w:r>
        <w:rPr>
          <w:rFonts w:hint="eastAsia" w:ascii="宋体" w:hAnsi="宋体"/>
          <w:b/>
          <w:color w:val="000000"/>
          <w:sz w:val="32"/>
          <w:szCs w:val="32"/>
        </w:rPr>
        <w:t>法人授权委托书</w:t>
      </w:r>
    </w:p>
    <w:p w14:paraId="3FE3659D">
      <w:pPr>
        <w:tabs>
          <w:tab w:val="left" w:pos="8280"/>
        </w:tabs>
        <w:spacing w:line="360" w:lineRule="auto"/>
        <w:jc w:val="center"/>
        <w:rPr>
          <w:rFonts w:hint="eastAsia" w:ascii="宋体" w:hAnsi="宋体"/>
          <w:b/>
          <w:color w:val="000000"/>
          <w:sz w:val="32"/>
          <w:szCs w:val="32"/>
        </w:rPr>
      </w:pPr>
    </w:p>
    <w:p w14:paraId="01CB0D88">
      <w:pPr>
        <w:tabs>
          <w:tab w:val="left" w:pos="8280"/>
        </w:tabs>
        <w:spacing w:line="360" w:lineRule="auto"/>
        <w:jc w:val="center"/>
        <w:rPr>
          <w:rFonts w:ascii="宋体" w:hAnsi="宋体"/>
          <w:b/>
          <w:color w:val="000000"/>
          <w:sz w:val="32"/>
          <w:szCs w:val="32"/>
        </w:rPr>
      </w:pPr>
      <w:r>
        <w:rPr>
          <w:rFonts w:hint="eastAsia" w:ascii="宋体" w:hAnsi="宋体"/>
          <w:b/>
          <w:color w:val="000000"/>
          <w:sz w:val="32"/>
          <w:szCs w:val="32"/>
        </w:rPr>
        <w:t>法人授权委托书</w:t>
      </w:r>
    </w:p>
    <w:p w14:paraId="5713F8E5">
      <w:pPr>
        <w:tabs>
          <w:tab w:val="left" w:pos="7830"/>
        </w:tabs>
        <w:rPr>
          <w:rFonts w:eastAsia="仿宋_GB2312"/>
          <w:sz w:val="32"/>
        </w:rPr>
      </w:pPr>
    </w:p>
    <w:p w14:paraId="5D555C79">
      <w:pPr>
        <w:tabs>
          <w:tab w:val="left" w:pos="7830"/>
        </w:tabs>
        <w:rPr>
          <w:rFonts w:ascii="宋体" w:hAnsi="宋体"/>
          <w:sz w:val="28"/>
          <w:szCs w:val="28"/>
        </w:rPr>
      </w:pPr>
      <w:r>
        <w:rPr>
          <w:rFonts w:hint="eastAsia" w:ascii="宋体" w:hAnsi="宋体"/>
          <w:sz w:val="28"/>
          <w:szCs w:val="28"/>
        </w:rPr>
        <w:t>中山大学孙逸仙纪念医院：</w:t>
      </w:r>
    </w:p>
    <w:p w14:paraId="4B99DD3E">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兹授权</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为我方委托代理人，其权限是：作为我方唯一法定授权代表以我方名义办理</w:t>
      </w:r>
      <w:r>
        <w:rPr>
          <w:rFonts w:hint="eastAsia" w:ascii="宋体" w:hAnsi="宋体"/>
          <w:b/>
          <w:bCs/>
          <w:sz w:val="28"/>
          <w:szCs w:val="28"/>
          <w:u w:val="single"/>
        </w:rPr>
        <w:t>中山大学孙逸仙纪念医院</w:t>
      </w:r>
      <w:r>
        <w:rPr>
          <w:rFonts w:hint="eastAsia" w:ascii="宋体" w:hAnsi="宋体"/>
          <w:b/>
          <w:bCs/>
          <w:color w:val="0000FF"/>
          <w:sz w:val="28"/>
          <w:szCs w:val="28"/>
          <w:u w:val="single"/>
        </w:rPr>
        <w:t>**</w:t>
      </w:r>
      <w:r>
        <w:rPr>
          <w:rFonts w:hint="eastAsia" w:ascii="宋体" w:hAnsi="宋体"/>
          <w:b/>
          <w:bCs/>
          <w:color w:val="0000FF"/>
          <w:sz w:val="28"/>
          <w:szCs w:val="28"/>
          <w:u w:val="single"/>
          <w:lang w:val="en-US" w:eastAsia="zh-CN"/>
        </w:rPr>
        <w:t>**</w:t>
      </w:r>
      <w:r>
        <w:rPr>
          <w:rFonts w:hint="eastAsia" w:ascii="宋体" w:hAnsi="宋体"/>
          <w:b/>
          <w:bCs/>
          <w:color w:val="0000FF"/>
          <w:sz w:val="28"/>
          <w:szCs w:val="28"/>
          <w:u w:val="single"/>
        </w:rPr>
        <w:t>**</w:t>
      </w:r>
      <w:r>
        <w:rPr>
          <w:rFonts w:hint="eastAsia" w:ascii="宋体" w:hAnsi="宋体"/>
          <w:bCs/>
          <w:sz w:val="28"/>
          <w:szCs w:val="28"/>
        </w:rPr>
        <w:t>项目</w:t>
      </w:r>
      <w:r>
        <w:rPr>
          <w:rFonts w:hint="eastAsia" w:ascii="宋体" w:hAnsi="宋体"/>
          <w:sz w:val="28"/>
          <w:szCs w:val="28"/>
        </w:rPr>
        <w:t>的报价及相关一切事宜。有效期限：自</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日至</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w:t>
      </w:r>
    </w:p>
    <w:p w14:paraId="3DF481E7">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特此委托。</w:t>
      </w:r>
    </w:p>
    <w:p w14:paraId="1DA1573B">
      <w:pPr>
        <w:adjustRightInd w:val="0"/>
        <w:snapToGrid w:val="0"/>
        <w:spacing w:beforeLines="30" w:line="400" w:lineRule="exact"/>
        <w:ind w:firstLine="560" w:firstLineChars="200"/>
        <w:rPr>
          <w:rFonts w:ascii="宋体" w:hAnsi="宋体"/>
          <w:sz w:val="28"/>
          <w:szCs w:val="28"/>
        </w:rPr>
      </w:pPr>
    </w:p>
    <w:p w14:paraId="4C42BAA6">
      <w:pPr>
        <w:adjustRightInd w:val="0"/>
        <w:snapToGrid w:val="0"/>
        <w:spacing w:beforeLines="30" w:line="400" w:lineRule="exact"/>
        <w:rPr>
          <w:rFonts w:hint="default" w:ascii="宋体" w:hAnsi="宋体" w:eastAsia="宋体"/>
          <w:sz w:val="28"/>
          <w:szCs w:val="28"/>
          <w:u w:val="single"/>
          <w:lang w:val="en-US" w:eastAsia="zh-CN"/>
        </w:rPr>
      </w:pPr>
      <w:r>
        <w:rPr>
          <w:rFonts w:hint="eastAsia" w:ascii="宋体" w:hAnsi="宋体"/>
          <w:sz w:val="28"/>
          <w:szCs w:val="28"/>
        </w:rPr>
        <w:t>附：代理人性别：</w:t>
      </w:r>
      <w:r>
        <w:rPr>
          <w:rFonts w:hint="eastAsia" w:ascii="宋体" w:hAnsi="宋体"/>
          <w:sz w:val="28"/>
          <w:szCs w:val="28"/>
          <w:u w:val="single"/>
          <w:lang w:val="en-US" w:eastAsia="zh-CN"/>
        </w:rPr>
        <w:t xml:space="preserve">    </w:t>
      </w:r>
      <w:r>
        <w:rPr>
          <w:rFonts w:hint="eastAsia" w:ascii="宋体" w:hAnsi="宋体"/>
          <w:sz w:val="28"/>
          <w:szCs w:val="28"/>
        </w:rPr>
        <w:t xml:space="preserve"> 年龄：</w:t>
      </w:r>
      <w:r>
        <w:rPr>
          <w:rFonts w:hint="eastAsia" w:ascii="宋体" w:hAnsi="宋体"/>
          <w:sz w:val="28"/>
          <w:szCs w:val="28"/>
          <w:u w:val="single"/>
          <w:lang w:val="en-US" w:eastAsia="zh-CN"/>
        </w:rPr>
        <w:t xml:space="preserve">   </w:t>
      </w:r>
      <w:r>
        <w:rPr>
          <w:rFonts w:hint="eastAsia" w:ascii="宋体" w:hAnsi="宋体"/>
          <w:sz w:val="28"/>
          <w:szCs w:val="28"/>
        </w:rPr>
        <w:t xml:space="preserve"> 身份证号码：</w:t>
      </w:r>
      <w:r>
        <w:rPr>
          <w:rFonts w:hint="eastAsia" w:ascii="宋体" w:hAnsi="宋体"/>
          <w:sz w:val="28"/>
          <w:szCs w:val="28"/>
          <w:u w:val="single"/>
          <w:lang w:val="en-US" w:eastAsia="zh-CN"/>
        </w:rPr>
        <w:t xml:space="preserve">     </w:t>
      </w:r>
    </w:p>
    <w:p w14:paraId="57250C98">
      <w:pPr>
        <w:adjustRightInd w:val="0"/>
        <w:snapToGrid w:val="0"/>
        <w:spacing w:beforeLines="30" w:line="400" w:lineRule="exact"/>
        <w:ind w:firstLine="560" w:firstLineChars="200"/>
        <w:rPr>
          <w:rFonts w:ascii="宋体" w:hAnsi="宋体"/>
          <w:sz w:val="28"/>
          <w:szCs w:val="28"/>
          <w:u w:val="single"/>
        </w:rPr>
      </w:pPr>
    </w:p>
    <w:p w14:paraId="50734A7F">
      <w:pPr>
        <w:adjustRightInd w:val="0"/>
        <w:snapToGrid w:val="0"/>
        <w:spacing w:beforeLines="30" w:line="400" w:lineRule="exact"/>
        <w:ind w:firstLine="560" w:firstLineChars="200"/>
        <w:rPr>
          <w:rFonts w:ascii="宋体" w:hAnsi="宋体"/>
          <w:sz w:val="28"/>
          <w:szCs w:val="28"/>
          <w:u w:val="single"/>
        </w:rPr>
      </w:pPr>
    </w:p>
    <w:p w14:paraId="135B1A9D">
      <w:pPr>
        <w:tabs>
          <w:tab w:val="left" w:pos="9040"/>
        </w:tabs>
        <w:adjustRightInd w:val="0"/>
        <w:snapToGrid w:val="0"/>
        <w:spacing w:beforeLines="30" w:line="400" w:lineRule="exact"/>
        <w:ind w:right="29" w:rightChars="14"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                               法定代表人：</w:t>
      </w:r>
      <w:r>
        <w:rPr>
          <w:rFonts w:hint="eastAsia" w:ascii="宋体" w:hAnsi="宋体"/>
          <w:sz w:val="28"/>
          <w:szCs w:val="28"/>
          <w:u w:val="single"/>
        </w:rPr>
        <w:t>（签名或签章）</w:t>
      </w:r>
      <w:r>
        <w:rPr>
          <w:rFonts w:hint="eastAsia" w:ascii="宋体" w:hAnsi="宋体"/>
          <w:sz w:val="28"/>
          <w:szCs w:val="28"/>
          <w:u w:val="single"/>
          <w:lang w:val="en-US" w:eastAsia="zh-CN"/>
        </w:rPr>
        <w:t xml:space="preserve">   </w:t>
      </w:r>
    </w:p>
    <w:p w14:paraId="4BA33FEA">
      <w:pPr>
        <w:adjustRightInd w:val="0"/>
        <w:snapToGrid w:val="0"/>
        <w:spacing w:beforeLines="30" w:line="400" w:lineRule="exact"/>
        <w:ind w:firstLine="560" w:firstLineChars="200"/>
        <w:rPr>
          <w:rFonts w:ascii="宋体" w:hAnsi="宋体"/>
          <w:sz w:val="28"/>
          <w:szCs w:val="28"/>
        </w:rPr>
      </w:pPr>
    </w:p>
    <w:p w14:paraId="7671E7FF">
      <w:pPr>
        <w:adjustRightInd w:val="0"/>
        <w:snapToGrid w:val="0"/>
        <w:spacing w:beforeLines="30" w:line="400" w:lineRule="exact"/>
        <w:ind w:right="29" w:rightChars="14" w:firstLine="560" w:firstLineChars="200"/>
        <w:jc w:val="left"/>
        <w:rPr>
          <w:rFonts w:hint="default" w:ascii="宋体" w:hAnsi="宋体" w:eastAsia="宋体"/>
          <w:sz w:val="28"/>
          <w:szCs w:val="28"/>
          <w:u w:val="single"/>
          <w:lang w:val="en-US" w:eastAsia="zh-CN"/>
        </w:rPr>
      </w:pPr>
      <w:r>
        <w:rPr>
          <w:rFonts w:hint="eastAsia" w:ascii="宋体" w:hAnsi="宋体"/>
          <w:sz w:val="28"/>
          <w:szCs w:val="28"/>
        </w:rPr>
        <w:t xml:space="preserve">                               授权单位（盖章）：</w:t>
      </w:r>
      <w:r>
        <w:rPr>
          <w:rFonts w:hint="eastAsia" w:ascii="宋体" w:hAnsi="宋体"/>
          <w:sz w:val="28"/>
          <w:szCs w:val="28"/>
          <w:u w:val="single"/>
          <w:lang w:val="en-US" w:eastAsia="zh-CN"/>
        </w:rPr>
        <w:t xml:space="preserve">           </w:t>
      </w:r>
    </w:p>
    <w:p w14:paraId="24CEA2AA">
      <w:pPr>
        <w:adjustRightInd w:val="0"/>
        <w:snapToGrid w:val="0"/>
        <w:spacing w:beforeLines="30" w:line="400" w:lineRule="exact"/>
        <w:rPr>
          <w:rFonts w:ascii="宋体" w:hAnsi="宋体"/>
          <w:sz w:val="28"/>
          <w:szCs w:val="28"/>
        </w:rPr>
      </w:pPr>
    </w:p>
    <w:p w14:paraId="76144677">
      <w:pPr>
        <w:adjustRightInd w:val="0"/>
        <w:snapToGrid w:val="0"/>
        <w:spacing w:beforeLines="30" w:line="400" w:lineRule="exact"/>
        <w:ind w:left="2" w:leftChars="1" w:firstLine="562" w:firstLineChars="201"/>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4F32D979">
      <w:pPr>
        <w:adjustRightInd w:val="0"/>
        <w:snapToGrid w:val="0"/>
        <w:spacing w:beforeLines="30" w:line="400" w:lineRule="exact"/>
        <w:ind w:left="560" w:hanging="560" w:hangingChars="200"/>
        <w:rPr>
          <w:rFonts w:ascii="宋体" w:hAnsi="宋体"/>
          <w:sz w:val="28"/>
          <w:szCs w:val="28"/>
        </w:rPr>
      </w:pPr>
    </w:p>
    <w:p w14:paraId="689F540E">
      <w:pPr>
        <w:spacing w:line="500" w:lineRule="atLeast"/>
        <w:jc w:val="center"/>
        <w:rPr>
          <w:rFonts w:ascii="宋体" w:hAnsi="宋体"/>
          <w:sz w:val="28"/>
          <w:szCs w:val="28"/>
        </w:rPr>
      </w:pPr>
    </w:p>
    <w:p w14:paraId="15332B84">
      <w:pPr>
        <w:tabs>
          <w:tab w:val="left" w:pos="8280"/>
        </w:tabs>
        <w:spacing w:line="360" w:lineRule="auto"/>
        <w:jc w:val="left"/>
        <w:rPr>
          <w:rFonts w:ascii="宋体" w:hAnsi="宋体"/>
          <w:b/>
          <w:color w:val="000000"/>
          <w:sz w:val="28"/>
          <w:szCs w:val="28"/>
        </w:rPr>
      </w:pPr>
      <w:r>
        <w:rPr>
          <w:rFonts w:hint="eastAsia" w:ascii="宋体" w:hAnsi="宋体"/>
          <w:sz w:val="28"/>
          <w:szCs w:val="28"/>
        </w:rPr>
        <w:t>（被授权人居民身份证正反面复印件，盖章）</w:t>
      </w:r>
    </w:p>
    <w:p w14:paraId="5F49F00B">
      <w:pPr>
        <w:spacing w:line="500" w:lineRule="atLeast"/>
        <w:rPr>
          <w:rFonts w:ascii="宋体" w:hAnsi="宋体"/>
          <w:sz w:val="28"/>
          <w:szCs w:val="28"/>
        </w:rPr>
      </w:pPr>
    </w:p>
    <w:p w14:paraId="7A5FED35">
      <w:pPr>
        <w:spacing w:line="500" w:lineRule="atLeast"/>
        <w:rPr>
          <w:rFonts w:ascii="宋体" w:hAnsi="宋体"/>
          <w:sz w:val="28"/>
          <w:szCs w:val="28"/>
        </w:rPr>
      </w:pPr>
    </w:p>
    <w:p w14:paraId="59B81904">
      <w:pPr>
        <w:spacing w:line="500" w:lineRule="atLeast"/>
        <w:rPr>
          <w:rFonts w:ascii="宋体" w:hAnsi="宋体"/>
          <w:sz w:val="28"/>
          <w:szCs w:val="28"/>
        </w:rPr>
      </w:pPr>
    </w:p>
    <w:p w14:paraId="02F2E2BD">
      <w:pPr>
        <w:spacing w:line="360" w:lineRule="auto"/>
        <w:jc w:val="left"/>
        <w:rPr>
          <w:rFonts w:hint="default" w:eastAsia="宋体" w:asciiTheme="minorEastAsia" w:hAnsiTheme="minorEastAsia" w:cstheme="minorEastAsia"/>
          <w:b/>
          <w:bCs/>
          <w:color w:val="auto"/>
          <w:kern w:val="2"/>
          <w:sz w:val="32"/>
          <w:szCs w:val="32"/>
          <w:lang w:val="en-US" w:eastAsia="zh-CN" w:bidi="ar-SA"/>
        </w:rPr>
      </w:pPr>
      <w:r>
        <w:rPr>
          <w:rFonts w:hint="eastAsia" w:asciiTheme="minorEastAsia" w:hAnsiTheme="minorEastAsia" w:cstheme="minorEastAsia"/>
          <w:b/>
          <w:bCs/>
          <w:color w:val="auto"/>
          <w:kern w:val="2"/>
          <w:sz w:val="32"/>
          <w:szCs w:val="32"/>
          <w:lang w:val="en-US" w:eastAsia="zh-CN" w:bidi="ar-SA"/>
        </w:rPr>
        <w:t>附件三</w:t>
      </w:r>
    </w:p>
    <w:p w14:paraId="30F204DC">
      <w:pPr>
        <w:spacing w:line="480" w:lineRule="auto"/>
        <w:rPr>
          <w:rFonts w:ascii="宋体" w:hAnsi="宋体"/>
          <w:b/>
          <w:bCs/>
          <w:sz w:val="44"/>
          <w:szCs w:val="44"/>
        </w:rPr>
      </w:pPr>
      <w:r>
        <w:rPr>
          <w:rFonts w:hint="eastAsia" w:ascii="宋体" w:hAnsi="宋体" w:cs="宋体"/>
          <w:sz w:val="24"/>
          <w:szCs w:val="24"/>
          <w:u w:val="none"/>
          <w:lang w:val="en-US" w:eastAsia="zh-CN"/>
        </w:rPr>
        <w:t xml:space="preserve">                                     </w:t>
      </w:r>
    </w:p>
    <w:p w14:paraId="1E2D6ECE">
      <w:pPr>
        <w:wordWrap/>
        <w:spacing w:line="360" w:lineRule="auto"/>
        <w:jc w:val="left"/>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合同编号：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p>
    <w:p w14:paraId="25B2C770">
      <w:pPr>
        <w:wordWrap/>
        <w:spacing w:line="360" w:lineRule="auto"/>
        <w:jc w:val="right"/>
        <w:rPr>
          <w:rFonts w:hint="eastAsia" w:ascii="仿宋" w:hAnsi="仿宋" w:eastAsia="仿宋" w:cs="仿宋"/>
          <w:sz w:val="36"/>
          <w:szCs w:val="36"/>
          <w:u w:val="single"/>
          <w:lang w:val="en-US" w:eastAsia="zh-CN"/>
        </w:rPr>
      </w:pPr>
    </w:p>
    <w:p w14:paraId="5E7E6CB7">
      <w:pPr>
        <w:spacing w:line="360" w:lineRule="auto"/>
        <w:jc w:val="center"/>
        <w:rPr>
          <w:rFonts w:hint="eastAsia" w:ascii="仿宋" w:hAnsi="仿宋" w:eastAsia="仿宋" w:cs="仿宋"/>
          <w:sz w:val="36"/>
          <w:szCs w:val="36"/>
          <w:lang w:val="zh-CN" w:eastAsia="zh-CN"/>
        </w:rPr>
      </w:pPr>
      <w:r>
        <w:rPr>
          <w:rFonts w:hint="eastAsia" w:ascii="仿宋" w:hAnsi="仿宋" w:eastAsia="仿宋" w:cs="仿宋"/>
          <w:sz w:val="36"/>
          <w:szCs w:val="36"/>
          <w:lang w:val="zh-CN" w:eastAsia="zh-CN"/>
        </w:rPr>
        <w:t>2026年-2028年北院区、南院区建筑防雷设施检测</w:t>
      </w:r>
    </w:p>
    <w:p w14:paraId="5C421D10">
      <w:pPr>
        <w:spacing w:line="360" w:lineRule="auto"/>
        <w:jc w:val="center"/>
        <w:rPr>
          <w:rFonts w:hint="eastAsia" w:ascii="仿宋" w:hAnsi="仿宋" w:eastAsia="仿宋" w:cs="仿宋"/>
          <w:sz w:val="36"/>
          <w:szCs w:val="36"/>
        </w:rPr>
      </w:pPr>
      <w:r>
        <w:rPr>
          <w:rFonts w:hint="eastAsia" w:ascii="仿宋" w:hAnsi="仿宋" w:eastAsia="仿宋" w:cs="仿宋"/>
          <w:sz w:val="36"/>
          <w:szCs w:val="36"/>
          <w:lang w:val="zh-CN"/>
        </w:rPr>
        <w:t>项目</w:t>
      </w:r>
    </w:p>
    <w:p w14:paraId="155A6788">
      <w:pPr>
        <w:spacing w:line="360" w:lineRule="auto"/>
        <w:jc w:val="center"/>
        <w:rPr>
          <w:rFonts w:hint="eastAsia" w:ascii="仿宋" w:hAnsi="仿宋" w:eastAsia="仿宋" w:cs="仿宋"/>
          <w:sz w:val="32"/>
        </w:rPr>
      </w:pPr>
    </w:p>
    <w:p w14:paraId="27D716AA">
      <w:pPr>
        <w:pStyle w:val="7"/>
        <w:spacing w:line="360" w:lineRule="auto"/>
        <w:rPr>
          <w:rFonts w:hint="eastAsia" w:ascii="仿宋" w:hAnsi="仿宋" w:eastAsia="仿宋" w:cs="仿宋"/>
          <w:sz w:val="32"/>
        </w:rPr>
      </w:pPr>
    </w:p>
    <w:p w14:paraId="58CDF066">
      <w:pPr>
        <w:pStyle w:val="7"/>
        <w:spacing w:line="360" w:lineRule="auto"/>
        <w:rPr>
          <w:rFonts w:hint="eastAsia" w:ascii="仿宋" w:hAnsi="仿宋" w:eastAsia="仿宋" w:cs="仿宋"/>
          <w:sz w:val="32"/>
        </w:rPr>
      </w:pPr>
    </w:p>
    <w:p w14:paraId="041C9CC5">
      <w:pP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合  同  书</w:t>
      </w:r>
    </w:p>
    <w:p w14:paraId="47398492">
      <w:pPr>
        <w:pStyle w:val="7"/>
        <w:spacing w:line="360" w:lineRule="auto"/>
        <w:rPr>
          <w:rFonts w:hint="eastAsia" w:ascii="仿宋" w:hAnsi="仿宋" w:eastAsia="仿宋" w:cs="仿宋"/>
          <w:b/>
          <w:sz w:val="72"/>
          <w:szCs w:val="72"/>
        </w:rPr>
      </w:pPr>
    </w:p>
    <w:p w14:paraId="10A8260E">
      <w:pPr>
        <w:pStyle w:val="7"/>
        <w:spacing w:line="360" w:lineRule="auto"/>
        <w:rPr>
          <w:rFonts w:hint="eastAsia" w:ascii="仿宋" w:hAnsi="仿宋" w:eastAsia="仿宋" w:cs="仿宋"/>
          <w:b/>
          <w:sz w:val="72"/>
          <w:szCs w:val="72"/>
        </w:rPr>
      </w:pPr>
    </w:p>
    <w:p w14:paraId="05E91F89">
      <w:pPr>
        <w:spacing w:line="360" w:lineRule="auto"/>
        <w:jc w:val="center"/>
        <w:rPr>
          <w:rFonts w:hint="eastAsia" w:ascii="仿宋" w:hAnsi="仿宋" w:eastAsia="仿宋" w:cs="仿宋"/>
          <w:sz w:val="32"/>
        </w:rPr>
      </w:pPr>
    </w:p>
    <w:p w14:paraId="5E33DD07">
      <w:pPr>
        <w:spacing w:line="360" w:lineRule="auto"/>
        <w:ind w:firstLine="1280" w:firstLineChars="400"/>
        <w:jc w:val="left"/>
        <w:rPr>
          <w:rFonts w:hint="eastAsia" w:ascii="仿宋" w:hAnsi="仿宋" w:eastAsia="仿宋" w:cs="仿宋"/>
          <w:sz w:val="32"/>
          <w:u w:val="single"/>
          <w:lang w:val="en-US" w:eastAsia="zh-CN"/>
        </w:rPr>
      </w:pPr>
      <w:r>
        <w:rPr>
          <w:rFonts w:hint="eastAsia" w:ascii="仿宋" w:hAnsi="仿宋" w:eastAsia="仿宋" w:cs="仿宋"/>
          <w:sz w:val="32"/>
          <w:lang w:val="en-US" w:eastAsia="zh-CN"/>
        </w:rPr>
        <w:t>甲</w:t>
      </w:r>
      <w:r>
        <w:rPr>
          <w:rFonts w:hint="eastAsia" w:ascii="仿宋" w:hAnsi="仿宋" w:eastAsia="仿宋" w:cs="仿宋"/>
          <w:sz w:val="32"/>
        </w:rPr>
        <w:t>方：</w:t>
      </w:r>
      <w:r>
        <w:rPr>
          <w:rFonts w:hint="eastAsia" w:ascii="仿宋" w:hAnsi="仿宋" w:eastAsia="仿宋" w:cs="仿宋"/>
          <w:sz w:val="32"/>
          <w:u w:val="single"/>
          <w:lang w:val="en-US" w:eastAsia="zh-CN"/>
        </w:rPr>
        <w:t xml:space="preserve"> </w:t>
      </w:r>
      <w:r>
        <w:rPr>
          <w:rFonts w:hint="eastAsia" w:ascii="仿宋" w:hAnsi="仿宋" w:eastAsia="仿宋" w:cs="仿宋"/>
          <w:sz w:val="32"/>
          <w:u w:val="single"/>
        </w:rPr>
        <w:t>中山大学孙逸仙纪念医院</w:t>
      </w:r>
      <w:r>
        <w:rPr>
          <w:rFonts w:hint="eastAsia" w:ascii="仿宋" w:hAnsi="仿宋" w:eastAsia="仿宋" w:cs="仿宋"/>
          <w:sz w:val="32"/>
          <w:u w:val="single"/>
          <w:lang w:val="en-US" w:eastAsia="zh-CN"/>
        </w:rPr>
        <w:t xml:space="preserve"> </w:t>
      </w:r>
    </w:p>
    <w:p w14:paraId="61A38CBC">
      <w:pPr>
        <w:spacing w:line="360" w:lineRule="auto"/>
        <w:ind w:left="0" w:leftChars="0" w:firstLine="1280" w:firstLineChars="400"/>
        <w:rPr>
          <w:rFonts w:hint="default" w:ascii="仿宋" w:hAnsi="仿宋" w:eastAsia="仿宋" w:cs="仿宋"/>
          <w:sz w:val="32"/>
          <w:lang w:val="en-US"/>
        </w:rPr>
      </w:pPr>
      <w:r>
        <w:rPr>
          <w:rFonts w:hint="eastAsia" w:ascii="仿宋" w:hAnsi="仿宋" w:eastAsia="仿宋" w:cs="仿宋"/>
          <w:sz w:val="32"/>
          <w:lang w:val="en-US" w:eastAsia="zh-CN"/>
        </w:rPr>
        <w:t>乙</w:t>
      </w:r>
      <w:r>
        <w:rPr>
          <w:rFonts w:hint="eastAsia" w:ascii="仿宋" w:hAnsi="仿宋" w:eastAsia="仿宋" w:cs="仿宋"/>
          <w:sz w:val="32"/>
        </w:rPr>
        <w:t>方：</w:t>
      </w:r>
      <w:r>
        <w:rPr>
          <w:rFonts w:hint="eastAsia" w:ascii="仿宋" w:hAnsi="仿宋" w:eastAsia="仿宋" w:cs="仿宋"/>
          <w:i w:val="0"/>
          <w:iCs w:val="0"/>
          <w:caps w:val="0"/>
          <w:spacing w:val="0"/>
          <w:kern w:val="2"/>
          <w:sz w:val="32"/>
          <w:szCs w:val="24"/>
          <w:u w:val="single"/>
          <w:shd w:val="clear"/>
          <w:lang w:val="en-US" w:eastAsia="zh-CN" w:bidi="ar"/>
        </w:rPr>
        <w:t xml:space="preserve">                        </w:t>
      </w:r>
    </w:p>
    <w:p w14:paraId="4D780F48">
      <w:pPr>
        <w:pStyle w:val="7"/>
        <w:spacing w:line="360" w:lineRule="auto"/>
        <w:rPr>
          <w:rFonts w:hint="eastAsia" w:ascii="仿宋" w:hAnsi="仿宋" w:eastAsia="仿宋" w:cs="仿宋"/>
          <w:sz w:val="32"/>
        </w:rPr>
      </w:pPr>
    </w:p>
    <w:p w14:paraId="37FF119A">
      <w:pPr>
        <w:pStyle w:val="7"/>
        <w:spacing w:line="360" w:lineRule="auto"/>
        <w:rPr>
          <w:rFonts w:hint="eastAsia" w:ascii="仿宋" w:hAnsi="仿宋" w:eastAsia="仿宋" w:cs="仿宋"/>
          <w:sz w:val="32"/>
        </w:rPr>
      </w:pPr>
    </w:p>
    <w:p w14:paraId="7831F832">
      <w:pPr>
        <w:pStyle w:val="7"/>
        <w:spacing w:line="360" w:lineRule="auto"/>
        <w:rPr>
          <w:rFonts w:hint="eastAsia" w:ascii="仿宋" w:hAnsi="仿宋" w:eastAsia="仿宋" w:cs="仿宋"/>
          <w:sz w:val="32"/>
        </w:rPr>
      </w:pPr>
    </w:p>
    <w:p w14:paraId="14B41952">
      <w:pPr>
        <w:spacing w:line="360" w:lineRule="auto"/>
        <w:jc w:val="center"/>
        <w:rPr>
          <w:rFonts w:hint="eastAsia" w:ascii="仿宋" w:hAnsi="仿宋" w:eastAsia="仿宋" w:cs="仿宋"/>
          <w:sz w:val="32"/>
        </w:rPr>
      </w:pPr>
      <w:r>
        <w:rPr>
          <w:rFonts w:hint="eastAsia" w:ascii="仿宋" w:hAnsi="仿宋" w:eastAsia="仿宋" w:cs="仿宋"/>
          <w:sz w:val="32"/>
        </w:rPr>
        <w:t>202</w:t>
      </w:r>
      <w:r>
        <w:rPr>
          <w:rFonts w:hint="eastAsia" w:ascii="仿宋" w:hAnsi="仿宋" w:eastAsia="仿宋" w:cs="仿宋"/>
          <w:sz w:val="32"/>
          <w:lang w:val="en-US" w:eastAsia="zh-CN"/>
        </w:rPr>
        <w:t>6</w:t>
      </w:r>
      <w:r>
        <w:rPr>
          <w:rFonts w:hint="eastAsia" w:ascii="仿宋" w:hAnsi="仿宋" w:eastAsia="仿宋" w:cs="仿宋"/>
          <w:sz w:val="32"/>
        </w:rPr>
        <w:t>年</w:t>
      </w:r>
      <w:r>
        <w:rPr>
          <w:rFonts w:hint="eastAsia" w:ascii="仿宋" w:hAnsi="仿宋" w:eastAsia="仿宋" w:cs="仿宋"/>
          <w:sz w:val="32"/>
          <w:u w:val="single"/>
          <w:lang w:val="en-US" w:eastAsia="zh-CN"/>
        </w:rPr>
        <w:t xml:space="preserve">  </w:t>
      </w:r>
      <w:r>
        <w:rPr>
          <w:rFonts w:hint="eastAsia" w:ascii="仿宋" w:hAnsi="仿宋" w:eastAsia="仿宋" w:cs="仿宋"/>
          <w:sz w:val="32"/>
        </w:rPr>
        <w:t>月</w:t>
      </w:r>
    </w:p>
    <w:p w14:paraId="1E06F44D">
      <w:pPr>
        <w:spacing w:line="360" w:lineRule="auto"/>
        <w:rPr>
          <w:rFonts w:hint="eastAsia" w:ascii="仿宋" w:hAnsi="仿宋" w:eastAsia="仿宋" w:cs="仿宋"/>
          <w:bCs/>
          <w:sz w:val="28"/>
          <w:szCs w:val="28"/>
        </w:rPr>
        <w:sectPr>
          <w:pgSz w:w="11906" w:h="16838"/>
          <w:pgMar w:top="1440" w:right="1800" w:bottom="1440" w:left="1800" w:header="851" w:footer="992" w:gutter="0"/>
          <w:cols w:space="425" w:num="1"/>
          <w:docGrid w:type="lines" w:linePitch="312" w:charSpace="0"/>
        </w:sectPr>
      </w:pPr>
    </w:p>
    <w:p w14:paraId="286D6FC2">
      <w:pPr>
        <w:spacing w:line="360" w:lineRule="auto"/>
        <w:ind w:left="0" w:leftChars="0" w:firstLine="0" w:firstLineChars="0"/>
        <w:jc w:val="left"/>
        <w:rPr>
          <w:rFonts w:hint="eastAsia" w:ascii="仿宋" w:hAnsi="仿宋" w:eastAsia="仿宋" w:cs="仿宋"/>
          <w:b/>
          <w:bCs/>
          <w:sz w:val="28"/>
          <w:szCs w:val="28"/>
        </w:rPr>
      </w:pPr>
      <w:r>
        <w:rPr>
          <w:rFonts w:hint="eastAsia" w:ascii="仿宋" w:hAnsi="仿宋" w:eastAsia="仿宋" w:cs="仿宋"/>
          <w:b/>
          <w:bCs/>
          <w:sz w:val="28"/>
          <w:szCs w:val="28"/>
        </w:rPr>
        <w:t>发包人（甲方）：中山大学孙逸仙纪念医院</w:t>
      </w:r>
    </w:p>
    <w:p w14:paraId="5D98F3B6">
      <w:pPr>
        <w:spacing w:line="360" w:lineRule="auto"/>
        <w:ind w:left="0" w:leftChars="0" w:firstLine="0" w:firstLineChars="0"/>
        <w:rPr>
          <w:rFonts w:hint="default" w:ascii="仿宋" w:hAnsi="仿宋" w:eastAsia="仿宋" w:cs="仿宋"/>
          <w:b/>
          <w:bCs/>
          <w:sz w:val="28"/>
          <w:szCs w:val="28"/>
          <w:lang w:val="en-US"/>
        </w:rPr>
      </w:pPr>
      <w:r>
        <w:rPr>
          <w:rFonts w:hint="eastAsia" w:ascii="仿宋" w:hAnsi="仿宋" w:eastAsia="仿宋" w:cs="仿宋"/>
          <w:b/>
          <w:bCs/>
          <w:sz w:val="28"/>
          <w:szCs w:val="28"/>
        </w:rPr>
        <w:t>承包人（乙方）：</w:t>
      </w:r>
      <w:r>
        <w:rPr>
          <w:rFonts w:hint="eastAsia" w:ascii="仿宋" w:hAnsi="仿宋" w:eastAsia="仿宋" w:cs="仿宋"/>
          <w:b/>
          <w:bCs/>
          <w:i w:val="0"/>
          <w:iCs w:val="0"/>
          <w:caps w:val="0"/>
          <w:color w:val="auto"/>
          <w:spacing w:val="0"/>
          <w:kern w:val="2"/>
          <w:sz w:val="28"/>
          <w:szCs w:val="28"/>
          <w:u w:val="single"/>
          <w:shd w:val="clear" w:fill="auto"/>
          <w:lang w:val="en-US" w:eastAsia="zh-CN" w:bidi="ar"/>
        </w:rPr>
        <w:t xml:space="preserve">                      </w:t>
      </w:r>
    </w:p>
    <w:p w14:paraId="34C50B08">
      <w:pPr>
        <w:spacing w:line="360" w:lineRule="auto"/>
        <w:rPr>
          <w:rFonts w:hint="eastAsia" w:ascii="仿宋" w:hAnsi="仿宋" w:eastAsia="仿宋" w:cs="仿宋"/>
          <w:sz w:val="24"/>
        </w:rPr>
      </w:pPr>
      <w:r>
        <w:rPr>
          <w:rFonts w:hint="eastAsia" w:ascii="仿宋" w:hAnsi="仿宋" w:eastAsia="仿宋" w:cs="仿宋"/>
          <w:color w:val="000000"/>
          <w:sz w:val="24"/>
          <w:lang w:val="zh-CN"/>
        </w:rPr>
        <w:t xml:space="preserve">    依据《</w:t>
      </w:r>
      <w:r>
        <w:rPr>
          <w:rFonts w:hint="eastAsia" w:ascii="仿宋" w:hAnsi="仿宋" w:eastAsia="仿宋" w:cs="仿宋"/>
          <w:color w:val="000000"/>
          <w:sz w:val="24"/>
        </w:rPr>
        <w:t>中华人民共和国民法典》及</w:t>
      </w:r>
      <w:r>
        <w:rPr>
          <w:rFonts w:hint="eastAsia" w:ascii="仿宋" w:hAnsi="仿宋" w:eastAsia="仿宋" w:cs="仿宋"/>
          <w:color w:val="000000"/>
          <w:sz w:val="24"/>
          <w:lang w:val="zh-CN"/>
        </w:rPr>
        <w:t>国家</w:t>
      </w:r>
      <w:r>
        <w:rPr>
          <w:rFonts w:hint="eastAsia" w:ascii="仿宋" w:hAnsi="仿宋" w:eastAsia="仿宋" w:cs="仿宋"/>
          <w:color w:val="000000"/>
          <w:sz w:val="24"/>
        </w:rPr>
        <w:t>其他</w:t>
      </w:r>
      <w:r>
        <w:rPr>
          <w:rFonts w:hint="eastAsia" w:ascii="仿宋" w:hAnsi="仿宋" w:eastAsia="仿宋" w:cs="仿宋"/>
          <w:color w:val="000000"/>
          <w:sz w:val="24"/>
          <w:lang w:val="zh-CN"/>
        </w:rPr>
        <w:t>有关</w:t>
      </w:r>
      <w:r>
        <w:rPr>
          <w:rFonts w:hint="eastAsia" w:ascii="仿宋" w:hAnsi="仿宋" w:eastAsia="仿宋" w:cs="仿宋"/>
          <w:color w:val="000000"/>
          <w:sz w:val="24"/>
        </w:rPr>
        <w:t>法律</w:t>
      </w:r>
      <w:r>
        <w:rPr>
          <w:rFonts w:hint="eastAsia" w:ascii="仿宋" w:hAnsi="仿宋" w:eastAsia="仿宋" w:cs="仿宋"/>
          <w:color w:val="000000"/>
          <w:sz w:val="24"/>
          <w:lang w:val="zh-CN"/>
        </w:rPr>
        <w:t>，</w:t>
      </w:r>
      <w:r>
        <w:rPr>
          <w:rFonts w:hint="eastAsia" w:ascii="仿宋" w:hAnsi="仿宋" w:eastAsia="仿宋" w:cs="仿宋"/>
          <w:sz w:val="24"/>
        </w:rPr>
        <w:t>遵循平等、自愿、公平和诚实信用的原则，甲乙双方就本工程施工事项协商一致，并订立本合同。</w:t>
      </w:r>
    </w:p>
    <w:p w14:paraId="45344FF2">
      <w:pPr>
        <w:autoSpaceDE w:val="0"/>
        <w:autoSpaceDN w:val="0"/>
        <w:adjustRightInd w:val="0"/>
        <w:spacing w:line="360" w:lineRule="auto"/>
        <w:ind w:right="722" w:rightChars="344"/>
        <w:rPr>
          <w:rFonts w:hint="eastAsia" w:ascii="仿宋" w:hAnsi="仿宋" w:eastAsia="仿宋" w:cs="仿宋"/>
          <w:b/>
          <w:bCs/>
          <w:color w:val="000000"/>
          <w:sz w:val="28"/>
          <w:szCs w:val="28"/>
        </w:rPr>
      </w:pPr>
      <w:r>
        <w:rPr>
          <w:rFonts w:hint="eastAsia" w:ascii="仿宋" w:hAnsi="仿宋" w:eastAsia="仿宋" w:cs="仿宋"/>
          <w:color w:val="000000"/>
          <w:sz w:val="28"/>
          <w:szCs w:val="28"/>
          <w:lang w:val="zh-CN"/>
        </w:rPr>
        <w:t>一、</w:t>
      </w:r>
      <w:r>
        <w:rPr>
          <w:rFonts w:hint="eastAsia" w:ascii="仿宋" w:hAnsi="仿宋" w:eastAsia="仿宋" w:cs="仿宋"/>
          <w:b/>
          <w:bCs/>
          <w:color w:val="000000"/>
          <w:sz w:val="28"/>
          <w:szCs w:val="28"/>
          <w:lang w:val="zh-CN"/>
        </w:rPr>
        <w:t>工程概况</w:t>
      </w:r>
    </w:p>
    <w:p w14:paraId="38D14D36">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1、工程名称：</w:t>
      </w:r>
      <w:r>
        <w:rPr>
          <w:rFonts w:hint="eastAsia" w:ascii="仿宋" w:hAnsi="仿宋" w:eastAsia="仿宋" w:cs="仿宋"/>
          <w:color w:val="000000"/>
          <w:sz w:val="24"/>
          <w:szCs w:val="24"/>
          <w:lang w:val="en-US" w:eastAsia="zh-CN"/>
        </w:rPr>
        <w:t>2026年-2028年北院区、南院区建筑防雷设施检测</w:t>
      </w:r>
      <w:r>
        <w:rPr>
          <w:rFonts w:hint="eastAsia" w:ascii="仿宋" w:hAnsi="仿宋" w:eastAsia="仿宋" w:cs="仿宋"/>
          <w:color w:val="000000"/>
          <w:sz w:val="24"/>
        </w:rPr>
        <w:t>项目</w:t>
      </w:r>
      <w:r>
        <w:rPr>
          <w:rFonts w:hint="eastAsia" w:ascii="仿宋" w:hAnsi="仿宋" w:eastAsia="仿宋" w:cs="仿宋"/>
          <w:color w:val="000000"/>
          <w:sz w:val="24"/>
          <w:lang w:val="zh-CN"/>
        </w:rPr>
        <w:t>。</w:t>
      </w:r>
    </w:p>
    <w:p w14:paraId="4B5ACCCD">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lang w:val="zh-CN"/>
        </w:rPr>
        <w:t>2、工程地点：广州市越秀区沿江西路107号中山大学孙逸仙纪念医院北院区、广州市海珠区盈丰路33号中山大学孙逸仙纪念医院南院区</w:t>
      </w:r>
      <w:r>
        <w:rPr>
          <w:rFonts w:hint="eastAsia" w:ascii="仿宋" w:hAnsi="仿宋" w:eastAsia="仿宋" w:cs="仿宋"/>
          <w:color w:val="000000"/>
          <w:sz w:val="24"/>
          <w:lang w:val="zh-CN" w:eastAsia="zh-CN"/>
        </w:rPr>
        <w:t>。</w:t>
      </w:r>
    </w:p>
    <w:p w14:paraId="3B216133">
      <w:pPr>
        <w:spacing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3</w:t>
      </w:r>
      <w:r>
        <w:rPr>
          <w:rFonts w:hint="eastAsia" w:ascii="仿宋" w:hAnsi="仿宋" w:eastAsia="仿宋" w:cs="仿宋"/>
          <w:color w:val="000000"/>
          <w:sz w:val="24"/>
          <w:lang w:val="zh-CN"/>
        </w:rPr>
        <w:t>、工程合同暂定价：</w:t>
      </w:r>
      <w:r>
        <w:rPr>
          <w:rFonts w:hint="eastAsia" w:ascii="仿宋" w:hAnsi="仿宋" w:eastAsia="仿宋" w:cs="仿宋"/>
          <w:color w:val="000000"/>
          <w:sz w:val="24"/>
          <w:lang w:val="en-US" w:eastAsia="zh-CN"/>
        </w:rPr>
        <w:t>小写：</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val="zh-CN"/>
        </w:rPr>
        <w:t>元，大写：</w:t>
      </w:r>
      <w:r>
        <w:rPr>
          <w:rFonts w:hint="eastAsia" w:ascii="仿宋" w:hAnsi="仿宋" w:eastAsia="仿宋" w:cs="仿宋"/>
          <w:color w:val="000000"/>
          <w:sz w:val="24"/>
        </w:rPr>
        <w:t>人</w:t>
      </w:r>
      <w:r>
        <w:rPr>
          <w:rFonts w:hint="eastAsia" w:ascii="仿宋" w:hAnsi="仿宋" w:eastAsia="仿宋" w:cs="仿宋"/>
          <w:color w:val="000000"/>
          <w:sz w:val="24"/>
          <w:lang w:val="zh-CN"/>
        </w:rPr>
        <w:t>民币</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val="zh-CN"/>
        </w:rPr>
        <w:t>。</w:t>
      </w:r>
    </w:p>
    <w:p w14:paraId="150E7980">
      <w:pPr>
        <w:spacing w:line="360" w:lineRule="auto"/>
        <w:ind w:right="-42" w:firstLine="480" w:firstLineChars="200"/>
        <w:jc w:val="left"/>
        <w:rPr>
          <w:rFonts w:hint="eastAsia" w:ascii="宋体" w:hAnsi="宋体" w:cs="宋体"/>
          <w:sz w:val="24"/>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工程</w:t>
      </w:r>
      <w:r>
        <w:rPr>
          <w:rFonts w:hint="eastAsia" w:ascii="仿宋" w:hAnsi="仿宋" w:eastAsia="仿宋" w:cs="仿宋"/>
          <w:color w:val="000000"/>
          <w:sz w:val="24"/>
          <w:lang w:val="en-US" w:eastAsia="zh-CN"/>
        </w:rPr>
        <w:t>服务</w:t>
      </w:r>
      <w:r>
        <w:rPr>
          <w:rFonts w:hint="eastAsia" w:ascii="仿宋" w:hAnsi="仿宋" w:eastAsia="仿宋" w:cs="仿宋"/>
          <w:color w:val="000000"/>
          <w:sz w:val="24"/>
        </w:rPr>
        <w:t>内</w:t>
      </w:r>
      <w:r>
        <w:rPr>
          <w:rFonts w:hint="eastAsia" w:ascii="仿宋" w:hAnsi="仿宋" w:eastAsia="仿宋" w:cs="仿宋"/>
          <w:color w:val="000000"/>
          <w:sz w:val="24"/>
          <w:lang w:val="zh-CN"/>
        </w:rPr>
        <w:t>容：</w:t>
      </w:r>
      <w:r>
        <w:rPr>
          <w:rFonts w:hint="eastAsia" w:ascii="仿宋" w:hAnsi="仿宋" w:eastAsia="仿宋" w:cs="仿宋"/>
          <w:color w:val="000000"/>
          <w:sz w:val="24"/>
          <w:szCs w:val="24"/>
          <w:lang w:val="zh-CN" w:eastAsia="zh-CN"/>
        </w:rPr>
        <w:t>根据现行最新的《建筑物防雷设计规范》《建筑物防雷装置检测技术规范》等规范，对</w:t>
      </w:r>
      <w:r>
        <w:rPr>
          <w:rFonts w:hint="eastAsia" w:ascii="仿宋" w:hAnsi="仿宋" w:eastAsia="仿宋" w:cs="仿宋"/>
          <w:color w:val="000000"/>
          <w:sz w:val="24"/>
          <w:szCs w:val="24"/>
          <w:lang w:val="en-US" w:eastAsia="zh-CN"/>
        </w:rPr>
        <w:t>以上工程地点</w:t>
      </w:r>
      <w:r>
        <w:rPr>
          <w:rFonts w:hint="eastAsia" w:ascii="仿宋" w:hAnsi="仿宋" w:eastAsia="仿宋" w:cs="仿宋"/>
          <w:color w:val="000000"/>
          <w:sz w:val="24"/>
          <w:szCs w:val="24"/>
          <w:lang w:val="zh-CN" w:eastAsia="zh-CN"/>
        </w:rPr>
        <w:t>北院区、南院区所在建筑的接闪器、接地装置、浪涌保护器（SPD）、等电位连接等防雷装置进行检测，并出具检测合格报告和定期检测合格登记证。</w:t>
      </w:r>
    </w:p>
    <w:p w14:paraId="5B447D20">
      <w:pPr>
        <w:pStyle w:val="9"/>
        <w:spacing w:line="360" w:lineRule="auto"/>
        <w:ind w:firstLine="480" w:firstLineChars="200"/>
        <w:jc w:val="left"/>
        <w:outlineLvl w:val="0"/>
        <w:rPr>
          <w:rFonts w:hint="eastAsia" w:ascii="仿宋" w:hAnsi="仿宋" w:eastAsia="仿宋" w:cs="仿宋"/>
          <w:color w:val="000000"/>
          <w:sz w:val="24"/>
          <w:lang w:val="zh-CN"/>
        </w:rPr>
      </w:pPr>
      <w:r>
        <w:rPr>
          <w:rFonts w:hint="eastAsia" w:ascii="仿宋" w:hAnsi="仿宋" w:eastAsia="仿宋" w:cs="仿宋"/>
          <w:color w:val="000000"/>
          <w:sz w:val="24"/>
          <w:szCs w:val="24"/>
        </w:rPr>
        <w:t>具体详细要求</w:t>
      </w:r>
      <w:r>
        <w:rPr>
          <w:rFonts w:hint="eastAsia" w:ascii="仿宋" w:hAnsi="仿宋" w:eastAsia="仿宋" w:cs="仿宋"/>
          <w:color w:val="000000"/>
          <w:sz w:val="24"/>
          <w:szCs w:val="24"/>
          <w:lang w:val="zh-CN"/>
        </w:rPr>
        <w:t>详见</w:t>
      </w:r>
      <w:r>
        <w:rPr>
          <w:rFonts w:hint="eastAsia" w:ascii="仿宋" w:hAnsi="仿宋" w:eastAsia="仿宋" w:cs="仿宋"/>
          <w:color w:val="000000"/>
          <w:sz w:val="24"/>
          <w:szCs w:val="24"/>
          <w:highlight w:val="none"/>
          <w:lang w:val="zh-CN"/>
        </w:rPr>
        <w:t>附</w:t>
      </w:r>
      <w:r>
        <w:rPr>
          <w:rFonts w:hint="eastAsia" w:ascii="仿宋" w:hAnsi="仿宋" w:eastAsia="仿宋" w:cs="仿宋"/>
          <w:color w:val="000000"/>
          <w:sz w:val="24"/>
          <w:szCs w:val="24"/>
          <w:highlight w:val="none"/>
          <w:lang w:val="en-US" w:eastAsia="zh-CN"/>
        </w:rPr>
        <w:t>表</w:t>
      </w:r>
      <w:r>
        <w:rPr>
          <w:rFonts w:hint="eastAsia" w:ascii="仿宋" w:hAnsi="仿宋" w:eastAsia="仿宋" w:cs="仿宋"/>
          <w:color w:val="000000"/>
          <w:sz w:val="24"/>
          <w:szCs w:val="24"/>
          <w:highlight w:val="none"/>
          <w:lang w:val="zh-CN"/>
        </w:rPr>
        <w:t>—</w:t>
      </w:r>
      <w:r>
        <w:rPr>
          <w:rFonts w:hint="eastAsia" w:ascii="仿宋" w:hAnsi="仿宋" w:eastAsia="仿宋" w:cs="仿宋"/>
          <w:color w:val="000000"/>
          <w:sz w:val="24"/>
          <w:szCs w:val="24"/>
          <w:lang w:val="en-US" w:eastAsia="zh-CN"/>
        </w:rPr>
        <w:t>2026年-2028年北院区、南院区建筑防雷设施检测</w:t>
      </w:r>
      <w:r>
        <w:rPr>
          <w:rFonts w:hint="eastAsia" w:ascii="仿宋" w:hAnsi="仿宋" w:eastAsia="仿宋" w:cs="仿宋"/>
          <w:color w:val="000000"/>
          <w:sz w:val="24"/>
        </w:rPr>
        <w:t>项目</w:t>
      </w:r>
      <w:r>
        <w:rPr>
          <w:rFonts w:hint="eastAsia" w:ascii="仿宋" w:hAnsi="仿宋" w:eastAsia="仿宋" w:cs="仿宋"/>
          <w:color w:val="000000"/>
          <w:sz w:val="24"/>
          <w:szCs w:val="24"/>
          <w:lang w:val="zh-CN"/>
        </w:rPr>
        <w:t>工程量清单。</w:t>
      </w:r>
    </w:p>
    <w:p w14:paraId="6D812337">
      <w:pPr>
        <w:spacing w:line="360" w:lineRule="auto"/>
        <w:ind w:firstLine="480" w:firstLineChars="200"/>
        <w:rPr>
          <w:rFonts w:hint="eastAsia" w:ascii="仿宋" w:hAnsi="仿宋" w:eastAsia="仿宋" w:cs="仿宋"/>
          <w:b w:val="0"/>
          <w:bCs w:val="0"/>
          <w:color w:val="000000"/>
          <w:sz w:val="24"/>
          <w:lang w:val="zh-CN"/>
        </w:rPr>
      </w:pPr>
      <w:r>
        <w:rPr>
          <w:rFonts w:hint="eastAsia" w:ascii="仿宋" w:hAnsi="仿宋" w:eastAsia="仿宋" w:cs="仿宋"/>
          <w:color w:val="000000"/>
          <w:sz w:val="24"/>
        </w:rPr>
        <w:t>5、</w:t>
      </w:r>
      <w:r>
        <w:rPr>
          <w:rFonts w:hint="eastAsia" w:ascii="仿宋" w:hAnsi="仿宋" w:eastAsia="仿宋" w:cs="仿宋"/>
          <w:color w:val="000000"/>
          <w:sz w:val="24"/>
          <w:szCs w:val="24"/>
          <w:lang w:val="zh-CN"/>
        </w:rPr>
        <w:t>工期：</w:t>
      </w:r>
      <w:r>
        <w:rPr>
          <w:rFonts w:hint="eastAsia" w:ascii="仿宋" w:hAnsi="仿宋" w:eastAsia="仿宋" w:cs="仿宋"/>
          <w:color w:val="000000"/>
          <w:kern w:val="2"/>
          <w:sz w:val="24"/>
          <w:szCs w:val="24"/>
          <w:lang w:val="zh-CN" w:eastAsia="zh-CN"/>
        </w:rPr>
        <w:t>从合同签订之日起</w:t>
      </w:r>
      <w:r>
        <w:rPr>
          <w:rFonts w:hint="eastAsia" w:ascii="仿宋" w:hAnsi="仿宋" w:eastAsia="仿宋" w:cs="仿宋"/>
          <w:color w:val="000000"/>
          <w:kern w:val="2"/>
          <w:sz w:val="24"/>
          <w:szCs w:val="24"/>
          <w:u w:val="single"/>
          <w:lang w:val="en-US" w:eastAsia="zh-CN"/>
        </w:rPr>
        <w:t xml:space="preserve"> </w:t>
      </w:r>
      <w:r>
        <w:rPr>
          <w:rFonts w:hint="eastAsia" w:ascii="仿宋" w:hAnsi="仿宋" w:eastAsia="仿宋" w:cs="仿宋"/>
          <w:color w:val="000000"/>
          <w:kern w:val="2"/>
          <w:sz w:val="24"/>
          <w:szCs w:val="24"/>
          <w:u w:val="single"/>
          <w:lang w:val="zh-CN" w:eastAsia="zh-CN"/>
        </w:rPr>
        <w:t>3</w:t>
      </w:r>
      <w:r>
        <w:rPr>
          <w:rFonts w:hint="eastAsia" w:ascii="仿宋" w:hAnsi="仿宋" w:eastAsia="仿宋" w:cs="仿宋"/>
          <w:color w:val="000000"/>
          <w:kern w:val="2"/>
          <w:sz w:val="24"/>
          <w:szCs w:val="24"/>
          <w:lang w:val="zh-CN" w:eastAsia="zh-CN"/>
        </w:rPr>
        <w:t>年</w:t>
      </w:r>
      <w:r>
        <w:rPr>
          <w:rFonts w:hint="eastAsia" w:ascii="仿宋" w:hAnsi="仿宋" w:eastAsia="仿宋" w:cs="仿宋"/>
          <w:color w:val="000000"/>
          <w:sz w:val="24"/>
          <w:szCs w:val="24"/>
          <w:lang w:val="zh-CN"/>
        </w:rPr>
        <w:t>，自乙方收到甲方书面进场通知之日起算，乙方应在收到通知后</w:t>
      </w:r>
      <w:r>
        <w:rPr>
          <w:rFonts w:hint="eastAsia" w:ascii="仿宋" w:hAnsi="仿宋" w:eastAsia="仿宋" w:cs="仿宋"/>
          <w:color w:val="000000"/>
          <w:sz w:val="24"/>
          <w:szCs w:val="24"/>
          <w:lang w:val="en-US" w:eastAsia="zh-CN"/>
        </w:rPr>
        <w:t>5个日历天</w:t>
      </w:r>
      <w:r>
        <w:rPr>
          <w:rFonts w:hint="eastAsia" w:ascii="仿宋" w:hAnsi="仿宋" w:eastAsia="仿宋" w:cs="仿宋"/>
          <w:color w:val="000000"/>
          <w:sz w:val="24"/>
          <w:szCs w:val="24"/>
          <w:lang w:val="zh-CN"/>
        </w:rPr>
        <w:t>内进场。工期不含变更顺延、医院重大活动及科室书面要求停工的日期</w:t>
      </w:r>
      <w:r>
        <w:rPr>
          <w:rFonts w:hint="eastAsia" w:ascii="仿宋" w:hAnsi="仿宋" w:eastAsia="仿宋" w:cs="仿宋"/>
          <w:color w:val="000000"/>
          <w:sz w:val="24"/>
          <w:lang w:val="zh-CN"/>
        </w:rPr>
        <w:t>。</w:t>
      </w:r>
    </w:p>
    <w:p w14:paraId="5F986AD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6、工程质保期：（</w:t>
      </w:r>
      <w:r>
        <w:rPr>
          <w:rFonts w:hint="eastAsia" w:ascii="仿宋" w:hAnsi="仿宋" w:eastAsia="仿宋" w:cs="仿宋"/>
          <w:color w:val="000000"/>
          <w:sz w:val="24"/>
          <w:lang w:val="zh-CN" w:eastAsia="zh-CN"/>
        </w:rPr>
        <w:t>本工程无质保期</w:t>
      </w:r>
      <w:r>
        <w:rPr>
          <w:rFonts w:hint="eastAsia" w:ascii="仿宋" w:hAnsi="仿宋" w:eastAsia="仿宋" w:cs="仿宋"/>
          <w:color w:val="000000"/>
          <w:sz w:val="24"/>
          <w:lang w:val="zh-CN"/>
        </w:rPr>
        <w:t>）。</w:t>
      </w:r>
    </w:p>
    <w:p w14:paraId="7AAC399C">
      <w:pPr>
        <w:spacing w:line="360" w:lineRule="auto"/>
        <w:ind w:firstLine="480" w:firstLineChars="200"/>
        <w:rPr>
          <w:rFonts w:hint="eastAsia" w:ascii="仿宋" w:hAnsi="仿宋" w:eastAsia="仿宋" w:cs="仿宋"/>
          <w:b w:val="0"/>
          <w:bCs w:val="0"/>
          <w:color w:val="FF0000"/>
          <w:sz w:val="24"/>
          <w:lang w:val="zh-CN" w:eastAsia="zh-CN"/>
        </w:rPr>
      </w:pPr>
      <w:r>
        <w:rPr>
          <w:rFonts w:hint="eastAsia" w:ascii="仿宋" w:hAnsi="仿宋" w:eastAsia="仿宋" w:cs="仿宋"/>
          <w:color w:val="000000"/>
          <w:sz w:val="24"/>
          <w:lang w:val="en-US" w:eastAsia="zh-CN"/>
        </w:rPr>
        <w:t>7、工程质量保证：</w:t>
      </w:r>
      <w:r>
        <w:rPr>
          <w:rFonts w:hint="eastAsia" w:ascii="仿宋" w:hAnsi="仿宋" w:eastAsia="仿宋" w:cs="仿宋"/>
          <w:i w:val="0"/>
          <w:iCs w:val="0"/>
          <w:caps w:val="0"/>
          <w:color w:val="000000"/>
          <w:spacing w:val="0"/>
          <w:sz w:val="24"/>
          <w:szCs w:val="24"/>
          <w:shd w:val="clear" w:fill="auto"/>
          <w:lang w:val="zh-CN"/>
        </w:rPr>
        <w:t>乙方应确保其检测服务的专业性和准确性。若因乙方出具的检测报告存在错误、遗漏或不符合国家及行业标准，导致甲方建筑物在后续使用中因防雷设施问题遭受损失的</w:t>
      </w:r>
      <w:r>
        <w:rPr>
          <w:rFonts w:hint="eastAsia" w:ascii="仿宋" w:hAnsi="仿宋" w:eastAsia="仿宋" w:cs="仿宋"/>
          <w:i w:val="0"/>
          <w:iCs w:val="0"/>
          <w:caps w:val="0"/>
          <w:color w:val="000000"/>
          <w:spacing w:val="0"/>
          <w:sz w:val="24"/>
          <w:szCs w:val="24"/>
          <w:shd w:val="clear"/>
          <w:lang w:val="zh-CN"/>
        </w:rPr>
        <w:t>，</w:t>
      </w:r>
      <w:r>
        <w:rPr>
          <w:rFonts w:hint="eastAsia" w:ascii="仿宋" w:hAnsi="仿宋" w:eastAsia="仿宋" w:cs="仿宋"/>
          <w:i w:val="0"/>
          <w:iCs w:val="0"/>
          <w:caps w:val="0"/>
          <w:color w:val="000000"/>
          <w:spacing w:val="0"/>
          <w:sz w:val="24"/>
          <w:szCs w:val="24"/>
          <w:shd w:val="clear" w:fill="auto"/>
          <w:lang w:val="zh-CN"/>
        </w:rPr>
        <w:t>乙方应承担相应的赔偿责任。</w:t>
      </w:r>
      <w:r>
        <w:rPr>
          <w:rFonts w:hint="eastAsia" w:ascii="仿宋" w:hAnsi="仿宋" w:eastAsia="仿宋" w:cs="仿宋"/>
          <w:b/>
          <w:bCs/>
          <w:i w:val="0"/>
          <w:iCs w:val="0"/>
          <w:caps w:val="0"/>
          <w:color w:val="000000"/>
          <w:spacing w:val="0"/>
          <w:sz w:val="24"/>
          <w:szCs w:val="24"/>
          <w:shd w:val="clear" w:fill="auto"/>
          <w:lang w:val="zh-CN"/>
        </w:rPr>
        <w:t>本条款不受“本工程无质保期”约定的限制</w:t>
      </w:r>
      <w:r>
        <w:rPr>
          <w:rFonts w:hint="eastAsia" w:ascii="仿宋" w:hAnsi="仿宋" w:eastAsia="仿宋" w:cs="仿宋"/>
          <w:b w:val="0"/>
          <w:bCs w:val="0"/>
          <w:i w:val="0"/>
          <w:iCs w:val="0"/>
          <w:caps w:val="0"/>
          <w:color w:val="000000"/>
          <w:spacing w:val="0"/>
          <w:sz w:val="24"/>
          <w:szCs w:val="24"/>
          <w:shd w:val="clear" w:fill="auto"/>
          <w:lang w:val="zh-CN"/>
        </w:rPr>
        <w:t>。</w:t>
      </w:r>
    </w:p>
    <w:p w14:paraId="05DC480A">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lang w:val="zh-CN"/>
        </w:rPr>
        <w:t>二、</w:t>
      </w:r>
      <w:r>
        <w:rPr>
          <w:rFonts w:hint="eastAsia" w:ascii="仿宋" w:hAnsi="仿宋" w:eastAsia="仿宋" w:cs="仿宋"/>
          <w:b/>
          <w:bCs/>
          <w:color w:val="000000"/>
          <w:sz w:val="28"/>
          <w:szCs w:val="28"/>
        </w:rPr>
        <w:t>工程承包范围</w:t>
      </w:r>
    </w:p>
    <w:p w14:paraId="6EC7B623">
      <w:pPr>
        <w:spacing w:line="360" w:lineRule="auto"/>
        <w:ind w:firstLine="480" w:firstLineChars="200"/>
        <w:rPr>
          <w:rFonts w:hint="default" w:ascii="仿宋" w:hAnsi="仿宋" w:eastAsia="仿宋" w:cs="仿宋"/>
          <w:color w:val="000000"/>
          <w:sz w:val="24"/>
          <w:lang w:val="en-US"/>
        </w:rPr>
      </w:pPr>
      <w:r>
        <w:rPr>
          <w:rFonts w:hint="eastAsia" w:ascii="仿宋" w:hAnsi="仿宋" w:eastAsia="仿宋" w:cs="仿宋"/>
          <w:color w:val="000000"/>
          <w:sz w:val="24"/>
        </w:rPr>
        <w:t>承包范围：本工程范围包工、包料、包工期、包质量、包安全、包文明施工、工程量按实结算。</w:t>
      </w:r>
    </w:p>
    <w:p w14:paraId="6ACEA0D4">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三、甲方工作及责任</w:t>
      </w:r>
    </w:p>
    <w:p w14:paraId="3B5E0711">
      <w:pPr>
        <w:spacing w:line="36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lang w:val="zh-CN"/>
        </w:rPr>
        <w:t>1、</w:t>
      </w:r>
      <w:r>
        <w:rPr>
          <w:rFonts w:hint="eastAsia" w:ascii="仿宋" w:hAnsi="仿宋" w:eastAsia="仿宋" w:cs="仿宋"/>
          <w:color w:val="000000"/>
          <w:sz w:val="24"/>
        </w:rPr>
        <w:t>协助乙方做好施工前准备工作</w:t>
      </w:r>
      <w:r>
        <w:rPr>
          <w:rFonts w:hint="eastAsia" w:ascii="仿宋" w:hAnsi="仿宋" w:eastAsia="仿宋" w:cs="仿宋"/>
          <w:color w:val="000000"/>
          <w:sz w:val="24"/>
          <w:lang w:eastAsia="zh-CN"/>
        </w:rPr>
        <w:t>。</w:t>
      </w:r>
    </w:p>
    <w:p w14:paraId="38F7D1DD">
      <w:pPr>
        <w:spacing w:line="36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2、施工期间协助乙方做好沟通协调</w:t>
      </w:r>
      <w:r>
        <w:rPr>
          <w:rFonts w:hint="eastAsia" w:ascii="仿宋" w:hAnsi="仿宋" w:eastAsia="仿宋" w:cs="仿宋"/>
          <w:color w:val="000000"/>
          <w:sz w:val="24"/>
          <w:lang w:eastAsia="zh-CN"/>
        </w:rPr>
        <w:t>。</w:t>
      </w:r>
    </w:p>
    <w:p w14:paraId="2A5DBCB1">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lang w:val="en-US" w:eastAsia="zh-CN"/>
        </w:rPr>
        <w:t>3、按照合同约定的方式支付工程款。</w:t>
      </w:r>
    </w:p>
    <w:p w14:paraId="4E667FE9">
      <w:pPr>
        <w:autoSpaceDE w:val="0"/>
        <w:autoSpaceDN w:val="0"/>
        <w:adjustRightInd w:val="0"/>
        <w:spacing w:line="360" w:lineRule="auto"/>
        <w:rPr>
          <w:rFonts w:hint="eastAsia" w:ascii="仿宋" w:hAnsi="仿宋" w:eastAsia="仿宋" w:cs="仿宋"/>
          <w:b/>
          <w:bCs/>
          <w:color w:val="000000"/>
          <w:sz w:val="28"/>
          <w:szCs w:val="28"/>
          <w:lang w:val="zh-CN"/>
        </w:rPr>
      </w:pPr>
      <w:r>
        <w:rPr>
          <w:rFonts w:hint="eastAsia" w:ascii="仿宋" w:hAnsi="仿宋" w:eastAsia="仿宋" w:cs="仿宋"/>
          <w:b/>
          <w:bCs/>
          <w:sz w:val="28"/>
          <w:szCs w:val="28"/>
        </w:rPr>
        <w:t>四</w:t>
      </w:r>
      <w:r>
        <w:rPr>
          <w:rFonts w:hint="eastAsia" w:ascii="仿宋" w:hAnsi="仿宋" w:eastAsia="仿宋" w:cs="仿宋"/>
          <w:b/>
          <w:bCs/>
          <w:color w:val="000000"/>
          <w:sz w:val="28"/>
          <w:szCs w:val="28"/>
          <w:lang w:val="zh-CN"/>
        </w:rPr>
        <w:t>、乙方工作及责任</w:t>
      </w:r>
    </w:p>
    <w:p w14:paraId="347C7971">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1、工程开工前</w:t>
      </w:r>
      <w:r>
        <w:rPr>
          <w:rFonts w:hint="eastAsia" w:ascii="仿宋" w:hAnsi="仿宋" w:eastAsia="仿宋" w:cs="仿宋"/>
          <w:color w:val="000000"/>
          <w:sz w:val="24"/>
        </w:rPr>
        <w:t>向甲方提供</w:t>
      </w:r>
      <w:r>
        <w:rPr>
          <w:rFonts w:hint="eastAsia" w:ascii="仿宋" w:hAnsi="仿宋" w:eastAsia="仿宋" w:cs="仿宋"/>
          <w:color w:val="000000"/>
          <w:sz w:val="24"/>
          <w:lang w:val="en-US" w:eastAsia="zh-CN"/>
        </w:rPr>
        <w:t>具体实施</w:t>
      </w:r>
      <w:r>
        <w:rPr>
          <w:rFonts w:hint="eastAsia" w:ascii="仿宋" w:hAnsi="仿宋" w:eastAsia="仿宋" w:cs="仿宋"/>
          <w:color w:val="000000"/>
          <w:sz w:val="24"/>
          <w:lang w:val="zh-CN"/>
        </w:rPr>
        <w:t>方案</w:t>
      </w:r>
      <w:r>
        <w:rPr>
          <w:rFonts w:hint="eastAsia" w:ascii="仿宋" w:hAnsi="仿宋" w:eastAsia="仿宋" w:cs="仿宋"/>
          <w:color w:val="000000"/>
          <w:sz w:val="24"/>
          <w:lang w:val="en-US" w:eastAsia="zh-CN"/>
        </w:rPr>
        <w:t>和施工进度计划</w:t>
      </w:r>
      <w:r>
        <w:rPr>
          <w:rFonts w:hint="eastAsia" w:ascii="仿宋" w:hAnsi="仿宋" w:eastAsia="仿宋" w:cs="仿宋"/>
          <w:color w:val="000000"/>
          <w:sz w:val="24"/>
          <w:lang w:val="zh-CN"/>
        </w:rPr>
        <w:t>，</w:t>
      </w:r>
      <w:r>
        <w:rPr>
          <w:rFonts w:hint="eastAsia" w:ascii="仿宋" w:hAnsi="仿宋" w:eastAsia="仿宋" w:cs="仿宋"/>
          <w:color w:val="000000"/>
          <w:sz w:val="24"/>
        </w:rPr>
        <w:t>经甲方审核批准后实施</w:t>
      </w:r>
      <w:r>
        <w:rPr>
          <w:rFonts w:hint="eastAsia" w:ascii="仿宋" w:hAnsi="仿宋" w:eastAsia="仿宋" w:cs="仿宋"/>
          <w:color w:val="000000"/>
          <w:sz w:val="24"/>
          <w:lang w:val="zh-CN"/>
        </w:rPr>
        <w:t>。</w:t>
      </w:r>
    </w:p>
    <w:p w14:paraId="486EC2F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eastAsia="zh-CN"/>
        </w:rPr>
        <w:t>进场前</w:t>
      </w:r>
      <w:r>
        <w:rPr>
          <w:rFonts w:hint="eastAsia" w:ascii="仿宋" w:hAnsi="仿宋" w:eastAsia="仿宋" w:cs="仿宋"/>
          <w:color w:val="000000"/>
          <w:sz w:val="24"/>
          <w:szCs w:val="24"/>
          <w:lang w:val="zh-CN" w:eastAsia="zh-CN"/>
        </w:rPr>
        <w:t>应提供施工人员身份证、特种行业操作证复印件，办理施工人员临时出入证。</w:t>
      </w:r>
    </w:p>
    <w:p w14:paraId="62D0BBE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、按</w:t>
      </w:r>
      <w:r>
        <w:rPr>
          <w:rFonts w:hint="eastAsia" w:ascii="仿宋" w:hAnsi="仿宋" w:eastAsia="仿宋" w:cs="仿宋"/>
          <w:color w:val="000000"/>
          <w:sz w:val="24"/>
        </w:rPr>
        <w:t>合同</w:t>
      </w:r>
      <w:r>
        <w:rPr>
          <w:rFonts w:hint="eastAsia" w:ascii="仿宋" w:hAnsi="仿宋" w:eastAsia="仿宋" w:cs="仿宋"/>
          <w:color w:val="000000"/>
          <w:sz w:val="24"/>
          <w:lang w:val="zh-CN"/>
        </w:rPr>
        <w:t>要求组织施工，保质、保量、按期完成施工任务，解决由乙方负责的各项事宜。</w:t>
      </w:r>
    </w:p>
    <w:p w14:paraId="454A887E">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、在施工过程中发生工伤事故和劳动纠纷等，由乙方自行承担。</w:t>
      </w:r>
    </w:p>
    <w:p w14:paraId="3EEB84CB">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5</w:t>
      </w:r>
      <w:r>
        <w:rPr>
          <w:rFonts w:hint="eastAsia" w:ascii="仿宋" w:hAnsi="仿宋" w:eastAsia="仿宋" w:cs="仿宋"/>
          <w:color w:val="000000"/>
          <w:sz w:val="24"/>
          <w:lang w:val="zh-CN"/>
        </w:rPr>
        <w:t>、乙方应遵守工程建设安全生产有关管理规定，</w:t>
      </w:r>
      <w:r>
        <w:rPr>
          <w:rFonts w:hint="eastAsia" w:ascii="仿宋" w:hAnsi="仿宋" w:eastAsia="仿宋" w:cs="仿宋"/>
          <w:color w:val="000000"/>
          <w:sz w:val="24"/>
          <w:lang w:val="en-US" w:eastAsia="zh-CN"/>
        </w:rPr>
        <w:t>如涉及</w:t>
      </w:r>
      <w:r>
        <w:rPr>
          <w:rFonts w:hint="eastAsia" w:ascii="仿宋" w:hAnsi="仿宋" w:eastAsia="仿宋" w:cs="仿宋"/>
          <w:i w:val="0"/>
          <w:iCs w:val="0"/>
          <w:caps w:val="0"/>
          <w:color w:val="000000"/>
          <w:spacing w:val="0"/>
          <w:sz w:val="24"/>
          <w:szCs w:val="24"/>
          <w:shd w:val="clear" w:fill="auto"/>
        </w:rPr>
        <w:t>高空作业等危险工作</w:t>
      </w:r>
      <w:r>
        <w:rPr>
          <w:rFonts w:hint="eastAsia" w:ascii="仿宋" w:hAnsi="仿宋" w:eastAsia="仿宋" w:cs="仿宋"/>
          <w:i w:val="0"/>
          <w:iCs w:val="0"/>
          <w:caps w:val="0"/>
          <w:color w:val="000000"/>
          <w:spacing w:val="0"/>
          <w:sz w:val="24"/>
          <w:szCs w:val="24"/>
          <w:shd w:val="clear" w:fill="auto"/>
          <w:lang w:val="en-US" w:eastAsia="zh-CN"/>
        </w:rPr>
        <w:t>时，</w:t>
      </w:r>
      <w:r>
        <w:rPr>
          <w:rFonts w:hint="eastAsia" w:ascii="仿宋" w:hAnsi="仿宋" w:eastAsia="仿宋" w:cs="仿宋"/>
          <w:color w:val="000000"/>
          <w:sz w:val="24"/>
          <w:lang w:val="en-US" w:eastAsia="zh-CN"/>
        </w:rPr>
        <w:t>乙方在进场</w:t>
      </w:r>
      <w:r>
        <w:rPr>
          <w:rFonts w:hint="eastAsia" w:ascii="仿宋" w:hAnsi="仿宋" w:eastAsia="仿宋" w:cs="仿宋"/>
          <w:color w:val="000000"/>
          <w:sz w:val="24"/>
          <w:lang w:val="en-US"/>
        </w:rPr>
        <w:t>前应向甲方提供</w:t>
      </w:r>
      <w:r>
        <w:rPr>
          <w:rFonts w:hint="eastAsia" w:ascii="仿宋" w:hAnsi="仿宋" w:eastAsia="仿宋" w:cs="仿宋"/>
          <w:color w:val="000000"/>
          <w:sz w:val="24"/>
          <w:lang w:val="zh-CN"/>
        </w:rPr>
        <w:t>高空作业意外保险和第三方责任险证明文件，</w:t>
      </w:r>
      <w:r>
        <w:rPr>
          <w:rFonts w:hint="eastAsia" w:ascii="仿宋" w:hAnsi="仿宋" w:eastAsia="仿宋" w:cs="仿宋"/>
          <w:i w:val="0"/>
          <w:iCs w:val="0"/>
          <w:caps w:val="0"/>
          <w:color w:val="000000"/>
          <w:spacing w:val="0"/>
          <w:sz w:val="24"/>
          <w:szCs w:val="24"/>
          <w:shd w:val="clear" w:fill="auto"/>
        </w:rPr>
        <w:t>在保险生效后将保单复印件加盖公章后提交甲方备案</w:t>
      </w:r>
      <w:r>
        <w:rPr>
          <w:rFonts w:hint="eastAsia" w:ascii="仿宋" w:hAnsi="仿宋" w:eastAsia="仿宋" w:cs="仿宋"/>
          <w:i w:val="0"/>
          <w:iCs w:val="0"/>
          <w:caps w:val="0"/>
          <w:color w:val="000000"/>
          <w:spacing w:val="0"/>
          <w:sz w:val="24"/>
          <w:szCs w:val="24"/>
          <w:shd w:val="clear"/>
          <w:lang w:eastAsia="zh-CN"/>
        </w:rPr>
        <w:t>，</w:t>
      </w:r>
      <w:r>
        <w:rPr>
          <w:rFonts w:hint="eastAsia" w:ascii="仿宋" w:hAnsi="仿宋" w:eastAsia="仿宋" w:cs="仿宋"/>
          <w:color w:val="000000"/>
          <w:sz w:val="24"/>
          <w:lang w:val="zh-CN"/>
        </w:rPr>
        <w:t>并严格按安全标准组织施工，采取必要的安全防护措施，消除事故隐患。</w:t>
      </w:r>
    </w:p>
    <w:p w14:paraId="1833DA2C">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若乙方原因造成甲方、任何第三方人身和财产损害的，由乙方负责。乙方有义务维护本工程作业区域内的所有设施、设备的完好。</w:t>
      </w:r>
    </w:p>
    <w:p w14:paraId="23B63BDE">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6、乙方在服务期内，每年需定期完成以上工程服务内容，并出具相应检测报告等资料。</w:t>
      </w:r>
    </w:p>
    <w:p w14:paraId="15EC61A2">
      <w:pPr>
        <w:autoSpaceDE w:val="0"/>
        <w:autoSpaceDN w:val="0"/>
        <w:adjustRightInd w:val="0"/>
        <w:spacing w:line="360" w:lineRule="auto"/>
        <w:rPr>
          <w:rFonts w:hint="eastAsia" w:ascii="仿宋" w:hAnsi="仿宋" w:eastAsia="仿宋" w:cs="仿宋"/>
          <w:color w:val="000000"/>
          <w:sz w:val="28"/>
          <w:szCs w:val="28"/>
        </w:rPr>
      </w:pPr>
      <w:r>
        <w:rPr>
          <w:rFonts w:hint="eastAsia" w:ascii="仿宋" w:hAnsi="仿宋" w:eastAsia="仿宋" w:cs="仿宋"/>
          <w:b/>
          <w:bCs/>
          <w:color w:val="000000"/>
          <w:sz w:val="28"/>
          <w:szCs w:val="28"/>
          <w:lang w:val="zh-CN"/>
        </w:rPr>
        <w:t>五、</w:t>
      </w:r>
      <w:r>
        <w:rPr>
          <w:rFonts w:hint="eastAsia" w:ascii="仿宋" w:hAnsi="仿宋" w:eastAsia="仿宋" w:cs="仿宋"/>
          <w:b/>
          <w:bCs/>
          <w:color w:val="000000"/>
          <w:sz w:val="28"/>
          <w:szCs w:val="28"/>
        </w:rPr>
        <w:t>施工与设计变更</w:t>
      </w:r>
    </w:p>
    <w:p w14:paraId="2B72440C">
      <w:pPr>
        <w:spacing w:line="360" w:lineRule="auto"/>
        <w:ind w:right="-42" w:firstLine="480" w:firstLineChars="200"/>
        <w:jc w:val="left"/>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乙方</w:t>
      </w:r>
      <w:r>
        <w:rPr>
          <w:rFonts w:hint="eastAsia" w:ascii="仿宋" w:hAnsi="仿宋" w:eastAsia="仿宋" w:cs="仿宋"/>
          <w:color w:val="000000"/>
          <w:sz w:val="24"/>
        </w:rPr>
        <w:t>需按本采购服务要求和清单内容</w:t>
      </w:r>
      <w:r>
        <w:rPr>
          <w:rFonts w:hint="eastAsia" w:ascii="仿宋" w:hAnsi="仿宋" w:eastAsia="仿宋" w:cs="仿宋"/>
          <w:color w:val="000000"/>
          <w:sz w:val="24"/>
          <w:lang w:val="en-US" w:eastAsia="zh-CN"/>
        </w:rPr>
        <w:t>实施</w:t>
      </w:r>
      <w:r>
        <w:rPr>
          <w:rFonts w:hint="eastAsia" w:ascii="仿宋" w:hAnsi="仿宋" w:eastAsia="仿宋" w:cs="仿宋"/>
          <w:color w:val="000000"/>
          <w:sz w:val="24"/>
          <w:lang w:eastAsia="zh-CN"/>
        </w:rPr>
        <w:t>。</w:t>
      </w:r>
    </w:p>
    <w:p w14:paraId="59A94E49">
      <w:pPr>
        <w:spacing w:line="36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val="zh-CN"/>
        </w:rPr>
        <w:t>乙方</w:t>
      </w:r>
      <w:r>
        <w:rPr>
          <w:rFonts w:hint="eastAsia" w:ascii="仿宋" w:hAnsi="仿宋" w:eastAsia="仿宋" w:cs="仿宋"/>
          <w:color w:val="000000"/>
          <w:sz w:val="24"/>
        </w:rPr>
        <w:t>应按照合同内容约定施工，不得擅自修改实施方案</w:t>
      </w:r>
      <w:r>
        <w:rPr>
          <w:rFonts w:hint="eastAsia" w:ascii="仿宋" w:hAnsi="仿宋" w:eastAsia="仿宋" w:cs="仿宋"/>
          <w:color w:val="000000"/>
          <w:sz w:val="24"/>
          <w:lang w:eastAsia="zh-CN"/>
        </w:rPr>
        <w:t>。</w:t>
      </w:r>
    </w:p>
    <w:p w14:paraId="157B15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000000"/>
          <w:sz w:val="24"/>
          <w:szCs w:val="24"/>
        </w:rPr>
      </w:pPr>
      <w:r>
        <w:rPr>
          <w:rFonts w:hint="eastAsia" w:ascii="仿宋" w:hAnsi="仿宋" w:eastAsia="仿宋" w:cs="仿宋"/>
          <w:color w:val="000000"/>
          <w:sz w:val="24"/>
        </w:rPr>
        <w:t>3、</w:t>
      </w:r>
      <w:r>
        <w:rPr>
          <w:rFonts w:hint="eastAsia" w:ascii="仿宋" w:hAnsi="仿宋" w:eastAsia="仿宋" w:cs="仿宋"/>
          <w:color w:val="000000"/>
          <w:kern w:val="2"/>
          <w:sz w:val="24"/>
          <w:szCs w:val="24"/>
          <w:lang w:val="zh-CN" w:eastAsia="zh-CN" w:bidi="ar"/>
        </w:rPr>
        <w:t>甲方提出变更应于3 个工作日内出具书面工程联系单，乙方核算工程量与费用并经甲方书面签字确认后实施；未经甲方书面确认的变更，审计不予认可。</w:t>
      </w:r>
    </w:p>
    <w:p w14:paraId="6CC49B02">
      <w:pPr>
        <w:autoSpaceDE w:val="0"/>
        <w:autoSpaceDN w:val="0"/>
        <w:adjustRightInd w:val="0"/>
        <w:spacing w:line="360" w:lineRule="auto"/>
        <w:rPr>
          <w:rFonts w:hint="eastAsia" w:ascii="仿宋" w:hAnsi="仿宋" w:eastAsia="仿宋" w:cs="仿宋"/>
          <w:color w:val="000000"/>
          <w:sz w:val="24"/>
        </w:rPr>
      </w:pPr>
      <w:r>
        <w:rPr>
          <w:rFonts w:hint="eastAsia" w:ascii="仿宋" w:hAnsi="仿宋" w:eastAsia="仿宋" w:cs="仿宋"/>
          <w:b/>
          <w:bCs/>
          <w:color w:val="000000"/>
          <w:sz w:val="28"/>
          <w:szCs w:val="28"/>
          <w:lang w:val="zh-CN"/>
        </w:rPr>
        <w:t>六、关于工程质量及验收的约定</w:t>
      </w:r>
    </w:p>
    <w:p w14:paraId="3203AEE7">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000000"/>
          <w:sz w:val="24"/>
        </w:rPr>
        <w:t>1</w:t>
      </w:r>
      <w:r>
        <w:rPr>
          <w:rFonts w:hint="eastAsia" w:ascii="仿宋" w:hAnsi="仿宋" w:eastAsia="仿宋" w:cs="仿宋"/>
          <w:color w:val="auto"/>
          <w:sz w:val="24"/>
        </w:rPr>
        <w:t>、在现场检测条件满足要求的前提下，</w:t>
      </w:r>
      <w:r>
        <w:rPr>
          <w:rFonts w:hint="eastAsia" w:ascii="仿宋" w:hAnsi="仿宋" w:eastAsia="仿宋" w:cs="仿宋"/>
          <w:color w:val="auto"/>
          <w:sz w:val="24"/>
          <w:lang w:eastAsia="zh-CN"/>
        </w:rPr>
        <w:t>乙方应</w:t>
      </w:r>
      <w:r>
        <w:rPr>
          <w:rFonts w:hint="eastAsia" w:ascii="仿宋" w:hAnsi="仿宋" w:eastAsia="仿宋" w:cs="仿宋"/>
          <w:color w:val="auto"/>
          <w:sz w:val="24"/>
        </w:rPr>
        <w:t xml:space="preserve">在进场后 </w:t>
      </w:r>
      <w:r>
        <w:rPr>
          <w:rFonts w:hint="eastAsia" w:ascii="仿宋" w:hAnsi="仿宋" w:eastAsia="仿宋" w:cs="仿宋"/>
          <w:color w:val="auto"/>
          <w:sz w:val="24"/>
          <w:lang w:val="en-US" w:eastAsia="zh-CN"/>
        </w:rPr>
        <w:t>30个日历</w:t>
      </w:r>
      <w:r>
        <w:rPr>
          <w:rFonts w:hint="eastAsia" w:ascii="仿宋" w:hAnsi="仿宋" w:eastAsia="仿宋" w:cs="仿宋"/>
          <w:color w:val="auto"/>
          <w:sz w:val="24"/>
        </w:rPr>
        <w:t>天内完成现场检测工作</w:t>
      </w:r>
      <w:r>
        <w:rPr>
          <w:rFonts w:hint="eastAsia" w:ascii="仿宋" w:hAnsi="仿宋" w:eastAsia="仿宋" w:cs="仿宋"/>
          <w:color w:val="auto"/>
          <w:sz w:val="24"/>
          <w:lang w:eastAsia="zh-CN"/>
        </w:rPr>
        <w:t>，</w:t>
      </w:r>
      <w:r>
        <w:rPr>
          <w:rFonts w:hint="eastAsia" w:ascii="仿宋" w:hAnsi="仿宋" w:eastAsia="仿宋" w:cs="仿宋"/>
          <w:color w:val="auto"/>
          <w:sz w:val="24"/>
          <w:szCs w:val="20"/>
          <w:lang w:val="en-US" w:eastAsia="zh-CN"/>
        </w:rPr>
        <w:t>对</w:t>
      </w:r>
      <w:r>
        <w:rPr>
          <w:rFonts w:hint="eastAsia" w:ascii="仿宋" w:hAnsi="仿宋" w:eastAsia="仿宋" w:cs="仿宋"/>
          <w:sz w:val="24"/>
          <w:szCs w:val="20"/>
          <w:lang w:val="en-US" w:eastAsia="zh-CN"/>
        </w:rPr>
        <w:t>北院区、南</w:t>
      </w:r>
      <w:r>
        <w:rPr>
          <w:rFonts w:hint="eastAsia" w:ascii="仿宋" w:hAnsi="仿宋" w:eastAsia="仿宋" w:cs="仿宋"/>
          <w:color w:val="auto"/>
          <w:sz w:val="24"/>
          <w:szCs w:val="20"/>
          <w:lang w:val="en-US" w:eastAsia="zh-CN"/>
        </w:rPr>
        <w:t>院区</w:t>
      </w:r>
      <w:r>
        <w:rPr>
          <w:rFonts w:hint="eastAsia" w:ascii="仿宋" w:hAnsi="仿宋" w:eastAsia="仿宋" w:cs="仿宋"/>
          <w:sz w:val="24"/>
          <w:szCs w:val="20"/>
          <w:lang w:val="en-US" w:eastAsia="zh-CN"/>
        </w:rPr>
        <w:t>所在</w:t>
      </w:r>
      <w:r>
        <w:rPr>
          <w:rFonts w:hint="eastAsia" w:ascii="仿宋" w:hAnsi="仿宋" w:eastAsia="仿宋" w:cs="仿宋"/>
          <w:color w:val="auto"/>
          <w:sz w:val="24"/>
          <w:szCs w:val="20"/>
          <w:lang w:val="en-US" w:eastAsia="zh-CN"/>
        </w:rPr>
        <w:t>建筑的接闪器、接地装置、浪涌保护器（SPD）、等电位连接等防雷装置进行检测，并在</w:t>
      </w:r>
      <w:r>
        <w:rPr>
          <w:rFonts w:hint="eastAsia" w:ascii="仿宋" w:hAnsi="仿宋" w:eastAsia="仿宋" w:cs="仿宋"/>
          <w:color w:val="auto"/>
          <w:sz w:val="24"/>
          <w:lang w:val="en-US" w:eastAsia="zh-CN"/>
        </w:rPr>
        <w:t>15个工作日内</w:t>
      </w:r>
      <w:r>
        <w:rPr>
          <w:rFonts w:hint="eastAsia" w:ascii="仿宋" w:hAnsi="仿宋" w:eastAsia="仿宋" w:cs="仿宋"/>
          <w:color w:val="auto"/>
          <w:sz w:val="24"/>
          <w:szCs w:val="20"/>
          <w:lang w:val="en-US" w:eastAsia="zh-CN"/>
        </w:rPr>
        <w:t>出具</w:t>
      </w:r>
      <w:r>
        <w:rPr>
          <w:rStyle w:val="24"/>
          <w:rFonts w:hint="eastAsia" w:ascii="仿宋" w:hAnsi="仿宋" w:eastAsia="仿宋" w:cs="仿宋"/>
          <w:b w:val="0"/>
          <w:bCs w:val="0"/>
          <w:i w:val="0"/>
          <w:iCs w:val="0"/>
          <w:caps w:val="0"/>
          <w:color w:val="auto"/>
          <w:spacing w:val="0"/>
          <w:sz w:val="24"/>
          <w:szCs w:val="24"/>
          <w:u w:val="none"/>
          <w:shd w:val="clear" w:fill="FFFFFF"/>
        </w:rPr>
        <w:t>防雷装置</w:t>
      </w:r>
      <w:r>
        <w:rPr>
          <w:rFonts w:hint="eastAsia" w:ascii="仿宋" w:hAnsi="仿宋" w:eastAsia="仿宋" w:cs="仿宋"/>
          <w:color w:val="auto"/>
          <w:sz w:val="24"/>
          <w:szCs w:val="20"/>
          <w:lang w:val="en-US" w:eastAsia="zh-CN"/>
        </w:rPr>
        <w:t>检测报告（纸质版、电子版）和定期检测合格登记证。</w:t>
      </w:r>
      <w:r>
        <w:rPr>
          <w:rFonts w:hint="eastAsia" w:ascii="仿宋" w:hAnsi="仿宋" w:eastAsia="仿宋" w:cs="仿宋"/>
          <w:color w:val="auto"/>
          <w:sz w:val="24"/>
          <w:lang w:eastAsia="zh-CN"/>
        </w:rPr>
        <w:t>乙方应</w:t>
      </w:r>
      <w:r>
        <w:rPr>
          <w:rFonts w:hint="eastAsia" w:ascii="仿宋" w:hAnsi="仿宋" w:eastAsia="仿宋" w:cs="仿宋"/>
          <w:sz w:val="24"/>
        </w:rPr>
        <w:t>保证其检测结果科学、公正、准确和及时，</w:t>
      </w:r>
      <w:r>
        <w:rPr>
          <w:rFonts w:hint="eastAsia" w:ascii="仿宋" w:hAnsi="仿宋" w:eastAsia="仿宋" w:cs="仿宋"/>
          <w:sz w:val="24"/>
          <w:lang w:eastAsia="zh-CN"/>
        </w:rPr>
        <w:t>并</w:t>
      </w:r>
      <w:r>
        <w:rPr>
          <w:rFonts w:hint="eastAsia" w:ascii="仿宋" w:hAnsi="仿宋" w:eastAsia="仿宋" w:cs="仿宋"/>
          <w:sz w:val="24"/>
        </w:rPr>
        <w:t>承担由此引发的法律责任</w:t>
      </w:r>
      <w:r>
        <w:rPr>
          <w:rFonts w:hint="eastAsia" w:ascii="仿宋" w:hAnsi="仿宋" w:eastAsia="仿宋" w:cs="仿宋"/>
          <w:color w:val="auto"/>
          <w:sz w:val="24"/>
          <w:lang w:eastAsia="zh-CN"/>
        </w:rPr>
        <w:t>。</w:t>
      </w:r>
    </w:p>
    <w:p w14:paraId="38A4B8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lang w:eastAsia="zh-CN"/>
        </w:rPr>
      </w:pPr>
      <w:r>
        <w:rPr>
          <w:rFonts w:hint="eastAsia" w:ascii="仿宋" w:hAnsi="仿宋" w:eastAsia="仿宋" w:cs="仿宋"/>
          <w:color w:val="000000"/>
          <w:sz w:val="24"/>
        </w:rPr>
        <w:t>2、</w:t>
      </w:r>
      <w:r>
        <w:rPr>
          <w:rFonts w:hint="eastAsia" w:ascii="仿宋" w:hAnsi="仿宋" w:eastAsia="仿宋" w:cs="仿宋"/>
          <w:sz w:val="24"/>
          <w:lang w:eastAsia="zh-CN"/>
        </w:rPr>
        <w:t>乙方</w:t>
      </w:r>
      <w:r>
        <w:rPr>
          <w:rFonts w:hint="eastAsia" w:ascii="仿宋" w:hAnsi="仿宋" w:eastAsia="仿宋" w:cs="仿宋"/>
          <w:sz w:val="24"/>
        </w:rPr>
        <w:t>在完成检测工作后</w:t>
      </w:r>
      <w:r>
        <w:rPr>
          <w:rFonts w:hint="eastAsia" w:ascii="仿宋" w:hAnsi="仿宋" w:eastAsia="仿宋" w:cs="仿宋"/>
          <w:sz w:val="24"/>
          <w:lang w:eastAsia="zh-CN"/>
        </w:rPr>
        <w:t>，</w:t>
      </w:r>
      <w:r>
        <w:rPr>
          <w:rFonts w:hint="eastAsia" w:ascii="仿宋" w:hAnsi="仿宋" w:eastAsia="仿宋" w:cs="仿宋"/>
          <w:sz w:val="24"/>
          <w:lang w:val="en-US" w:eastAsia="zh-CN"/>
        </w:rPr>
        <w:t>应向甲方提交</w:t>
      </w:r>
      <w:r>
        <w:rPr>
          <w:rFonts w:hint="eastAsia" w:ascii="仿宋" w:hAnsi="仿宋" w:eastAsia="仿宋" w:cs="仿宋"/>
          <w:color w:val="auto"/>
          <w:sz w:val="24"/>
          <w:lang w:val="en-US" w:eastAsia="zh-CN"/>
        </w:rPr>
        <w:t>一式两份的</w:t>
      </w:r>
      <w:r>
        <w:rPr>
          <w:rFonts w:hint="eastAsia" w:ascii="仿宋" w:hAnsi="仿宋" w:eastAsia="仿宋" w:cs="仿宋"/>
          <w:color w:val="auto"/>
          <w:sz w:val="24"/>
          <w:lang w:eastAsia="zh-CN"/>
        </w:rPr>
        <w:t>纸质版</w:t>
      </w:r>
      <w:r>
        <w:rPr>
          <w:rStyle w:val="24"/>
          <w:rFonts w:hint="eastAsia" w:ascii="仿宋" w:hAnsi="仿宋" w:eastAsia="仿宋" w:cs="仿宋"/>
          <w:b w:val="0"/>
          <w:bCs w:val="0"/>
          <w:i w:val="0"/>
          <w:iCs w:val="0"/>
          <w:caps w:val="0"/>
          <w:color w:val="auto"/>
          <w:spacing w:val="0"/>
          <w:sz w:val="24"/>
          <w:szCs w:val="24"/>
          <w:u w:val="none"/>
          <w:shd w:val="clear" w:fill="FFFFFF"/>
        </w:rPr>
        <w:t>防雷装置</w:t>
      </w:r>
      <w:r>
        <w:rPr>
          <w:rFonts w:hint="eastAsia" w:ascii="仿宋" w:hAnsi="仿宋" w:eastAsia="仿宋" w:cs="仿宋"/>
          <w:color w:val="auto"/>
          <w:sz w:val="24"/>
          <w:lang w:val="en-US" w:eastAsia="zh-CN"/>
        </w:rPr>
        <w:t>检测</w:t>
      </w:r>
      <w:r>
        <w:rPr>
          <w:rFonts w:hint="eastAsia" w:ascii="仿宋" w:hAnsi="仿宋" w:eastAsia="仿宋" w:cs="仿宋"/>
          <w:sz w:val="24"/>
        </w:rPr>
        <w:t>报告</w:t>
      </w:r>
      <w:r>
        <w:rPr>
          <w:rFonts w:hint="eastAsia" w:ascii="仿宋" w:hAnsi="仿宋" w:eastAsia="仿宋" w:cs="仿宋"/>
          <w:sz w:val="24"/>
          <w:lang w:val="en-US" w:eastAsia="zh-CN"/>
        </w:rPr>
        <w:t>和</w:t>
      </w:r>
      <w:r>
        <w:rPr>
          <w:rFonts w:hint="eastAsia" w:ascii="仿宋" w:hAnsi="仿宋" w:eastAsia="仿宋" w:cs="仿宋"/>
          <w:color w:val="auto"/>
          <w:sz w:val="24"/>
          <w:szCs w:val="20"/>
          <w:lang w:val="en-US" w:eastAsia="zh-CN"/>
        </w:rPr>
        <w:t>定期检测合格登记证（下称“检测成果”）</w:t>
      </w:r>
      <w:r>
        <w:rPr>
          <w:rFonts w:hint="eastAsia" w:ascii="仿宋" w:hAnsi="仿宋" w:eastAsia="仿宋" w:cs="仿宋"/>
          <w:sz w:val="24"/>
          <w:lang w:eastAsia="zh-CN"/>
        </w:rPr>
        <w:t>，</w:t>
      </w:r>
      <w:r>
        <w:rPr>
          <w:rFonts w:hint="eastAsia" w:ascii="仿宋" w:hAnsi="仿宋" w:eastAsia="仿宋" w:cs="仿宋"/>
          <w:sz w:val="24"/>
          <w:lang w:val="en-US" w:eastAsia="zh-CN"/>
        </w:rPr>
        <w:t>并书面提请甲方进行验收</w:t>
      </w:r>
      <w:r>
        <w:rPr>
          <w:rFonts w:hint="eastAsia" w:ascii="仿宋" w:hAnsi="仿宋" w:eastAsia="仿宋" w:cs="仿宋"/>
          <w:sz w:val="24"/>
        </w:rPr>
        <w:t>。</w:t>
      </w:r>
      <w:r>
        <w:rPr>
          <w:rFonts w:hint="eastAsia" w:ascii="仿宋" w:hAnsi="仿宋" w:eastAsia="仿宋" w:cs="仿宋"/>
          <w:i w:val="0"/>
          <w:iCs w:val="0"/>
          <w:caps w:val="0"/>
          <w:color w:val="auto"/>
          <w:spacing w:val="0"/>
          <w:sz w:val="24"/>
          <w:szCs w:val="20"/>
          <w:shd w:val="clear" w:fill="auto"/>
        </w:rPr>
        <w:t>甲方应在收到乙方书面验收申请及完整的检测成果后</w:t>
      </w:r>
      <w:r>
        <w:rPr>
          <w:rFonts w:hint="eastAsia" w:ascii="仿宋" w:hAnsi="仿宋" w:eastAsia="仿宋" w:cs="仿宋"/>
          <w:b/>
          <w:bCs/>
          <w:color w:val="auto"/>
          <w:sz w:val="24"/>
          <w:szCs w:val="20"/>
          <w:lang w:eastAsia="zh-CN"/>
        </w:rPr>
        <w:t>1</w:t>
      </w:r>
      <w:r>
        <w:rPr>
          <w:rFonts w:hint="eastAsia" w:ascii="仿宋" w:hAnsi="仿宋" w:eastAsia="仿宋" w:cs="仿宋"/>
          <w:b/>
          <w:bCs/>
          <w:color w:val="auto"/>
          <w:sz w:val="24"/>
          <w:szCs w:val="20"/>
          <w:lang w:val="en-US" w:eastAsia="zh-CN"/>
        </w:rPr>
        <w:t>0</w:t>
      </w:r>
      <w:r>
        <w:rPr>
          <w:rFonts w:hint="eastAsia" w:ascii="仿宋" w:hAnsi="仿宋" w:eastAsia="仿宋" w:cs="仿宋"/>
          <w:b/>
          <w:bCs/>
          <w:color w:val="auto"/>
          <w:sz w:val="24"/>
        </w:rPr>
        <w:t>个工作日</w:t>
      </w:r>
      <w:r>
        <w:rPr>
          <w:rFonts w:hint="eastAsia" w:ascii="仿宋" w:hAnsi="仿宋" w:eastAsia="仿宋" w:cs="仿宋"/>
          <w:color w:val="auto"/>
          <w:sz w:val="24"/>
        </w:rPr>
        <w:t>内组织</w:t>
      </w:r>
      <w:r>
        <w:rPr>
          <w:rFonts w:hint="eastAsia" w:ascii="仿宋" w:hAnsi="仿宋" w:eastAsia="仿宋" w:cs="仿宋"/>
          <w:color w:val="auto"/>
          <w:sz w:val="24"/>
          <w:lang w:eastAsia="zh-CN"/>
        </w:rPr>
        <w:t>乙方</w:t>
      </w:r>
      <w:r>
        <w:rPr>
          <w:rFonts w:hint="eastAsia" w:ascii="仿宋" w:hAnsi="仿宋" w:eastAsia="仿宋" w:cs="仿宋"/>
          <w:color w:val="auto"/>
          <w:sz w:val="24"/>
        </w:rPr>
        <w:t>完成验收工作</w:t>
      </w:r>
      <w:r>
        <w:rPr>
          <w:rFonts w:hint="eastAsia" w:ascii="仿宋" w:hAnsi="仿宋" w:eastAsia="仿宋" w:cs="仿宋"/>
          <w:color w:val="auto"/>
          <w:sz w:val="24"/>
          <w:lang w:eastAsia="zh-CN"/>
        </w:rPr>
        <w:t>。</w:t>
      </w:r>
    </w:p>
    <w:p w14:paraId="4A01FC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lang w:eastAsia="zh-CN"/>
        </w:rPr>
      </w:pPr>
      <w:r>
        <w:rPr>
          <w:rFonts w:hint="eastAsia" w:ascii="仿宋" w:hAnsi="仿宋" w:eastAsia="仿宋" w:cs="仿宋"/>
          <w:i w:val="0"/>
          <w:iCs w:val="0"/>
          <w:caps w:val="0"/>
          <w:color w:val="auto"/>
          <w:spacing w:val="0"/>
          <w:sz w:val="24"/>
          <w:szCs w:val="24"/>
          <w:shd w:val="clear" w:fill="auto"/>
        </w:rPr>
        <w:t>如甲方认为检测成果存在问题（包括但不限于检测程序、检测方法、报告内容、结论等不符合国家规范或合同约定），应</w:t>
      </w:r>
      <w:r>
        <w:rPr>
          <w:rFonts w:hint="eastAsia" w:ascii="仿宋" w:hAnsi="仿宋" w:eastAsia="仿宋" w:cs="仿宋"/>
          <w:b/>
          <w:bCs/>
          <w:i w:val="0"/>
          <w:iCs w:val="0"/>
          <w:caps w:val="0"/>
          <w:color w:val="auto"/>
          <w:spacing w:val="0"/>
          <w:sz w:val="24"/>
          <w:szCs w:val="24"/>
          <w:shd w:val="clear" w:fill="auto"/>
        </w:rPr>
        <w:t>在验收期内</w:t>
      </w:r>
      <w:r>
        <w:rPr>
          <w:rFonts w:hint="default" w:ascii="Segoe UI" w:hAnsi="Segoe UI" w:eastAsia="Segoe UI" w:cs="Segoe UI"/>
          <w:i w:val="0"/>
          <w:iCs w:val="0"/>
          <w:caps w:val="0"/>
          <w:color w:val="0F1115"/>
          <w:spacing w:val="0"/>
          <w:sz w:val="24"/>
          <w:szCs w:val="24"/>
          <w:shd w:val="clear" w:fill="FFFFFF"/>
        </w:rPr>
        <w:t> </w:t>
      </w:r>
      <w:r>
        <w:rPr>
          <w:rFonts w:hint="eastAsia" w:ascii="仿宋" w:hAnsi="仿宋" w:eastAsia="仿宋" w:cs="仿宋"/>
          <w:i w:val="0"/>
          <w:iCs w:val="0"/>
          <w:caps w:val="0"/>
          <w:color w:val="auto"/>
          <w:spacing w:val="0"/>
          <w:sz w:val="24"/>
          <w:szCs w:val="24"/>
          <w:shd w:val="clear" w:fill="auto"/>
        </w:rPr>
        <w:t>向乙方一次性发出书面修改或补充通知，并说明具体理由。乙方应在收到通知后</w:t>
      </w:r>
      <w:r>
        <w:rPr>
          <w:rFonts w:hint="eastAsia" w:ascii="仿宋" w:hAnsi="仿宋" w:eastAsia="仿宋" w:cs="仿宋"/>
          <w:b/>
          <w:bCs/>
          <w:i w:val="0"/>
          <w:iCs w:val="0"/>
          <w:caps w:val="0"/>
          <w:color w:val="auto"/>
          <w:spacing w:val="0"/>
          <w:sz w:val="24"/>
          <w:szCs w:val="24"/>
          <w:shd w:val="clear" w:fill="auto"/>
        </w:rPr>
        <w:t> 7个工作日</w:t>
      </w:r>
      <w:r>
        <w:rPr>
          <w:rFonts w:hint="default" w:ascii="Segoe UI" w:hAnsi="Segoe UI" w:eastAsia="Segoe UI" w:cs="Segoe UI"/>
          <w:i w:val="0"/>
          <w:iCs w:val="0"/>
          <w:caps w:val="0"/>
          <w:color w:val="0F1115"/>
          <w:spacing w:val="0"/>
          <w:sz w:val="24"/>
          <w:szCs w:val="24"/>
          <w:shd w:val="clear" w:fill="FFFFFF"/>
        </w:rPr>
        <w:t> </w:t>
      </w:r>
      <w:r>
        <w:rPr>
          <w:rFonts w:hint="eastAsia" w:ascii="仿宋" w:hAnsi="仿宋" w:eastAsia="仿宋" w:cs="仿宋"/>
          <w:i w:val="0"/>
          <w:iCs w:val="0"/>
          <w:caps w:val="0"/>
          <w:color w:val="auto"/>
          <w:spacing w:val="0"/>
          <w:sz w:val="24"/>
          <w:szCs w:val="24"/>
          <w:shd w:val="clear" w:fill="auto"/>
        </w:rPr>
        <w:t>内完成修改或补充，并重新提交验收，由此产生的延误由乙方承担责任</w:t>
      </w:r>
      <w:r>
        <w:rPr>
          <w:rFonts w:hint="eastAsia" w:ascii="仿宋" w:hAnsi="仿宋" w:eastAsia="仿宋" w:cs="仿宋"/>
          <w:sz w:val="24"/>
          <w:lang w:eastAsia="zh-CN"/>
        </w:rPr>
        <w:t>。</w:t>
      </w:r>
    </w:p>
    <w:p w14:paraId="2A596B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rPr>
      </w:pPr>
      <w:r>
        <w:rPr>
          <w:rFonts w:hint="eastAsia" w:ascii="仿宋" w:hAnsi="仿宋" w:eastAsia="仿宋" w:cs="仿宋"/>
          <w:sz w:val="24"/>
          <w:lang w:eastAsia="zh-CN"/>
        </w:rPr>
        <w:t>若双方经协商仍对检测结果存在重大分歧，可共同委托具备资质的第三方检测机构进行复核，复核结果对双方均有约束力，相关费用由过错方承担。</w:t>
      </w:r>
    </w:p>
    <w:p w14:paraId="7D1DF507">
      <w:pPr>
        <w:widowControl/>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w:t>
      </w:r>
      <w:r>
        <w:rPr>
          <w:rFonts w:hint="eastAsia" w:ascii="仿宋" w:hAnsi="仿宋" w:eastAsia="仿宋" w:cs="仿宋"/>
          <w:color w:val="auto"/>
          <w:sz w:val="24"/>
          <w:lang w:val="zh-CN"/>
        </w:rPr>
        <w:t>、</w:t>
      </w:r>
      <w:r>
        <w:rPr>
          <w:rFonts w:hint="eastAsia" w:ascii="仿宋" w:hAnsi="仿宋" w:eastAsia="仿宋" w:cs="仿宋"/>
          <w:color w:val="auto"/>
          <w:sz w:val="24"/>
        </w:rPr>
        <w:t>乙方应执行国家有关的法规，并遵循相关标准、规范进行</w:t>
      </w:r>
      <w:r>
        <w:rPr>
          <w:rFonts w:hint="eastAsia" w:ascii="仿宋" w:hAnsi="仿宋" w:eastAsia="仿宋" w:cs="仿宋"/>
          <w:color w:val="auto"/>
          <w:sz w:val="24"/>
          <w:lang w:val="en-US" w:eastAsia="zh-CN"/>
        </w:rPr>
        <w:t>测试</w:t>
      </w:r>
      <w:r>
        <w:rPr>
          <w:rFonts w:hint="eastAsia" w:ascii="仿宋" w:hAnsi="仿宋" w:eastAsia="仿宋" w:cs="仿宋"/>
          <w:color w:val="auto"/>
          <w:sz w:val="24"/>
        </w:rPr>
        <w:t>，包括但不限于以下标准、规范：</w:t>
      </w:r>
    </w:p>
    <w:p w14:paraId="6E9B02E9">
      <w:pPr>
        <w:widowControl/>
        <w:spacing w:line="360" w:lineRule="auto"/>
        <w:ind w:firstLine="480" w:firstLineChars="200"/>
        <w:rPr>
          <w:rFonts w:hint="eastAsia" w:ascii="仿宋" w:hAnsi="仿宋" w:eastAsia="仿宋" w:cs="仿宋"/>
          <w:color w:val="auto"/>
          <w:sz w:val="24"/>
          <w:szCs w:val="20"/>
        </w:rPr>
      </w:pPr>
      <w:r>
        <w:rPr>
          <w:rFonts w:hint="eastAsia" w:ascii="仿宋" w:hAnsi="仿宋" w:eastAsia="仿宋" w:cs="仿宋"/>
          <w:color w:val="auto"/>
          <w:sz w:val="24"/>
          <w:lang w:eastAsia="zh-CN"/>
        </w:rPr>
        <w:t>（</w:t>
      </w:r>
      <w:r>
        <w:rPr>
          <w:rFonts w:hint="eastAsia" w:ascii="仿宋" w:hAnsi="仿宋" w:eastAsia="仿宋" w:cs="仿宋"/>
          <w:color w:val="auto"/>
          <w:sz w:val="24"/>
        </w:rPr>
        <w:t>1)《中华人民共和国气象法》</w:t>
      </w:r>
    </w:p>
    <w:p w14:paraId="6419A55C">
      <w:pPr>
        <w:widowControl/>
        <w:spacing w:line="360" w:lineRule="auto"/>
        <w:ind w:firstLine="480" w:firstLineChars="200"/>
        <w:rPr>
          <w:rFonts w:hint="eastAsia" w:ascii="仿宋" w:hAnsi="仿宋" w:eastAsia="仿宋" w:cs="仿宋"/>
          <w:color w:val="auto"/>
          <w:sz w:val="24"/>
          <w:szCs w:val="20"/>
          <w:lang w:eastAsia="zh-CN"/>
        </w:rPr>
      </w:pP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lang w:val="en-US" w:eastAsia="zh-CN"/>
        </w:rPr>
        <w:t>2</w:t>
      </w:r>
      <w:r>
        <w:rPr>
          <w:rFonts w:hint="eastAsia" w:ascii="仿宋" w:hAnsi="仿宋" w:eastAsia="仿宋" w:cs="仿宋"/>
          <w:color w:val="auto"/>
          <w:sz w:val="24"/>
          <w:szCs w:val="20"/>
          <w:lang w:eastAsia="zh-CN"/>
        </w:rPr>
        <w:t>）《气象灾害防御条例》</w:t>
      </w:r>
    </w:p>
    <w:p w14:paraId="16934C9B">
      <w:pPr>
        <w:widowControl/>
        <w:spacing w:line="360" w:lineRule="auto"/>
        <w:ind w:firstLine="480" w:firstLineChars="200"/>
        <w:rPr>
          <w:rFonts w:hint="eastAsia" w:ascii="仿宋" w:hAnsi="仿宋" w:eastAsia="仿宋" w:cs="仿宋"/>
          <w:color w:val="auto"/>
          <w:sz w:val="24"/>
          <w:szCs w:val="20"/>
          <w:lang w:eastAsia="zh-CN"/>
        </w:rPr>
      </w:pP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lang w:val="en-US" w:eastAsia="zh-CN"/>
        </w:rPr>
        <w:t>3</w:t>
      </w:r>
      <w:r>
        <w:rPr>
          <w:rFonts w:hint="eastAsia" w:ascii="仿宋" w:hAnsi="仿宋" w:eastAsia="仿宋" w:cs="仿宋"/>
          <w:color w:val="auto"/>
          <w:sz w:val="24"/>
          <w:szCs w:val="20"/>
          <w:lang w:eastAsia="zh-CN"/>
        </w:rPr>
        <w:t>）《防雷减灾管理办法》</w:t>
      </w:r>
    </w:p>
    <w:p w14:paraId="763AD80D">
      <w:pPr>
        <w:widowControl/>
        <w:spacing w:line="360" w:lineRule="auto"/>
        <w:ind w:firstLine="480" w:firstLineChars="200"/>
        <w:rPr>
          <w:rFonts w:hint="eastAsia" w:ascii="仿宋" w:hAnsi="仿宋" w:eastAsia="仿宋" w:cs="仿宋"/>
          <w:color w:val="auto"/>
          <w:sz w:val="24"/>
          <w:szCs w:val="20"/>
          <w:lang w:val="en-US" w:eastAsia="zh-CN"/>
        </w:rPr>
      </w:pP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lang w:val="en-US" w:eastAsia="zh-CN"/>
        </w:rPr>
        <w:t>4</w:t>
      </w: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lang w:val="en-US" w:eastAsia="zh-CN"/>
        </w:rPr>
        <w:t>《建筑物防雷设计规范》</w:t>
      </w:r>
      <w:r>
        <w:rPr>
          <w:rFonts w:hint="eastAsia" w:ascii="仿宋" w:hAnsi="仿宋" w:eastAsia="仿宋" w:cs="仿宋"/>
          <w:color w:val="auto"/>
          <w:sz w:val="24"/>
          <w:szCs w:val="20"/>
        </w:rPr>
        <w:t>GB 50057-2010</w:t>
      </w:r>
    </w:p>
    <w:p w14:paraId="399FBD5E">
      <w:pPr>
        <w:widowControl/>
        <w:spacing w:line="360" w:lineRule="auto"/>
        <w:ind w:firstLine="480" w:firstLineChars="200"/>
        <w:rPr>
          <w:rFonts w:hint="eastAsia" w:ascii="仿宋" w:hAnsi="仿宋" w:eastAsia="仿宋" w:cs="仿宋"/>
          <w:color w:val="auto"/>
          <w:sz w:val="24"/>
          <w:szCs w:val="20"/>
        </w:rPr>
      </w:pPr>
      <w:r>
        <w:rPr>
          <w:rFonts w:hint="eastAsia" w:ascii="仿宋" w:hAnsi="仿宋" w:eastAsia="仿宋" w:cs="仿宋"/>
          <w:color w:val="auto"/>
          <w:sz w:val="24"/>
          <w:szCs w:val="20"/>
          <w:lang w:eastAsia="zh-CN"/>
        </w:rPr>
        <w:t>（5</w:t>
      </w:r>
      <w:r>
        <w:rPr>
          <w:rFonts w:hint="eastAsia" w:ascii="仿宋" w:hAnsi="仿宋" w:eastAsia="仿宋" w:cs="仿宋"/>
          <w:color w:val="auto"/>
          <w:sz w:val="24"/>
          <w:szCs w:val="20"/>
        </w:rPr>
        <w:t>)</w:t>
      </w:r>
      <w:r>
        <w:rPr>
          <w:rFonts w:hint="eastAsia" w:ascii="仿宋" w:hAnsi="仿宋" w:eastAsia="仿宋" w:cs="仿宋"/>
          <w:color w:val="auto"/>
          <w:sz w:val="24"/>
          <w:szCs w:val="20"/>
          <w:lang w:val="en-US" w:eastAsia="zh-CN"/>
        </w:rPr>
        <w:t>《建筑物防雷装置检测技术规范》</w:t>
      </w:r>
      <w:r>
        <w:rPr>
          <w:rFonts w:hint="eastAsia" w:ascii="仿宋" w:hAnsi="仿宋" w:eastAsia="仿宋" w:cs="仿宋"/>
          <w:color w:val="auto"/>
          <w:sz w:val="24"/>
          <w:szCs w:val="20"/>
        </w:rPr>
        <w:t>GB/T 21431-2023</w:t>
      </w:r>
    </w:p>
    <w:p w14:paraId="66EDEF9C">
      <w:pPr>
        <w:widowControl/>
        <w:spacing w:line="360" w:lineRule="auto"/>
        <w:ind w:firstLine="480" w:firstLineChars="200"/>
        <w:rPr>
          <w:rFonts w:hint="eastAsia" w:ascii="仿宋" w:hAnsi="仿宋" w:eastAsia="仿宋" w:cs="仿宋"/>
          <w:color w:val="auto"/>
          <w:sz w:val="24"/>
          <w:szCs w:val="20"/>
        </w:rPr>
      </w:pP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lang w:val="en-US" w:eastAsia="zh-CN"/>
        </w:rPr>
        <w:t>6</w:t>
      </w: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rPr>
        <w:t>《建筑物电子信息系统防雷技术规范》（GB 50343-2012）</w:t>
      </w:r>
    </w:p>
    <w:p w14:paraId="08400333">
      <w:pPr>
        <w:widowControl/>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根据现场检查检测、综合分析结果，出具</w:t>
      </w:r>
      <w:r>
        <w:rPr>
          <w:rFonts w:hint="eastAsia" w:ascii="仿宋" w:hAnsi="仿宋" w:eastAsia="仿宋" w:cs="仿宋"/>
          <w:color w:val="auto"/>
          <w:sz w:val="24"/>
          <w:lang w:val="en-US" w:eastAsia="zh-CN"/>
        </w:rPr>
        <w:t>正式检测</w:t>
      </w:r>
      <w:r>
        <w:rPr>
          <w:rFonts w:hint="eastAsia" w:ascii="仿宋" w:hAnsi="仿宋" w:eastAsia="仿宋" w:cs="仿宋"/>
          <w:color w:val="auto"/>
          <w:sz w:val="24"/>
        </w:rPr>
        <w:t>报告，综合评估</w:t>
      </w:r>
      <w:r>
        <w:rPr>
          <w:rFonts w:hint="eastAsia" w:ascii="仿宋" w:hAnsi="仿宋" w:eastAsia="仿宋" w:cs="仿宋"/>
          <w:color w:val="auto"/>
          <w:sz w:val="24"/>
          <w:lang w:val="en-US" w:eastAsia="zh-CN"/>
        </w:rPr>
        <w:t>建筑防雷</w:t>
      </w:r>
      <w:r>
        <w:rPr>
          <w:rFonts w:hint="eastAsia" w:ascii="仿宋" w:hAnsi="仿宋" w:eastAsia="仿宋" w:cs="仿宋"/>
          <w:color w:val="auto"/>
          <w:sz w:val="24"/>
        </w:rPr>
        <w:t>安全性。</w:t>
      </w:r>
      <w:r>
        <w:rPr>
          <w:rFonts w:hint="eastAsia" w:ascii="仿宋" w:hAnsi="仿宋" w:eastAsia="仿宋" w:cs="仿宋"/>
          <w:color w:val="auto"/>
          <w:sz w:val="24"/>
          <w:lang w:val="en-US" w:eastAsia="zh-CN"/>
        </w:rPr>
        <w:t>若检测不合格，须</w:t>
      </w:r>
      <w:r>
        <w:rPr>
          <w:rFonts w:hint="eastAsia" w:ascii="仿宋" w:hAnsi="仿宋" w:eastAsia="仿宋" w:cs="仿宋"/>
          <w:color w:val="auto"/>
          <w:sz w:val="24"/>
        </w:rPr>
        <w:t>指出</w:t>
      </w:r>
      <w:r>
        <w:rPr>
          <w:rFonts w:hint="eastAsia" w:ascii="仿宋" w:hAnsi="仿宋" w:eastAsia="仿宋" w:cs="仿宋"/>
          <w:color w:val="auto"/>
          <w:sz w:val="24"/>
          <w:lang w:val="en-US" w:eastAsia="zh-CN"/>
        </w:rPr>
        <w:t>其中</w:t>
      </w:r>
      <w:r>
        <w:rPr>
          <w:rFonts w:hint="eastAsia" w:ascii="仿宋" w:hAnsi="仿宋" w:eastAsia="仿宋" w:cs="仿宋"/>
          <w:color w:val="auto"/>
          <w:sz w:val="24"/>
        </w:rPr>
        <w:t>存在的主要问题，提出相应的维修整改建议，乙方应无偿提供技术指导，甲方应积极配合在现场完成。</w:t>
      </w:r>
    </w:p>
    <w:p w14:paraId="0271B3CC">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rPr>
        <w:t>七</w:t>
      </w:r>
      <w:r>
        <w:rPr>
          <w:rFonts w:hint="eastAsia" w:ascii="仿宋" w:hAnsi="仿宋" w:eastAsia="仿宋" w:cs="仿宋"/>
          <w:b/>
          <w:bCs/>
          <w:color w:val="000000"/>
          <w:sz w:val="28"/>
          <w:szCs w:val="28"/>
          <w:lang w:val="zh-CN"/>
        </w:rPr>
        <w:t>、关于工程款结算的约定</w:t>
      </w:r>
    </w:p>
    <w:p w14:paraId="28410AD2">
      <w:pPr>
        <w:spacing w:line="360" w:lineRule="auto"/>
        <w:ind w:firstLine="480" w:firstLineChars="200"/>
        <w:rPr>
          <w:rFonts w:hint="eastAsia" w:ascii="仿宋" w:hAnsi="仿宋" w:eastAsia="仿宋" w:cs="仿宋"/>
          <w:sz w:val="24"/>
          <w:lang w:eastAsia="zh-CN"/>
        </w:rPr>
      </w:pPr>
      <w:r>
        <w:rPr>
          <w:rFonts w:hint="eastAsia" w:ascii="仿宋" w:hAnsi="仿宋" w:eastAsia="仿宋" w:cs="仿宋"/>
          <w:color w:val="000000"/>
          <w:sz w:val="24"/>
          <w:lang w:val="zh-CN"/>
        </w:rPr>
        <w:t>1、</w:t>
      </w:r>
      <w:r>
        <w:rPr>
          <w:rFonts w:hint="eastAsia" w:ascii="仿宋" w:hAnsi="仿宋" w:eastAsia="仿宋" w:cs="仿宋"/>
          <w:i w:val="0"/>
          <w:iCs w:val="0"/>
          <w:caps w:val="0"/>
          <w:spacing w:val="0"/>
          <w:sz w:val="24"/>
          <w:szCs w:val="24"/>
          <w:shd w:val="clear"/>
        </w:rPr>
        <w:t>按实际完成工程量结算，项目单价执行合同附件工程量清单相应子目单价。实际结算总价如超过合同暂定价的，在不改变合同其他条款的前提下，双方可以协商签订补充合同，但所有补充合同的采购金额不得超过原合同采购金额的10%，超出部分不予支付</w:t>
      </w:r>
      <w:r>
        <w:rPr>
          <w:rFonts w:hint="eastAsia" w:ascii="仿宋" w:hAnsi="仿宋" w:eastAsia="仿宋" w:cs="仿宋"/>
          <w:sz w:val="24"/>
          <w:lang w:eastAsia="zh-CN"/>
        </w:rPr>
        <w:t>。</w:t>
      </w:r>
    </w:p>
    <w:p w14:paraId="5D177186">
      <w:pPr>
        <w:pStyle w:val="7"/>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2、结算方式：</w:t>
      </w:r>
    </w:p>
    <w:p w14:paraId="7C1AD04E">
      <w:pPr>
        <w:pStyle w:val="7"/>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lang w:val="en-US" w:eastAsia="zh-CN"/>
        </w:rPr>
        <w:t>（1）每年度检测服务完成后，</w:t>
      </w:r>
      <w:r>
        <w:rPr>
          <w:rFonts w:hint="eastAsia" w:ascii="仿宋" w:hAnsi="仿宋" w:eastAsia="仿宋" w:cs="仿宋"/>
          <w:i w:val="0"/>
          <w:iCs w:val="0"/>
          <w:caps w:val="0"/>
          <w:color w:val="auto"/>
          <w:spacing w:val="0"/>
          <w:sz w:val="24"/>
          <w:szCs w:val="24"/>
          <w:shd w:val="clear" w:fill="auto"/>
        </w:rPr>
        <w:t>乙方向甲方提交完整的检测成果并书面申请结算</w:t>
      </w:r>
      <w:r>
        <w:rPr>
          <w:rFonts w:hint="eastAsia" w:ascii="仿宋" w:hAnsi="仿宋" w:eastAsia="仿宋" w:cs="仿宋"/>
          <w:i w:val="0"/>
          <w:iCs w:val="0"/>
          <w:caps w:val="0"/>
          <w:color w:val="auto"/>
          <w:spacing w:val="0"/>
          <w:sz w:val="24"/>
          <w:szCs w:val="24"/>
          <w:shd w:val="clear"/>
          <w:lang w:eastAsia="zh-CN"/>
        </w:rPr>
        <w:t>。</w:t>
      </w:r>
    </w:p>
    <w:p w14:paraId="40F84850">
      <w:pPr>
        <w:spacing w:line="360" w:lineRule="auto"/>
        <w:ind w:firstLine="480" w:firstLineChars="200"/>
        <w:rPr>
          <w:rFonts w:hint="eastAsia" w:ascii="仿宋" w:hAnsi="仿宋" w:eastAsia="仿宋" w:cs="仿宋"/>
          <w:i w:val="0"/>
          <w:iCs w:val="0"/>
          <w:caps w:val="0"/>
          <w:color w:val="auto"/>
          <w:spacing w:val="0"/>
          <w:sz w:val="24"/>
          <w:szCs w:val="24"/>
          <w:shd w:val="clear"/>
          <w:lang w:eastAsia="zh-CN"/>
        </w:rPr>
      </w:pPr>
      <w:r>
        <w:rPr>
          <w:rFonts w:hint="eastAsia" w:ascii="仿宋" w:hAnsi="仿宋" w:eastAsia="仿宋" w:cs="仿宋"/>
          <w:color w:val="auto"/>
          <w:sz w:val="24"/>
          <w:szCs w:val="24"/>
          <w:lang w:val="en-US" w:eastAsia="zh-CN"/>
        </w:rPr>
        <w:t>（2）</w:t>
      </w:r>
      <w:r>
        <w:rPr>
          <w:rFonts w:hint="eastAsia" w:ascii="仿宋" w:hAnsi="仿宋" w:eastAsia="仿宋" w:cs="仿宋"/>
          <w:b w:val="0"/>
          <w:bCs w:val="0"/>
          <w:i w:val="0"/>
          <w:iCs w:val="0"/>
          <w:caps w:val="0"/>
          <w:color w:val="auto"/>
          <w:spacing w:val="0"/>
          <w:sz w:val="24"/>
          <w:szCs w:val="24"/>
          <w:shd w:val="clear" w:fill="auto"/>
        </w:rPr>
        <w:t>该期检测成果经甲方依据本合同第六条约定书面验收合格后</w:t>
      </w:r>
      <w:r>
        <w:rPr>
          <w:rFonts w:hint="eastAsia" w:ascii="仿宋" w:hAnsi="仿宋" w:eastAsia="仿宋" w:cs="仿宋"/>
          <w:i w:val="0"/>
          <w:iCs w:val="0"/>
          <w:caps w:val="0"/>
          <w:color w:val="auto"/>
          <w:spacing w:val="0"/>
          <w:sz w:val="24"/>
          <w:szCs w:val="24"/>
          <w:shd w:val="clear" w:fill="auto"/>
        </w:rPr>
        <w:t>，双方共同对当次实际完成的检测点数进行核算，并签署《当次工程量确认单》，作为结算依据</w:t>
      </w:r>
      <w:r>
        <w:rPr>
          <w:rFonts w:hint="eastAsia" w:ascii="仿宋" w:hAnsi="仿宋" w:eastAsia="仿宋" w:cs="仿宋"/>
          <w:i w:val="0"/>
          <w:iCs w:val="0"/>
          <w:caps w:val="0"/>
          <w:color w:val="auto"/>
          <w:spacing w:val="0"/>
          <w:sz w:val="24"/>
          <w:szCs w:val="24"/>
          <w:shd w:val="clear"/>
          <w:lang w:eastAsia="zh-CN"/>
        </w:rPr>
        <w:t>。</w:t>
      </w:r>
    </w:p>
    <w:p w14:paraId="0ED47FDD">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3、支付方式：</w:t>
      </w:r>
    </w:p>
    <w:p w14:paraId="259AA750">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（1）结算周期：本项目服务期为三年，每一年为一个结算支付周期，对应完成一期的检测服务，共三期。</w:t>
      </w:r>
    </w:p>
    <w:p w14:paraId="2A9A43D5">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（2）结算金额计算：</w:t>
      </w:r>
      <w:r>
        <w:rPr>
          <w:rFonts w:hint="eastAsia" w:ascii="仿宋" w:hAnsi="仿宋" w:eastAsia="仿宋" w:cs="仿宋"/>
          <w:color w:val="auto"/>
          <w:sz w:val="24"/>
          <w:szCs w:val="24"/>
        </w:rPr>
        <w:t>当次结算金额</w:t>
      </w:r>
      <w:r>
        <w:rPr>
          <w:rFonts w:hint="eastAsia" w:ascii="仿宋" w:hAnsi="仿宋" w:eastAsia="仿宋" w:cs="仿宋"/>
          <w:color w:val="auto"/>
          <w:sz w:val="24"/>
          <w:szCs w:val="24"/>
          <w:lang w:val="en-US" w:eastAsia="zh-CN"/>
        </w:rPr>
        <w:t>=实际检测点数*成交单价。</w:t>
      </w:r>
    </w:p>
    <w:p w14:paraId="628772C0">
      <w:pPr>
        <w:spacing w:line="360" w:lineRule="auto"/>
        <w:ind w:firstLine="480" w:firstLineChars="200"/>
        <w:rPr>
          <w:rFonts w:hint="eastAsia" w:ascii="仿宋" w:hAnsi="仿宋" w:eastAsia="仿宋" w:cs="仿宋"/>
          <w:color w:val="auto"/>
          <w:sz w:val="24"/>
          <w:lang w:val="zh-CN"/>
        </w:rPr>
      </w:pPr>
      <w:r>
        <w:rPr>
          <w:rFonts w:hint="eastAsia" w:ascii="仿宋" w:hAnsi="仿宋" w:eastAsia="仿宋" w:cs="仿宋"/>
          <w:color w:val="auto"/>
          <w:sz w:val="24"/>
          <w:lang w:val="en-US" w:eastAsia="zh-CN"/>
        </w:rPr>
        <w:t>4、当次</w:t>
      </w:r>
      <w:r>
        <w:rPr>
          <w:rFonts w:hint="eastAsia" w:ascii="仿宋" w:hAnsi="仿宋" w:eastAsia="仿宋" w:cs="仿宋"/>
          <w:color w:val="auto"/>
          <w:sz w:val="24"/>
          <w:szCs w:val="24"/>
        </w:rPr>
        <w:t>结算周期</w:t>
      </w:r>
      <w:r>
        <w:rPr>
          <w:rFonts w:hint="eastAsia" w:ascii="仿宋" w:hAnsi="仿宋" w:eastAsia="仿宋" w:cs="仿宋"/>
          <w:color w:val="auto"/>
          <w:sz w:val="24"/>
          <w:szCs w:val="24"/>
          <w:lang w:val="en-US" w:eastAsia="zh-CN"/>
        </w:rPr>
        <w:t>内的检测服务完成后</w:t>
      </w:r>
      <w:r>
        <w:rPr>
          <w:rFonts w:hint="eastAsia" w:ascii="仿宋" w:hAnsi="仿宋" w:eastAsia="仿宋" w:cs="仿宋"/>
          <w:color w:val="auto"/>
          <w:sz w:val="24"/>
          <w:szCs w:val="24"/>
          <w:lang w:eastAsia="zh-CN"/>
        </w:rPr>
        <w:t>，</w:t>
      </w:r>
      <w:r>
        <w:rPr>
          <w:rFonts w:hint="eastAsia" w:ascii="仿宋" w:hAnsi="仿宋" w:eastAsia="仿宋" w:cs="仿宋"/>
          <w:color w:val="auto"/>
          <w:sz w:val="24"/>
          <w:lang w:val="en-US" w:eastAsia="zh-CN"/>
        </w:rPr>
        <w:t>由乙方出具正式</w:t>
      </w:r>
      <w:r>
        <w:rPr>
          <w:rFonts w:hint="eastAsia" w:ascii="仿宋" w:hAnsi="仿宋" w:eastAsia="仿宋" w:cs="仿宋"/>
          <w:color w:val="auto"/>
          <w:sz w:val="24"/>
          <w:szCs w:val="20"/>
          <w:lang w:val="en-US" w:eastAsia="zh-CN"/>
        </w:rPr>
        <w:t>检测合格报告和定期检测合格登记证</w:t>
      </w:r>
      <w:r>
        <w:rPr>
          <w:rFonts w:hint="eastAsia" w:ascii="仿宋" w:hAnsi="仿宋" w:eastAsia="仿宋" w:cs="仿宋"/>
          <w:color w:val="auto"/>
          <w:sz w:val="24"/>
          <w:lang w:val="zh-CN"/>
        </w:rPr>
        <w:t>，</w:t>
      </w:r>
      <w:r>
        <w:rPr>
          <w:rFonts w:hint="eastAsia" w:ascii="仿宋" w:hAnsi="仿宋" w:eastAsia="仿宋" w:cs="仿宋"/>
          <w:i w:val="0"/>
          <w:iCs w:val="0"/>
          <w:caps w:val="0"/>
          <w:color w:val="auto"/>
          <w:spacing w:val="0"/>
          <w:sz w:val="24"/>
          <w:szCs w:val="24"/>
          <w:shd w:val="clear" w:fill="auto"/>
        </w:rPr>
        <w:t>每期检测成果经甲方</w:t>
      </w:r>
      <w:r>
        <w:rPr>
          <w:rFonts w:hint="eastAsia" w:ascii="仿宋" w:hAnsi="仿宋" w:eastAsia="仿宋" w:cs="仿宋"/>
          <w:i w:val="0"/>
          <w:iCs w:val="0"/>
          <w:caps w:val="0"/>
          <w:color w:val="auto"/>
          <w:spacing w:val="0"/>
          <w:sz w:val="24"/>
          <w:szCs w:val="24"/>
          <w:shd w:val="clear" w:fill="auto"/>
          <w:lang w:val="en-US" w:eastAsia="zh-CN"/>
        </w:rPr>
        <w:t>审计部门</w:t>
      </w:r>
      <w:r>
        <w:rPr>
          <w:rFonts w:hint="eastAsia" w:ascii="仿宋" w:hAnsi="仿宋" w:eastAsia="仿宋" w:cs="仿宋"/>
          <w:color w:val="000000"/>
          <w:sz w:val="24"/>
          <w:lang w:bidi="ar"/>
        </w:rPr>
        <w:t>审核无误且满足支付条件后</w:t>
      </w:r>
      <w:r>
        <w:rPr>
          <w:rFonts w:hint="eastAsia" w:ascii="仿宋" w:hAnsi="仿宋" w:eastAsia="仿宋" w:cs="仿宋"/>
          <w:color w:val="000000"/>
          <w:sz w:val="24"/>
          <w:lang w:val="en-US" w:eastAsia="zh-CN" w:bidi="ar"/>
        </w:rPr>
        <w:t>30天</w:t>
      </w:r>
      <w:r>
        <w:rPr>
          <w:rFonts w:hint="eastAsia" w:ascii="仿宋" w:hAnsi="仿宋" w:eastAsia="仿宋" w:cs="仿宋"/>
          <w:color w:val="000000"/>
          <w:sz w:val="24"/>
          <w:lang w:bidi="ar"/>
        </w:rPr>
        <w:t>内</w:t>
      </w:r>
      <w:r>
        <w:rPr>
          <w:rFonts w:hint="eastAsia" w:ascii="仿宋" w:hAnsi="仿宋" w:eastAsia="仿宋" w:cs="仿宋"/>
          <w:i w:val="0"/>
          <w:iCs w:val="0"/>
          <w:caps w:val="0"/>
          <w:color w:val="auto"/>
          <w:spacing w:val="0"/>
          <w:sz w:val="24"/>
          <w:szCs w:val="24"/>
          <w:shd w:val="clear" w:fill="auto"/>
        </w:rPr>
        <w:t>，甲方向乙方支付该期结算款的100%</w:t>
      </w:r>
      <w:r>
        <w:rPr>
          <w:rFonts w:hint="eastAsia" w:ascii="仿宋" w:hAnsi="仿宋" w:eastAsia="仿宋" w:cs="仿宋"/>
          <w:color w:val="auto"/>
          <w:sz w:val="24"/>
        </w:rPr>
        <w:t>。若有本合同规定的违约情形，需在结算价中扣除相应违约金</w:t>
      </w:r>
      <w:r>
        <w:rPr>
          <w:rFonts w:hint="eastAsia" w:ascii="仿宋" w:hAnsi="仿宋" w:eastAsia="仿宋" w:cs="仿宋"/>
          <w:color w:val="auto"/>
          <w:sz w:val="24"/>
          <w:lang w:eastAsia="zh-CN"/>
        </w:rPr>
        <w:t>。</w:t>
      </w:r>
    </w:p>
    <w:p w14:paraId="201E03A0">
      <w:pPr>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lang w:val="en-US" w:eastAsia="zh-CN"/>
        </w:rPr>
        <w:t>5</w:t>
      </w:r>
      <w:r>
        <w:rPr>
          <w:rFonts w:hint="eastAsia" w:ascii="仿宋" w:hAnsi="仿宋" w:eastAsia="仿宋" w:cs="仿宋"/>
          <w:sz w:val="24"/>
        </w:rPr>
        <w:t>、由甲方财务部门</w:t>
      </w:r>
      <w:r>
        <w:rPr>
          <w:rFonts w:hint="eastAsia" w:ascii="仿宋" w:hAnsi="仿宋" w:eastAsia="仿宋" w:cs="仿宋"/>
          <w:sz w:val="24"/>
          <w:lang w:val="zh-CN"/>
        </w:rPr>
        <w:t>按照</w:t>
      </w:r>
      <w:r>
        <w:rPr>
          <w:rFonts w:hint="eastAsia" w:ascii="仿宋" w:hAnsi="仿宋" w:eastAsia="仿宋" w:cs="仿宋"/>
          <w:sz w:val="24"/>
          <w:lang w:val="en-US" w:eastAsia="zh-CN"/>
        </w:rPr>
        <w:t>乙</w:t>
      </w:r>
      <w:r>
        <w:rPr>
          <w:rFonts w:hint="eastAsia" w:ascii="仿宋" w:hAnsi="仿宋" w:eastAsia="仿宋" w:cs="仿宋"/>
          <w:sz w:val="24"/>
          <w:lang w:val="zh-CN"/>
        </w:rPr>
        <w:t>方提供的银行账户支付货款后，因</w:t>
      </w:r>
      <w:r>
        <w:rPr>
          <w:rFonts w:hint="eastAsia" w:ascii="仿宋" w:hAnsi="仿宋" w:eastAsia="仿宋" w:cs="仿宋"/>
          <w:sz w:val="24"/>
          <w:lang w:val="en-US" w:eastAsia="zh-CN"/>
        </w:rPr>
        <w:t>乙</w:t>
      </w:r>
      <w:r>
        <w:rPr>
          <w:rFonts w:hint="eastAsia" w:ascii="仿宋" w:hAnsi="仿宋" w:eastAsia="仿宋" w:cs="仿宋"/>
          <w:sz w:val="24"/>
          <w:lang w:val="zh-CN"/>
        </w:rPr>
        <w:t>方提供账户或者账号相关信息遗漏、错误等原因所产生的后果由</w:t>
      </w:r>
      <w:r>
        <w:rPr>
          <w:rFonts w:hint="eastAsia" w:ascii="仿宋" w:hAnsi="仿宋" w:eastAsia="仿宋" w:cs="仿宋"/>
          <w:sz w:val="24"/>
          <w:lang w:val="en-US" w:eastAsia="zh-CN"/>
        </w:rPr>
        <w:t>乙</w:t>
      </w:r>
      <w:r>
        <w:rPr>
          <w:rFonts w:hint="eastAsia" w:ascii="仿宋" w:hAnsi="仿宋" w:eastAsia="仿宋" w:cs="仿宋"/>
          <w:sz w:val="24"/>
          <w:lang w:val="zh-CN"/>
        </w:rPr>
        <w:t>方自行承担：</w:t>
      </w:r>
    </w:p>
    <w:p w14:paraId="2017D0CA">
      <w:pPr>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sz w:val="24"/>
          <w:lang w:val="en-US" w:eastAsia="zh-CN"/>
        </w:rPr>
        <w:t>甲</w:t>
      </w:r>
      <w:r>
        <w:rPr>
          <w:rFonts w:hint="eastAsia" w:ascii="仿宋" w:hAnsi="仿宋" w:eastAsia="仿宋" w:cs="仿宋"/>
          <w:sz w:val="24"/>
          <w:lang w:val="zh-CN"/>
        </w:rPr>
        <w:t>方</w:t>
      </w:r>
      <w:r>
        <w:rPr>
          <w:rFonts w:hint="eastAsia" w:ascii="仿宋" w:hAnsi="仿宋" w:eastAsia="仿宋" w:cs="仿宋"/>
          <w:color w:val="auto"/>
          <w:sz w:val="24"/>
          <w:lang w:val="zh-CN"/>
        </w:rPr>
        <w:t>开票信息：名称：</w:t>
      </w:r>
      <w:r>
        <w:rPr>
          <w:rFonts w:hint="eastAsia" w:ascii="仿宋" w:hAnsi="仿宋" w:eastAsia="仿宋" w:cs="仿宋"/>
          <w:color w:val="auto"/>
          <w:sz w:val="24"/>
          <w:u w:val="single"/>
          <w:lang w:val="zh-CN"/>
        </w:rPr>
        <w:t>中山大学孙逸仙纪念医院</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lang w:val="zh-CN"/>
        </w:rPr>
        <w:t>，</w:t>
      </w:r>
    </w:p>
    <w:p w14:paraId="3A7DCD5E">
      <w:pPr>
        <w:spacing w:line="360" w:lineRule="auto"/>
        <w:ind w:firstLine="480" w:firstLineChars="200"/>
        <w:jc w:val="left"/>
        <w:rPr>
          <w:rFonts w:hint="eastAsia" w:ascii="仿宋" w:hAnsi="仿宋" w:eastAsia="仿宋" w:cs="仿宋"/>
          <w:sz w:val="24"/>
          <w:lang w:val="zh-CN"/>
        </w:rPr>
      </w:pPr>
      <w:r>
        <w:rPr>
          <w:rFonts w:hint="eastAsia" w:ascii="仿宋" w:hAnsi="仿宋" w:eastAsia="仿宋" w:cs="仿宋"/>
          <w:color w:val="auto"/>
          <w:sz w:val="24"/>
          <w:lang w:val="zh-CN"/>
        </w:rPr>
        <w:t>开户行：</w:t>
      </w:r>
      <w:r>
        <w:rPr>
          <w:rFonts w:hint="eastAsia" w:ascii="仿宋" w:hAnsi="仿宋" w:eastAsia="仿宋" w:cs="仿宋"/>
          <w:color w:val="auto"/>
          <w:sz w:val="24"/>
          <w:u w:val="single"/>
          <w:lang w:val="zh-CN"/>
        </w:rPr>
        <w:t>广州市工商银行第二支行</w:t>
      </w:r>
      <w:r>
        <w:rPr>
          <w:rFonts w:hint="eastAsia" w:ascii="仿宋" w:hAnsi="仿宋" w:eastAsia="仿宋" w:cs="仿宋"/>
          <w:color w:val="auto"/>
          <w:sz w:val="24"/>
          <w:lang w:val="zh-CN"/>
        </w:rPr>
        <w:t>，账号：</w:t>
      </w:r>
      <w:r>
        <w:rPr>
          <w:rFonts w:hint="eastAsia" w:ascii="仿宋" w:hAnsi="仿宋" w:eastAsia="仿宋" w:cs="仿宋"/>
          <w:color w:val="auto"/>
          <w:sz w:val="24"/>
          <w:u w:val="single"/>
          <w:lang w:val="zh-CN"/>
        </w:rPr>
        <w:t>3602000509000704422</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lang w:val="zh-CN"/>
        </w:rPr>
        <w:t>；</w:t>
      </w:r>
    </w:p>
    <w:p w14:paraId="03DEC39E">
      <w:pPr>
        <w:spacing w:line="360" w:lineRule="auto"/>
        <w:ind w:firstLine="480" w:firstLineChars="200"/>
        <w:jc w:val="left"/>
        <w:rPr>
          <w:rFonts w:ascii="仿宋" w:hAnsi="仿宋" w:eastAsia="仿宋" w:cs="仿宋"/>
          <w:sz w:val="24"/>
          <w:lang w:val="zh-CN"/>
        </w:rPr>
      </w:pPr>
      <w:r>
        <w:rPr>
          <w:rFonts w:hint="eastAsia" w:ascii="仿宋" w:hAnsi="仿宋" w:eastAsia="仿宋" w:cs="仿宋"/>
          <w:sz w:val="24"/>
        </w:rPr>
        <w:t>乙</w:t>
      </w:r>
      <w:r>
        <w:rPr>
          <w:rFonts w:hint="eastAsia" w:ascii="仿宋" w:hAnsi="仿宋" w:eastAsia="仿宋" w:cs="仿宋"/>
          <w:sz w:val="24"/>
          <w:lang w:val="zh-CN"/>
        </w:rPr>
        <w:t>方银行账户收取本项目款项：名称：</w:t>
      </w:r>
      <w:r>
        <w:rPr>
          <w:rFonts w:hint="eastAsia" w:ascii="仿宋" w:hAnsi="仿宋" w:eastAsia="仿宋" w:cs="仿宋"/>
          <w:sz w:val="24"/>
          <w:u w:val="single"/>
          <w:lang w:val="en-US" w:eastAsia="zh-CN"/>
        </w:rPr>
        <w:t xml:space="preserve">                    </w:t>
      </w:r>
      <w:r>
        <w:rPr>
          <w:rFonts w:hint="eastAsia" w:ascii="仿宋" w:hAnsi="仿宋" w:eastAsia="仿宋" w:cs="仿宋"/>
          <w:sz w:val="24"/>
          <w:lang w:val="zh-CN"/>
        </w:rPr>
        <w:t>，</w:t>
      </w:r>
    </w:p>
    <w:p w14:paraId="073C6A7D">
      <w:pPr>
        <w:spacing w:line="360" w:lineRule="auto"/>
        <w:ind w:firstLine="480" w:firstLineChars="200"/>
        <w:jc w:val="left"/>
        <w:rPr>
          <w:rFonts w:hint="eastAsia" w:ascii="仿宋" w:hAnsi="仿宋" w:eastAsia="仿宋" w:cs="仿宋"/>
          <w:sz w:val="24"/>
          <w:lang w:val="zh-CN"/>
        </w:rPr>
      </w:pPr>
      <w:r>
        <w:rPr>
          <w:rFonts w:hint="eastAsia" w:ascii="仿宋" w:hAnsi="仿宋" w:eastAsia="仿宋" w:cs="仿宋"/>
          <w:sz w:val="24"/>
          <w:lang w:val="zh-CN"/>
        </w:rPr>
        <w:t>开户行：</w:t>
      </w:r>
      <w:r>
        <w:rPr>
          <w:rFonts w:hint="eastAsia" w:ascii="仿宋" w:hAnsi="仿宋" w:eastAsia="仿宋" w:cs="仿宋"/>
          <w:sz w:val="24"/>
          <w:u w:val="single"/>
          <w:lang w:val="en-US" w:eastAsia="zh-CN"/>
        </w:rPr>
        <w:t xml:space="preserve">                    </w:t>
      </w:r>
      <w:r>
        <w:rPr>
          <w:rFonts w:hint="eastAsia" w:ascii="仿宋" w:hAnsi="仿宋" w:eastAsia="仿宋" w:cs="仿宋"/>
          <w:sz w:val="24"/>
          <w:lang w:val="zh-CN"/>
        </w:rPr>
        <w:t>，账号：</w:t>
      </w:r>
      <w:r>
        <w:rPr>
          <w:rFonts w:hint="eastAsia" w:ascii="仿宋" w:hAnsi="仿宋" w:eastAsia="仿宋" w:cs="仿宋"/>
          <w:sz w:val="24"/>
          <w:u w:val="single"/>
          <w:lang w:val="en-US" w:eastAsia="zh-CN"/>
        </w:rPr>
        <w:t xml:space="preserve">                    </w:t>
      </w:r>
      <w:r>
        <w:rPr>
          <w:rFonts w:hint="eastAsia" w:ascii="仿宋" w:hAnsi="仿宋" w:eastAsia="仿宋" w:cs="仿宋"/>
          <w:sz w:val="24"/>
          <w:lang w:val="zh-CN"/>
        </w:rPr>
        <w:t>。</w:t>
      </w:r>
    </w:p>
    <w:p w14:paraId="7005321A">
      <w:pPr>
        <w:autoSpaceDE w:val="0"/>
        <w:autoSpaceDN w:val="0"/>
        <w:adjustRightInd w:val="0"/>
        <w:spacing w:line="360" w:lineRule="auto"/>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八</w:t>
      </w:r>
      <w:r>
        <w:rPr>
          <w:rFonts w:hint="eastAsia" w:ascii="仿宋" w:hAnsi="仿宋" w:eastAsia="仿宋" w:cs="仿宋"/>
          <w:b/>
          <w:bCs/>
          <w:color w:val="000000"/>
          <w:sz w:val="28"/>
          <w:szCs w:val="28"/>
          <w:lang w:val="zh-CN"/>
        </w:rPr>
        <w:t>、违约责任</w:t>
      </w:r>
    </w:p>
    <w:p w14:paraId="2CD8AEC9">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1、</w:t>
      </w:r>
      <w:r>
        <w:rPr>
          <w:rFonts w:hint="eastAsia" w:ascii="仿宋" w:hAnsi="仿宋" w:eastAsia="仿宋" w:cs="仿宋"/>
          <w:color w:val="000000"/>
          <w:sz w:val="24"/>
          <w:lang w:val="zh-CN"/>
        </w:rPr>
        <w:t>因不可抗力的自然灾害所造成的突发性的损害，工期顺延。</w:t>
      </w:r>
    </w:p>
    <w:p w14:paraId="3F5E71F9">
      <w:pPr>
        <w:spacing w:line="360" w:lineRule="auto"/>
        <w:ind w:firstLine="480" w:firstLineChars="200"/>
        <w:rPr>
          <w:rFonts w:hint="eastAsia" w:ascii="仿宋" w:hAnsi="仿宋" w:eastAsia="仿宋" w:cs="仿宋"/>
          <w:sz w:val="24"/>
          <w:lang w:val="zh-CN"/>
        </w:rPr>
      </w:pPr>
      <w:r>
        <w:rPr>
          <w:rFonts w:hint="eastAsia" w:ascii="仿宋" w:hAnsi="仿宋" w:eastAsia="仿宋" w:cs="仿宋"/>
          <w:color w:val="000000"/>
          <w:sz w:val="24"/>
        </w:rPr>
        <w:t>2、</w:t>
      </w:r>
      <w:r>
        <w:rPr>
          <w:rFonts w:hint="eastAsia" w:ascii="仿宋" w:hAnsi="仿宋" w:eastAsia="仿宋" w:cs="仿宋"/>
          <w:color w:val="000000"/>
          <w:sz w:val="24"/>
          <w:szCs w:val="24"/>
          <w:lang w:val="zh-CN"/>
        </w:rPr>
        <w:t>因乙方原因导致工程不能按期完工的，乙方应承担违约责任并赔偿甲方损失</w:t>
      </w:r>
      <w:r>
        <w:rPr>
          <w:rFonts w:hint="eastAsia" w:ascii="仿宋" w:hAnsi="仿宋" w:eastAsia="仿宋" w:cs="仿宋"/>
          <w:color w:val="auto"/>
          <w:sz w:val="24"/>
          <w:szCs w:val="24"/>
          <w:lang w:val="zh-CN"/>
        </w:rPr>
        <w:t>。每逾期一日按</w:t>
      </w:r>
      <w:r>
        <w:rPr>
          <w:rFonts w:hint="eastAsia" w:ascii="仿宋" w:hAnsi="仿宋" w:eastAsia="仿宋" w:cs="仿宋"/>
          <w:color w:val="auto"/>
          <w:sz w:val="24"/>
          <w:szCs w:val="24"/>
          <w:lang w:val="en-US" w:eastAsia="zh-CN"/>
        </w:rPr>
        <w:t>当期结算金额</w:t>
      </w:r>
      <w:r>
        <w:rPr>
          <w:rFonts w:hint="eastAsia" w:ascii="仿宋" w:hAnsi="仿宋" w:eastAsia="仿宋" w:cs="仿宋"/>
          <w:color w:val="auto"/>
          <w:sz w:val="24"/>
          <w:szCs w:val="24"/>
          <w:lang w:val="zh-CN"/>
        </w:rPr>
        <w:t>的0.5‰支付违约金，违约金总额不超过</w:t>
      </w:r>
      <w:r>
        <w:rPr>
          <w:rFonts w:hint="eastAsia" w:ascii="仿宋" w:hAnsi="仿宋" w:eastAsia="仿宋" w:cs="仿宋"/>
          <w:color w:val="auto"/>
          <w:sz w:val="24"/>
          <w:szCs w:val="24"/>
          <w:lang w:val="en-US" w:eastAsia="zh-CN"/>
        </w:rPr>
        <w:t>当期结算金额</w:t>
      </w:r>
      <w:r>
        <w:rPr>
          <w:rFonts w:hint="eastAsia" w:ascii="仿宋" w:hAnsi="仿宋" w:eastAsia="仿宋" w:cs="仿宋"/>
          <w:color w:val="auto"/>
          <w:sz w:val="24"/>
          <w:szCs w:val="24"/>
          <w:lang w:val="zh-CN"/>
        </w:rPr>
        <w:t>的10%。</w:t>
      </w:r>
      <w:r>
        <w:rPr>
          <w:rFonts w:hint="eastAsia" w:ascii="仿宋" w:hAnsi="仿宋" w:eastAsia="仿宋" w:cs="仿宋"/>
          <w:color w:val="000000"/>
          <w:sz w:val="24"/>
          <w:szCs w:val="24"/>
          <w:lang w:val="zh-CN"/>
        </w:rPr>
        <w:t>甲方有权在应付工程款中直接扣除相应违约金，乙方支付违约金后，仍应继续完成工程并承担质量保修责任</w:t>
      </w:r>
      <w:r>
        <w:rPr>
          <w:rFonts w:hint="eastAsia" w:ascii="仿宋" w:hAnsi="仿宋" w:eastAsia="仿宋" w:cs="仿宋"/>
          <w:sz w:val="24"/>
          <w:lang w:val="zh-CN"/>
        </w:rPr>
        <w:t>。</w:t>
      </w:r>
    </w:p>
    <w:p w14:paraId="1950BAE7">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sz w:val="24"/>
        </w:rPr>
        <w:t>3、</w:t>
      </w:r>
      <w:r>
        <w:rPr>
          <w:rFonts w:hint="eastAsia" w:ascii="仿宋" w:hAnsi="仿宋" w:eastAsia="仿宋" w:cs="仿宋"/>
          <w:sz w:val="24"/>
          <w:lang w:val="zh-CN"/>
        </w:rPr>
        <w:t>因甲方场地、设备和生产作业等原因造成乙方无法正常施工的</w:t>
      </w:r>
      <w:r>
        <w:rPr>
          <w:rFonts w:hint="eastAsia" w:ascii="仿宋" w:hAnsi="仿宋" w:eastAsia="仿宋" w:cs="仿宋"/>
          <w:color w:val="000000"/>
          <w:sz w:val="24"/>
          <w:lang w:val="zh-CN"/>
        </w:rPr>
        <w:t>，除施工</w:t>
      </w:r>
      <w:r>
        <w:rPr>
          <w:rFonts w:hint="eastAsia" w:ascii="仿宋" w:hAnsi="仿宋" w:eastAsia="仿宋" w:cs="仿宋"/>
          <w:color w:val="000000"/>
          <w:sz w:val="24"/>
          <w:lang w:val="en-US" w:eastAsia="zh-CN"/>
        </w:rPr>
        <w:tab/>
      </w:r>
      <w:r>
        <w:rPr>
          <w:rFonts w:hint="eastAsia" w:ascii="仿宋" w:hAnsi="仿宋" w:eastAsia="仿宋" w:cs="仿宋"/>
          <w:color w:val="000000"/>
          <w:sz w:val="24"/>
          <w:lang w:val="zh-CN"/>
        </w:rPr>
        <w:t>工期顺延外，甲方不再作任何补偿。</w:t>
      </w:r>
    </w:p>
    <w:p w14:paraId="1DE9A6B3">
      <w:pPr>
        <w:spacing w:line="360" w:lineRule="auto"/>
        <w:ind w:firstLine="480" w:firstLineChars="200"/>
        <w:rPr>
          <w:rFonts w:hint="eastAsia" w:ascii="仿宋" w:hAnsi="仿宋" w:eastAsia="仿宋" w:cs="仿宋"/>
          <w:sz w:val="24"/>
          <w:lang w:eastAsia="zh-CN"/>
        </w:rPr>
      </w:pPr>
      <w:r>
        <w:rPr>
          <w:rFonts w:hint="eastAsia" w:ascii="仿宋" w:hAnsi="仿宋" w:eastAsia="仿宋" w:cs="仿宋"/>
          <w:color w:val="000000"/>
          <w:sz w:val="24"/>
        </w:rPr>
        <w:t>4、因乙方责任（如发生安全、质量事故）而导致项目不能继续施工的，</w:t>
      </w:r>
      <w:r>
        <w:rPr>
          <w:rFonts w:hint="eastAsia" w:ascii="仿宋" w:hAnsi="仿宋" w:eastAsia="仿宋" w:cs="仿宋"/>
          <w:sz w:val="24"/>
        </w:rPr>
        <w:t>或停工时间持续达15</w:t>
      </w:r>
      <w:r>
        <w:rPr>
          <w:rFonts w:hint="eastAsia" w:ascii="仿宋" w:hAnsi="仿宋" w:eastAsia="仿宋" w:cs="仿宋"/>
          <w:sz w:val="24"/>
          <w:lang w:val="en-US" w:eastAsia="zh-CN"/>
        </w:rPr>
        <w:t>个日历天</w:t>
      </w:r>
      <w:r>
        <w:rPr>
          <w:rFonts w:hint="eastAsia" w:ascii="仿宋" w:hAnsi="仿宋" w:eastAsia="仿宋" w:cs="仿宋"/>
          <w:sz w:val="24"/>
        </w:rPr>
        <w:t>的，</w:t>
      </w:r>
      <w:r>
        <w:rPr>
          <w:rFonts w:hint="eastAsia" w:ascii="仿宋" w:hAnsi="仿宋" w:eastAsia="仿宋" w:cs="仿宋"/>
          <w:color w:val="000000"/>
          <w:sz w:val="24"/>
        </w:rPr>
        <w:t>甲方有权终止合同，并由乙方赔偿经济损失</w:t>
      </w:r>
      <w:r>
        <w:rPr>
          <w:rFonts w:hint="eastAsia" w:ascii="仿宋" w:hAnsi="仿宋" w:eastAsia="仿宋" w:cs="仿宋"/>
          <w:color w:val="000000"/>
          <w:sz w:val="24"/>
          <w:lang w:eastAsia="zh-CN"/>
        </w:rPr>
        <w:t>。</w:t>
      </w:r>
    </w:p>
    <w:p w14:paraId="5E11A4C2">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5、</w:t>
      </w:r>
      <w:r>
        <w:rPr>
          <w:rFonts w:hint="eastAsia" w:ascii="仿宋" w:hAnsi="仿宋" w:eastAsia="仿宋" w:cs="仿宋"/>
          <w:sz w:val="24"/>
        </w:rPr>
        <w:t>任何一方无正当理由单方面解除本合同，应向对方支付违约金，金额为合同暂定价的10%。若因一方根本违约（包括但不限于乙方检测报告存在严重失实等）导致合同目的无法实现，守约方有权解除合同，并要求违约方赔偿实际损失，不受本款10%违约金上限的限制。</w:t>
      </w:r>
    </w:p>
    <w:p w14:paraId="2DC10172">
      <w:pPr>
        <w:spacing w:line="360" w:lineRule="auto"/>
        <w:ind w:firstLine="480" w:firstLineChars="200"/>
        <w:rPr>
          <w:rFonts w:hint="eastAsia" w:ascii="仿宋" w:hAnsi="仿宋" w:eastAsia="仿宋" w:cs="仿宋"/>
          <w:b w:val="0"/>
          <w:bCs w:val="0"/>
          <w:i w:val="0"/>
          <w:iCs w:val="0"/>
          <w:caps w:val="0"/>
          <w:color w:val="auto"/>
          <w:spacing w:val="0"/>
          <w:sz w:val="24"/>
          <w:szCs w:val="24"/>
          <w:shd w:val="clear" w:fill="auto"/>
        </w:rPr>
      </w:pPr>
      <w:r>
        <w:rPr>
          <w:rFonts w:hint="eastAsia" w:ascii="仿宋" w:hAnsi="仿宋" w:eastAsia="仿宋" w:cs="仿宋"/>
          <w:sz w:val="24"/>
          <w:lang w:val="en-US" w:eastAsia="zh-CN"/>
        </w:rPr>
        <w:t>6、</w:t>
      </w:r>
      <w:r>
        <w:rPr>
          <w:rFonts w:hint="eastAsia" w:ascii="仿宋" w:hAnsi="仿宋" w:eastAsia="仿宋" w:cs="仿宋"/>
          <w:b w:val="0"/>
          <w:bCs w:val="0"/>
          <w:i w:val="0"/>
          <w:iCs w:val="0"/>
          <w:caps w:val="0"/>
          <w:color w:val="auto"/>
          <w:spacing w:val="0"/>
          <w:sz w:val="24"/>
          <w:szCs w:val="24"/>
          <w:shd w:val="clear" w:fill="auto"/>
        </w:rPr>
        <w:t>若乙方提交的检测报告存在严重失实、数据造假或违反国家强制性规范的情形，经权威第三方或主管部门认定，乙方除应承担因此给甲方造成的一切损失外，还应向甲方支付合同暂定价20%的违约金。甲方有权立即单方解除合同，并将乙方列入供应商黑名单。</w:t>
      </w:r>
    </w:p>
    <w:p w14:paraId="3AFB70BC">
      <w:pPr>
        <w:spacing w:line="360" w:lineRule="auto"/>
        <w:ind w:firstLine="480" w:firstLineChars="200"/>
        <w:rPr>
          <w:rFonts w:hint="eastAsia" w:ascii="仿宋" w:hAnsi="仿宋" w:eastAsia="仿宋" w:cs="仿宋"/>
        </w:rPr>
      </w:pPr>
      <w:r>
        <w:rPr>
          <w:rFonts w:hint="eastAsia" w:ascii="仿宋" w:hAnsi="仿宋" w:eastAsia="仿宋" w:cs="仿宋"/>
          <w:b w:val="0"/>
          <w:bCs w:val="0"/>
          <w:i w:val="0"/>
          <w:iCs w:val="0"/>
          <w:caps w:val="0"/>
          <w:color w:val="auto"/>
          <w:spacing w:val="0"/>
          <w:sz w:val="24"/>
          <w:szCs w:val="24"/>
          <w:shd w:val="clear" w:fill="auto"/>
          <w:lang w:val="en-US" w:eastAsia="zh-CN"/>
        </w:rPr>
        <w:t>7、因一方违约导致诉讼的，违约方应承担守约方为维权所支出的合理费用（包括但不限于律师费、诉讼费、保全费等）。</w:t>
      </w:r>
    </w:p>
    <w:p w14:paraId="0FB25B50">
      <w:pPr>
        <w:autoSpaceDE w:val="0"/>
        <w:autoSpaceDN w:val="0"/>
        <w:adjustRightInd w:val="0"/>
        <w:spacing w:line="360" w:lineRule="auto"/>
        <w:ind w:left="984" w:leftChars="67" w:hanging="843" w:hangingChars="30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九</w:t>
      </w:r>
      <w:r>
        <w:rPr>
          <w:rFonts w:hint="eastAsia" w:ascii="仿宋" w:hAnsi="仿宋" w:eastAsia="仿宋" w:cs="仿宋"/>
          <w:b/>
          <w:bCs/>
          <w:color w:val="000000"/>
          <w:sz w:val="28"/>
          <w:szCs w:val="28"/>
          <w:lang w:val="zh-CN"/>
        </w:rPr>
        <w:t>、争议或纠纷处理</w:t>
      </w:r>
    </w:p>
    <w:p w14:paraId="7ED9647B">
      <w:pPr>
        <w:spacing w:line="360" w:lineRule="auto"/>
        <w:ind w:firstLine="480" w:firstLineChars="200"/>
        <w:jc w:val="left"/>
        <w:rPr>
          <w:rFonts w:hint="eastAsia" w:ascii="仿宋" w:hAnsi="仿宋" w:eastAsia="仿宋" w:cs="仿宋"/>
          <w:bCs/>
          <w:sz w:val="24"/>
          <w:szCs w:val="21"/>
        </w:rPr>
      </w:pPr>
      <w:r>
        <w:rPr>
          <w:rFonts w:hint="eastAsia" w:ascii="仿宋" w:hAnsi="仿宋" w:eastAsia="仿宋" w:cs="仿宋"/>
          <w:bCs/>
          <w:sz w:val="24"/>
          <w:szCs w:val="21"/>
        </w:rPr>
        <w:t>合同期间发生争议，由双方协商解决，如协商不成，可向甲方所在地有管辖权的人民法院提起诉讼，补充合同与附件均具备法律效应。</w:t>
      </w:r>
    </w:p>
    <w:p w14:paraId="46AC066C">
      <w:pPr>
        <w:autoSpaceDE w:val="0"/>
        <w:autoSpaceDN w:val="0"/>
        <w:adjustRightInd w:val="0"/>
        <w:spacing w:line="360" w:lineRule="auto"/>
        <w:ind w:left="984" w:leftChars="67" w:hanging="843" w:hangingChars="30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十</w:t>
      </w:r>
      <w:r>
        <w:rPr>
          <w:rFonts w:hint="eastAsia" w:ascii="仿宋" w:hAnsi="仿宋" w:eastAsia="仿宋" w:cs="仿宋"/>
          <w:b/>
          <w:bCs/>
          <w:color w:val="000000"/>
          <w:sz w:val="28"/>
          <w:szCs w:val="28"/>
          <w:lang w:val="zh-CN"/>
        </w:rPr>
        <w:t>、附则</w:t>
      </w:r>
    </w:p>
    <w:p w14:paraId="2959E23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1</w:t>
      </w:r>
      <w:r>
        <w:rPr>
          <w:rFonts w:hint="eastAsia" w:ascii="仿宋" w:hAnsi="仿宋" w:eastAsia="仿宋" w:cs="仿宋"/>
          <w:color w:val="000000"/>
          <w:sz w:val="24"/>
          <w:lang w:val="zh-CN"/>
        </w:rPr>
        <w:t>、本合同一式</w:t>
      </w:r>
      <w:r>
        <w:rPr>
          <w:rFonts w:hint="eastAsia" w:ascii="仿宋" w:hAnsi="仿宋" w:eastAsia="仿宋" w:cs="仿宋"/>
          <w:color w:val="000000"/>
          <w:sz w:val="24"/>
          <w:lang w:val="en-US" w:eastAsia="zh-CN"/>
        </w:rPr>
        <w:t>5</w:t>
      </w:r>
      <w:r>
        <w:rPr>
          <w:rFonts w:hint="eastAsia" w:ascii="仿宋" w:hAnsi="仿宋" w:eastAsia="仿宋" w:cs="仿宋"/>
          <w:color w:val="000000"/>
          <w:sz w:val="24"/>
          <w:lang w:val="zh-CN"/>
        </w:rPr>
        <w:t>份，甲方执</w:t>
      </w: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份，乙方执</w:t>
      </w: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份。</w:t>
      </w:r>
    </w:p>
    <w:p w14:paraId="765E02C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2</w:t>
      </w:r>
      <w:r>
        <w:rPr>
          <w:rFonts w:hint="eastAsia" w:ascii="仿宋" w:hAnsi="仿宋" w:eastAsia="仿宋" w:cs="仿宋"/>
          <w:color w:val="000000"/>
          <w:sz w:val="24"/>
          <w:lang w:val="zh-CN"/>
        </w:rPr>
        <w:t>、本合同自甲、乙双方法定代表人或授权代表签字并加盖公章之日起生效，以最后签署日为合同生效日期，本合同履行完后自动终止。</w:t>
      </w:r>
    </w:p>
    <w:p w14:paraId="1CF9D29A">
      <w:pPr>
        <w:pStyle w:val="7"/>
        <w:autoSpaceDE w:val="0"/>
        <w:autoSpaceDN w:val="0"/>
        <w:adjustRightInd w:val="0"/>
        <w:spacing w:line="360" w:lineRule="auto"/>
        <w:ind w:firstLine="420" w:firstLineChars="200"/>
        <w:rPr>
          <w:rFonts w:hint="eastAsia" w:ascii="仿宋" w:hAnsi="仿宋" w:eastAsia="仿宋" w:cs="仿宋"/>
          <w:lang w:val="zh-CN"/>
        </w:rPr>
      </w:pPr>
    </w:p>
    <w:p w14:paraId="17E80161">
      <w:pPr>
        <w:pStyle w:val="8"/>
        <w:rPr>
          <w:rFonts w:hint="eastAsia" w:ascii="仿宋" w:hAnsi="仿宋" w:eastAsia="仿宋" w:cs="仿宋"/>
          <w:color w:val="000000"/>
          <w:sz w:val="24"/>
          <w:lang w:val="zh-CN"/>
        </w:rPr>
      </w:pPr>
    </w:p>
    <w:p w14:paraId="065B483C">
      <w:pPr>
        <w:pStyle w:val="9"/>
        <w:rPr>
          <w:rFonts w:hint="eastAsia" w:ascii="仿宋" w:hAnsi="仿宋" w:eastAsia="仿宋" w:cs="仿宋"/>
          <w:color w:val="000000"/>
          <w:sz w:val="24"/>
          <w:lang w:val="zh-CN"/>
        </w:rPr>
      </w:pPr>
    </w:p>
    <w:p w14:paraId="74C23043">
      <w:pPr>
        <w:pStyle w:val="9"/>
        <w:rPr>
          <w:rFonts w:hint="eastAsia" w:ascii="仿宋" w:hAnsi="仿宋" w:eastAsia="仿宋" w:cs="仿宋"/>
          <w:color w:val="000000"/>
          <w:sz w:val="24"/>
          <w:lang w:val="zh-CN"/>
        </w:rPr>
      </w:pPr>
    </w:p>
    <w:p w14:paraId="33CCB430">
      <w:pPr>
        <w:pStyle w:val="9"/>
        <w:rPr>
          <w:rFonts w:hint="eastAsia" w:ascii="仿宋" w:hAnsi="仿宋" w:eastAsia="仿宋" w:cs="仿宋"/>
          <w:color w:val="000000"/>
          <w:sz w:val="24"/>
          <w:lang w:val="zh-CN"/>
        </w:rPr>
      </w:pPr>
    </w:p>
    <w:p w14:paraId="12CEAC87">
      <w:pPr>
        <w:pStyle w:val="8"/>
        <w:rPr>
          <w:rFonts w:hint="eastAsia" w:ascii="仿宋" w:hAnsi="仿宋" w:eastAsia="仿宋" w:cs="仿宋"/>
          <w:color w:val="000000"/>
          <w:sz w:val="24"/>
          <w:lang w:val="zh-CN"/>
        </w:rPr>
      </w:pPr>
    </w:p>
    <w:tbl>
      <w:tblPr>
        <w:tblStyle w:val="21"/>
        <w:tblW w:w="0" w:type="auto"/>
        <w:jc w:val="center"/>
        <w:tblLayout w:type="autofit"/>
        <w:tblCellMar>
          <w:top w:w="0" w:type="dxa"/>
          <w:left w:w="108" w:type="dxa"/>
          <w:bottom w:w="0" w:type="dxa"/>
          <w:right w:w="108" w:type="dxa"/>
        </w:tblCellMar>
      </w:tblPr>
      <w:tblGrid>
        <w:gridCol w:w="4258"/>
        <w:gridCol w:w="4258"/>
      </w:tblGrid>
      <w:tr w14:paraId="5E7CA3A1">
        <w:tblPrEx>
          <w:tblCellMar>
            <w:top w:w="0" w:type="dxa"/>
            <w:left w:w="108" w:type="dxa"/>
            <w:bottom w:w="0" w:type="dxa"/>
            <w:right w:w="108" w:type="dxa"/>
          </w:tblCellMar>
        </w:tblPrEx>
        <w:trPr>
          <w:trHeight w:val="340" w:hRule="atLeast"/>
          <w:jc w:val="center"/>
        </w:trPr>
        <w:tc>
          <w:tcPr>
            <w:tcW w:w="4258" w:type="dxa"/>
            <w:noWrap/>
          </w:tcPr>
          <w:p w14:paraId="4503821F">
            <w:pPr>
              <w:spacing w:line="360" w:lineRule="auto"/>
              <w:rPr>
                <w:rFonts w:ascii="仿宋" w:hAnsi="仿宋" w:eastAsia="仿宋" w:cs="仿宋"/>
                <w:sz w:val="24"/>
                <w:szCs w:val="24"/>
              </w:rPr>
            </w:pPr>
            <w:r>
              <w:rPr>
                <w:rFonts w:hint="eastAsia" w:ascii="仿宋" w:hAnsi="仿宋" w:eastAsia="仿宋" w:cs="仿宋"/>
                <w:sz w:val="24"/>
                <w:szCs w:val="24"/>
              </w:rPr>
              <w:t>甲方：中山大学孙逸仙纪念医院</w:t>
            </w:r>
          </w:p>
          <w:p w14:paraId="576325A1">
            <w:pPr>
              <w:pStyle w:val="7"/>
              <w:rPr>
                <w:sz w:val="24"/>
                <w:szCs w:val="24"/>
              </w:rPr>
            </w:pPr>
          </w:p>
        </w:tc>
        <w:tc>
          <w:tcPr>
            <w:tcW w:w="4258" w:type="dxa"/>
            <w:noWrap/>
          </w:tcPr>
          <w:p w14:paraId="3684B7B0">
            <w:pPr>
              <w:spacing w:line="360" w:lineRule="auto"/>
              <w:rPr>
                <w:rFonts w:ascii="仿宋" w:hAnsi="仿宋" w:eastAsia="仿宋" w:cs="仿宋"/>
                <w:sz w:val="24"/>
                <w:szCs w:val="24"/>
              </w:rPr>
            </w:pPr>
            <w:r>
              <w:rPr>
                <w:rFonts w:hint="eastAsia" w:ascii="仿宋" w:hAnsi="仿宋" w:eastAsia="仿宋" w:cs="仿宋"/>
                <w:sz w:val="24"/>
                <w:szCs w:val="24"/>
              </w:rPr>
              <w:t>乙方：</w:t>
            </w:r>
          </w:p>
        </w:tc>
      </w:tr>
      <w:tr w14:paraId="494FFA12">
        <w:tblPrEx>
          <w:tblCellMar>
            <w:top w:w="0" w:type="dxa"/>
            <w:left w:w="108" w:type="dxa"/>
            <w:bottom w:w="0" w:type="dxa"/>
            <w:right w:w="108" w:type="dxa"/>
          </w:tblCellMar>
        </w:tblPrEx>
        <w:trPr>
          <w:trHeight w:val="340" w:hRule="atLeast"/>
          <w:jc w:val="center"/>
        </w:trPr>
        <w:tc>
          <w:tcPr>
            <w:tcW w:w="4258" w:type="dxa"/>
            <w:noWrap/>
          </w:tcPr>
          <w:p w14:paraId="0232AF59">
            <w:pPr>
              <w:pStyle w:val="7"/>
              <w:spacing w:line="360" w:lineRule="auto"/>
              <w:rPr>
                <w:rFonts w:hint="eastAsia" w:eastAsia="宋体"/>
                <w:sz w:val="24"/>
                <w:szCs w:val="24"/>
                <w:lang w:val="en-US" w:eastAsia="zh-CN"/>
              </w:rPr>
            </w:pPr>
            <w:r>
              <w:rPr>
                <w:rFonts w:hint="eastAsia" w:ascii="仿宋" w:hAnsi="仿宋" w:eastAsia="仿宋" w:cs="仿宋"/>
                <w:sz w:val="24"/>
                <w:szCs w:val="24"/>
                <w:lang w:val="en-US" w:eastAsia="zh-CN"/>
              </w:rPr>
              <w:t>地址：</w:t>
            </w:r>
            <w:r>
              <w:rPr>
                <w:rFonts w:hint="eastAsia" w:ascii="仿宋" w:hAnsi="仿宋" w:eastAsia="仿宋" w:cs="仿宋"/>
                <w:kern w:val="2"/>
                <w:sz w:val="24"/>
              </w:rPr>
              <w:t>广州市越秀区沿江西路107号</w:t>
            </w:r>
          </w:p>
        </w:tc>
        <w:tc>
          <w:tcPr>
            <w:tcW w:w="4258" w:type="dxa"/>
            <w:noWrap/>
          </w:tcPr>
          <w:p w14:paraId="50553426">
            <w:pPr>
              <w:pStyle w:val="7"/>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地址：</w:t>
            </w:r>
          </w:p>
        </w:tc>
      </w:tr>
      <w:tr w14:paraId="007364D7">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11ADC805">
            <w:pPr>
              <w:spacing w:line="360" w:lineRule="auto"/>
              <w:rPr>
                <w:rFonts w:ascii="仿宋" w:hAnsi="仿宋" w:eastAsia="仿宋" w:cs="仿宋"/>
                <w:sz w:val="24"/>
                <w:szCs w:val="24"/>
              </w:rPr>
            </w:pPr>
            <w:r>
              <w:rPr>
                <w:rFonts w:hint="eastAsia" w:ascii="仿宋" w:hAnsi="仿宋" w:eastAsia="仿宋" w:cs="仿宋"/>
                <w:sz w:val="24"/>
                <w:szCs w:val="24"/>
              </w:rPr>
              <w:t>法定代表人：</w:t>
            </w:r>
          </w:p>
          <w:p w14:paraId="055D9770">
            <w:pPr>
              <w:pStyle w:val="7"/>
              <w:rPr>
                <w:rFonts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4431A3D7">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法定代表人：</w:t>
            </w:r>
          </w:p>
        </w:tc>
      </w:tr>
      <w:tr w14:paraId="7C488673">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1ACF1FBB">
            <w:pPr>
              <w:spacing w:line="360" w:lineRule="auto"/>
              <w:rPr>
                <w:rFonts w:ascii="仿宋" w:hAnsi="仿宋" w:eastAsia="仿宋" w:cs="仿宋"/>
                <w:sz w:val="24"/>
                <w:szCs w:val="24"/>
              </w:rPr>
            </w:pPr>
            <w:r>
              <w:rPr>
                <w:rFonts w:hint="eastAsia" w:ascii="仿宋" w:hAnsi="仿宋" w:eastAsia="仿宋" w:cs="仿宋"/>
                <w:sz w:val="24"/>
                <w:szCs w:val="24"/>
                <w:lang w:val="en-US" w:eastAsia="zh-CN"/>
              </w:rPr>
              <w:t>委托</w:t>
            </w:r>
            <w:r>
              <w:rPr>
                <w:rFonts w:hint="eastAsia" w:ascii="仿宋" w:hAnsi="仿宋" w:eastAsia="仿宋" w:cs="仿宋"/>
                <w:sz w:val="24"/>
                <w:szCs w:val="24"/>
              </w:rPr>
              <w:t>代理人：</w:t>
            </w:r>
          </w:p>
          <w:p w14:paraId="3A72D8A4">
            <w:pPr>
              <w:pStyle w:val="7"/>
              <w:rPr>
                <w:rFonts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77BF34F0">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委托</w:t>
            </w:r>
            <w:r>
              <w:rPr>
                <w:rFonts w:hint="eastAsia" w:ascii="仿宋" w:hAnsi="仿宋" w:eastAsia="仿宋" w:cs="仿宋"/>
                <w:sz w:val="24"/>
                <w:szCs w:val="24"/>
              </w:rPr>
              <w:t>代理人：</w:t>
            </w:r>
          </w:p>
        </w:tc>
      </w:tr>
      <w:tr w14:paraId="050911CD">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38F43A3C">
            <w:pPr>
              <w:spacing w:line="360" w:lineRule="auto"/>
              <w:rPr>
                <w:rFonts w:ascii="宋体" w:hAnsi="宋体" w:cs="SimSun-Identity-H"/>
                <w:kern w:val="0"/>
                <w:sz w:val="24"/>
                <w:szCs w:val="24"/>
              </w:rPr>
            </w:pPr>
            <w:r>
              <w:rPr>
                <w:rFonts w:hint="eastAsia" w:ascii="仿宋" w:hAnsi="仿宋" w:eastAsia="仿宋" w:cs="仿宋"/>
                <w:sz w:val="24"/>
                <w:szCs w:val="24"/>
              </w:rPr>
              <w:t>联系人</w:t>
            </w:r>
            <w:r>
              <w:rPr>
                <w:rFonts w:hint="eastAsia" w:ascii="宋体" w:hAnsi="宋体" w:cs="SimSun-Identity-H"/>
                <w:kern w:val="0"/>
                <w:sz w:val="24"/>
                <w:szCs w:val="24"/>
              </w:rPr>
              <w:t>：</w:t>
            </w:r>
          </w:p>
          <w:p w14:paraId="1383D440">
            <w:pPr>
              <w:pStyle w:val="7"/>
              <w:rPr>
                <w:rFonts w:hint="default"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1BEB1E6C">
            <w:pPr>
              <w:spacing w:line="360" w:lineRule="auto"/>
              <w:rPr>
                <w:rFonts w:hint="eastAsia" w:ascii="仿宋" w:hAnsi="仿宋" w:eastAsia="宋体" w:cs="仿宋"/>
                <w:kern w:val="2"/>
                <w:sz w:val="24"/>
                <w:szCs w:val="24"/>
                <w:lang w:val="en-US" w:eastAsia="zh-CN" w:bidi="ar-SA"/>
              </w:rPr>
            </w:pPr>
            <w:r>
              <w:rPr>
                <w:rFonts w:hint="eastAsia" w:ascii="仿宋" w:hAnsi="仿宋" w:eastAsia="仿宋" w:cs="仿宋"/>
                <w:sz w:val="24"/>
                <w:szCs w:val="24"/>
              </w:rPr>
              <w:t>联系人</w:t>
            </w:r>
            <w:r>
              <w:rPr>
                <w:rFonts w:hint="eastAsia" w:ascii="宋体" w:hAnsi="宋体" w:cs="SimSun-Identity-H"/>
                <w:kern w:val="0"/>
                <w:sz w:val="24"/>
                <w:szCs w:val="24"/>
              </w:rPr>
              <w:t>：</w:t>
            </w:r>
          </w:p>
        </w:tc>
      </w:tr>
      <w:tr w14:paraId="4A28A5CE">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62263CD0">
            <w:pPr>
              <w:spacing w:line="360" w:lineRule="auto"/>
              <w:rPr>
                <w:rFonts w:hint="default" w:ascii="仿宋" w:hAnsi="仿宋" w:eastAsia="仿宋" w:cs="仿宋"/>
                <w:kern w:val="2"/>
                <w:sz w:val="24"/>
                <w:szCs w:val="24"/>
                <w:lang w:val="en-US" w:eastAsia="zh-CN" w:bidi="ar-SA"/>
              </w:rPr>
            </w:pPr>
            <w:r>
              <w:rPr>
                <w:rFonts w:hint="eastAsia" w:ascii="仿宋" w:hAnsi="仿宋" w:eastAsia="仿宋" w:cs="仿宋"/>
                <w:sz w:val="24"/>
                <w:szCs w:val="24"/>
              </w:rPr>
              <w:t>联系电话：</w:t>
            </w:r>
            <w:r>
              <w:rPr>
                <w:rFonts w:hint="eastAsia" w:ascii="仿宋" w:hAnsi="仿宋" w:eastAsia="仿宋" w:cs="仿宋"/>
                <w:sz w:val="24"/>
                <w:szCs w:val="24"/>
                <w:lang w:val="en-US" w:eastAsia="zh-CN"/>
              </w:rPr>
              <w:t>020-81332161</w:t>
            </w:r>
          </w:p>
        </w:tc>
        <w:tc>
          <w:tcPr>
            <w:tcW w:w="4258" w:type="dxa"/>
            <w:shd w:val="clear" w:color="auto" w:fill="auto"/>
            <w:noWrap/>
            <w:vAlign w:val="top"/>
          </w:tcPr>
          <w:p w14:paraId="6C20E022">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联系电话：</w:t>
            </w:r>
            <w:r>
              <w:rPr>
                <w:rFonts w:hint="eastAsia" w:ascii="仿宋" w:hAnsi="仿宋" w:eastAsia="仿宋" w:cs="仿宋"/>
                <w:sz w:val="24"/>
                <w:lang w:val="en-US" w:eastAsia="zh-CN"/>
              </w:rPr>
              <w:t xml:space="preserve"> </w:t>
            </w:r>
          </w:p>
        </w:tc>
      </w:tr>
      <w:tr w14:paraId="3143E937">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6F79B63D">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rPr>
              <w:t xml:space="preserve">开户银行：广州市工商银行第二支行 </w:t>
            </w:r>
          </w:p>
        </w:tc>
        <w:tc>
          <w:tcPr>
            <w:tcW w:w="4258" w:type="dxa"/>
            <w:shd w:val="clear" w:color="auto" w:fill="auto"/>
            <w:noWrap/>
            <w:vAlign w:val="top"/>
          </w:tcPr>
          <w:p w14:paraId="3A79C971">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rPr>
              <w:t>开户银行</w:t>
            </w:r>
            <w:r>
              <w:rPr>
                <w:rFonts w:hint="eastAsia" w:ascii="仿宋" w:hAnsi="仿宋" w:eastAsia="仿宋" w:cs="仿宋"/>
                <w:kern w:val="2"/>
                <w:sz w:val="24"/>
                <w:lang w:eastAsia="zh-CN"/>
              </w:rPr>
              <w:t>：</w:t>
            </w:r>
          </w:p>
        </w:tc>
      </w:tr>
      <w:tr w14:paraId="4EE45EBE">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0A31CBDC">
            <w:pPr>
              <w:spacing w:line="360" w:lineRule="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账号：</w:t>
            </w:r>
            <w:r>
              <w:rPr>
                <w:rFonts w:hint="eastAsia" w:ascii="仿宋" w:hAnsi="仿宋" w:eastAsia="仿宋" w:cs="仿宋"/>
                <w:kern w:val="2"/>
                <w:sz w:val="24"/>
              </w:rPr>
              <w:t>3602000509000704422</w:t>
            </w:r>
          </w:p>
        </w:tc>
        <w:tc>
          <w:tcPr>
            <w:tcW w:w="4258" w:type="dxa"/>
            <w:shd w:val="clear" w:color="auto" w:fill="auto"/>
            <w:noWrap/>
            <w:vAlign w:val="top"/>
          </w:tcPr>
          <w:p w14:paraId="3FFB7183">
            <w:pPr>
              <w:spacing w:line="360" w:lineRule="auto"/>
              <w:rPr>
                <w:rFonts w:hint="eastAsia" w:ascii="仿宋" w:hAnsi="仿宋" w:eastAsia="仿宋" w:cs="仿宋"/>
                <w:b/>
                <w:bCs/>
                <w:kern w:val="2"/>
                <w:sz w:val="24"/>
                <w:szCs w:val="24"/>
                <w:lang w:val="en-US" w:eastAsia="zh-CN" w:bidi="ar-SA"/>
              </w:rPr>
            </w:pPr>
            <w:r>
              <w:rPr>
                <w:rFonts w:hint="eastAsia" w:ascii="仿宋" w:hAnsi="仿宋" w:eastAsia="仿宋" w:cs="仿宋"/>
                <w:kern w:val="2"/>
                <w:sz w:val="24"/>
                <w:szCs w:val="24"/>
                <w:lang w:val="en-US" w:eastAsia="zh-CN" w:bidi="ar-SA"/>
              </w:rPr>
              <w:t>账号：</w:t>
            </w:r>
          </w:p>
        </w:tc>
      </w:tr>
      <w:tr w14:paraId="72DDC7C4">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0AA05027">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rPr>
              <w:t>邮政编码：510120</w:t>
            </w:r>
          </w:p>
        </w:tc>
        <w:tc>
          <w:tcPr>
            <w:tcW w:w="4258" w:type="dxa"/>
            <w:shd w:val="clear" w:color="auto" w:fill="auto"/>
            <w:noWrap/>
            <w:vAlign w:val="top"/>
          </w:tcPr>
          <w:p w14:paraId="1CE59F2F">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rPr>
              <w:t>邮政编码：</w:t>
            </w:r>
          </w:p>
        </w:tc>
      </w:tr>
      <w:tr w14:paraId="585EDAC4">
        <w:tblPrEx>
          <w:tblCellMar>
            <w:top w:w="0" w:type="dxa"/>
            <w:left w:w="108" w:type="dxa"/>
            <w:bottom w:w="0" w:type="dxa"/>
            <w:right w:w="108" w:type="dxa"/>
          </w:tblCellMar>
        </w:tblPrEx>
        <w:trPr>
          <w:trHeight w:val="340" w:hRule="atLeast"/>
          <w:jc w:val="center"/>
        </w:trPr>
        <w:tc>
          <w:tcPr>
            <w:tcW w:w="4258" w:type="dxa"/>
            <w:noWrap/>
          </w:tcPr>
          <w:p w14:paraId="71B59C0A">
            <w:pPr>
              <w:spacing w:line="360" w:lineRule="auto"/>
              <w:jc w:val="left"/>
              <w:rPr>
                <w:rFonts w:hint="eastAsia" w:ascii="仿宋" w:hAnsi="仿宋" w:eastAsia="仿宋" w:cs="仿宋"/>
                <w:sz w:val="24"/>
                <w:szCs w:val="24"/>
              </w:rPr>
            </w:pPr>
            <w:r>
              <w:rPr>
                <w:rFonts w:hint="eastAsia" w:ascii="仿宋" w:hAnsi="仿宋" w:eastAsia="仿宋" w:cs="仿宋"/>
                <w:kern w:val="2"/>
                <w:sz w:val="24"/>
              </w:rPr>
              <w:t>电子邮箱: 81332</w:t>
            </w:r>
            <w:r>
              <w:rPr>
                <w:rFonts w:hint="eastAsia" w:ascii="仿宋" w:hAnsi="仿宋" w:eastAsia="仿宋" w:cs="仿宋"/>
                <w:kern w:val="2"/>
                <w:sz w:val="24"/>
                <w:lang w:val="en-US" w:eastAsia="zh-CN"/>
              </w:rPr>
              <w:t>161</w:t>
            </w:r>
            <w:r>
              <w:rPr>
                <w:rFonts w:hint="eastAsia" w:ascii="仿宋" w:hAnsi="仿宋" w:eastAsia="仿宋" w:cs="仿宋"/>
                <w:kern w:val="2"/>
                <w:sz w:val="24"/>
              </w:rPr>
              <w:t xml:space="preserve">@163.com  </w:t>
            </w:r>
          </w:p>
        </w:tc>
        <w:tc>
          <w:tcPr>
            <w:tcW w:w="4258" w:type="dxa"/>
            <w:noWrap/>
          </w:tcPr>
          <w:p w14:paraId="70A84A72">
            <w:pPr>
              <w:spacing w:line="360" w:lineRule="auto"/>
              <w:jc w:val="left"/>
              <w:rPr>
                <w:rFonts w:hint="eastAsia" w:ascii="仿宋" w:hAnsi="仿宋" w:eastAsia="仿宋" w:cs="仿宋"/>
                <w:sz w:val="24"/>
                <w:szCs w:val="24"/>
              </w:rPr>
            </w:pPr>
            <w:r>
              <w:rPr>
                <w:rFonts w:hint="eastAsia" w:ascii="仿宋" w:hAnsi="仿宋" w:eastAsia="仿宋" w:cs="仿宋"/>
                <w:kern w:val="2"/>
                <w:sz w:val="24"/>
              </w:rPr>
              <w:t>电子邮箱:</w:t>
            </w:r>
          </w:p>
        </w:tc>
      </w:tr>
      <w:tr w14:paraId="50C730A5">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0A5B9645">
            <w:pPr>
              <w:spacing w:line="360" w:lineRule="auto"/>
              <w:jc w:val="left"/>
              <w:rPr>
                <w:rFonts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签约日期：2026</w:t>
            </w:r>
            <w:r>
              <w:rPr>
                <w:rFonts w:hint="eastAsia" w:ascii="仿宋" w:hAnsi="仿宋" w:eastAsia="仿宋" w:cs="仿宋"/>
                <w:sz w:val="24"/>
                <w:szCs w:val="24"/>
              </w:rPr>
              <w:t>年    月    日</w:t>
            </w:r>
          </w:p>
        </w:tc>
        <w:tc>
          <w:tcPr>
            <w:tcW w:w="4258" w:type="dxa"/>
            <w:shd w:val="clear" w:color="auto" w:fill="auto"/>
            <w:noWrap/>
            <w:vAlign w:val="top"/>
          </w:tcPr>
          <w:p w14:paraId="5AA4F469">
            <w:pPr>
              <w:spacing w:line="360" w:lineRule="auto"/>
              <w:jc w:val="left"/>
              <w:rPr>
                <w:rFonts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签约日期：2026</w:t>
            </w:r>
            <w:r>
              <w:rPr>
                <w:rFonts w:hint="eastAsia" w:ascii="仿宋" w:hAnsi="仿宋" w:eastAsia="仿宋" w:cs="仿宋"/>
                <w:sz w:val="24"/>
                <w:szCs w:val="24"/>
              </w:rPr>
              <w:t>年    月    日</w:t>
            </w:r>
          </w:p>
        </w:tc>
      </w:tr>
    </w:tbl>
    <w:p w14:paraId="68E79320">
      <w:pPr>
        <w:pStyle w:val="12"/>
        <w:spacing w:line="360" w:lineRule="auto"/>
        <w:jc w:val="both"/>
        <w:rPr>
          <w:rFonts w:hint="eastAsia" w:ascii="仿宋" w:hAnsi="仿宋" w:eastAsia="仿宋" w:cs="仿宋"/>
          <w:i/>
          <w:iCs/>
          <w:sz w:val="22"/>
          <w:szCs w:val="36"/>
          <w:lang w:bidi="zh-CN"/>
        </w:rPr>
      </w:pPr>
    </w:p>
    <w:p w14:paraId="43369723">
      <w:pPr>
        <w:pStyle w:val="12"/>
        <w:spacing w:line="360" w:lineRule="auto"/>
        <w:jc w:val="both"/>
        <w:rPr>
          <w:rFonts w:hint="eastAsia" w:ascii="仿宋" w:hAnsi="仿宋" w:eastAsia="仿宋" w:cs="仿宋"/>
          <w:i/>
          <w:iCs/>
          <w:sz w:val="22"/>
          <w:szCs w:val="36"/>
          <w:lang w:bidi="zh-CN"/>
        </w:rPr>
      </w:pPr>
    </w:p>
    <w:p w14:paraId="573B1C03">
      <w:pPr>
        <w:pStyle w:val="12"/>
        <w:spacing w:line="360" w:lineRule="auto"/>
        <w:jc w:val="both"/>
        <w:rPr>
          <w:rFonts w:hint="eastAsia" w:ascii="仿宋" w:hAnsi="仿宋" w:eastAsia="仿宋" w:cs="仿宋"/>
          <w:i/>
          <w:iCs/>
          <w:sz w:val="22"/>
          <w:szCs w:val="36"/>
          <w:lang w:bidi="zh-CN"/>
        </w:rPr>
      </w:pPr>
      <w:r>
        <w:rPr>
          <w:rFonts w:hint="eastAsia" w:ascii="仿宋" w:hAnsi="仿宋" w:eastAsia="仿宋" w:cs="仿宋"/>
          <w:color w:val="000000"/>
          <w:sz w:val="24"/>
          <w:szCs w:val="24"/>
          <w:highlight w:val="none"/>
          <w:lang w:val="zh-CN"/>
        </w:rPr>
        <w:t>附</w:t>
      </w:r>
      <w:r>
        <w:rPr>
          <w:rFonts w:hint="eastAsia" w:ascii="仿宋" w:hAnsi="仿宋" w:eastAsia="仿宋" w:cs="仿宋"/>
          <w:color w:val="000000"/>
          <w:sz w:val="24"/>
          <w:szCs w:val="24"/>
          <w:highlight w:val="none"/>
          <w:lang w:val="en-US" w:eastAsia="zh-CN"/>
        </w:rPr>
        <w:t>表</w:t>
      </w:r>
      <w:r>
        <w:rPr>
          <w:rFonts w:hint="eastAsia" w:ascii="仿宋" w:hAnsi="仿宋" w:eastAsia="仿宋" w:cs="仿宋"/>
          <w:color w:val="000000"/>
          <w:sz w:val="24"/>
          <w:szCs w:val="24"/>
          <w:highlight w:val="none"/>
          <w:lang w:val="zh-CN"/>
        </w:rPr>
        <w:t>—</w:t>
      </w:r>
      <w:r>
        <w:rPr>
          <w:rFonts w:hint="eastAsia" w:ascii="仿宋" w:hAnsi="仿宋" w:eastAsia="仿宋" w:cs="仿宋"/>
          <w:color w:val="000000"/>
          <w:sz w:val="24"/>
          <w:szCs w:val="24"/>
          <w:lang w:val="en-US" w:eastAsia="zh-CN"/>
        </w:rPr>
        <w:t>2026年-2028年北院区、南院区建筑防雷设施检测</w:t>
      </w:r>
      <w:r>
        <w:rPr>
          <w:rFonts w:hint="eastAsia" w:ascii="仿宋" w:hAnsi="仿宋" w:eastAsia="仿宋" w:cs="仿宋"/>
          <w:color w:val="000000"/>
          <w:sz w:val="24"/>
        </w:rPr>
        <w:t>项目</w:t>
      </w:r>
      <w:r>
        <w:rPr>
          <w:rFonts w:hint="eastAsia" w:ascii="仿宋" w:hAnsi="仿宋" w:eastAsia="仿宋" w:cs="仿宋"/>
          <w:color w:val="000000"/>
          <w:sz w:val="24"/>
          <w:szCs w:val="24"/>
          <w:lang w:val="zh-CN"/>
        </w:rPr>
        <w:t>工程量清单</w:t>
      </w:r>
    </w:p>
    <w:p w14:paraId="181CDDCE">
      <w:pPr>
        <w:pStyle w:val="12"/>
        <w:spacing w:line="360" w:lineRule="auto"/>
        <w:jc w:val="both"/>
        <w:rPr>
          <w:rFonts w:hint="eastAsia" w:ascii="仿宋" w:hAnsi="仿宋" w:eastAsia="仿宋" w:cs="仿宋"/>
          <w:i/>
          <w:iCs/>
          <w:sz w:val="22"/>
          <w:szCs w:val="36"/>
          <w:lang w:val="en-US" w:bidi="zh-CN"/>
        </w:rPr>
      </w:pPr>
    </w:p>
    <w:p w14:paraId="4CF712B0">
      <w:pPr>
        <w:pStyle w:val="12"/>
        <w:spacing w:line="360" w:lineRule="auto"/>
        <w:jc w:val="both"/>
        <w:rPr>
          <w:rFonts w:hint="eastAsia" w:ascii="仿宋" w:hAnsi="仿宋" w:eastAsia="仿宋" w:cs="仿宋"/>
          <w:i/>
          <w:iCs/>
          <w:sz w:val="22"/>
          <w:szCs w:val="36"/>
          <w:lang w:val="en-US" w:bidi="zh-CN"/>
        </w:rPr>
      </w:pPr>
    </w:p>
    <w:p w14:paraId="3C23D62D">
      <w:pPr>
        <w:pStyle w:val="12"/>
        <w:spacing w:line="360" w:lineRule="auto"/>
        <w:jc w:val="both"/>
        <w:rPr>
          <w:rFonts w:hint="eastAsia" w:ascii="仿宋" w:hAnsi="仿宋" w:eastAsia="仿宋" w:cs="仿宋"/>
          <w:i/>
          <w:iCs/>
          <w:sz w:val="22"/>
          <w:szCs w:val="36"/>
          <w:lang w:val="en-US" w:bidi="zh-CN"/>
        </w:rPr>
      </w:pPr>
    </w:p>
    <w:p w14:paraId="5AAB56E1">
      <w:pPr>
        <w:pStyle w:val="12"/>
        <w:spacing w:line="360" w:lineRule="auto"/>
        <w:jc w:val="both"/>
        <w:rPr>
          <w:rFonts w:hint="eastAsia" w:ascii="仿宋" w:hAnsi="仿宋" w:eastAsia="仿宋" w:cs="仿宋"/>
          <w:i/>
          <w:iCs/>
          <w:sz w:val="22"/>
          <w:szCs w:val="36"/>
          <w:lang w:val="en-US" w:bidi="zh-CN"/>
        </w:rPr>
      </w:pPr>
    </w:p>
    <w:p w14:paraId="438C51B6">
      <w:pPr>
        <w:pStyle w:val="12"/>
        <w:spacing w:line="360" w:lineRule="auto"/>
        <w:jc w:val="both"/>
        <w:rPr>
          <w:rFonts w:hint="eastAsia" w:ascii="仿宋" w:hAnsi="仿宋" w:eastAsia="仿宋" w:cs="仿宋"/>
          <w:i/>
          <w:iCs/>
          <w:sz w:val="22"/>
          <w:szCs w:val="36"/>
          <w:lang w:val="en-US" w:bidi="zh-CN"/>
        </w:rPr>
      </w:pPr>
    </w:p>
    <w:p w14:paraId="05BBE15C">
      <w:pPr>
        <w:pStyle w:val="12"/>
        <w:spacing w:line="360" w:lineRule="auto"/>
        <w:jc w:val="both"/>
        <w:rPr>
          <w:rFonts w:hint="eastAsia" w:ascii="仿宋" w:hAnsi="仿宋" w:eastAsia="仿宋" w:cs="仿宋"/>
          <w:i/>
          <w:iCs/>
          <w:sz w:val="22"/>
          <w:szCs w:val="36"/>
          <w:lang w:val="en-US" w:bidi="zh-CN"/>
        </w:rPr>
      </w:pPr>
    </w:p>
    <w:p w14:paraId="79091F72">
      <w:pPr>
        <w:pStyle w:val="12"/>
        <w:spacing w:line="360" w:lineRule="auto"/>
        <w:jc w:val="both"/>
        <w:rPr>
          <w:rFonts w:hint="eastAsia" w:ascii="仿宋" w:hAnsi="仿宋" w:eastAsia="仿宋" w:cs="仿宋"/>
          <w:i/>
          <w:iCs/>
          <w:sz w:val="22"/>
          <w:szCs w:val="36"/>
          <w:lang w:val="en-US" w:bidi="zh-CN"/>
        </w:rPr>
      </w:pPr>
    </w:p>
    <w:p w14:paraId="60D62F3A">
      <w:pPr>
        <w:pStyle w:val="12"/>
        <w:spacing w:line="360" w:lineRule="auto"/>
        <w:jc w:val="both"/>
        <w:rPr>
          <w:rFonts w:hint="eastAsia" w:ascii="仿宋" w:hAnsi="仿宋" w:eastAsia="仿宋" w:cs="仿宋"/>
          <w:i/>
          <w:iCs/>
          <w:sz w:val="22"/>
          <w:szCs w:val="36"/>
          <w:lang w:val="en-US" w:bidi="zh-CN"/>
        </w:rPr>
      </w:pPr>
    </w:p>
    <w:p w14:paraId="743EDBB9">
      <w:pPr>
        <w:pStyle w:val="12"/>
        <w:spacing w:line="360" w:lineRule="auto"/>
        <w:jc w:val="both"/>
        <w:rPr>
          <w:rFonts w:hint="eastAsia" w:ascii="仿宋" w:hAnsi="仿宋" w:eastAsia="仿宋" w:cs="仿宋"/>
          <w:i/>
          <w:iCs/>
          <w:sz w:val="22"/>
          <w:szCs w:val="36"/>
          <w:lang w:val="en-US" w:bidi="zh-CN"/>
        </w:rPr>
      </w:pPr>
    </w:p>
    <w:p w14:paraId="28277D18">
      <w:pPr>
        <w:pStyle w:val="12"/>
        <w:spacing w:line="360" w:lineRule="auto"/>
        <w:jc w:val="both"/>
        <w:rPr>
          <w:rFonts w:hint="eastAsia" w:ascii="仿宋" w:hAnsi="仿宋" w:eastAsia="仿宋" w:cs="仿宋"/>
          <w:i/>
          <w:iCs/>
          <w:sz w:val="22"/>
          <w:szCs w:val="36"/>
          <w:lang w:val="en-US" w:bidi="zh-CN"/>
        </w:rPr>
      </w:pPr>
    </w:p>
    <w:p w14:paraId="5E89AA13">
      <w:pPr>
        <w:pStyle w:val="12"/>
        <w:spacing w:line="360" w:lineRule="auto"/>
        <w:jc w:val="both"/>
        <w:rPr>
          <w:rFonts w:hint="eastAsia" w:ascii="仿宋" w:hAnsi="仿宋" w:eastAsia="仿宋" w:cs="仿宋"/>
          <w:i/>
          <w:iCs/>
          <w:sz w:val="22"/>
          <w:szCs w:val="36"/>
          <w:lang w:val="en-US" w:bidi="zh-CN"/>
        </w:rPr>
      </w:pPr>
    </w:p>
    <w:p w14:paraId="23B35B17">
      <w:pPr>
        <w:pStyle w:val="12"/>
        <w:spacing w:line="360" w:lineRule="auto"/>
        <w:jc w:val="both"/>
        <w:rPr>
          <w:rFonts w:hint="eastAsia" w:ascii="仿宋" w:hAnsi="仿宋" w:eastAsia="仿宋" w:cs="仿宋"/>
          <w:i/>
          <w:iCs/>
          <w:sz w:val="22"/>
          <w:szCs w:val="36"/>
          <w:lang w:val="en-US" w:bidi="zh-CN"/>
        </w:rPr>
      </w:pPr>
    </w:p>
    <w:p w14:paraId="47388680">
      <w:pPr>
        <w:pStyle w:val="12"/>
        <w:spacing w:line="360" w:lineRule="auto"/>
        <w:jc w:val="both"/>
        <w:rPr>
          <w:rFonts w:hint="eastAsia" w:ascii="仿宋" w:hAnsi="仿宋" w:eastAsia="仿宋" w:cs="仿宋"/>
          <w:i/>
          <w:iCs/>
          <w:sz w:val="22"/>
          <w:szCs w:val="36"/>
          <w:lang w:val="en-US" w:bidi="zh-CN"/>
        </w:rPr>
      </w:pPr>
    </w:p>
    <w:p w14:paraId="6B3DCF95">
      <w:pPr>
        <w:spacing w:line="360" w:lineRule="auto"/>
        <w:rPr>
          <w:rFonts w:hint="eastAsia" w:ascii="宋体" w:hAnsi="宋体" w:eastAsia="宋体" w:cs="宋体"/>
          <w:b/>
          <w:bCs/>
          <w:sz w:val="24"/>
          <w:szCs w:val="24"/>
        </w:rPr>
      </w:pPr>
    </w:p>
    <w:sectPr>
      <w:headerReference r:id="rId8" w:type="first"/>
      <w:footerReference r:id="rId10" w:type="first"/>
      <w:headerReference r:id="rId7" w:type="default"/>
      <w:footerReference r:id="rId9" w:type="default"/>
      <w:pgSz w:w="11906" w:h="16838"/>
      <w:pgMar w:top="851" w:right="1418" w:bottom="851" w:left="1418"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imSun-Identity-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09513">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C7134">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1C7134">
                    <w:pPr>
                      <w:pStyle w:val="12"/>
                    </w:pPr>
                    <w:r>
                      <w:fldChar w:fldCharType="begin"/>
                    </w:r>
                    <w:r>
                      <w:instrText xml:space="preserve"> PAGE  \* MERGEFORMAT </w:instrText>
                    </w:r>
                    <w:r>
                      <w:fldChar w:fldCharType="separate"/>
                    </w:r>
                    <w:r>
                      <w:t>2</w:t>
                    </w:r>
                    <w:r>
                      <w:fldChar w:fldCharType="end"/>
                    </w:r>
                  </w:p>
                </w:txbxContent>
              </v:textbox>
            </v:shape>
          </w:pict>
        </mc:Fallback>
      </mc:AlternateContent>
    </w:r>
  </w:p>
  <w:p w14:paraId="3522E2D0">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0D4CD">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6198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36198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59168">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C1CB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FC1CB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187D7">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671B5">
                          <w:pPr>
                            <w:pStyle w:val="1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D671B5">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6B55E">
    <w:pPr>
      <w:pStyle w:val="13"/>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F313F">
    <w:pPr>
      <w:pStyle w:val="13"/>
      <w:pBdr>
        <w:bottom w:val="none" w:color="auto" w:sz="0" w:space="0"/>
      </w:pBdr>
      <w:jc w:val="right"/>
      <w:rPr>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6114A">
    <w:pPr>
      <w:pStyle w:val="13"/>
      <w:pBdr>
        <w:bottom w:val="none" w:color="auto" w:sz="0" w:space="0"/>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04955">
    <w:pPr>
      <w:pStyle w:val="13"/>
      <w:pBdr>
        <w:bottom w:val="none" w:color="auto" w:sz="0" w:space="0"/>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7D31A2"/>
    <w:multiLevelType w:val="singleLevel"/>
    <w:tmpl w:val="417D31A2"/>
    <w:lvl w:ilvl="0" w:tentative="0">
      <w:start w:val="1"/>
      <w:numFmt w:val="chineseCounting"/>
      <w:suff w:val="nothing"/>
      <w:lvlText w:val="%1、"/>
      <w:lvlJc w:val="left"/>
      <w:rPr>
        <w:rFonts w:hint="eastAsia"/>
      </w:rPr>
    </w:lvl>
  </w:abstractNum>
  <w:abstractNum w:abstractNumId="1">
    <w:nsid w:val="481AEBD5"/>
    <w:multiLevelType w:val="singleLevel"/>
    <w:tmpl w:val="481AEBD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D82BD0"/>
    <w:rsid w:val="00002010"/>
    <w:rsid w:val="0000530D"/>
    <w:rsid w:val="00005467"/>
    <w:rsid w:val="00007604"/>
    <w:rsid w:val="00011B60"/>
    <w:rsid w:val="00015994"/>
    <w:rsid w:val="0001719F"/>
    <w:rsid w:val="00020F8D"/>
    <w:rsid w:val="00032E1C"/>
    <w:rsid w:val="0004451E"/>
    <w:rsid w:val="0005547F"/>
    <w:rsid w:val="00057E9C"/>
    <w:rsid w:val="000631D2"/>
    <w:rsid w:val="000639A1"/>
    <w:rsid w:val="00070061"/>
    <w:rsid w:val="000726FB"/>
    <w:rsid w:val="000807FA"/>
    <w:rsid w:val="00087318"/>
    <w:rsid w:val="000A043E"/>
    <w:rsid w:val="000A2632"/>
    <w:rsid w:val="000B3CB8"/>
    <w:rsid w:val="000B4418"/>
    <w:rsid w:val="000B7686"/>
    <w:rsid w:val="000C6D0F"/>
    <w:rsid w:val="000C6D4F"/>
    <w:rsid w:val="000D02DD"/>
    <w:rsid w:val="000D5B18"/>
    <w:rsid w:val="000E0798"/>
    <w:rsid w:val="000E0D93"/>
    <w:rsid w:val="000E273D"/>
    <w:rsid w:val="000E375A"/>
    <w:rsid w:val="000E53BF"/>
    <w:rsid w:val="000E5B6D"/>
    <w:rsid w:val="000F17DA"/>
    <w:rsid w:val="00100A2C"/>
    <w:rsid w:val="00100D4F"/>
    <w:rsid w:val="00107AC4"/>
    <w:rsid w:val="001228EF"/>
    <w:rsid w:val="00136AE3"/>
    <w:rsid w:val="00140A62"/>
    <w:rsid w:val="00147E78"/>
    <w:rsid w:val="00147F95"/>
    <w:rsid w:val="00154F2C"/>
    <w:rsid w:val="00163137"/>
    <w:rsid w:val="00164135"/>
    <w:rsid w:val="00172F3E"/>
    <w:rsid w:val="00184FD0"/>
    <w:rsid w:val="001857B4"/>
    <w:rsid w:val="001944F8"/>
    <w:rsid w:val="0019479F"/>
    <w:rsid w:val="00194D64"/>
    <w:rsid w:val="00197033"/>
    <w:rsid w:val="001B5DCA"/>
    <w:rsid w:val="001C18F4"/>
    <w:rsid w:val="001C59BE"/>
    <w:rsid w:val="001D1A34"/>
    <w:rsid w:val="001D6889"/>
    <w:rsid w:val="001E392A"/>
    <w:rsid w:val="001E5FD7"/>
    <w:rsid w:val="001F1BA5"/>
    <w:rsid w:val="00203EA4"/>
    <w:rsid w:val="00207EB5"/>
    <w:rsid w:val="0021685F"/>
    <w:rsid w:val="002234DA"/>
    <w:rsid w:val="00225C15"/>
    <w:rsid w:val="002262CA"/>
    <w:rsid w:val="0022705A"/>
    <w:rsid w:val="00227E47"/>
    <w:rsid w:val="00227EC3"/>
    <w:rsid w:val="002335C7"/>
    <w:rsid w:val="00242690"/>
    <w:rsid w:val="002468BB"/>
    <w:rsid w:val="00247713"/>
    <w:rsid w:val="00265EB8"/>
    <w:rsid w:val="0026628A"/>
    <w:rsid w:val="002677BA"/>
    <w:rsid w:val="00270AD8"/>
    <w:rsid w:val="00274E77"/>
    <w:rsid w:val="00284A7F"/>
    <w:rsid w:val="00285085"/>
    <w:rsid w:val="00294E30"/>
    <w:rsid w:val="00297B6E"/>
    <w:rsid w:val="002A446D"/>
    <w:rsid w:val="002A6ECD"/>
    <w:rsid w:val="002B1321"/>
    <w:rsid w:val="002B2984"/>
    <w:rsid w:val="002B7710"/>
    <w:rsid w:val="002C6F63"/>
    <w:rsid w:val="002C7D2C"/>
    <w:rsid w:val="002C7E64"/>
    <w:rsid w:val="002D5057"/>
    <w:rsid w:val="002D5FD6"/>
    <w:rsid w:val="002E3485"/>
    <w:rsid w:val="00300487"/>
    <w:rsid w:val="00307247"/>
    <w:rsid w:val="00307B1F"/>
    <w:rsid w:val="00312A02"/>
    <w:rsid w:val="00315CB2"/>
    <w:rsid w:val="00324CF1"/>
    <w:rsid w:val="00327905"/>
    <w:rsid w:val="00331559"/>
    <w:rsid w:val="003329B6"/>
    <w:rsid w:val="00332AB1"/>
    <w:rsid w:val="00337986"/>
    <w:rsid w:val="00342965"/>
    <w:rsid w:val="003462D3"/>
    <w:rsid w:val="00351B20"/>
    <w:rsid w:val="00355A81"/>
    <w:rsid w:val="003574A2"/>
    <w:rsid w:val="00362385"/>
    <w:rsid w:val="00367CE1"/>
    <w:rsid w:val="00374009"/>
    <w:rsid w:val="003846DA"/>
    <w:rsid w:val="00384DF6"/>
    <w:rsid w:val="00386AF8"/>
    <w:rsid w:val="00391574"/>
    <w:rsid w:val="003A061E"/>
    <w:rsid w:val="003A3131"/>
    <w:rsid w:val="003B1253"/>
    <w:rsid w:val="003B3688"/>
    <w:rsid w:val="003C2B15"/>
    <w:rsid w:val="003C35DB"/>
    <w:rsid w:val="003D27FA"/>
    <w:rsid w:val="003D3F30"/>
    <w:rsid w:val="003D43FA"/>
    <w:rsid w:val="003D6303"/>
    <w:rsid w:val="003E0B76"/>
    <w:rsid w:val="003E2CA2"/>
    <w:rsid w:val="003E3304"/>
    <w:rsid w:val="003E37EC"/>
    <w:rsid w:val="003F1883"/>
    <w:rsid w:val="0040223C"/>
    <w:rsid w:val="00406EF4"/>
    <w:rsid w:val="00411E41"/>
    <w:rsid w:val="00412B8B"/>
    <w:rsid w:val="00415847"/>
    <w:rsid w:val="004169D5"/>
    <w:rsid w:val="00416EF4"/>
    <w:rsid w:val="00416F14"/>
    <w:rsid w:val="00417911"/>
    <w:rsid w:val="00436B9C"/>
    <w:rsid w:val="00444DDB"/>
    <w:rsid w:val="00450833"/>
    <w:rsid w:val="00450AB9"/>
    <w:rsid w:val="00456640"/>
    <w:rsid w:val="00467D4D"/>
    <w:rsid w:val="00472451"/>
    <w:rsid w:val="00473B70"/>
    <w:rsid w:val="0048123B"/>
    <w:rsid w:val="00485315"/>
    <w:rsid w:val="00485CB8"/>
    <w:rsid w:val="00491E7C"/>
    <w:rsid w:val="00493983"/>
    <w:rsid w:val="004A2EC5"/>
    <w:rsid w:val="004A2F9A"/>
    <w:rsid w:val="004A3C79"/>
    <w:rsid w:val="004A63E8"/>
    <w:rsid w:val="004A6C62"/>
    <w:rsid w:val="004B0F1F"/>
    <w:rsid w:val="004B1AB4"/>
    <w:rsid w:val="004B2288"/>
    <w:rsid w:val="004B286C"/>
    <w:rsid w:val="004B4251"/>
    <w:rsid w:val="004B43EC"/>
    <w:rsid w:val="004B616D"/>
    <w:rsid w:val="004C0F69"/>
    <w:rsid w:val="004D2620"/>
    <w:rsid w:val="004D4C29"/>
    <w:rsid w:val="004E3E05"/>
    <w:rsid w:val="004E7CC7"/>
    <w:rsid w:val="004F29BA"/>
    <w:rsid w:val="004F2F1A"/>
    <w:rsid w:val="004F3C23"/>
    <w:rsid w:val="004F72F3"/>
    <w:rsid w:val="0050487A"/>
    <w:rsid w:val="0050491C"/>
    <w:rsid w:val="00507BAF"/>
    <w:rsid w:val="00507CEA"/>
    <w:rsid w:val="00513ADB"/>
    <w:rsid w:val="005177E4"/>
    <w:rsid w:val="00531736"/>
    <w:rsid w:val="00532F8B"/>
    <w:rsid w:val="005473EB"/>
    <w:rsid w:val="00550F33"/>
    <w:rsid w:val="00552A21"/>
    <w:rsid w:val="005561B3"/>
    <w:rsid w:val="00563442"/>
    <w:rsid w:val="0056404B"/>
    <w:rsid w:val="00564AD8"/>
    <w:rsid w:val="00570947"/>
    <w:rsid w:val="005732F7"/>
    <w:rsid w:val="005769E8"/>
    <w:rsid w:val="005910D5"/>
    <w:rsid w:val="00591724"/>
    <w:rsid w:val="005B1241"/>
    <w:rsid w:val="005B7503"/>
    <w:rsid w:val="005C27B6"/>
    <w:rsid w:val="005C49FB"/>
    <w:rsid w:val="005C71CA"/>
    <w:rsid w:val="005C7A1F"/>
    <w:rsid w:val="005D56B1"/>
    <w:rsid w:val="006054F8"/>
    <w:rsid w:val="00605BC5"/>
    <w:rsid w:val="00607590"/>
    <w:rsid w:val="00615785"/>
    <w:rsid w:val="00615890"/>
    <w:rsid w:val="00615BCF"/>
    <w:rsid w:val="006216F1"/>
    <w:rsid w:val="0062312A"/>
    <w:rsid w:val="00624A9B"/>
    <w:rsid w:val="00625072"/>
    <w:rsid w:val="00627776"/>
    <w:rsid w:val="00632DA9"/>
    <w:rsid w:val="00632E29"/>
    <w:rsid w:val="0064065F"/>
    <w:rsid w:val="0064648A"/>
    <w:rsid w:val="006544E3"/>
    <w:rsid w:val="0065470A"/>
    <w:rsid w:val="00660D25"/>
    <w:rsid w:val="006619D2"/>
    <w:rsid w:val="0066748D"/>
    <w:rsid w:val="0067301B"/>
    <w:rsid w:val="0067504E"/>
    <w:rsid w:val="0067643A"/>
    <w:rsid w:val="00680563"/>
    <w:rsid w:val="006935D4"/>
    <w:rsid w:val="006968E7"/>
    <w:rsid w:val="006A1539"/>
    <w:rsid w:val="006A2DCE"/>
    <w:rsid w:val="006A3486"/>
    <w:rsid w:val="006B0EBB"/>
    <w:rsid w:val="006B6EB4"/>
    <w:rsid w:val="006B7209"/>
    <w:rsid w:val="006C0E36"/>
    <w:rsid w:val="006C0FAC"/>
    <w:rsid w:val="006C3B0E"/>
    <w:rsid w:val="006C3EF3"/>
    <w:rsid w:val="006D2382"/>
    <w:rsid w:val="006D5417"/>
    <w:rsid w:val="006D77D7"/>
    <w:rsid w:val="006F06D5"/>
    <w:rsid w:val="006F1BD3"/>
    <w:rsid w:val="006F2A7C"/>
    <w:rsid w:val="006F7850"/>
    <w:rsid w:val="0070463D"/>
    <w:rsid w:val="00710A02"/>
    <w:rsid w:val="007117B3"/>
    <w:rsid w:val="007119DA"/>
    <w:rsid w:val="0071746A"/>
    <w:rsid w:val="007255E4"/>
    <w:rsid w:val="00726F07"/>
    <w:rsid w:val="00727198"/>
    <w:rsid w:val="007335C4"/>
    <w:rsid w:val="0073780B"/>
    <w:rsid w:val="007425A4"/>
    <w:rsid w:val="00742E33"/>
    <w:rsid w:val="00744F52"/>
    <w:rsid w:val="007469C4"/>
    <w:rsid w:val="007503EB"/>
    <w:rsid w:val="00752BDE"/>
    <w:rsid w:val="00753CD4"/>
    <w:rsid w:val="00756CFD"/>
    <w:rsid w:val="007738F3"/>
    <w:rsid w:val="00776DC2"/>
    <w:rsid w:val="00781EF4"/>
    <w:rsid w:val="0078236B"/>
    <w:rsid w:val="00784239"/>
    <w:rsid w:val="007850B8"/>
    <w:rsid w:val="00790EC0"/>
    <w:rsid w:val="0079200A"/>
    <w:rsid w:val="00792F43"/>
    <w:rsid w:val="00794613"/>
    <w:rsid w:val="007948F1"/>
    <w:rsid w:val="007956BC"/>
    <w:rsid w:val="0079727A"/>
    <w:rsid w:val="007A1878"/>
    <w:rsid w:val="007A3028"/>
    <w:rsid w:val="007A3704"/>
    <w:rsid w:val="007A6D41"/>
    <w:rsid w:val="007A7852"/>
    <w:rsid w:val="007B05C8"/>
    <w:rsid w:val="007B539F"/>
    <w:rsid w:val="007B632E"/>
    <w:rsid w:val="007B78F1"/>
    <w:rsid w:val="007C3B1A"/>
    <w:rsid w:val="007C6C8C"/>
    <w:rsid w:val="007E1DD0"/>
    <w:rsid w:val="007E2500"/>
    <w:rsid w:val="00803517"/>
    <w:rsid w:val="008103A2"/>
    <w:rsid w:val="008205A7"/>
    <w:rsid w:val="00824728"/>
    <w:rsid w:val="00832C4C"/>
    <w:rsid w:val="008345ED"/>
    <w:rsid w:val="008538E4"/>
    <w:rsid w:val="00853D32"/>
    <w:rsid w:val="00856C46"/>
    <w:rsid w:val="00857F37"/>
    <w:rsid w:val="00866483"/>
    <w:rsid w:val="00873DA1"/>
    <w:rsid w:val="008818A6"/>
    <w:rsid w:val="00882E8A"/>
    <w:rsid w:val="00885A1E"/>
    <w:rsid w:val="008860FB"/>
    <w:rsid w:val="00886A83"/>
    <w:rsid w:val="00887C0A"/>
    <w:rsid w:val="00897C55"/>
    <w:rsid w:val="008A5CF4"/>
    <w:rsid w:val="008B0B56"/>
    <w:rsid w:val="008B6650"/>
    <w:rsid w:val="008C482C"/>
    <w:rsid w:val="008C7866"/>
    <w:rsid w:val="008D25E2"/>
    <w:rsid w:val="008E3161"/>
    <w:rsid w:val="008E49F7"/>
    <w:rsid w:val="008E6591"/>
    <w:rsid w:val="00903016"/>
    <w:rsid w:val="00905604"/>
    <w:rsid w:val="00906FB4"/>
    <w:rsid w:val="0091044A"/>
    <w:rsid w:val="00910A11"/>
    <w:rsid w:val="0091247B"/>
    <w:rsid w:val="009134CD"/>
    <w:rsid w:val="009209C6"/>
    <w:rsid w:val="00925C94"/>
    <w:rsid w:val="0092629D"/>
    <w:rsid w:val="009266D0"/>
    <w:rsid w:val="00930046"/>
    <w:rsid w:val="00931E87"/>
    <w:rsid w:val="0093544E"/>
    <w:rsid w:val="00936FA3"/>
    <w:rsid w:val="00942322"/>
    <w:rsid w:val="009456ED"/>
    <w:rsid w:val="00945D41"/>
    <w:rsid w:val="009529EF"/>
    <w:rsid w:val="00953528"/>
    <w:rsid w:val="009608B5"/>
    <w:rsid w:val="00962409"/>
    <w:rsid w:val="009632B3"/>
    <w:rsid w:val="00964FB1"/>
    <w:rsid w:val="00966C74"/>
    <w:rsid w:val="0097068B"/>
    <w:rsid w:val="009722B7"/>
    <w:rsid w:val="00973D96"/>
    <w:rsid w:val="00975501"/>
    <w:rsid w:val="00985925"/>
    <w:rsid w:val="00991784"/>
    <w:rsid w:val="00992E54"/>
    <w:rsid w:val="009A5274"/>
    <w:rsid w:val="009A527C"/>
    <w:rsid w:val="009A5D91"/>
    <w:rsid w:val="009C0B4E"/>
    <w:rsid w:val="009C13A6"/>
    <w:rsid w:val="009C3D9D"/>
    <w:rsid w:val="009D0CCC"/>
    <w:rsid w:val="009D409E"/>
    <w:rsid w:val="009E2266"/>
    <w:rsid w:val="009E3217"/>
    <w:rsid w:val="009E3523"/>
    <w:rsid w:val="009E49E9"/>
    <w:rsid w:val="009E781C"/>
    <w:rsid w:val="009F089D"/>
    <w:rsid w:val="009F48F3"/>
    <w:rsid w:val="009F64AE"/>
    <w:rsid w:val="009F6A25"/>
    <w:rsid w:val="00A0103C"/>
    <w:rsid w:val="00A01181"/>
    <w:rsid w:val="00A115A6"/>
    <w:rsid w:val="00A1409D"/>
    <w:rsid w:val="00A21D6A"/>
    <w:rsid w:val="00A21E26"/>
    <w:rsid w:val="00A22D7F"/>
    <w:rsid w:val="00A237B9"/>
    <w:rsid w:val="00A25158"/>
    <w:rsid w:val="00A2542B"/>
    <w:rsid w:val="00A32CC5"/>
    <w:rsid w:val="00A404D0"/>
    <w:rsid w:val="00A40782"/>
    <w:rsid w:val="00A467F5"/>
    <w:rsid w:val="00A51E86"/>
    <w:rsid w:val="00A53B6A"/>
    <w:rsid w:val="00A5403B"/>
    <w:rsid w:val="00A56753"/>
    <w:rsid w:val="00A62E20"/>
    <w:rsid w:val="00A65E27"/>
    <w:rsid w:val="00A76489"/>
    <w:rsid w:val="00A77249"/>
    <w:rsid w:val="00A918E9"/>
    <w:rsid w:val="00A9457B"/>
    <w:rsid w:val="00A952A4"/>
    <w:rsid w:val="00A97560"/>
    <w:rsid w:val="00A976EB"/>
    <w:rsid w:val="00AA1D39"/>
    <w:rsid w:val="00AA2F27"/>
    <w:rsid w:val="00AB4DAF"/>
    <w:rsid w:val="00AC2A33"/>
    <w:rsid w:val="00AC32DB"/>
    <w:rsid w:val="00AD4BFE"/>
    <w:rsid w:val="00AE07BA"/>
    <w:rsid w:val="00AE4F5E"/>
    <w:rsid w:val="00AE74FE"/>
    <w:rsid w:val="00AF23D2"/>
    <w:rsid w:val="00AF3A8C"/>
    <w:rsid w:val="00AF637F"/>
    <w:rsid w:val="00AF7929"/>
    <w:rsid w:val="00B00D72"/>
    <w:rsid w:val="00B03C51"/>
    <w:rsid w:val="00B07604"/>
    <w:rsid w:val="00B237EE"/>
    <w:rsid w:val="00B2396F"/>
    <w:rsid w:val="00B2437F"/>
    <w:rsid w:val="00B30AD3"/>
    <w:rsid w:val="00B320D5"/>
    <w:rsid w:val="00B3256A"/>
    <w:rsid w:val="00B33668"/>
    <w:rsid w:val="00B364ED"/>
    <w:rsid w:val="00B428DB"/>
    <w:rsid w:val="00B43B80"/>
    <w:rsid w:val="00B46DF2"/>
    <w:rsid w:val="00B50346"/>
    <w:rsid w:val="00B515E9"/>
    <w:rsid w:val="00B52664"/>
    <w:rsid w:val="00B54285"/>
    <w:rsid w:val="00B56434"/>
    <w:rsid w:val="00B571EC"/>
    <w:rsid w:val="00B618D0"/>
    <w:rsid w:val="00B77159"/>
    <w:rsid w:val="00B83DD7"/>
    <w:rsid w:val="00B91941"/>
    <w:rsid w:val="00B96F81"/>
    <w:rsid w:val="00BA3A67"/>
    <w:rsid w:val="00BB0FEF"/>
    <w:rsid w:val="00BB7571"/>
    <w:rsid w:val="00BC2660"/>
    <w:rsid w:val="00BC31E8"/>
    <w:rsid w:val="00BD437E"/>
    <w:rsid w:val="00BD607D"/>
    <w:rsid w:val="00BD6A51"/>
    <w:rsid w:val="00BE0CFB"/>
    <w:rsid w:val="00BE1FA9"/>
    <w:rsid w:val="00BE392C"/>
    <w:rsid w:val="00BF55E9"/>
    <w:rsid w:val="00BF6AD6"/>
    <w:rsid w:val="00BF7674"/>
    <w:rsid w:val="00C120B6"/>
    <w:rsid w:val="00C20E6B"/>
    <w:rsid w:val="00C221D4"/>
    <w:rsid w:val="00C22990"/>
    <w:rsid w:val="00C5169B"/>
    <w:rsid w:val="00C54B5C"/>
    <w:rsid w:val="00C67120"/>
    <w:rsid w:val="00C74446"/>
    <w:rsid w:val="00C85507"/>
    <w:rsid w:val="00C86CA0"/>
    <w:rsid w:val="00C90E24"/>
    <w:rsid w:val="00C95597"/>
    <w:rsid w:val="00C967B3"/>
    <w:rsid w:val="00CA0566"/>
    <w:rsid w:val="00CA3ACC"/>
    <w:rsid w:val="00CA3D2D"/>
    <w:rsid w:val="00CB463D"/>
    <w:rsid w:val="00CC0396"/>
    <w:rsid w:val="00CC2075"/>
    <w:rsid w:val="00CD14F5"/>
    <w:rsid w:val="00CD5A78"/>
    <w:rsid w:val="00CE56C7"/>
    <w:rsid w:val="00CE72AE"/>
    <w:rsid w:val="00CF4D4C"/>
    <w:rsid w:val="00CF4F75"/>
    <w:rsid w:val="00CF5C3F"/>
    <w:rsid w:val="00CF6E8C"/>
    <w:rsid w:val="00D10BBF"/>
    <w:rsid w:val="00D1382F"/>
    <w:rsid w:val="00D15B31"/>
    <w:rsid w:val="00D21ABD"/>
    <w:rsid w:val="00D22956"/>
    <w:rsid w:val="00D23E68"/>
    <w:rsid w:val="00D2532B"/>
    <w:rsid w:val="00D316AD"/>
    <w:rsid w:val="00D357AC"/>
    <w:rsid w:val="00D3673C"/>
    <w:rsid w:val="00D40FE5"/>
    <w:rsid w:val="00D4381A"/>
    <w:rsid w:val="00D46EB2"/>
    <w:rsid w:val="00D536E6"/>
    <w:rsid w:val="00D5398A"/>
    <w:rsid w:val="00D55427"/>
    <w:rsid w:val="00D606BD"/>
    <w:rsid w:val="00D63BD1"/>
    <w:rsid w:val="00D645E4"/>
    <w:rsid w:val="00D82BD0"/>
    <w:rsid w:val="00D96B86"/>
    <w:rsid w:val="00DB08A8"/>
    <w:rsid w:val="00DC00D1"/>
    <w:rsid w:val="00DC114C"/>
    <w:rsid w:val="00DC1850"/>
    <w:rsid w:val="00DD0095"/>
    <w:rsid w:val="00DE112F"/>
    <w:rsid w:val="00DF63A3"/>
    <w:rsid w:val="00E00730"/>
    <w:rsid w:val="00E22175"/>
    <w:rsid w:val="00E247B1"/>
    <w:rsid w:val="00E253ED"/>
    <w:rsid w:val="00E25834"/>
    <w:rsid w:val="00E31AB4"/>
    <w:rsid w:val="00E356BE"/>
    <w:rsid w:val="00E41EE4"/>
    <w:rsid w:val="00E432EF"/>
    <w:rsid w:val="00E500FF"/>
    <w:rsid w:val="00E565F7"/>
    <w:rsid w:val="00E6194C"/>
    <w:rsid w:val="00E6372B"/>
    <w:rsid w:val="00E63D3B"/>
    <w:rsid w:val="00E73530"/>
    <w:rsid w:val="00E8153D"/>
    <w:rsid w:val="00E93229"/>
    <w:rsid w:val="00E947C6"/>
    <w:rsid w:val="00EA025D"/>
    <w:rsid w:val="00EA5BF8"/>
    <w:rsid w:val="00EA668A"/>
    <w:rsid w:val="00EB08DA"/>
    <w:rsid w:val="00EB703B"/>
    <w:rsid w:val="00ED122B"/>
    <w:rsid w:val="00ED219B"/>
    <w:rsid w:val="00ED419E"/>
    <w:rsid w:val="00ED7E26"/>
    <w:rsid w:val="00EE0E19"/>
    <w:rsid w:val="00EE6E79"/>
    <w:rsid w:val="00EF1048"/>
    <w:rsid w:val="00EF1066"/>
    <w:rsid w:val="00EF245D"/>
    <w:rsid w:val="00EF5E8D"/>
    <w:rsid w:val="00EF676E"/>
    <w:rsid w:val="00F02B2D"/>
    <w:rsid w:val="00F02C45"/>
    <w:rsid w:val="00F03D6B"/>
    <w:rsid w:val="00F134B6"/>
    <w:rsid w:val="00F14D6C"/>
    <w:rsid w:val="00F200E6"/>
    <w:rsid w:val="00F25846"/>
    <w:rsid w:val="00F32105"/>
    <w:rsid w:val="00F37747"/>
    <w:rsid w:val="00F4495E"/>
    <w:rsid w:val="00F454D1"/>
    <w:rsid w:val="00F45CAD"/>
    <w:rsid w:val="00F47338"/>
    <w:rsid w:val="00F57743"/>
    <w:rsid w:val="00F60860"/>
    <w:rsid w:val="00F627F5"/>
    <w:rsid w:val="00F72840"/>
    <w:rsid w:val="00F73EC6"/>
    <w:rsid w:val="00F8248B"/>
    <w:rsid w:val="00F837AA"/>
    <w:rsid w:val="00F85893"/>
    <w:rsid w:val="00F92FE9"/>
    <w:rsid w:val="00F96587"/>
    <w:rsid w:val="00FA1249"/>
    <w:rsid w:val="00FA2702"/>
    <w:rsid w:val="00FA5D6A"/>
    <w:rsid w:val="00FA63AD"/>
    <w:rsid w:val="00FA6D83"/>
    <w:rsid w:val="00FA6DCE"/>
    <w:rsid w:val="00FB4C16"/>
    <w:rsid w:val="00FC7F44"/>
    <w:rsid w:val="00FD38A4"/>
    <w:rsid w:val="00FE08CF"/>
    <w:rsid w:val="00FE1213"/>
    <w:rsid w:val="00FE3BF8"/>
    <w:rsid w:val="00FE3CE2"/>
    <w:rsid w:val="00FF1A77"/>
    <w:rsid w:val="00FF22EB"/>
    <w:rsid w:val="01071EC3"/>
    <w:rsid w:val="01413D41"/>
    <w:rsid w:val="021D1B47"/>
    <w:rsid w:val="02203B3A"/>
    <w:rsid w:val="022B2BE0"/>
    <w:rsid w:val="02365741"/>
    <w:rsid w:val="02381EFC"/>
    <w:rsid w:val="025D5E45"/>
    <w:rsid w:val="0281282A"/>
    <w:rsid w:val="02B62D45"/>
    <w:rsid w:val="02B7449E"/>
    <w:rsid w:val="02D877C3"/>
    <w:rsid w:val="02ED7EC0"/>
    <w:rsid w:val="031374C5"/>
    <w:rsid w:val="03202CAB"/>
    <w:rsid w:val="034076C4"/>
    <w:rsid w:val="034D6575"/>
    <w:rsid w:val="035000AB"/>
    <w:rsid w:val="03783724"/>
    <w:rsid w:val="038507CB"/>
    <w:rsid w:val="03B14CF2"/>
    <w:rsid w:val="03B85FA3"/>
    <w:rsid w:val="03F20AEB"/>
    <w:rsid w:val="041B2525"/>
    <w:rsid w:val="04493917"/>
    <w:rsid w:val="04702B56"/>
    <w:rsid w:val="047210F8"/>
    <w:rsid w:val="04922F98"/>
    <w:rsid w:val="04936FA6"/>
    <w:rsid w:val="04970029"/>
    <w:rsid w:val="049C2AB3"/>
    <w:rsid w:val="04DE21B6"/>
    <w:rsid w:val="04FC6AE0"/>
    <w:rsid w:val="05464D81"/>
    <w:rsid w:val="0561184A"/>
    <w:rsid w:val="05616943"/>
    <w:rsid w:val="05807D72"/>
    <w:rsid w:val="059B12C3"/>
    <w:rsid w:val="059B6C35"/>
    <w:rsid w:val="05E530D0"/>
    <w:rsid w:val="06097792"/>
    <w:rsid w:val="0617479A"/>
    <w:rsid w:val="063E5882"/>
    <w:rsid w:val="06446A75"/>
    <w:rsid w:val="065D35AE"/>
    <w:rsid w:val="068E5516"/>
    <w:rsid w:val="06BF3F2A"/>
    <w:rsid w:val="06C24A28"/>
    <w:rsid w:val="06F270BC"/>
    <w:rsid w:val="07470B0F"/>
    <w:rsid w:val="074F30F9"/>
    <w:rsid w:val="07783917"/>
    <w:rsid w:val="079808BF"/>
    <w:rsid w:val="079B18F7"/>
    <w:rsid w:val="07B84598"/>
    <w:rsid w:val="083B4F6F"/>
    <w:rsid w:val="0880401A"/>
    <w:rsid w:val="08F26F97"/>
    <w:rsid w:val="08FB2C0B"/>
    <w:rsid w:val="092600E8"/>
    <w:rsid w:val="09734562"/>
    <w:rsid w:val="09A6452E"/>
    <w:rsid w:val="09AE5FC5"/>
    <w:rsid w:val="09D05E45"/>
    <w:rsid w:val="09DF1105"/>
    <w:rsid w:val="09F94687"/>
    <w:rsid w:val="0A0B251B"/>
    <w:rsid w:val="0A1E73F4"/>
    <w:rsid w:val="0A3429BB"/>
    <w:rsid w:val="0A631C88"/>
    <w:rsid w:val="0A8C4462"/>
    <w:rsid w:val="0A9724B0"/>
    <w:rsid w:val="0ACE1836"/>
    <w:rsid w:val="0B1A381C"/>
    <w:rsid w:val="0B281DB2"/>
    <w:rsid w:val="0B753148"/>
    <w:rsid w:val="0BE70273"/>
    <w:rsid w:val="0BF56037"/>
    <w:rsid w:val="0BF64289"/>
    <w:rsid w:val="0C7F277E"/>
    <w:rsid w:val="0CD72091"/>
    <w:rsid w:val="0D22155F"/>
    <w:rsid w:val="0D4D6BBA"/>
    <w:rsid w:val="0D8643A8"/>
    <w:rsid w:val="0DAE1CD4"/>
    <w:rsid w:val="0DB37F58"/>
    <w:rsid w:val="0DCD6884"/>
    <w:rsid w:val="0E0E4AD3"/>
    <w:rsid w:val="0E114DF1"/>
    <w:rsid w:val="0E216CB2"/>
    <w:rsid w:val="0E3D7C28"/>
    <w:rsid w:val="0E47674E"/>
    <w:rsid w:val="0E6C09F1"/>
    <w:rsid w:val="0E9D4F53"/>
    <w:rsid w:val="0EAE1C6E"/>
    <w:rsid w:val="0ECE2D17"/>
    <w:rsid w:val="0EDC6D10"/>
    <w:rsid w:val="0F06712A"/>
    <w:rsid w:val="0F276DBA"/>
    <w:rsid w:val="0F490B74"/>
    <w:rsid w:val="0F4A3109"/>
    <w:rsid w:val="0F7B5503"/>
    <w:rsid w:val="0FD37F53"/>
    <w:rsid w:val="0FEE7136"/>
    <w:rsid w:val="10007D45"/>
    <w:rsid w:val="1004205B"/>
    <w:rsid w:val="10250CCD"/>
    <w:rsid w:val="106F1535"/>
    <w:rsid w:val="109575E1"/>
    <w:rsid w:val="10B05DB1"/>
    <w:rsid w:val="10CB6B56"/>
    <w:rsid w:val="10F36D78"/>
    <w:rsid w:val="11163ADF"/>
    <w:rsid w:val="11175575"/>
    <w:rsid w:val="1128487D"/>
    <w:rsid w:val="115405C6"/>
    <w:rsid w:val="11590DA4"/>
    <w:rsid w:val="11597426"/>
    <w:rsid w:val="116A3294"/>
    <w:rsid w:val="117B6FDE"/>
    <w:rsid w:val="119B4F8B"/>
    <w:rsid w:val="12062B4E"/>
    <w:rsid w:val="124205ED"/>
    <w:rsid w:val="12671431"/>
    <w:rsid w:val="127C4DBC"/>
    <w:rsid w:val="1288550F"/>
    <w:rsid w:val="129867C5"/>
    <w:rsid w:val="12C10A21"/>
    <w:rsid w:val="12C36875"/>
    <w:rsid w:val="131566FB"/>
    <w:rsid w:val="133F1F60"/>
    <w:rsid w:val="134639A2"/>
    <w:rsid w:val="136235F4"/>
    <w:rsid w:val="13837C04"/>
    <w:rsid w:val="13857CA0"/>
    <w:rsid w:val="139B227B"/>
    <w:rsid w:val="13C17C01"/>
    <w:rsid w:val="13D84582"/>
    <w:rsid w:val="1413577E"/>
    <w:rsid w:val="14401CC0"/>
    <w:rsid w:val="144F398A"/>
    <w:rsid w:val="1457163D"/>
    <w:rsid w:val="1461070D"/>
    <w:rsid w:val="147A44EB"/>
    <w:rsid w:val="14891A12"/>
    <w:rsid w:val="14927AB3"/>
    <w:rsid w:val="14A32547"/>
    <w:rsid w:val="14EA425F"/>
    <w:rsid w:val="14F46542"/>
    <w:rsid w:val="15436065"/>
    <w:rsid w:val="15A06AEA"/>
    <w:rsid w:val="15CE39AC"/>
    <w:rsid w:val="15D12747"/>
    <w:rsid w:val="15FE0B70"/>
    <w:rsid w:val="160866B9"/>
    <w:rsid w:val="16287735"/>
    <w:rsid w:val="162A0342"/>
    <w:rsid w:val="16320961"/>
    <w:rsid w:val="16916448"/>
    <w:rsid w:val="16A6065A"/>
    <w:rsid w:val="16D76A65"/>
    <w:rsid w:val="17306E6C"/>
    <w:rsid w:val="17594C02"/>
    <w:rsid w:val="17654071"/>
    <w:rsid w:val="17712A16"/>
    <w:rsid w:val="17832749"/>
    <w:rsid w:val="17AB10BD"/>
    <w:rsid w:val="17B172B6"/>
    <w:rsid w:val="17B54F74"/>
    <w:rsid w:val="17B63710"/>
    <w:rsid w:val="17C50FB3"/>
    <w:rsid w:val="17ED1616"/>
    <w:rsid w:val="17F05D1B"/>
    <w:rsid w:val="18193641"/>
    <w:rsid w:val="182B3D01"/>
    <w:rsid w:val="18BA4D45"/>
    <w:rsid w:val="18E408BA"/>
    <w:rsid w:val="19011D1D"/>
    <w:rsid w:val="191A17B3"/>
    <w:rsid w:val="19DE36A1"/>
    <w:rsid w:val="1A3D7527"/>
    <w:rsid w:val="1A483F2C"/>
    <w:rsid w:val="1A641286"/>
    <w:rsid w:val="1AA97150"/>
    <w:rsid w:val="1AC61A77"/>
    <w:rsid w:val="1B1E076D"/>
    <w:rsid w:val="1B3A3A66"/>
    <w:rsid w:val="1B3D0FC9"/>
    <w:rsid w:val="1B876A10"/>
    <w:rsid w:val="1B8C2514"/>
    <w:rsid w:val="1BA86C22"/>
    <w:rsid w:val="1BB52C4D"/>
    <w:rsid w:val="1BBB5A25"/>
    <w:rsid w:val="1C2E3933"/>
    <w:rsid w:val="1C3E5F02"/>
    <w:rsid w:val="1C651DCF"/>
    <w:rsid w:val="1C725FC6"/>
    <w:rsid w:val="1C735BE1"/>
    <w:rsid w:val="1C877EA9"/>
    <w:rsid w:val="1CA15CD3"/>
    <w:rsid w:val="1CCD447A"/>
    <w:rsid w:val="1CEC6F00"/>
    <w:rsid w:val="1CF547D5"/>
    <w:rsid w:val="1D6F5C49"/>
    <w:rsid w:val="1D8B05A9"/>
    <w:rsid w:val="1DAE0558"/>
    <w:rsid w:val="1DC55869"/>
    <w:rsid w:val="1DF21940"/>
    <w:rsid w:val="1E6257AE"/>
    <w:rsid w:val="1E6C3E2E"/>
    <w:rsid w:val="1E6E5F01"/>
    <w:rsid w:val="1E815B99"/>
    <w:rsid w:val="1ED43161"/>
    <w:rsid w:val="1F112126"/>
    <w:rsid w:val="1F3C059C"/>
    <w:rsid w:val="1F3D77B5"/>
    <w:rsid w:val="1F5570C1"/>
    <w:rsid w:val="1F7E4DCC"/>
    <w:rsid w:val="1FBC274D"/>
    <w:rsid w:val="1FD051E8"/>
    <w:rsid w:val="20087C8F"/>
    <w:rsid w:val="206E3B70"/>
    <w:rsid w:val="209150AE"/>
    <w:rsid w:val="20F6197C"/>
    <w:rsid w:val="20FB77F4"/>
    <w:rsid w:val="21505B06"/>
    <w:rsid w:val="21614CBF"/>
    <w:rsid w:val="2187519D"/>
    <w:rsid w:val="21901F20"/>
    <w:rsid w:val="2191195B"/>
    <w:rsid w:val="21AE4421"/>
    <w:rsid w:val="21E70C05"/>
    <w:rsid w:val="21EA09A9"/>
    <w:rsid w:val="21F71429"/>
    <w:rsid w:val="22140B6D"/>
    <w:rsid w:val="221438A4"/>
    <w:rsid w:val="22287E9A"/>
    <w:rsid w:val="223034F5"/>
    <w:rsid w:val="228C06EB"/>
    <w:rsid w:val="229B3A5D"/>
    <w:rsid w:val="22AE2B61"/>
    <w:rsid w:val="22C95EC0"/>
    <w:rsid w:val="22E425D9"/>
    <w:rsid w:val="22F015DA"/>
    <w:rsid w:val="23204F7A"/>
    <w:rsid w:val="23685C7C"/>
    <w:rsid w:val="23767DBC"/>
    <w:rsid w:val="237F3A2D"/>
    <w:rsid w:val="2390002F"/>
    <w:rsid w:val="23946411"/>
    <w:rsid w:val="23B1063E"/>
    <w:rsid w:val="23DE6754"/>
    <w:rsid w:val="23FF75FB"/>
    <w:rsid w:val="24302856"/>
    <w:rsid w:val="24303C58"/>
    <w:rsid w:val="24415E66"/>
    <w:rsid w:val="2450541A"/>
    <w:rsid w:val="249A328C"/>
    <w:rsid w:val="24BB5A33"/>
    <w:rsid w:val="24D52A7D"/>
    <w:rsid w:val="24FE1558"/>
    <w:rsid w:val="25010A26"/>
    <w:rsid w:val="25087398"/>
    <w:rsid w:val="251D41DD"/>
    <w:rsid w:val="251E1CAD"/>
    <w:rsid w:val="255147C0"/>
    <w:rsid w:val="25D575A4"/>
    <w:rsid w:val="25DA0320"/>
    <w:rsid w:val="25ED1E01"/>
    <w:rsid w:val="26530B7F"/>
    <w:rsid w:val="266C262D"/>
    <w:rsid w:val="2685203A"/>
    <w:rsid w:val="268E38A0"/>
    <w:rsid w:val="26E3376C"/>
    <w:rsid w:val="2716334E"/>
    <w:rsid w:val="276032C4"/>
    <w:rsid w:val="276F7789"/>
    <w:rsid w:val="279E3C38"/>
    <w:rsid w:val="28137B19"/>
    <w:rsid w:val="281A4E53"/>
    <w:rsid w:val="28622142"/>
    <w:rsid w:val="287B352D"/>
    <w:rsid w:val="28B659B6"/>
    <w:rsid w:val="293F27CA"/>
    <w:rsid w:val="294D1295"/>
    <w:rsid w:val="295E440C"/>
    <w:rsid w:val="29A80F84"/>
    <w:rsid w:val="29B97BE1"/>
    <w:rsid w:val="29BE4BA0"/>
    <w:rsid w:val="29C015DB"/>
    <w:rsid w:val="29D3130E"/>
    <w:rsid w:val="29F226E3"/>
    <w:rsid w:val="2A0C4820"/>
    <w:rsid w:val="2A544D6D"/>
    <w:rsid w:val="2A5561C7"/>
    <w:rsid w:val="2A7763B8"/>
    <w:rsid w:val="2A85611B"/>
    <w:rsid w:val="2A992FC2"/>
    <w:rsid w:val="2AAA012A"/>
    <w:rsid w:val="2AB542F8"/>
    <w:rsid w:val="2ABB0720"/>
    <w:rsid w:val="2ACF77E9"/>
    <w:rsid w:val="2AD31EF5"/>
    <w:rsid w:val="2AE8703B"/>
    <w:rsid w:val="2AEC7A8B"/>
    <w:rsid w:val="2AF60E4D"/>
    <w:rsid w:val="2B400C25"/>
    <w:rsid w:val="2B416DB4"/>
    <w:rsid w:val="2B7347E5"/>
    <w:rsid w:val="2BC1720F"/>
    <w:rsid w:val="2C114842"/>
    <w:rsid w:val="2C163734"/>
    <w:rsid w:val="2C374E11"/>
    <w:rsid w:val="2C7E421C"/>
    <w:rsid w:val="2CB90C8F"/>
    <w:rsid w:val="2CC35BA7"/>
    <w:rsid w:val="2CE00904"/>
    <w:rsid w:val="2CE101E6"/>
    <w:rsid w:val="2D3037AE"/>
    <w:rsid w:val="2D435803"/>
    <w:rsid w:val="2D4A3018"/>
    <w:rsid w:val="2D510EC7"/>
    <w:rsid w:val="2D83274D"/>
    <w:rsid w:val="2DA14432"/>
    <w:rsid w:val="2E0A5087"/>
    <w:rsid w:val="2E492358"/>
    <w:rsid w:val="2E7110F5"/>
    <w:rsid w:val="2E870919"/>
    <w:rsid w:val="2ED718A0"/>
    <w:rsid w:val="2ED743AA"/>
    <w:rsid w:val="2EE003B6"/>
    <w:rsid w:val="2F274E59"/>
    <w:rsid w:val="2F93774B"/>
    <w:rsid w:val="2F9742DA"/>
    <w:rsid w:val="2FDF1643"/>
    <w:rsid w:val="2FE7536F"/>
    <w:rsid w:val="303D1BD7"/>
    <w:rsid w:val="304E033D"/>
    <w:rsid w:val="3069608C"/>
    <w:rsid w:val="30B142F6"/>
    <w:rsid w:val="31050879"/>
    <w:rsid w:val="319B3596"/>
    <w:rsid w:val="322F37A1"/>
    <w:rsid w:val="32477F9F"/>
    <w:rsid w:val="324E00CB"/>
    <w:rsid w:val="325F2437"/>
    <w:rsid w:val="32A361A8"/>
    <w:rsid w:val="32BA3997"/>
    <w:rsid w:val="32F026BC"/>
    <w:rsid w:val="330702CB"/>
    <w:rsid w:val="330A787A"/>
    <w:rsid w:val="3329706C"/>
    <w:rsid w:val="33792F26"/>
    <w:rsid w:val="338C391E"/>
    <w:rsid w:val="338D077F"/>
    <w:rsid w:val="338D472C"/>
    <w:rsid w:val="338E1A3C"/>
    <w:rsid w:val="33D834CC"/>
    <w:rsid w:val="33DC1707"/>
    <w:rsid w:val="33E97A6D"/>
    <w:rsid w:val="341A7ED6"/>
    <w:rsid w:val="341E1D1F"/>
    <w:rsid w:val="34303DD0"/>
    <w:rsid w:val="343461CA"/>
    <w:rsid w:val="344F28A6"/>
    <w:rsid w:val="346E2CA2"/>
    <w:rsid w:val="34A1716B"/>
    <w:rsid w:val="34DB108A"/>
    <w:rsid w:val="34EA191F"/>
    <w:rsid w:val="34FD1935"/>
    <w:rsid w:val="35015961"/>
    <w:rsid w:val="35457A02"/>
    <w:rsid w:val="35694E5F"/>
    <w:rsid w:val="357E2A76"/>
    <w:rsid w:val="35973B37"/>
    <w:rsid w:val="35A434F0"/>
    <w:rsid w:val="36432BB5"/>
    <w:rsid w:val="36AF255F"/>
    <w:rsid w:val="36B35215"/>
    <w:rsid w:val="36E903C3"/>
    <w:rsid w:val="37893BBF"/>
    <w:rsid w:val="37BF2ED1"/>
    <w:rsid w:val="37FC34C5"/>
    <w:rsid w:val="37FF59C4"/>
    <w:rsid w:val="37FF7772"/>
    <w:rsid w:val="381D6482"/>
    <w:rsid w:val="381E7EEB"/>
    <w:rsid w:val="38515D3D"/>
    <w:rsid w:val="386D0B7F"/>
    <w:rsid w:val="38CD3410"/>
    <w:rsid w:val="38E43605"/>
    <w:rsid w:val="38F01AA4"/>
    <w:rsid w:val="39040108"/>
    <w:rsid w:val="390F3856"/>
    <w:rsid w:val="392A081F"/>
    <w:rsid w:val="397275DF"/>
    <w:rsid w:val="39822E1E"/>
    <w:rsid w:val="39D36FA4"/>
    <w:rsid w:val="3A2636DC"/>
    <w:rsid w:val="3A7B57D6"/>
    <w:rsid w:val="3AB72586"/>
    <w:rsid w:val="3AD030C8"/>
    <w:rsid w:val="3AD56CC2"/>
    <w:rsid w:val="3AE95ED3"/>
    <w:rsid w:val="3B182927"/>
    <w:rsid w:val="3B304195"/>
    <w:rsid w:val="3B334302"/>
    <w:rsid w:val="3B356485"/>
    <w:rsid w:val="3B491924"/>
    <w:rsid w:val="3B5F14D7"/>
    <w:rsid w:val="3B7D5DF5"/>
    <w:rsid w:val="3B815C1A"/>
    <w:rsid w:val="3B8669F9"/>
    <w:rsid w:val="3B8E3D53"/>
    <w:rsid w:val="3B9A1FA8"/>
    <w:rsid w:val="3C436883"/>
    <w:rsid w:val="3C94542C"/>
    <w:rsid w:val="3CC46897"/>
    <w:rsid w:val="3D0658D8"/>
    <w:rsid w:val="3D123AC2"/>
    <w:rsid w:val="3D3B3666"/>
    <w:rsid w:val="3D9C2FA3"/>
    <w:rsid w:val="3E083824"/>
    <w:rsid w:val="3E1C72D0"/>
    <w:rsid w:val="3E3F2FCC"/>
    <w:rsid w:val="3E462845"/>
    <w:rsid w:val="3E75253C"/>
    <w:rsid w:val="3E8804C1"/>
    <w:rsid w:val="3E8C6495"/>
    <w:rsid w:val="3E9637B5"/>
    <w:rsid w:val="3EFD0EAF"/>
    <w:rsid w:val="3F7C4554"/>
    <w:rsid w:val="3F80388E"/>
    <w:rsid w:val="3FA370D9"/>
    <w:rsid w:val="3FB13F2F"/>
    <w:rsid w:val="3FE71217"/>
    <w:rsid w:val="3FF22376"/>
    <w:rsid w:val="400350EF"/>
    <w:rsid w:val="40061FE5"/>
    <w:rsid w:val="4012695A"/>
    <w:rsid w:val="406F4DA3"/>
    <w:rsid w:val="408A6FFC"/>
    <w:rsid w:val="40CB0B39"/>
    <w:rsid w:val="40EE39CA"/>
    <w:rsid w:val="40F2256A"/>
    <w:rsid w:val="41081A04"/>
    <w:rsid w:val="416F5968"/>
    <w:rsid w:val="41850888"/>
    <w:rsid w:val="418A27A2"/>
    <w:rsid w:val="41A5681B"/>
    <w:rsid w:val="41AC2719"/>
    <w:rsid w:val="41CF23CD"/>
    <w:rsid w:val="41D720B7"/>
    <w:rsid w:val="42084F38"/>
    <w:rsid w:val="424B3CDF"/>
    <w:rsid w:val="4287580F"/>
    <w:rsid w:val="428C60A6"/>
    <w:rsid w:val="429472F4"/>
    <w:rsid w:val="42A830C5"/>
    <w:rsid w:val="42D26859"/>
    <w:rsid w:val="42EA174A"/>
    <w:rsid w:val="42F10102"/>
    <w:rsid w:val="43517CBA"/>
    <w:rsid w:val="436C2B91"/>
    <w:rsid w:val="439B47F3"/>
    <w:rsid w:val="43AD1BA4"/>
    <w:rsid w:val="4412227B"/>
    <w:rsid w:val="44170B63"/>
    <w:rsid w:val="445C0786"/>
    <w:rsid w:val="447C6D47"/>
    <w:rsid w:val="44D62DC2"/>
    <w:rsid w:val="44F22952"/>
    <w:rsid w:val="45091C30"/>
    <w:rsid w:val="455424E1"/>
    <w:rsid w:val="457F2C83"/>
    <w:rsid w:val="45C67B21"/>
    <w:rsid w:val="46004DE1"/>
    <w:rsid w:val="462907DC"/>
    <w:rsid w:val="463659F7"/>
    <w:rsid w:val="466F0AD9"/>
    <w:rsid w:val="46815F57"/>
    <w:rsid w:val="46845629"/>
    <w:rsid w:val="46E55ABB"/>
    <w:rsid w:val="46F95559"/>
    <w:rsid w:val="47112D95"/>
    <w:rsid w:val="474271A0"/>
    <w:rsid w:val="4760647F"/>
    <w:rsid w:val="47AB6FCE"/>
    <w:rsid w:val="47B42327"/>
    <w:rsid w:val="47FC1F79"/>
    <w:rsid w:val="48897310"/>
    <w:rsid w:val="48A3770E"/>
    <w:rsid w:val="48CC544E"/>
    <w:rsid w:val="48CF0379"/>
    <w:rsid w:val="48E903F5"/>
    <w:rsid w:val="48FD1ECC"/>
    <w:rsid w:val="4941358B"/>
    <w:rsid w:val="499747D0"/>
    <w:rsid w:val="4A136301"/>
    <w:rsid w:val="4A2C22C6"/>
    <w:rsid w:val="4A724E9E"/>
    <w:rsid w:val="4A757FAF"/>
    <w:rsid w:val="4A8D1239"/>
    <w:rsid w:val="4AA368A3"/>
    <w:rsid w:val="4AA46CC4"/>
    <w:rsid w:val="4BB83B29"/>
    <w:rsid w:val="4BD54E32"/>
    <w:rsid w:val="4C2757BD"/>
    <w:rsid w:val="4C292770"/>
    <w:rsid w:val="4C43185C"/>
    <w:rsid w:val="4C693860"/>
    <w:rsid w:val="4C8B7324"/>
    <w:rsid w:val="4CAC5CC3"/>
    <w:rsid w:val="4CB608EF"/>
    <w:rsid w:val="4CB811A5"/>
    <w:rsid w:val="4D0A226B"/>
    <w:rsid w:val="4D2A1C24"/>
    <w:rsid w:val="4D3B0DF4"/>
    <w:rsid w:val="4D502AF2"/>
    <w:rsid w:val="4D602AE2"/>
    <w:rsid w:val="4DA05D3E"/>
    <w:rsid w:val="4DD54BE6"/>
    <w:rsid w:val="4DE257E2"/>
    <w:rsid w:val="4E031912"/>
    <w:rsid w:val="4E05638D"/>
    <w:rsid w:val="4E11058C"/>
    <w:rsid w:val="4E1E499E"/>
    <w:rsid w:val="4E797CCB"/>
    <w:rsid w:val="4E9B368D"/>
    <w:rsid w:val="4EAE035E"/>
    <w:rsid w:val="4EAF3848"/>
    <w:rsid w:val="4EF74D49"/>
    <w:rsid w:val="4EF86134"/>
    <w:rsid w:val="4F132029"/>
    <w:rsid w:val="4F2A7373"/>
    <w:rsid w:val="4F2F6FE4"/>
    <w:rsid w:val="4F5F6F20"/>
    <w:rsid w:val="4FBF7ABB"/>
    <w:rsid w:val="4FDB3FE2"/>
    <w:rsid w:val="502344EE"/>
    <w:rsid w:val="504F345C"/>
    <w:rsid w:val="50591CBD"/>
    <w:rsid w:val="50800F93"/>
    <w:rsid w:val="508C7AEB"/>
    <w:rsid w:val="50CA33A4"/>
    <w:rsid w:val="50D43E40"/>
    <w:rsid w:val="510C493E"/>
    <w:rsid w:val="510C673D"/>
    <w:rsid w:val="51204589"/>
    <w:rsid w:val="513204B4"/>
    <w:rsid w:val="51374703"/>
    <w:rsid w:val="51556929"/>
    <w:rsid w:val="5162343C"/>
    <w:rsid w:val="51BC393B"/>
    <w:rsid w:val="51CF7D67"/>
    <w:rsid w:val="51F7271A"/>
    <w:rsid w:val="521D6D1B"/>
    <w:rsid w:val="52546CFC"/>
    <w:rsid w:val="525F5585"/>
    <w:rsid w:val="52636A33"/>
    <w:rsid w:val="52C31D1E"/>
    <w:rsid w:val="52E15F9A"/>
    <w:rsid w:val="52F451F1"/>
    <w:rsid w:val="52F91162"/>
    <w:rsid w:val="532277F7"/>
    <w:rsid w:val="53731D00"/>
    <w:rsid w:val="53B909C3"/>
    <w:rsid w:val="53BD3611"/>
    <w:rsid w:val="53C872C4"/>
    <w:rsid w:val="53D02297"/>
    <w:rsid w:val="53D63625"/>
    <w:rsid w:val="53F266B1"/>
    <w:rsid w:val="54297BF9"/>
    <w:rsid w:val="544C11A7"/>
    <w:rsid w:val="5463310B"/>
    <w:rsid w:val="548D6A8B"/>
    <w:rsid w:val="54993992"/>
    <w:rsid w:val="54FC6E52"/>
    <w:rsid w:val="552E13B2"/>
    <w:rsid w:val="554C74C9"/>
    <w:rsid w:val="55882507"/>
    <w:rsid w:val="55943798"/>
    <w:rsid w:val="55A44CE8"/>
    <w:rsid w:val="55BC0B98"/>
    <w:rsid w:val="55E53FF3"/>
    <w:rsid w:val="55FB7CF2"/>
    <w:rsid w:val="566367A5"/>
    <w:rsid w:val="56874E26"/>
    <w:rsid w:val="569752EE"/>
    <w:rsid w:val="57233025"/>
    <w:rsid w:val="57251F40"/>
    <w:rsid w:val="57265B36"/>
    <w:rsid w:val="573021C6"/>
    <w:rsid w:val="574727AC"/>
    <w:rsid w:val="57492C25"/>
    <w:rsid w:val="57566F57"/>
    <w:rsid w:val="577949F3"/>
    <w:rsid w:val="57E24C8E"/>
    <w:rsid w:val="58101551"/>
    <w:rsid w:val="58317531"/>
    <w:rsid w:val="58361776"/>
    <w:rsid w:val="587005A3"/>
    <w:rsid w:val="588D5A69"/>
    <w:rsid w:val="58D5317F"/>
    <w:rsid w:val="58D825DF"/>
    <w:rsid w:val="58E0287B"/>
    <w:rsid w:val="58EB2D9D"/>
    <w:rsid w:val="592344F7"/>
    <w:rsid w:val="593037D7"/>
    <w:rsid w:val="59606A98"/>
    <w:rsid w:val="598A4139"/>
    <w:rsid w:val="59965D30"/>
    <w:rsid w:val="59984316"/>
    <w:rsid w:val="59A246D5"/>
    <w:rsid w:val="59BB38D4"/>
    <w:rsid w:val="59CB5746"/>
    <w:rsid w:val="59CF2FF0"/>
    <w:rsid w:val="59D6612D"/>
    <w:rsid w:val="59D716DA"/>
    <w:rsid w:val="59E051FD"/>
    <w:rsid w:val="59E276D4"/>
    <w:rsid w:val="59E3349C"/>
    <w:rsid w:val="59F56748"/>
    <w:rsid w:val="5A112174"/>
    <w:rsid w:val="5A4412E8"/>
    <w:rsid w:val="5A6574B1"/>
    <w:rsid w:val="5A8738CB"/>
    <w:rsid w:val="5A8B6F17"/>
    <w:rsid w:val="5A904D92"/>
    <w:rsid w:val="5AC42461"/>
    <w:rsid w:val="5AC95C92"/>
    <w:rsid w:val="5B7301A4"/>
    <w:rsid w:val="5B8B6467"/>
    <w:rsid w:val="5BB71C94"/>
    <w:rsid w:val="5BD32BB9"/>
    <w:rsid w:val="5BE54D4D"/>
    <w:rsid w:val="5BF237CA"/>
    <w:rsid w:val="5BFC56EB"/>
    <w:rsid w:val="5C000168"/>
    <w:rsid w:val="5C0D79AA"/>
    <w:rsid w:val="5C151CE9"/>
    <w:rsid w:val="5C2740AC"/>
    <w:rsid w:val="5C3D2493"/>
    <w:rsid w:val="5C3F5307"/>
    <w:rsid w:val="5C79253A"/>
    <w:rsid w:val="5C8B2C7A"/>
    <w:rsid w:val="5CB24531"/>
    <w:rsid w:val="5CFF3BED"/>
    <w:rsid w:val="5D0D0354"/>
    <w:rsid w:val="5D0E5BDE"/>
    <w:rsid w:val="5D4A1228"/>
    <w:rsid w:val="5D4B41A7"/>
    <w:rsid w:val="5D5932FD"/>
    <w:rsid w:val="5E2751A9"/>
    <w:rsid w:val="5E4D0988"/>
    <w:rsid w:val="5E86168A"/>
    <w:rsid w:val="5EBA426F"/>
    <w:rsid w:val="5EBA601D"/>
    <w:rsid w:val="5EC836C0"/>
    <w:rsid w:val="5F0402CC"/>
    <w:rsid w:val="5F0B6879"/>
    <w:rsid w:val="5F0C439F"/>
    <w:rsid w:val="5F814D8D"/>
    <w:rsid w:val="5FA82133"/>
    <w:rsid w:val="5FA82319"/>
    <w:rsid w:val="5FD54160"/>
    <w:rsid w:val="60037CFD"/>
    <w:rsid w:val="60854409"/>
    <w:rsid w:val="60DF7F71"/>
    <w:rsid w:val="60F90953"/>
    <w:rsid w:val="61021EFD"/>
    <w:rsid w:val="61404053"/>
    <w:rsid w:val="614F48DB"/>
    <w:rsid w:val="617701F5"/>
    <w:rsid w:val="619F6EAB"/>
    <w:rsid w:val="61D513C0"/>
    <w:rsid w:val="624D3F53"/>
    <w:rsid w:val="625D09B8"/>
    <w:rsid w:val="62606CFF"/>
    <w:rsid w:val="62615123"/>
    <w:rsid w:val="62BB6808"/>
    <w:rsid w:val="62CE7CFB"/>
    <w:rsid w:val="62EC326E"/>
    <w:rsid w:val="62FA20CA"/>
    <w:rsid w:val="631F3C97"/>
    <w:rsid w:val="63556A24"/>
    <w:rsid w:val="63626C83"/>
    <w:rsid w:val="63650337"/>
    <w:rsid w:val="63712C89"/>
    <w:rsid w:val="63881225"/>
    <w:rsid w:val="64095351"/>
    <w:rsid w:val="641641AC"/>
    <w:rsid w:val="64845033"/>
    <w:rsid w:val="64897A59"/>
    <w:rsid w:val="64A11A3C"/>
    <w:rsid w:val="64CC26CC"/>
    <w:rsid w:val="65085608"/>
    <w:rsid w:val="650A5824"/>
    <w:rsid w:val="65420B1A"/>
    <w:rsid w:val="65A01822"/>
    <w:rsid w:val="65A34F63"/>
    <w:rsid w:val="65E05BD0"/>
    <w:rsid w:val="66270AA3"/>
    <w:rsid w:val="662976FB"/>
    <w:rsid w:val="66482351"/>
    <w:rsid w:val="665C20B0"/>
    <w:rsid w:val="6662369D"/>
    <w:rsid w:val="66DC5058"/>
    <w:rsid w:val="66E92868"/>
    <w:rsid w:val="67065B78"/>
    <w:rsid w:val="670C1B0F"/>
    <w:rsid w:val="675B0B16"/>
    <w:rsid w:val="67BD0A07"/>
    <w:rsid w:val="67CC0761"/>
    <w:rsid w:val="67E97C88"/>
    <w:rsid w:val="6807524B"/>
    <w:rsid w:val="68573C08"/>
    <w:rsid w:val="68680898"/>
    <w:rsid w:val="68694610"/>
    <w:rsid w:val="68B86D73"/>
    <w:rsid w:val="68C46FB3"/>
    <w:rsid w:val="68CF6B69"/>
    <w:rsid w:val="68E14D7D"/>
    <w:rsid w:val="69020CEC"/>
    <w:rsid w:val="690D7691"/>
    <w:rsid w:val="69201173"/>
    <w:rsid w:val="692864A6"/>
    <w:rsid w:val="692A1985"/>
    <w:rsid w:val="692D19E3"/>
    <w:rsid w:val="694B4786"/>
    <w:rsid w:val="69625712"/>
    <w:rsid w:val="696B06B6"/>
    <w:rsid w:val="696B2F3E"/>
    <w:rsid w:val="69990F25"/>
    <w:rsid w:val="69AD5E63"/>
    <w:rsid w:val="69B664CA"/>
    <w:rsid w:val="69EF22E8"/>
    <w:rsid w:val="6A0F56A4"/>
    <w:rsid w:val="6A3C022E"/>
    <w:rsid w:val="6A53112C"/>
    <w:rsid w:val="6A7C687C"/>
    <w:rsid w:val="6B1C3BBC"/>
    <w:rsid w:val="6B1E2019"/>
    <w:rsid w:val="6B2A0087"/>
    <w:rsid w:val="6B5920C1"/>
    <w:rsid w:val="6B790EAD"/>
    <w:rsid w:val="6BAB0046"/>
    <w:rsid w:val="6BB67B6C"/>
    <w:rsid w:val="6BCD02EE"/>
    <w:rsid w:val="6BF65984"/>
    <w:rsid w:val="6C1A634D"/>
    <w:rsid w:val="6C5437BD"/>
    <w:rsid w:val="6CE626D3"/>
    <w:rsid w:val="6D1758B3"/>
    <w:rsid w:val="6D4F4B5D"/>
    <w:rsid w:val="6D785A21"/>
    <w:rsid w:val="6D981C1F"/>
    <w:rsid w:val="6DFA18E3"/>
    <w:rsid w:val="6E005AB1"/>
    <w:rsid w:val="6E0472B5"/>
    <w:rsid w:val="6E0E1EE1"/>
    <w:rsid w:val="6E3D33F0"/>
    <w:rsid w:val="6E677844"/>
    <w:rsid w:val="6E7E54CF"/>
    <w:rsid w:val="6EFD5AB2"/>
    <w:rsid w:val="6F0B01CF"/>
    <w:rsid w:val="6F0B4673"/>
    <w:rsid w:val="6F27305D"/>
    <w:rsid w:val="6F7D5F0D"/>
    <w:rsid w:val="6F986D13"/>
    <w:rsid w:val="6FB33EA2"/>
    <w:rsid w:val="6FCA251E"/>
    <w:rsid w:val="70194B6E"/>
    <w:rsid w:val="701D28B0"/>
    <w:rsid w:val="70207CAA"/>
    <w:rsid w:val="7169267E"/>
    <w:rsid w:val="718A7D48"/>
    <w:rsid w:val="71AD1A11"/>
    <w:rsid w:val="71CE1100"/>
    <w:rsid w:val="71F41F08"/>
    <w:rsid w:val="72210161"/>
    <w:rsid w:val="72B70503"/>
    <w:rsid w:val="72BA2638"/>
    <w:rsid w:val="72C17908"/>
    <w:rsid w:val="72D15A1F"/>
    <w:rsid w:val="72D412BE"/>
    <w:rsid w:val="72E346C8"/>
    <w:rsid w:val="73435C36"/>
    <w:rsid w:val="73886EC9"/>
    <w:rsid w:val="73A11102"/>
    <w:rsid w:val="73A840F5"/>
    <w:rsid w:val="73E01C2A"/>
    <w:rsid w:val="73FB4CB6"/>
    <w:rsid w:val="741555D7"/>
    <w:rsid w:val="7420122A"/>
    <w:rsid w:val="744D3038"/>
    <w:rsid w:val="74651A02"/>
    <w:rsid w:val="74A70A1A"/>
    <w:rsid w:val="74BA6E18"/>
    <w:rsid w:val="74E4574A"/>
    <w:rsid w:val="751678CE"/>
    <w:rsid w:val="752718BC"/>
    <w:rsid w:val="755A5A0C"/>
    <w:rsid w:val="75B275F6"/>
    <w:rsid w:val="76127224"/>
    <w:rsid w:val="76320737"/>
    <w:rsid w:val="7643001C"/>
    <w:rsid w:val="765E777E"/>
    <w:rsid w:val="766B6B64"/>
    <w:rsid w:val="767E2809"/>
    <w:rsid w:val="76870A83"/>
    <w:rsid w:val="76944229"/>
    <w:rsid w:val="76A0405A"/>
    <w:rsid w:val="76AE7FEE"/>
    <w:rsid w:val="76C05437"/>
    <w:rsid w:val="77024E69"/>
    <w:rsid w:val="770C0F88"/>
    <w:rsid w:val="770E0AD4"/>
    <w:rsid w:val="7753559C"/>
    <w:rsid w:val="776C61D3"/>
    <w:rsid w:val="776D0718"/>
    <w:rsid w:val="77A64B65"/>
    <w:rsid w:val="77D221D2"/>
    <w:rsid w:val="77F02C27"/>
    <w:rsid w:val="77FA52AC"/>
    <w:rsid w:val="78345A42"/>
    <w:rsid w:val="784E1738"/>
    <w:rsid w:val="78950BD3"/>
    <w:rsid w:val="78B52EF6"/>
    <w:rsid w:val="78EB356F"/>
    <w:rsid w:val="78EC1071"/>
    <w:rsid w:val="796055BB"/>
    <w:rsid w:val="79BF78EF"/>
    <w:rsid w:val="79C318FE"/>
    <w:rsid w:val="79DA66F5"/>
    <w:rsid w:val="79E77ABC"/>
    <w:rsid w:val="79FC53E1"/>
    <w:rsid w:val="7A120583"/>
    <w:rsid w:val="7A541F06"/>
    <w:rsid w:val="7A884099"/>
    <w:rsid w:val="7AB94F83"/>
    <w:rsid w:val="7AE4541C"/>
    <w:rsid w:val="7B0459B3"/>
    <w:rsid w:val="7B103C6E"/>
    <w:rsid w:val="7B1E74DC"/>
    <w:rsid w:val="7B4A7A78"/>
    <w:rsid w:val="7B4C229B"/>
    <w:rsid w:val="7B6B15E4"/>
    <w:rsid w:val="7B7A6E08"/>
    <w:rsid w:val="7B8F74E8"/>
    <w:rsid w:val="7BAA5A8F"/>
    <w:rsid w:val="7BBD356E"/>
    <w:rsid w:val="7BC07527"/>
    <w:rsid w:val="7C43369E"/>
    <w:rsid w:val="7C4E22B2"/>
    <w:rsid w:val="7CB71554"/>
    <w:rsid w:val="7CE427BB"/>
    <w:rsid w:val="7CED6CB8"/>
    <w:rsid w:val="7CF21BF9"/>
    <w:rsid w:val="7CFE0C47"/>
    <w:rsid w:val="7D0A7D18"/>
    <w:rsid w:val="7D0B74BD"/>
    <w:rsid w:val="7D2D2E78"/>
    <w:rsid w:val="7D3905FD"/>
    <w:rsid w:val="7D5938D3"/>
    <w:rsid w:val="7D5F2F6D"/>
    <w:rsid w:val="7D5F50CC"/>
    <w:rsid w:val="7D9A2F09"/>
    <w:rsid w:val="7DAF0AC7"/>
    <w:rsid w:val="7DBB54B6"/>
    <w:rsid w:val="7DDF16F3"/>
    <w:rsid w:val="7DF13E34"/>
    <w:rsid w:val="7E3A462D"/>
    <w:rsid w:val="7EB7177F"/>
    <w:rsid w:val="7EEF21C0"/>
    <w:rsid w:val="7F0478F9"/>
    <w:rsid w:val="7F645E05"/>
    <w:rsid w:val="7F8B7618"/>
    <w:rsid w:val="7F932247"/>
    <w:rsid w:val="7FCD467E"/>
    <w:rsid w:val="7FD01448"/>
    <w:rsid w:val="7FDB599C"/>
    <w:rsid w:val="7FE36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autoRedefine/>
    <w:qFormat/>
    <w:uiPriority w:val="0"/>
    <w:pPr>
      <w:ind w:firstLine="420" w:firstLineChars="200"/>
    </w:pPr>
    <w:rPr>
      <w:sz w:val="20"/>
    </w:rPr>
  </w:style>
  <w:style w:type="paragraph" w:styleId="5">
    <w:name w:val="Normal Indent"/>
    <w:basedOn w:val="1"/>
    <w:autoRedefine/>
    <w:qFormat/>
    <w:uiPriority w:val="0"/>
    <w:pPr>
      <w:ind w:firstLine="420"/>
    </w:pPr>
  </w:style>
  <w:style w:type="paragraph" w:styleId="6">
    <w:name w:val="annotation text"/>
    <w:basedOn w:val="1"/>
    <w:autoRedefine/>
    <w:semiHidden/>
    <w:unhideWhenUsed/>
    <w:qFormat/>
    <w:uiPriority w:val="99"/>
    <w:pPr>
      <w:jc w:val="left"/>
    </w:pPr>
  </w:style>
  <w:style w:type="paragraph" w:styleId="7">
    <w:name w:val="Body Text"/>
    <w:basedOn w:val="1"/>
    <w:next w:val="8"/>
    <w:link w:val="37"/>
    <w:autoRedefine/>
    <w:semiHidden/>
    <w:unhideWhenUsed/>
    <w:qFormat/>
    <w:uiPriority w:val="99"/>
    <w:pPr>
      <w:spacing w:after="120"/>
    </w:pPr>
  </w:style>
  <w:style w:type="paragraph" w:styleId="8">
    <w:name w:val="Body Text Indent"/>
    <w:basedOn w:val="1"/>
    <w:next w:val="9"/>
    <w:autoRedefine/>
    <w:qFormat/>
    <w:uiPriority w:val="0"/>
    <w:pPr>
      <w:spacing w:after="120"/>
      <w:ind w:left="420" w:leftChars="200"/>
    </w:pPr>
    <w:rPr>
      <w:rFonts w:asciiTheme="minorHAnsi" w:hAnsiTheme="minorHAnsi" w:cstheme="minorBidi"/>
    </w:rPr>
  </w:style>
  <w:style w:type="paragraph" w:styleId="9">
    <w:name w:val="envelope return"/>
    <w:basedOn w:val="1"/>
    <w:qFormat/>
    <w:uiPriority w:val="0"/>
    <w:pPr>
      <w:snapToGrid w:val="0"/>
    </w:pPr>
    <w:rPr>
      <w:rFonts w:ascii="Arial" w:hAnsi="Arial" w:cs="Arial"/>
      <w:szCs w:val="20"/>
    </w:rPr>
  </w:style>
  <w:style w:type="paragraph" w:styleId="10">
    <w:name w:val="Plain Text"/>
    <w:basedOn w:val="1"/>
    <w:link w:val="36"/>
    <w:autoRedefine/>
    <w:qFormat/>
    <w:uiPriority w:val="99"/>
    <w:rPr>
      <w:rFonts w:ascii="宋体" w:hAnsi="Courier New"/>
      <w:szCs w:val="24"/>
    </w:rPr>
  </w:style>
  <w:style w:type="paragraph" w:styleId="11">
    <w:name w:val="Balloon Text"/>
    <w:basedOn w:val="1"/>
    <w:link w:val="32"/>
    <w:autoRedefine/>
    <w:unhideWhenUsed/>
    <w:qFormat/>
    <w:uiPriority w:val="99"/>
    <w:rPr>
      <w:sz w:val="18"/>
      <w:szCs w:val="18"/>
    </w:rPr>
  </w:style>
  <w:style w:type="paragraph" w:styleId="12">
    <w:name w:val="footer"/>
    <w:basedOn w:val="1"/>
    <w:link w:val="30"/>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9"/>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autoRedefine/>
    <w:qFormat/>
    <w:uiPriority w:val="99"/>
  </w:style>
  <w:style w:type="paragraph" w:styleId="15">
    <w:name w:val="toc 2"/>
    <w:basedOn w:val="1"/>
    <w:next w:val="1"/>
    <w:autoRedefine/>
    <w:qFormat/>
    <w:uiPriority w:val="39"/>
    <w:pPr>
      <w:tabs>
        <w:tab w:val="right" w:leader="dot" w:pos="8296"/>
      </w:tabs>
      <w:ind w:left="420" w:leftChars="200"/>
    </w:pPr>
  </w:style>
  <w:style w:type="paragraph" w:styleId="16">
    <w:name w:val="Body Text 2"/>
    <w:basedOn w:val="1"/>
    <w:link w:val="34"/>
    <w:autoRedefine/>
    <w:qFormat/>
    <w:uiPriority w:val="0"/>
    <w:rPr>
      <w:rFonts w:ascii="宋体" w:hAnsi="宋体" w:eastAsiaTheme="minorEastAsia" w:cstheme="minorBidi"/>
      <w:szCs w:val="24"/>
      <w:u w:val="single"/>
    </w:rPr>
  </w:style>
  <w:style w:type="paragraph" w:styleId="17">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18">
    <w:name w:val="Title"/>
    <w:basedOn w:val="1"/>
    <w:next w:val="8"/>
    <w:qFormat/>
    <w:uiPriority w:val="0"/>
    <w:pPr>
      <w:spacing w:before="240" w:after="60"/>
      <w:jc w:val="center"/>
      <w:outlineLvl w:val="0"/>
    </w:pPr>
    <w:rPr>
      <w:rFonts w:ascii="Cambria" w:hAnsi="Cambria" w:cs="Times New Roman"/>
      <w:b/>
      <w:bCs/>
      <w:sz w:val="32"/>
      <w:szCs w:val="32"/>
    </w:rPr>
  </w:style>
  <w:style w:type="paragraph" w:styleId="19">
    <w:name w:val="Body Text First Indent"/>
    <w:basedOn w:val="7"/>
    <w:link w:val="38"/>
    <w:autoRedefine/>
    <w:semiHidden/>
    <w:unhideWhenUsed/>
    <w:qFormat/>
    <w:uiPriority w:val="99"/>
    <w:pPr>
      <w:ind w:firstLine="420" w:firstLineChars="100"/>
    </w:pPr>
  </w:style>
  <w:style w:type="paragraph" w:styleId="20">
    <w:name w:val="Body Text First Indent 2"/>
    <w:basedOn w:val="8"/>
    <w:autoRedefine/>
    <w:qFormat/>
    <w:uiPriority w:val="0"/>
    <w:pPr>
      <w:ind w:firstLine="420"/>
    </w:pPr>
  </w:style>
  <w:style w:type="table" w:styleId="22">
    <w:name w:val="Table Grid"/>
    <w:basedOn w:val="21"/>
    <w:autoRedefine/>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page number"/>
    <w:basedOn w:val="23"/>
    <w:autoRedefine/>
    <w:qFormat/>
    <w:uiPriority w:val="99"/>
  </w:style>
  <w:style w:type="character" w:styleId="26">
    <w:name w:val="Emphasis"/>
    <w:basedOn w:val="23"/>
    <w:autoRedefine/>
    <w:qFormat/>
    <w:uiPriority w:val="0"/>
    <w:rPr>
      <w:i/>
    </w:rPr>
  </w:style>
  <w:style w:type="character" w:styleId="27">
    <w:name w:val="Hyperlink"/>
    <w:basedOn w:val="23"/>
    <w:autoRedefine/>
    <w:semiHidden/>
    <w:unhideWhenUsed/>
    <w:qFormat/>
    <w:uiPriority w:val="99"/>
    <w:rPr>
      <w:color w:val="0000FF"/>
      <w:u w:val="single"/>
    </w:rPr>
  </w:style>
  <w:style w:type="character" w:styleId="28">
    <w:name w:val="annotation reference"/>
    <w:basedOn w:val="23"/>
    <w:autoRedefine/>
    <w:semiHidden/>
    <w:unhideWhenUsed/>
    <w:qFormat/>
    <w:uiPriority w:val="99"/>
    <w:rPr>
      <w:sz w:val="21"/>
      <w:szCs w:val="21"/>
    </w:rPr>
  </w:style>
  <w:style w:type="character" w:customStyle="1" w:styleId="29">
    <w:name w:val="页眉 Char"/>
    <w:basedOn w:val="23"/>
    <w:link w:val="13"/>
    <w:autoRedefine/>
    <w:qFormat/>
    <w:uiPriority w:val="0"/>
    <w:rPr>
      <w:sz w:val="18"/>
      <w:szCs w:val="18"/>
    </w:rPr>
  </w:style>
  <w:style w:type="character" w:customStyle="1" w:styleId="30">
    <w:name w:val="页脚 Char"/>
    <w:basedOn w:val="23"/>
    <w:link w:val="12"/>
    <w:autoRedefine/>
    <w:qFormat/>
    <w:uiPriority w:val="0"/>
    <w:rPr>
      <w:sz w:val="18"/>
      <w:szCs w:val="18"/>
    </w:rPr>
  </w:style>
  <w:style w:type="character" w:customStyle="1" w:styleId="31">
    <w:name w:val="weby11"/>
    <w:autoRedefine/>
    <w:qFormat/>
    <w:uiPriority w:val="0"/>
    <w:rPr>
      <w:sz w:val="18"/>
      <w:szCs w:val="18"/>
    </w:rPr>
  </w:style>
  <w:style w:type="character" w:customStyle="1" w:styleId="32">
    <w:name w:val="批注框文本 Char"/>
    <w:basedOn w:val="23"/>
    <w:link w:val="11"/>
    <w:autoRedefine/>
    <w:semiHidden/>
    <w:qFormat/>
    <w:uiPriority w:val="99"/>
    <w:rPr>
      <w:rFonts w:ascii="Times New Roman" w:hAnsi="Times New Roman" w:eastAsia="宋体" w:cs="Times New Roman"/>
      <w:sz w:val="18"/>
      <w:szCs w:val="18"/>
    </w:rPr>
  </w:style>
  <w:style w:type="paragraph" w:styleId="33">
    <w:name w:val="List Paragraph"/>
    <w:basedOn w:val="1"/>
    <w:autoRedefine/>
    <w:qFormat/>
    <w:uiPriority w:val="34"/>
    <w:pPr>
      <w:ind w:firstLine="420" w:firstLineChars="200"/>
    </w:pPr>
  </w:style>
  <w:style w:type="character" w:customStyle="1" w:styleId="34">
    <w:name w:val="正文文本 2 Char"/>
    <w:basedOn w:val="23"/>
    <w:link w:val="16"/>
    <w:autoRedefine/>
    <w:qFormat/>
    <w:uiPriority w:val="0"/>
    <w:rPr>
      <w:rFonts w:ascii="宋体" w:hAnsi="宋体"/>
      <w:kern w:val="2"/>
      <w:sz w:val="21"/>
      <w:szCs w:val="24"/>
      <w:u w:val="single"/>
    </w:rPr>
  </w:style>
  <w:style w:type="character" w:customStyle="1" w:styleId="35">
    <w:name w:val="纯文本 Char"/>
    <w:basedOn w:val="23"/>
    <w:link w:val="10"/>
    <w:autoRedefine/>
    <w:semiHidden/>
    <w:qFormat/>
    <w:uiPriority w:val="99"/>
    <w:rPr>
      <w:rFonts w:ascii="宋体" w:hAnsi="Courier New" w:eastAsia="宋体" w:cs="Courier New"/>
      <w:kern w:val="2"/>
      <w:sz w:val="21"/>
      <w:szCs w:val="21"/>
    </w:rPr>
  </w:style>
  <w:style w:type="character" w:customStyle="1" w:styleId="36">
    <w:name w:val="纯文本 Char1"/>
    <w:link w:val="10"/>
    <w:autoRedefine/>
    <w:qFormat/>
    <w:uiPriority w:val="99"/>
    <w:rPr>
      <w:rFonts w:ascii="宋体" w:hAnsi="Courier New" w:eastAsia="宋体" w:cs="Times New Roman"/>
      <w:kern w:val="2"/>
      <w:sz w:val="21"/>
      <w:szCs w:val="24"/>
    </w:rPr>
  </w:style>
  <w:style w:type="character" w:customStyle="1" w:styleId="37">
    <w:name w:val="正文文本 Char"/>
    <w:basedOn w:val="23"/>
    <w:link w:val="7"/>
    <w:autoRedefine/>
    <w:semiHidden/>
    <w:qFormat/>
    <w:uiPriority w:val="99"/>
    <w:rPr>
      <w:rFonts w:ascii="Times New Roman" w:hAnsi="Times New Roman" w:eastAsia="宋体" w:cs="Times New Roman"/>
      <w:kern w:val="2"/>
      <w:sz w:val="21"/>
    </w:rPr>
  </w:style>
  <w:style w:type="character" w:customStyle="1" w:styleId="38">
    <w:name w:val="正文首行缩进 Char"/>
    <w:basedOn w:val="37"/>
    <w:link w:val="19"/>
    <w:autoRedefine/>
    <w:semiHidden/>
    <w:qFormat/>
    <w:uiPriority w:val="99"/>
  </w:style>
  <w:style w:type="paragraph" w:customStyle="1" w:styleId="3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0">
    <w:name w:val="中标正文"/>
    <w:basedOn w:val="1"/>
    <w:autoRedefine/>
    <w:qFormat/>
    <w:uiPriority w:val="0"/>
    <w:pPr>
      <w:spacing w:afterLines="50" w:line="360" w:lineRule="auto"/>
      <w:ind w:firstLine="200" w:firstLineChars="200"/>
    </w:pPr>
    <w:rPr>
      <w:rFonts w:ascii="Arial" w:hAnsi="Arial"/>
      <w:sz w:val="24"/>
      <w:szCs w:val="24"/>
    </w:rPr>
  </w:style>
  <w:style w:type="paragraph" w:customStyle="1" w:styleId="41">
    <w:name w:val="表格文字"/>
    <w:basedOn w:val="1"/>
    <w:autoRedefine/>
    <w:qFormat/>
    <w:uiPriority w:val="0"/>
    <w:pPr>
      <w:spacing w:before="25" w:after="25"/>
      <w:jc w:val="left"/>
    </w:pPr>
    <w:rPr>
      <w:bCs/>
      <w:spacing w:val="10"/>
      <w:kern w:val="0"/>
      <w:sz w:val="24"/>
    </w:rPr>
  </w:style>
  <w:style w:type="character" w:customStyle="1" w:styleId="42">
    <w:name w:val="font61"/>
    <w:basedOn w:val="23"/>
    <w:autoRedefine/>
    <w:qFormat/>
    <w:uiPriority w:val="0"/>
    <w:rPr>
      <w:rFonts w:hint="eastAsia" w:ascii="宋体" w:hAnsi="宋体" w:eastAsia="宋体" w:cs="宋体"/>
      <w:color w:val="000000"/>
      <w:sz w:val="21"/>
      <w:szCs w:val="21"/>
      <w:u w:val="none"/>
    </w:rPr>
  </w:style>
  <w:style w:type="paragraph" w:customStyle="1" w:styleId="43">
    <w:name w:val="p0"/>
    <w:basedOn w:val="1"/>
    <w:autoRedefine/>
    <w:qFormat/>
    <w:uiPriority w:val="0"/>
    <w:pPr>
      <w:widowControl/>
    </w:pPr>
    <w:rPr>
      <w:rFonts w:cs="宋体"/>
      <w:kern w:val="0"/>
      <w:szCs w:val="21"/>
    </w:rPr>
  </w:style>
  <w:style w:type="paragraph" w:customStyle="1" w:styleId="44">
    <w:name w:val="Body Text 21"/>
    <w:basedOn w:val="1"/>
    <w:autoRedefine/>
    <w:unhideWhenUsed/>
    <w:qFormat/>
    <w:uiPriority w:val="99"/>
    <w:pPr>
      <w:ind w:firstLine="720"/>
    </w:pPr>
    <w:rPr>
      <w:rFonts w:hint="default"/>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8105</Words>
  <Characters>8512</Characters>
  <Lines>24</Lines>
  <Paragraphs>7</Paragraphs>
  <TotalTime>38</TotalTime>
  <ScaleCrop>false</ScaleCrop>
  <LinksUpToDate>false</LinksUpToDate>
  <CharactersWithSpaces>10356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2017-11-07T06:58:00Z</dcterms:created>
  <dc:creator>AutoBVT</dc:creator>
  <cp:lastModifiedBy>zls</cp:lastModifiedBy>
  <cp:lastPrinted>2023-11-30T06:45:00Z</cp:lastPrinted>
  <dcterms:modified xsi:type="dcterms:W3CDTF">2026-07-23T07:43:15Z</dcterms:modified>
  <cp:revision>404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C7A2F26EEE4348269080EBD8AA75DEE5_13</vt:lpwstr>
  </property>
  <property fmtid="{D5CDD505-2E9C-101B-9397-08002B2CF9AE}" pid="4" name="KSOTemplateDocerSaveRecord">
    <vt:lpwstr>eyJoZGlkIjoiM2Y3N2EwNTIwYTkzZTNjZTVlM2EyNmVjOWFiNDBhNWQiLCJ1c2VySWQiOiIxMTI1MjEzMDQyIn0=</vt:lpwstr>
  </property>
</Properties>
</file>