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2014E">
      <w:pPr>
        <w:spacing w:line="360" w:lineRule="auto"/>
        <w:jc w:val="center"/>
        <w:rPr>
          <w:rFonts w:ascii="微软雅黑" w:hAnsi="微软雅黑" w:eastAsia="微软雅黑" w:cs="微软雅黑"/>
          <w:b/>
          <w:bCs/>
          <w:spacing w:val="-30"/>
          <w:sz w:val="72"/>
          <w:szCs w:val="72"/>
        </w:rPr>
      </w:pPr>
    </w:p>
    <w:p w14:paraId="6A5E1D1A">
      <w:pPr>
        <w:pStyle w:val="11"/>
        <w:rPr>
          <w:rFonts w:ascii="微软雅黑" w:hAnsi="微软雅黑" w:eastAsia="微软雅黑" w:cs="微软雅黑"/>
          <w:b/>
          <w:bCs/>
          <w:spacing w:val="-30"/>
          <w:sz w:val="72"/>
          <w:szCs w:val="72"/>
        </w:rPr>
      </w:pPr>
    </w:p>
    <w:p w14:paraId="128195BB">
      <w:pPr>
        <w:spacing w:line="360" w:lineRule="auto"/>
        <w:jc w:val="center"/>
        <w:rPr>
          <w:rFonts w:ascii="微软雅黑" w:hAnsi="微软雅黑" w:eastAsia="微软雅黑" w:cs="微软雅黑"/>
          <w:b/>
          <w:bCs/>
          <w:spacing w:val="-30"/>
          <w:sz w:val="72"/>
          <w:szCs w:val="72"/>
        </w:rPr>
      </w:pPr>
      <w:r>
        <w:rPr>
          <w:rFonts w:hint="eastAsia" w:ascii="微软雅黑" w:hAnsi="微软雅黑" w:eastAsia="微软雅黑" w:cs="微软雅黑"/>
          <w:b/>
          <w:bCs/>
          <w:spacing w:val="-30"/>
          <w:sz w:val="72"/>
          <w:szCs w:val="72"/>
        </w:rPr>
        <w:t>公开比选文件</w:t>
      </w:r>
    </w:p>
    <w:p w14:paraId="33B15E4E">
      <w:pPr>
        <w:spacing w:line="360" w:lineRule="auto"/>
        <w:ind w:firstLine="420" w:firstLineChars="200"/>
        <w:jc w:val="center"/>
        <w:rPr>
          <w:rFonts w:ascii="宋体" w:hAnsi="宋体" w:cs="宋体"/>
        </w:rPr>
      </w:pPr>
    </w:p>
    <w:p w14:paraId="1048BF54">
      <w:pPr>
        <w:spacing w:line="360" w:lineRule="auto"/>
        <w:ind w:firstLine="422" w:firstLineChars="200"/>
        <w:rPr>
          <w:rFonts w:ascii="宋体" w:hAnsi="宋体" w:cs="宋体"/>
          <w:b/>
          <w:bCs/>
        </w:rPr>
      </w:pPr>
    </w:p>
    <w:p w14:paraId="4E8736AA">
      <w:pPr>
        <w:adjustRightInd w:val="0"/>
        <w:snapToGrid w:val="0"/>
        <w:spacing w:line="408" w:lineRule="auto"/>
        <w:ind w:right="-691" w:rightChars="-329"/>
        <w:jc w:val="center"/>
        <w:rPr>
          <w:rFonts w:ascii="宋体" w:hAnsi="宋体" w:cs="宋体"/>
          <w:b/>
          <w:sz w:val="36"/>
          <w:szCs w:val="36"/>
        </w:rPr>
      </w:pPr>
    </w:p>
    <w:p w14:paraId="3D746390">
      <w:pPr>
        <w:spacing w:line="500" w:lineRule="exact"/>
        <w:ind w:firstLine="424" w:firstLineChars="151"/>
        <w:jc w:val="left"/>
        <w:rPr>
          <w:rFonts w:hint="default" w:ascii="仿宋_GB2312" w:hAnsi="仿宋_GB2312" w:eastAsia="宋体" w:cs="仿宋_GB2312"/>
          <w:b w:val="0"/>
          <w:bCs w:val="0"/>
          <w:color w:val="auto"/>
          <w:sz w:val="28"/>
          <w:szCs w:val="28"/>
          <w:lang w:val="en-US" w:eastAsia="zh-CN"/>
        </w:rPr>
      </w:pPr>
      <w:r>
        <w:rPr>
          <w:rFonts w:hint="eastAsia" w:ascii="宋体" w:hAnsi="宋体" w:cs="宋体"/>
          <w:b/>
          <w:bCs/>
          <w:sz w:val="28"/>
          <w:szCs w:val="28"/>
        </w:rPr>
        <w:t>项目编号：</w:t>
      </w:r>
      <w:r>
        <w:rPr>
          <w:rFonts w:hint="eastAsia" w:ascii="宋体" w:hAnsi="宋体" w:cs="宋体"/>
          <w:b/>
          <w:bCs/>
          <w:sz w:val="28"/>
          <w:szCs w:val="28"/>
          <w:lang w:val="en-US" w:eastAsia="zh-CN"/>
        </w:rPr>
        <w:t>JDZ-20260812</w:t>
      </w:r>
    </w:p>
    <w:p w14:paraId="736FED5A">
      <w:pPr>
        <w:ind w:firstLine="424" w:firstLineChars="151"/>
        <w:jc w:val="left"/>
        <w:rPr>
          <w:rFonts w:hint="eastAsia" w:ascii="宋体" w:hAnsi="宋体" w:eastAsia="宋体" w:cs="宋体"/>
          <w:bCs/>
          <w:kern w:val="0"/>
          <w:sz w:val="24"/>
          <w:szCs w:val="28"/>
          <w:lang w:val="en-US" w:eastAsia="zh-CN"/>
        </w:rPr>
      </w:pPr>
      <w:r>
        <w:rPr>
          <w:rFonts w:hint="eastAsia" w:ascii="宋体" w:hAnsi="宋体" w:cs="宋体"/>
          <w:b/>
          <w:bCs/>
          <w:sz w:val="28"/>
          <w:szCs w:val="28"/>
        </w:rPr>
        <w:t>项目名称：</w:t>
      </w:r>
      <w:r>
        <w:rPr>
          <w:rFonts w:hint="eastAsia" w:ascii="宋体" w:hAnsi="宋体" w:cs="宋体"/>
          <w:bCs/>
          <w:sz w:val="24"/>
          <w:lang w:eastAsia="zh-CN"/>
        </w:rPr>
        <w:t>中山大学孙逸仙纪念医院花都院区排风系统合并改造工程项目</w:t>
      </w:r>
      <w:r>
        <w:rPr>
          <w:rFonts w:hint="eastAsia" w:ascii="宋体" w:hAnsi="宋体" w:cs="宋体"/>
          <w:bCs/>
          <w:sz w:val="24"/>
          <w:lang w:eastAsia="zh-CN"/>
        </w:rPr>
        <w:br w:type="textWrapping"/>
      </w:r>
      <w:r>
        <w:rPr>
          <w:rFonts w:hint="eastAsia" w:ascii="宋体" w:hAnsi="宋体" w:cs="宋体"/>
          <w:bCs/>
          <w:sz w:val="24"/>
          <w:lang w:eastAsia="zh-CN"/>
        </w:rPr>
        <w:t>（</w:t>
      </w:r>
      <w:r>
        <w:rPr>
          <w:rFonts w:hint="eastAsia" w:ascii="宋体" w:hAnsi="宋体" w:cs="宋体"/>
          <w:bCs/>
          <w:sz w:val="24"/>
          <w:lang w:val="en-US" w:eastAsia="zh-CN"/>
        </w:rPr>
        <w:t>第二次</w:t>
      </w:r>
      <w:r>
        <w:rPr>
          <w:rFonts w:hint="eastAsia" w:ascii="宋体" w:hAnsi="宋体" w:cs="宋体"/>
          <w:bCs/>
          <w:sz w:val="24"/>
          <w:lang w:eastAsia="zh-CN"/>
        </w:rPr>
        <w:t>）</w:t>
      </w:r>
    </w:p>
    <w:p w14:paraId="1FAE5E5E">
      <w:pPr>
        <w:spacing w:line="500" w:lineRule="exact"/>
        <w:ind w:firstLine="424" w:firstLineChars="151"/>
        <w:jc w:val="left"/>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项目类别：</w:t>
      </w:r>
      <w:r>
        <w:rPr>
          <w:rFonts w:hint="eastAsia" w:ascii="宋体" w:hAnsi="宋体" w:eastAsia="宋体" w:cs="宋体"/>
          <w:b w:val="0"/>
          <w:bCs w:val="0"/>
          <w:sz w:val="28"/>
          <w:szCs w:val="28"/>
          <w:lang w:eastAsia="zh-CN"/>
        </w:rPr>
        <w:t>工程类</w:t>
      </w:r>
    </w:p>
    <w:p w14:paraId="3B30ED55">
      <w:pPr>
        <w:spacing w:line="360" w:lineRule="auto"/>
        <w:ind w:firstLine="1476" w:firstLineChars="700"/>
        <w:jc w:val="both"/>
        <w:rPr>
          <w:rFonts w:ascii="宋体" w:hAnsi="宋体" w:cs="宋体"/>
          <w:b/>
          <w:bCs/>
        </w:rPr>
      </w:pPr>
    </w:p>
    <w:p w14:paraId="73D452FF">
      <w:pPr>
        <w:spacing w:line="360" w:lineRule="auto"/>
        <w:ind w:firstLine="422" w:firstLineChars="200"/>
        <w:jc w:val="center"/>
        <w:rPr>
          <w:rFonts w:ascii="宋体" w:hAnsi="宋体" w:cs="宋体"/>
          <w:b/>
          <w:bCs/>
        </w:rPr>
      </w:pPr>
    </w:p>
    <w:p w14:paraId="174FD22A">
      <w:pPr>
        <w:spacing w:line="360" w:lineRule="auto"/>
        <w:ind w:firstLine="422" w:firstLineChars="200"/>
        <w:jc w:val="center"/>
        <w:rPr>
          <w:rFonts w:ascii="宋体" w:hAnsi="宋体" w:cs="宋体"/>
          <w:b/>
          <w:bCs/>
        </w:rPr>
      </w:pPr>
    </w:p>
    <w:p w14:paraId="0DFA26B1">
      <w:pPr>
        <w:spacing w:line="360" w:lineRule="auto"/>
        <w:ind w:firstLine="422" w:firstLineChars="200"/>
        <w:jc w:val="center"/>
        <w:rPr>
          <w:rFonts w:ascii="宋体" w:hAnsi="宋体" w:cs="宋体"/>
          <w:b/>
          <w:bCs/>
        </w:rPr>
      </w:pPr>
    </w:p>
    <w:p w14:paraId="023F814F">
      <w:pPr>
        <w:spacing w:line="360" w:lineRule="auto"/>
        <w:ind w:firstLine="562" w:firstLineChars="200"/>
        <w:jc w:val="center"/>
        <w:rPr>
          <w:rFonts w:ascii="宋体" w:hAnsi="宋体" w:cs="宋体"/>
          <w:b/>
          <w:bCs/>
          <w:sz w:val="28"/>
          <w:szCs w:val="28"/>
        </w:rPr>
      </w:pPr>
    </w:p>
    <w:p w14:paraId="54D156DE">
      <w:pPr>
        <w:pStyle w:val="2"/>
      </w:pPr>
    </w:p>
    <w:p w14:paraId="099B78D7"/>
    <w:p w14:paraId="10760399">
      <w:pPr>
        <w:pStyle w:val="2"/>
      </w:pPr>
    </w:p>
    <w:p w14:paraId="5F486AF2">
      <w:pPr>
        <w:spacing w:line="360" w:lineRule="auto"/>
        <w:jc w:val="center"/>
        <w:rPr>
          <w:rFonts w:ascii="宋体" w:hAnsi="宋体" w:cs="宋体"/>
          <w:b/>
          <w:bCs/>
          <w:sz w:val="28"/>
          <w:szCs w:val="28"/>
        </w:rPr>
      </w:pPr>
      <w:r>
        <w:rPr>
          <w:rFonts w:hint="eastAsia" w:ascii="微软雅黑" w:hAnsi="微软雅黑" w:eastAsia="微软雅黑" w:cs="微软雅黑"/>
          <w:b/>
          <w:bCs/>
          <w:sz w:val="28"/>
          <w:szCs w:val="28"/>
        </w:rPr>
        <w:t>中山大学孙逸仙纪念医院</w:t>
      </w:r>
    </w:p>
    <w:p w14:paraId="264C6D60">
      <w:pPr>
        <w:spacing w:line="360" w:lineRule="auto"/>
        <w:jc w:val="center"/>
        <w:rPr>
          <w:rFonts w:hint="eastAsia" w:ascii="宋体" w:hAnsi="宋体" w:cs="宋体"/>
          <w:b/>
          <w:bCs/>
          <w:color w:val="auto"/>
          <w:sz w:val="28"/>
          <w:szCs w:val="28"/>
        </w:rPr>
      </w:pPr>
      <w:r>
        <w:rPr>
          <w:rFonts w:hint="eastAsia" w:ascii="宋体" w:hAnsi="宋体" w:cs="宋体"/>
          <w:b/>
          <w:bCs/>
          <w:color w:val="auto"/>
          <w:sz w:val="28"/>
          <w:szCs w:val="28"/>
        </w:rPr>
        <w:t>202</w:t>
      </w:r>
      <w:r>
        <w:rPr>
          <w:rFonts w:hint="eastAsia" w:ascii="宋体" w:hAnsi="宋体" w:cs="宋体"/>
          <w:b/>
          <w:bCs/>
          <w:color w:val="auto"/>
          <w:sz w:val="28"/>
          <w:szCs w:val="28"/>
          <w:lang w:val="en-US" w:eastAsia="zh-CN"/>
        </w:rPr>
        <w:t>6</w:t>
      </w:r>
      <w:r>
        <w:rPr>
          <w:rFonts w:hint="eastAsia" w:ascii="宋体" w:hAnsi="宋体" w:cs="宋体"/>
          <w:b/>
          <w:bCs/>
          <w:color w:val="auto"/>
          <w:sz w:val="28"/>
          <w:szCs w:val="28"/>
        </w:rPr>
        <w:t>年</w:t>
      </w:r>
      <w:r>
        <w:rPr>
          <w:rFonts w:hint="eastAsia" w:ascii="宋体" w:hAnsi="宋体" w:cs="宋体"/>
          <w:b/>
          <w:bCs/>
          <w:color w:val="auto"/>
          <w:sz w:val="28"/>
          <w:szCs w:val="28"/>
          <w:lang w:val="en-US" w:eastAsia="zh-CN"/>
        </w:rPr>
        <w:t>8</w:t>
      </w:r>
      <w:r>
        <w:rPr>
          <w:rFonts w:hint="eastAsia" w:ascii="宋体" w:hAnsi="宋体" w:cs="宋体"/>
          <w:b/>
          <w:bCs/>
          <w:color w:val="auto"/>
          <w:sz w:val="28"/>
          <w:szCs w:val="28"/>
        </w:rPr>
        <w:t>月</w:t>
      </w:r>
    </w:p>
    <w:p w14:paraId="75AFBD65">
      <w:pPr>
        <w:widowControl/>
        <w:adjustRightInd w:val="0"/>
        <w:snapToGrid w:val="0"/>
        <w:spacing w:line="408" w:lineRule="auto"/>
        <w:ind w:left="0" w:leftChars="0" w:firstLine="0" w:firstLineChars="0"/>
        <w:jc w:val="both"/>
        <w:rPr>
          <w:rFonts w:hint="eastAsia" w:ascii="宋体" w:hAnsi="宋体" w:cs="宋体"/>
          <w:b/>
          <w:bCs/>
          <w:kern w:val="44"/>
          <w:sz w:val="36"/>
          <w:szCs w:val="36"/>
        </w:rPr>
      </w:pPr>
    </w:p>
    <w:p w14:paraId="52F584D2">
      <w:pPr>
        <w:widowControl/>
        <w:adjustRightInd w:val="0"/>
        <w:snapToGrid w:val="0"/>
        <w:spacing w:line="408" w:lineRule="auto"/>
        <w:ind w:left="0" w:leftChars="0" w:firstLine="0" w:firstLineChars="0"/>
        <w:jc w:val="center"/>
        <w:rPr>
          <w:rFonts w:ascii="宋体" w:hAnsi="宋体" w:cs="宋体"/>
          <w:b/>
          <w:bCs/>
          <w:kern w:val="44"/>
          <w:sz w:val="36"/>
          <w:szCs w:val="36"/>
        </w:rPr>
      </w:pPr>
      <w:r>
        <w:rPr>
          <w:rFonts w:hint="eastAsia" w:ascii="宋体" w:hAnsi="宋体" w:cs="宋体"/>
          <w:b/>
          <w:bCs/>
          <w:kern w:val="44"/>
          <w:sz w:val="36"/>
          <w:szCs w:val="36"/>
        </w:rPr>
        <w:t>公开比选采购邀请函</w:t>
      </w:r>
    </w:p>
    <w:p w14:paraId="65E70C55">
      <w:pPr>
        <w:adjustRightInd w:val="0"/>
        <w:snapToGrid w:val="0"/>
        <w:spacing w:line="360" w:lineRule="exact"/>
        <w:rPr>
          <w:rFonts w:ascii="宋体" w:hAnsi="宋体" w:cs="宋体"/>
          <w:b/>
          <w:sz w:val="24"/>
        </w:rPr>
      </w:pPr>
      <w:r>
        <w:rPr>
          <w:rFonts w:hint="eastAsia" w:ascii="宋体" w:hAnsi="宋体" w:cs="宋体"/>
          <w:b/>
          <w:sz w:val="24"/>
        </w:rPr>
        <w:t>各供应商：</w:t>
      </w:r>
    </w:p>
    <w:p w14:paraId="715E9526">
      <w:pPr>
        <w:adjustRightInd w:val="0"/>
        <w:snapToGrid w:val="0"/>
        <w:spacing w:beforeLines="50" w:afterLines="50" w:line="360" w:lineRule="auto"/>
        <w:ind w:firstLine="480" w:firstLineChars="200"/>
        <w:jc w:val="left"/>
        <w:rPr>
          <w:rFonts w:hint="eastAsia" w:ascii="宋体" w:hAnsi="宋体" w:eastAsia="宋体" w:cs="宋体"/>
          <w:bCs/>
          <w:color w:val="auto"/>
          <w:sz w:val="24"/>
        </w:rPr>
      </w:pPr>
      <w:r>
        <w:rPr>
          <w:rFonts w:hint="eastAsia" w:ascii="宋体" w:hAnsi="宋体" w:eastAsia="宋体" w:cs="宋体"/>
          <w:bCs/>
          <w:sz w:val="24"/>
          <w:lang w:eastAsia="zh-CN"/>
        </w:rPr>
        <w:t>中山大学孙逸仙纪念医院</w:t>
      </w:r>
      <w:r>
        <w:rPr>
          <w:rFonts w:hint="eastAsia" w:ascii="宋体" w:hAnsi="宋体" w:eastAsia="宋体" w:cs="宋体"/>
          <w:bCs/>
          <w:sz w:val="24"/>
        </w:rPr>
        <w:t>（以下简</w:t>
      </w:r>
      <w:r>
        <w:rPr>
          <w:rFonts w:hint="eastAsia" w:ascii="宋体" w:hAnsi="宋体" w:eastAsia="宋体" w:cs="宋体"/>
          <w:bCs/>
          <w:color w:val="auto"/>
          <w:sz w:val="24"/>
        </w:rPr>
        <w:t>称“</w:t>
      </w:r>
      <w:r>
        <w:rPr>
          <w:rFonts w:hint="eastAsia" w:ascii="宋体" w:hAnsi="宋体" w:eastAsia="宋体" w:cs="宋体"/>
          <w:bCs/>
          <w:color w:val="auto"/>
          <w:sz w:val="24"/>
          <w:lang w:eastAsia="zh-CN"/>
        </w:rPr>
        <w:t>我院</w:t>
      </w:r>
      <w:r>
        <w:rPr>
          <w:rFonts w:hint="eastAsia" w:ascii="宋体" w:hAnsi="宋体" w:eastAsia="宋体" w:cs="宋体"/>
          <w:bCs/>
          <w:color w:val="auto"/>
          <w:sz w:val="24"/>
        </w:rPr>
        <w:t>”）</w:t>
      </w:r>
      <w:r>
        <w:rPr>
          <w:rFonts w:hint="eastAsia" w:ascii="宋体" w:hAnsi="宋体" w:eastAsia="宋体" w:cs="宋体"/>
          <w:bCs/>
          <w:color w:val="auto"/>
          <w:sz w:val="24"/>
          <w:lang w:eastAsia="zh-CN"/>
        </w:rPr>
        <w:t>依据我院的需求</w:t>
      </w:r>
      <w:r>
        <w:rPr>
          <w:rFonts w:hint="eastAsia" w:ascii="宋体" w:hAnsi="宋体" w:eastAsia="宋体" w:cs="宋体"/>
          <w:bCs/>
          <w:color w:val="auto"/>
          <w:sz w:val="24"/>
        </w:rPr>
        <w:t>，为改善</w:t>
      </w:r>
      <w:r>
        <w:rPr>
          <w:rFonts w:hint="eastAsia" w:ascii="宋体" w:hAnsi="宋体" w:cs="宋体"/>
          <w:bCs/>
          <w:color w:val="auto"/>
          <w:sz w:val="24"/>
          <w:lang w:eastAsia="zh-CN"/>
        </w:rPr>
        <w:t>我</w:t>
      </w:r>
      <w:r>
        <w:rPr>
          <w:rFonts w:hint="eastAsia" w:ascii="宋体" w:hAnsi="宋体" w:cs="宋体"/>
          <w:bCs/>
          <w:color w:val="auto"/>
          <w:sz w:val="24"/>
          <w:lang w:val="en-US" w:eastAsia="zh-CN"/>
        </w:rPr>
        <w:t>院</w:t>
      </w:r>
      <w:r>
        <w:rPr>
          <w:rFonts w:hint="eastAsia" w:ascii="宋体" w:hAnsi="宋体" w:eastAsia="宋体" w:cs="宋体"/>
          <w:bCs/>
          <w:color w:val="auto"/>
          <w:sz w:val="24"/>
          <w:lang w:val="en-US" w:eastAsia="zh-CN"/>
        </w:rPr>
        <w:t>工作环境，</w:t>
      </w:r>
      <w:r>
        <w:rPr>
          <w:rFonts w:hint="eastAsia" w:ascii="宋体" w:hAnsi="宋体" w:cs="宋体"/>
          <w:bCs/>
          <w:color w:val="auto"/>
          <w:sz w:val="24"/>
          <w:lang w:val="en-US" w:eastAsia="zh-CN"/>
        </w:rPr>
        <w:t>满足业务需求，</w:t>
      </w:r>
      <w:r>
        <w:rPr>
          <w:rFonts w:hint="eastAsia" w:ascii="宋体" w:hAnsi="宋体" w:eastAsia="宋体" w:cs="宋体"/>
          <w:bCs/>
          <w:color w:val="auto"/>
          <w:sz w:val="24"/>
          <w:lang w:val="en-US" w:eastAsia="zh-CN"/>
        </w:rPr>
        <w:t>现对</w:t>
      </w:r>
      <w:r>
        <w:rPr>
          <w:rFonts w:hint="eastAsia" w:ascii="宋体" w:hAnsi="宋体" w:cs="宋体"/>
          <w:bCs/>
          <w:sz w:val="24"/>
          <w:lang w:eastAsia="zh-CN"/>
        </w:rPr>
        <w:t>中山大学孙逸仙纪念医院花都院区排风系统合并改造工程项目（</w:t>
      </w:r>
      <w:r>
        <w:rPr>
          <w:rFonts w:hint="eastAsia" w:ascii="宋体" w:hAnsi="宋体" w:cs="宋体"/>
          <w:bCs/>
          <w:sz w:val="24"/>
          <w:lang w:val="en-US" w:eastAsia="zh-CN"/>
        </w:rPr>
        <w:t>第二次</w:t>
      </w:r>
      <w:r>
        <w:rPr>
          <w:rFonts w:hint="eastAsia" w:ascii="宋体" w:hAnsi="宋体" w:cs="宋体"/>
          <w:bCs/>
          <w:sz w:val="24"/>
          <w:lang w:eastAsia="zh-CN"/>
        </w:rPr>
        <w:t>）</w:t>
      </w:r>
      <w:r>
        <w:rPr>
          <w:rFonts w:hint="eastAsia" w:ascii="宋体" w:hAnsi="宋体" w:eastAsia="宋体" w:cs="宋体"/>
          <w:bCs/>
          <w:color w:val="auto"/>
          <w:sz w:val="24"/>
          <w:lang w:val="en-US" w:eastAsia="zh-CN"/>
        </w:rPr>
        <w:t>公开挂网采购</w:t>
      </w:r>
      <w:r>
        <w:rPr>
          <w:rFonts w:hint="eastAsia" w:ascii="宋体" w:hAnsi="宋体" w:eastAsia="宋体" w:cs="宋体"/>
          <w:bCs/>
          <w:color w:val="auto"/>
          <w:sz w:val="24"/>
        </w:rPr>
        <w:t>，欢迎符合条件的</w:t>
      </w:r>
      <w:r>
        <w:rPr>
          <w:rFonts w:hint="eastAsia" w:ascii="宋体" w:hAnsi="宋体" w:eastAsia="宋体" w:cs="宋体"/>
          <w:bCs/>
          <w:color w:val="auto"/>
          <w:sz w:val="24"/>
          <w:lang w:val="en-US" w:eastAsia="zh-CN"/>
        </w:rPr>
        <w:t>供应商</w:t>
      </w:r>
      <w:r>
        <w:rPr>
          <w:rFonts w:hint="eastAsia" w:ascii="宋体" w:hAnsi="宋体" w:eastAsia="宋体" w:cs="宋体"/>
          <w:bCs/>
          <w:color w:val="auto"/>
          <w:sz w:val="24"/>
        </w:rPr>
        <w:t>参加</w:t>
      </w:r>
      <w:r>
        <w:rPr>
          <w:rFonts w:hint="eastAsia" w:ascii="宋体" w:hAnsi="宋体" w:eastAsia="宋体" w:cs="宋体"/>
          <w:bCs/>
          <w:color w:val="auto"/>
          <w:sz w:val="24"/>
          <w:lang w:eastAsia="zh-CN"/>
        </w:rPr>
        <w:t>响应</w:t>
      </w:r>
      <w:r>
        <w:rPr>
          <w:rFonts w:hint="eastAsia" w:ascii="宋体" w:hAnsi="宋体" w:eastAsia="宋体" w:cs="宋体"/>
          <w:bCs/>
          <w:color w:val="auto"/>
          <w:sz w:val="24"/>
        </w:rPr>
        <w:t>。</w:t>
      </w:r>
    </w:p>
    <w:p w14:paraId="0B2FCCE9">
      <w:pPr>
        <w:pStyle w:val="11"/>
        <w:numPr>
          <w:ilvl w:val="0"/>
          <w:numId w:val="1"/>
        </w:numPr>
        <w:ind w:left="0" w:leftChars="0" w:firstLine="400" w:firstLineChars="0"/>
        <w:rPr>
          <w:rFonts w:hint="eastAsia" w:eastAsia="宋体"/>
          <w:b/>
          <w:bCs w:val="0"/>
          <w:color w:val="auto"/>
          <w:lang w:eastAsia="zh-CN"/>
        </w:rPr>
      </w:pPr>
      <w:r>
        <w:rPr>
          <w:rFonts w:hint="eastAsia" w:ascii="宋体" w:hAnsi="宋体" w:cs="宋体"/>
          <w:b/>
          <w:bCs w:val="0"/>
          <w:color w:val="auto"/>
          <w:sz w:val="24"/>
          <w:lang w:eastAsia="zh-CN"/>
        </w:rPr>
        <w:t>项目基本情况</w:t>
      </w:r>
    </w:p>
    <w:p w14:paraId="24DCAE95">
      <w:pPr>
        <w:numPr>
          <w:ilvl w:val="1"/>
          <w:numId w:val="1"/>
        </w:numPr>
        <w:adjustRightInd w:val="0"/>
        <w:snapToGrid w:val="0"/>
        <w:spacing w:line="360" w:lineRule="exact"/>
        <w:ind w:left="0" w:leftChars="0" w:firstLine="400" w:firstLineChars="0"/>
        <w:rPr>
          <w:rFonts w:hint="default" w:ascii="宋体" w:hAnsi="宋体" w:eastAsia="宋体" w:cs="宋体"/>
          <w:bCs/>
          <w:color w:val="auto"/>
          <w:sz w:val="24"/>
          <w:lang w:val="en-US" w:eastAsia="zh-CN"/>
        </w:rPr>
      </w:pPr>
      <w:r>
        <w:rPr>
          <w:rFonts w:hint="eastAsia" w:ascii="宋体" w:hAnsi="宋体" w:cs="宋体"/>
          <w:b/>
          <w:color w:val="auto"/>
          <w:sz w:val="24"/>
        </w:rPr>
        <w:t>项目编号：</w:t>
      </w:r>
      <w:r>
        <w:rPr>
          <w:rFonts w:hint="eastAsia" w:ascii="宋体" w:hAnsi="宋体" w:cs="宋体"/>
          <w:bCs/>
          <w:color w:val="auto"/>
          <w:sz w:val="24"/>
          <w:lang w:val="en-US" w:eastAsia="zh-CN"/>
        </w:rPr>
        <w:t>JDZ-20260812</w:t>
      </w:r>
    </w:p>
    <w:p w14:paraId="059EF9BD">
      <w:pPr>
        <w:numPr>
          <w:ilvl w:val="1"/>
          <w:numId w:val="1"/>
        </w:numPr>
        <w:adjustRightInd w:val="0"/>
        <w:snapToGrid w:val="0"/>
        <w:spacing w:line="360" w:lineRule="exact"/>
        <w:ind w:left="0" w:leftChars="0" w:firstLine="400" w:firstLineChars="0"/>
        <w:rPr>
          <w:rFonts w:hint="eastAsia" w:ascii="宋体" w:hAnsi="宋体" w:eastAsia="宋体" w:cs="SimSun-ExtB"/>
          <w:color w:val="auto"/>
          <w:kern w:val="0"/>
          <w:sz w:val="24"/>
          <w:szCs w:val="24"/>
          <w:lang w:eastAsia="zh-CN"/>
        </w:rPr>
      </w:pPr>
      <w:r>
        <w:rPr>
          <w:rFonts w:hint="eastAsia" w:ascii="宋体" w:hAnsi="宋体" w:cs="宋体"/>
          <w:b/>
          <w:color w:val="auto"/>
          <w:sz w:val="24"/>
        </w:rPr>
        <w:t>项目名称：</w:t>
      </w:r>
      <w:r>
        <w:rPr>
          <w:rFonts w:hint="eastAsia" w:ascii="宋体" w:hAnsi="宋体" w:cs="宋体"/>
          <w:bCs/>
          <w:color w:val="auto"/>
          <w:sz w:val="24"/>
          <w:lang w:eastAsia="zh-CN"/>
        </w:rPr>
        <w:t>中山大学孙逸仙纪念医院花都院区排风系统合并改造工程项目（</w:t>
      </w:r>
      <w:r>
        <w:rPr>
          <w:rFonts w:hint="eastAsia" w:ascii="宋体" w:hAnsi="宋体" w:cs="宋体"/>
          <w:bCs/>
          <w:color w:val="auto"/>
          <w:sz w:val="24"/>
          <w:lang w:val="en-US" w:eastAsia="zh-CN"/>
        </w:rPr>
        <w:t>第二次</w:t>
      </w:r>
      <w:r>
        <w:rPr>
          <w:rFonts w:hint="eastAsia" w:ascii="宋体" w:hAnsi="宋体" w:cs="宋体"/>
          <w:bCs/>
          <w:color w:val="auto"/>
          <w:sz w:val="24"/>
          <w:lang w:eastAsia="zh-CN"/>
        </w:rPr>
        <w:t>）</w:t>
      </w:r>
    </w:p>
    <w:p w14:paraId="6FACF45E">
      <w:pPr>
        <w:pStyle w:val="11"/>
        <w:numPr>
          <w:ilvl w:val="1"/>
          <w:numId w:val="1"/>
        </w:numPr>
        <w:ind w:left="0" w:leftChars="0" w:firstLine="400" w:firstLineChars="0"/>
        <w:rPr>
          <w:rFonts w:hint="default" w:ascii="宋体" w:hAnsi="宋体" w:eastAsia="宋体" w:cs="宋体"/>
          <w:bCs/>
          <w:color w:val="auto"/>
          <w:kern w:val="2"/>
          <w:sz w:val="24"/>
          <w:szCs w:val="24"/>
          <w:lang w:val="en-US" w:eastAsia="zh-CN" w:bidi="ar-SA"/>
        </w:rPr>
      </w:pPr>
      <w:r>
        <w:rPr>
          <w:rFonts w:hint="eastAsia" w:ascii="宋体" w:hAnsi="宋体" w:cs="宋体"/>
          <w:b/>
          <w:bCs/>
          <w:color w:val="auto"/>
          <w:sz w:val="24"/>
          <w:szCs w:val="24"/>
          <w:highlight w:val="none"/>
        </w:rPr>
        <w:t>项目地</w:t>
      </w:r>
      <w:r>
        <w:rPr>
          <w:rFonts w:hint="eastAsia" w:ascii="宋体" w:hAnsi="宋体" w:eastAsia="宋体" w:cs="SimSun-ExtB"/>
          <w:b/>
          <w:bCs/>
          <w:color w:val="auto"/>
          <w:kern w:val="0"/>
          <w:sz w:val="24"/>
          <w:szCs w:val="24"/>
          <w:highlight w:val="none"/>
          <w:lang w:val="en-US" w:eastAsia="zh-CN" w:bidi="ar-SA"/>
        </w:rPr>
        <w:t>点：</w:t>
      </w:r>
      <w:r>
        <w:rPr>
          <w:rFonts w:hint="eastAsia" w:ascii="宋体" w:hAnsi="宋体" w:eastAsia="宋体" w:cs="宋体"/>
          <w:bCs/>
          <w:color w:val="auto"/>
          <w:kern w:val="2"/>
          <w:sz w:val="24"/>
          <w:szCs w:val="24"/>
          <w:lang w:val="en-US" w:eastAsia="zh-CN" w:bidi="ar-SA"/>
        </w:rPr>
        <w:t>广州市花都区镜湖大道11号</w:t>
      </w:r>
      <w:r>
        <w:rPr>
          <w:rFonts w:hint="eastAsia" w:ascii="宋体" w:hAnsi="宋体" w:cs="宋体"/>
          <w:bCs/>
          <w:color w:val="auto"/>
          <w:sz w:val="24"/>
          <w:lang w:eastAsia="zh-CN"/>
        </w:rPr>
        <w:t>中山大学孙逸仙纪念医院</w:t>
      </w:r>
      <w:r>
        <w:rPr>
          <w:rFonts w:hint="eastAsia" w:ascii="宋体" w:hAnsi="宋体" w:cs="宋体"/>
          <w:bCs/>
          <w:color w:val="auto"/>
          <w:sz w:val="24"/>
          <w:lang w:val="en-US" w:eastAsia="zh-CN"/>
        </w:rPr>
        <w:t>花都院区</w:t>
      </w:r>
    </w:p>
    <w:p w14:paraId="51EECB86">
      <w:pPr>
        <w:numPr>
          <w:ilvl w:val="1"/>
          <w:numId w:val="1"/>
        </w:numPr>
        <w:ind w:left="0" w:leftChars="0" w:firstLine="400" w:firstLineChars="0"/>
        <w:rPr>
          <w:rFonts w:hint="eastAsia" w:hAnsi="宋体" w:cs="宋体"/>
          <w:bCs/>
          <w:color w:val="auto"/>
          <w:sz w:val="24"/>
          <w:highlight w:val="none"/>
        </w:rPr>
      </w:pPr>
      <w:r>
        <w:rPr>
          <w:rFonts w:hint="eastAsia" w:hAnsi="宋体" w:cs="宋体"/>
          <w:b/>
          <w:bCs/>
          <w:color w:val="auto"/>
          <w:sz w:val="24"/>
          <w:highlight w:val="none"/>
        </w:rPr>
        <w:t>采购方式：</w:t>
      </w:r>
      <w:r>
        <w:rPr>
          <w:rFonts w:hint="eastAsia" w:ascii="Times New Roman" w:hAnsi="Times New Roman" w:eastAsia="宋体" w:cs="Times New Roman"/>
          <w:color w:val="auto"/>
          <w:kern w:val="2"/>
          <w:sz w:val="24"/>
          <w:szCs w:val="24"/>
          <w:lang w:val="en-US" w:eastAsia="zh-CN" w:bidi="ar-SA"/>
        </w:rPr>
        <w:t>公开比选</w:t>
      </w:r>
    </w:p>
    <w:p w14:paraId="23456C07">
      <w:pPr>
        <w:numPr>
          <w:ilvl w:val="1"/>
          <w:numId w:val="1"/>
        </w:numPr>
        <w:adjustRightInd w:val="0"/>
        <w:snapToGrid w:val="0"/>
        <w:spacing w:line="360" w:lineRule="exact"/>
        <w:ind w:left="0" w:leftChars="0" w:firstLine="400" w:firstLineChars="0"/>
        <w:rPr>
          <w:rFonts w:hint="eastAsia"/>
          <w:color w:val="auto"/>
          <w:lang w:val="en-US" w:eastAsia="zh-CN"/>
        </w:rPr>
      </w:pPr>
      <w:r>
        <w:rPr>
          <w:rFonts w:hint="eastAsia" w:ascii="宋体" w:hAnsi="宋体" w:cs="宋体"/>
          <w:b/>
          <w:color w:val="auto"/>
          <w:sz w:val="24"/>
          <w:highlight w:val="none"/>
          <w:lang w:val="en-US" w:eastAsia="zh-CN"/>
        </w:rPr>
        <w:t>最高限价（元）：</w:t>
      </w:r>
      <w:r>
        <w:rPr>
          <w:rFonts w:hint="eastAsia" w:ascii="宋体" w:hAnsi="宋体" w:eastAsia="宋体" w:cs="宋体"/>
          <w:color w:val="auto"/>
          <w:sz w:val="24"/>
          <w:szCs w:val="28"/>
          <w:lang w:val="en-US" w:eastAsia="zh-CN"/>
        </w:rPr>
        <w:t>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1691FA52">
      <w:pPr>
        <w:numPr>
          <w:ilvl w:val="0"/>
          <w:numId w:val="0"/>
        </w:numPr>
        <w:adjustRightInd w:val="0"/>
        <w:snapToGrid w:val="0"/>
        <w:spacing w:line="360" w:lineRule="exact"/>
        <w:ind w:left="400" w:leftChars="0"/>
        <w:rPr>
          <w:rFonts w:hint="eastAsia" w:ascii="宋体" w:hAnsi="宋体" w:cs="宋体"/>
          <w:b/>
          <w:color w:val="auto"/>
          <w:sz w:val="24"/>
          <w:highlight w:val="none"/>
          <w:lang w:val="en-US" w:eastAsia="zh-CN"/>
        </w:rPr>
      </w:pPr>
      <w:r>
        <w:rPr>
          <w:rFonts w:hint="eastAsia" w:asciiTheme="minorEastAsia" w:hAnsiTheme="minorEastAsia" w:eastAsiaTheme="minorEastAsia"/>
          <w:b/>
          <w:bCs/>
          <w:color w:val="auto"/>
          <w:sz w:val="21"/>
          <w:szCs w:val="21"/>
        </w:rPr>
        <w:t>注：</w:t>
      </w:r>
      <w:r>
        <w:rPr>
          <w:rFonts w:hint="eastAsia" w:asciiTheme="minorEastAsia" w:hAnsiTheme="minorEastAsia" w:eastAsiaTheme="minorEastAsia"/>
          <w:b/>
          <w:bCs/>
          <w:color w:val="auto"/>
          <w:sz w:val="21"/>
          <w:szCs w:val="21"/>
          <w:lang w:val="zh-CN"/>
        </w:rPr>
        <w:t>响应总报价超过采购最高限价</w:t>
      </w:r>
      <w:r>
        <w:rPr>
          <w:rFonts w:hint="eastAsia" w:asciiTheme="minorEastAsia" w:hAnsiTheme="minorEastAsia" w:eastAsiaTheme="minorEastAsia"/>
          <w:b/>
          <w:bCs/>
          <w:color w:val="auto"/>
          <w:sz w:val="21"/>
          <w:szCs w:val="21"/>
        </w:rPr>
        <w:t>或改动非竞争费用的</w:t>
      </w:r>
      <w:r>
        <w:rPr>
          <w:rFonts w:hint="eastAsia" w:asciiTheme="minorEastAsia" w:hAnsiTheme="minorEastAsia" w:eastAsiaTheme="minorEastAsia"/>
          <w:b/>
          <w:bCs/>
          <w:color w:val="auto"/>
          <w:sz w:val="21"/>
          <w:szCs w:val="21"/>
          <w:lang w:val="zh-CN"/>
        </w:rPr>
        <w:t>响应文件均被视为无效响应。</w:t>
      </w:r>
    </w:p>
    <w:p w14:paraId="004EC3A2">
      <w:pPr>
        <w:keepNext w:val="0"/>
        <w:keepLines w:val="0"/>
        <w:pageBreakBefore w:val="0"/>
        <w:numPr>
          <w:ilvl w:val="1"/>
          <w:numId w:val="1"/>
        </w:numPr>
        <w:kinsoku/>
        <w:wordWrap/>
        <w:overflowPunct/>
        <w:topLinePunct w:val="0"/>
        <w:autoSpaceDE/>
        <w:autoSpaceDN/>
        <w:bidi w:val="0"/>
        <w:spacing w:line="240" w:lineRule="auto"/>
        <w:ind w:left="0" w:leftChars="0" w:firstLine="400" w:firstLineChars="0"/>
        <w:rPr>
          <w:rFonts w:hint="eastAsia"/>
          <w:lang w:val="zh-CN" w:eastAsia="zh-CN"/>
        </w:rPr>
      </w:pPr>
      <w:r>
        <w:rPr>
          <w:rFonts w:hint="eastAsia" w:hAnsi="宋体" w:cs="宋体"/>
          <w:b/>
          <w:bCs/>
          <w:color w:val="auto"/>
          <w:sz w:val="24"/>
          <w:highlight w:val="none"/>
        </w:rPr>
        <w:t>项目内容</w:t>
      </w:r>
      <w:r>
        <w:rPr>
          <w:rFonts w:hint="eastAsia" w:hAnsi="宋体" w:cs="宋体"/>
          <w:b/>
          <w:bCs/>
          <w:color w:val="auto"/>
          <w:sz w:val="24"/>
        </w:rPr>
        <w:t>：</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9"/>
        <w:gridCol w:w="2175"/>
        <w:gridCol w:w="2220"/>
        <w:gridCol w:w="4628"/>
      </w:tblGrid>
      <w:tr w14:paraId="3CA2E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39" w:type="dxa"/>
            <w:tcBorders>
              <w:top w:val="single" w:color="000000" w:themeColor="dark1" w:sz="8" w:space="0"/>
              <w:left w:val="nil"/>
              <w:bottom w:val="single" w:color="000000" w:themeColor="dark1" w:sz="8" w:space="0"/>
              <w:right w:val="single" w:color="999999" w:themeColor="dark1" w:themeTint="66" w:sz="6" w:space="0"/>
            </w:tcBorders>
            <w:shd w:val="clear" w:color="auto" w:fill="FFFFFF"/>
            <w:noWrap/>
            <w:vAlign w:val="center"/>
          </w:tcPr>
          <w:p w14:paraId="308EE7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序号</w:t>
            </w:r>
          </w:p>
        </w:tc>
        <w:tc>
          <w:tcPr>
            <w:tcW w:w="2175"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10D609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项目名称</w:t>
            </w:r>
          </w:p>
        </w:tc>
        <w:tc>
          <w:tcPr>
            <w:tcW w:w="222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457F69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项目地点</w:t>
            </w:r>
          </w:p>
        </w:tc>
        <w:tc>
          <w:tcPr>
            <w:tcW w:w="4628" w:type="dxa"/>
            <w:tcBorders>
              <w:top w:val="single" w:color="000000" w:themeColor="dark1" w:sz="8" w:space="0"/>
              <w:left w:val="single" w:color="999999" w:themeColor="dark1" w:themeTint="66" w:sz="6" w:space="0"/>
              <w:bottom w:val="single" w:color="000000" w:themeColor="dark1" w:sz="8" w:space="0"/>
              <w:right w:val="nil"/>
            </w:tcBorders>
            <w:shd w:val="clear" w:color="auto" w:fill="FFFFFF"/>
            <w:noWrap/>
            <w:vAlign w:val="center"/>
          </w:tcPr>
          <w:p w14:paraId="2A9825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项目内容</w:t>
            </w:r>
          </w:p>
        </w:tc>
      </w:tr>
      <w:tr w14:paraId="70D3C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 w:type="dxa"/>
            <w:tcBorders>
              <w:top w:val="single" w:color="000000" w:themeColor="dark1" w:sz="8" w:space="0"/>
              <w:left w:val="nil"/>
              <w:bottom w:val="single" w:color="999999" w:themeColor="dark1" w:themeTint="66" w:sz="6" w:space="0"/>
              <w:right w:val="single" w:color="999999" w:themeColor="dark1" w:themeTint="66" w:sz="6" w:space="0"/>
            </w:tcBorders>
            <w:shd w:val="clear" w:color="auto" w:fill="FFFFFF"/>
            <w:noWrap/>
            <w:vAlign w:val="center"/>
          </w:tcPr>
          <w:p w14:paraId="491515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项目一</w:t>
            </w:r>
          </w:p>
        </w:tc>
        <w:tc>
          <w:tcPr>
            <w:tcW w:w="2175"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5F42FB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负一楼放疗专科通风工程</w:t>
            </w:r>
          </w:p>
        </w:tc>
        <w:tc>
          <w:tcPr>
            <w:tcW w:w="222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0223B2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医技楼负一层放疗专科</w:t>
            </w:r>
          </w:p>
        </w:tc>
        <w:tc>
          <w:tcPr>
            <w:tcW w:w="4628" w:type="dxa"/>
            <w:tcBorders>
              <w:top w:val="single" w:color="000000" w:themeColor="dark1" w:sz="8" w:space="0"/>
              <w:left w:val="single" w:color="999999" w:themeColor="dark1" w:themeTint="66" w:sz="6" w:space="0"/>
              <w:bottom w:val="single" w:color="999999" w:themeColor="dark1" w:themeTint="66" w:sz="6" w:space="0"/>
              <w:right w:val="nil"/>
            </w:tcBorders>
            <w:shd w:val="clear" w:color="auto" w:fill="FFFFFF"/>
            <w:vAlign w:val="center"/>
          </w:tcPr>
          <w:p w14:paraId="005F2B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花都院区负一楼放疗专科现准备安装新增新风排风及内外用电线路施工，以满足放疗专科的通风需求，具体内容以工程量清单及采购文件为准。</w:t>
            </w:r>
          </w:p>
        </w:tc>
      </w:tr>
      <w:tr w14:paraId="7B46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E5E5E5" w:themeFill="dark1" w:themeFillTint="19"/>
            <w:noWrap/>
            <w:vAlign w:val="center"/>
          </w:tcPr>
          <w:p w14:paraId="4D883F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项目二</w:t>
            </w:r>
          </w:p>
        </w:tc>
        <w:tc>
          <w:tcPr>
            <w:tcW w:w="217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6CBFFB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中医内科排风系统改造工程</w:t>
            </w:r>
          </w:p>
        </w:tc>
        <w:tc>
          <w:tcPr>
            <w:tcW w:w="22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001B80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医技楼3楼西区中医内科</w:t>
            </w:r>
          </w:p>
        </w:tc>
        <w:tc>
          <w:tcPr>
            <w:tcW w:w="4628"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E5E5E5" w:themeFill="dark1" w:themeFillTint="19"/>
            <w:vAlign w:val="center"/>
          </w:tcPr>
          <w:p w14:paraId="3AE0F0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中医内科拟开展督脉灸诊疗工作，为满足该项业务的环境需求，现准备进行排风系统改造工程，计划将中医内科督脉灸散发的烟从卫生间侧边窗口经过净化处理后排放，具体内容以工程量清单及采购文件为准。</w:t>
            </w:r>
          </w:p>
        </w:tc>
      </w:tr>
      <w:tr w14:paraId="182D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FFFFFF"/>
            <w:noWrap/>
            <w:vAlign w:val="center"/>
          </w:tcPr>
          <w:p w14:paraId="34259C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项目三</w:t>
            </w:r>
          </w:p>
        </w:tc>
        <w:tc>
          <w:tcPr>
            <w:tcW w:w="217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4D3500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EICU区域排风系统改造工程</w:t>
            </w:r>
          </w:p>
        </w:tc>
        <w:tc>
          <w:tcPr>
            <w:tcW w:w="22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3ED112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医技楼1楼西区EICU</w:t>
            </w:r>
          </w:p>
        </w:tc>
        <w:tc>
          <w:tcPr>
            <w:tcW w:w="4628"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FFFFFF"/>
            <w:vAlign w:val="center"/>
          </w:tcPr>
          <w:p w14:paraId="6E7F9E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花都院区EICU区域原有排风系统的排风机位于医技楼楼顶，风管距离过长且弯道多损耗较大，导致排风效果差。现准备进行排风系统改造工程，具体内容以工程量清单及采购文件为准。</w:t>
            </w:r>
          </w:p>
        </w:tc>
      </w:tr>
      <w:tr w14:paraId="5393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000000" w:themeColor="dark1" w:sz="8" w:space="0"/>
              <w:right w:val="single" w:color="999999" w:themeColor="dark1" w:themeTint="66" w:sz="6" w:space="0"/>
            </w:tcBorders>
            <w:shd w:val="clear" w:color="auto" w:fill="E5E5E5" w:themeFill="dark1" w:themeFillTint="19"/>
            <w:noWrap/>
            <w:vAlign w:val="center"/>
          </w:tcPr>
          <w:p w14:paraId="59E672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项目四</w:t>
            </w:r>
          </w:p>
        </w:tc>
        <w:tc>
          <w:tcPr>
            <w:tcW w:w="2175"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44B230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急诊区域排风系统改造工程</w:t>
            </w:r>
          </w:p>
        </w:tc>
        <w:tc>
          <w:tcPr>
            <w:tcW w:w="222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31D92C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医技楼1楼西区急诊科</w:t>
            </w:r>
          </w:p>
        </w:tc>
        <w:tc>
          <w:tcPr>
            <w:tcW w:w="4628" w:type="dxa"/>
            <w:tcBorders>
              <w:top w:val="single" w:color="999999" w:themeColor="dark1" w:themeTint="66" w:sz="6" w:space="0"/>
              <w:left w:val="single" w:color="999999" w:themeColor="dark1" w:themeTint="66" w:sz="6" w:space="0"/>
              <w:bottom w:val="single" w:color="000000" w:themeColor="dark1" w:sz="8" w:space="0"/>
              <w:right w:val="nil"/>
            </w:tcBorders>
            <w:shd w:val="clear" w:color="auto" w:fill="E5E5E5" w:themeFill="dark1" w:themeFillTint="19"/>
            <w:vAlign w:val="center"/>
          </w:tcPr>
          <w:p w14:paraId="135115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花都院区医技楼一层急诊区域原有排风系统的排风效果差。现准备进行排风系统改造工程，具体内容以工程量清单及采购文件为准。</w:t>
            </w:r>
          </w:p>
        </w:tc>
      </w:tr>
    </w:tbl>
    <w:p w14:paraId="0E34D054">
      <w:pPr>
        <w:pStyle w:val="32"/>
        <w:numPr>
          <w:ilvl w:val="1"/>
          <w:numId w:val="1"/>
        </w:numPr>
        <w:snapToGrid w:val="0"/>
        <w:spacing w:line="360" w:lineRule="exact"/>
        <w:ind w:left="0" w:leftChars="0" w:firstLine="400" w:firstLineChars="0"/>
        <w:rPr>
          <w:rFonts w:hint="eastAsia" w:ascii="宋体" w:hAnsi="宋体" w:cs="宋体"/>
          <w:bCs/>
          <w:color w:val="auto"/>
          <w:sz w:val="24"/>
          <w:lang w:val="en-US" w:eastAsia="zh-CN"/>
        </w:rPr>
      </w:pPr>
      <w:r>
        <w:rPr>
          <w:rFonts w:hint="eastAsia" w:ascii="宋体" w:hAnsi="宋体" w:cs="宋体"/>
          <w:b/>
          <w:bCs/>
          <w:color w:val="auto"/>
          <w:sz w:val="24"/>
          <w:highlight w:val="none"/>
          <w:lang w:eastAsia="zh-CN"/>
        </w:rPr>
        <w:t>项目工期</w:t>
      </w:r>
      <w:r>
        <w:rPr>
          <w:rFonts w:hint="eastAsia" w:ascii="宋体" w:hAnsi="宋体" w:cs="宋体"/>
          <w:b/>
          <w:bCs/>
          <w:color w:val="auto"/>
          <w:sz w:val="24"/>
          <w:szCs w:val="20"/>
          <w:highlight w:val="none"/>
        </w:rPr>
        <w:t>：</w:t>
      </w:r>
      <w:r>
        <w:rPr>
          <w:rFonts w:hint="eastAsia" w:ascii="宋体" w:hAnsi="宋体" w:cs="宋体"/>
          <w:bCs/>
          <w:color w:val="auto"/>
          <w:sz w:val="24"/>
          <w:highlight w:val="none"/>
        </w:rPr>
        <w:t>总工期</w:t>
      </w:r>
      <w:r>
        <w:rPr>
          <w:rFonts w:hint="eastAsia" w:ascii="宋体" w:hAnsi="宋体" w:cs="宋体"/>
          <w:bCs/>
          <w:color w:val="auto"/>
          <w:sz w:val="24"/>
          <w:highlight w:val="none"/>
          <w:lang w:val="en-US" w:eastAsia="zh-CN"/>
        </w:rPr>
        <w:t>60</w:t>
      </w:r>
      <w:r>
        <w:rPr>
          <w:rFonts w:hint="eastAsia" w:ascii="宋体" w:hAnsi="宋体" w:cs="宋体"/>
          <w:bCs/>
          <w:color w:val="auto"/>
          <w:sz w:val="24"/>
          <w:highlight w:val="none"/>
        </w:rPr>
        <w:t>日历天，</w:t>
      </w:r>
      <w:r>
        <w:rPr>
          <w:rFonts w:hint="eastAsia" w:ascii="宋体" w:hAnsi="宋体" w:cs="宋体"/>
          <w:bCs/>
          <w:color w:val="auto"/>
          <w:sz w:val="24"/>
          <w:highlight w:val="none"/>
          <w:lang w:eastAsia="zh-CN"/>
        </w:rPr>
        <w:t>实际</w:t>
      </w:r>
      <w:r>
        <w:rPr>
          <w:rFonts w:hint="eastAsia" w:ascii="宋体" w:hAnsi="宋体" w:cs="宋体"/>
          <w:bCs/>
          <w:color w:val="auto"/>
          <w:sz w:val="24"/>
          <w:highlight w:val="none"/>
        </w:rPr>
        <w:t>开工日期以采购人发出的开工令为准</w:t>
      </w:r>
      <w:r>
        <w:rPr>
          <w:rFonts w:hint="eastAsia" w:ascii="宋体" w:hAnsi="宋体" w:cs="宋体"/>
          <w:bCs/>
          <w:color w:val="auto"/>
          <w:sz w:val="24"/>
          <w:lang w:val="en-US" w:eastAsia="zh-CN"/>
        </w:rPr>
        <w:t>。</w:t>
      </w:r>
    </w:p>
    <w:p w14:paraId="662BD199">
      <w:pPr>
        <w:pStyle w:val="13"/>
        <w:numPr>
          <w:ilvl w:val="0"/>
          <w:numId w:val="1"/>
        </w:numPr>
        <w:adjustRightInd w:val="0"/>
        <w:snapToGrid w:val="0"/>
        <w:spacing w:line="360" w:lineRule="exact"/>
        <w:ind w:left="0" w:leftChars="0" w:firstLine="400" w:firstLineChars="0"/>
        <w:jc w:val="left"/>
        <w:rPr>
          <w:rFonts w:hAnsi="宋体" w:cs="宋体"/>
          <w:b/>
          <w:bCs/>
          <w:color w:val="auto"/>
          <w:sz w:val="24"/>
          <w:szCs w:val="24"/>
          <w:highlight w:val="none"/>
        </w:rPr>
      </w:pPr>
      <w:r>
        <w:rPr>
          <w:rFonts w:hint="eastAsia" w:hAnsi="宋体" w:cs="宋体"/>
          <w:b/>
          <w:bCs/>
          <w:color w:val="auto"/>
          <w:sz w:val="24"/>
          <w:szCs w:val="24"/>
          <w:highlight w:val="none"/>
        </w:rPr>
        <w:t>供应商资格要求（</w:t>
      </w:r>
      <w:r>
        <w:rPr>
          <w:rFonts w:hint="eastAsia" w:hAnsi="宋体" w:cs="宋体"/>
          <w:bCs/>
          <w:color w:val="auto"/>
          <w:sz w:val="24"/>
          <w:szCs w:val="24"/>
          <w:highlight w:val="none"/>
        </w:rPr>
        <w:t>提供资格声明函，模板详见</w:t>
      </w:r>
      <w:r>
        <w:rPr>
          <w:rFonts w:hint="eastAsia" w:hAnsi="宋体" w:cs="宋体"/>
          <w:b/>
          <w:bCs/>
          <w:color w:val="auto"/>
          <w:sz w:val="24"/>
          <w:szCs w:val="24"/>
          <w:highlight w:val="none"/>
        </w:rPr>
        <w:t>附件</w:t>
      </w:r>
      <w:r>
        <w:rPr>
          <w:rFonts w:hint="eastAsia" w:hAnsi="宋体" w:cs="宋体"/>
          <w:b/>
          <w:bCs/>
          <w:color w:val="auto"/>
          <w:sz w:val="24"/>
          <w:szCs w:val="24"/>
          <w:highlight w:val="none"/>
          <w:lang w:eastAsia="zh-CN"/>
        </w:rPr>
        <w:t>一</w:t>
      </w:r>
      <w:r>
        <w:rPr>
          <w:rFonts w:hint="eastAsia" w:hAnsi="宋体" w:cs="宋体"/>
          <w:bCs/>
          <w:color w:val="auto"/>
          <w:sz w:val="24"/>
          <w:szCs w:val="24"/>
          <w:highlight w:val="none"/>
        </w:rPr>
        <w:t>报名资料</w:t>
      </w:r>
      <w:r>
        <w:rPr>
          <w:rFonts w:hint="eastAsia" w:hAnsi="宋体" w:cs="宋体"/>
          <w:b/>
          <w:bCs/>
          <w:color w:val="auto"/>
          <w:sz w:val="24"/>
          <w:szCs w:val="24"/>
          <w:highlight w:val="none"/>
        </w:rPr>
        <w:t>）</w:t>
      </w:r>
    </w:p>
    <w:p w14:paraId="67D7507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供应商必须具有独立承担民事责任</w:t>
      </w:r>
      <w:r>
        <w:rPr>
          <w:rFonts w:hint="eastAsia" w:ascii="宋体" w:hAnsi="宋体" w:cs="宋体"/>
          <w:color w:val="auto"/>
          <w:sz w:val="24"/>
          <w:szCs w:val="24"/>
          <w:lang w:eastAsia="zh-CN"/>
        </w:rPr>
        <w:t>的</w:t>
      </w:r>
      <w:r>
        <w:rPr>
          <w:rFonts w:hint="eastAsia" w:ascii="宋体" w:hAnsi="宋体" w:eastAsia="宋体" w:cs="宋体"/>
          <w:color w:val="auto"/>
          <w:sz w:val="24"/>
          <w:szCs w:val="24"/>
        </w:rPr>
        <w:t>能力</w:t>
      </w:r>
      <w:r>
        <w:rPr>
          <w:rFonts w:hint="eastAsia" w:ascii="宋体" w:hAnsi="宋体" w:cs="宋体"/>
          <w:color w:val="auto"/>
          <w:sz w:val="24"/>
          <w:szCs w:val="24"/>
          <w:lang w:eastAsia="zh-CN"/>
        </w:rPr>
        <w:t>：</w:t>
      </w:r>
      <w:r>
        <w:rPr>
          <w:rFonts w:hint="eastAsia" w:ascii="宋体" w:hAnsi="宋体" w:eastAsia="宋体" w:cs="宋体"/>
          <w:color w:val="auto"/>
          <w:sz w:val="24"/>
          <w:szCs w:val="24"/>
        </w:rPr>
        <w:t>在中华人民共和国境内注册的法人</w:t>
      </w:r>
      <w:r>
        <w:rPr>
          <w:rFonts w:hint="eastAsia" w:ascii="宋体" w:hAnsi="宋体" w:cs="宋体"/>
          <w:color w:val="auto"/>
          <w:sz w:val="24"/>
          <w:szCs w:val="24"/>
          <w:lang w:eastAsia="zh-CN"/>
        </w:rPr>
        <w:t>或其他组织或自然人，响应时</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w:t>
      </w:r>
    </w:p>
    <w:p w14:paraId="3E406CF9">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sz w:val="24"/>
        </w:rPr>
        <w:t>被“信用中国”网站列入失信被执行人和重大税收违法失信主体的、被“中国政府采购网”网站列入政府采购严重违法失信行为记录名单（处罚期限尚未届满的）的，不得参与本项目的采购活动。</w:t>
      </w:r>
    </w:p>
    <w:p w14:paraId="60A87285">
      <w:pPr>
        <w:pStyle w:val="32"/>
        <w:adjustRightInd w:val="0"/>
        <w:snapToGrid w:val="0"/>
        <w:spacing w:line="360" w:lineRule="exact"/>
        <w:ind w:firstLine="480"/>
        <w:jc w:val="left"/>
        <w:rPr>
          <w:rFonts w:ascii="宋体" w:hAnsi="宋体" w:cs="宋体"/>
          <w:color w:val="auto"/>
          <w:sz w:val="24"/>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法定代表人或单位负责人为同一人或者存在直接控股、管理关系的不同</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，不得同时</w:t>
      </w:r>
      <w:r>
        <w:rPr>
          <w:rFonts w:hint="eastAsia" w:ascii="宋体" w:hAnsi="宋体" w:cs="宋体"/>
          <w:color w:val="auto"/>
          <w:sz w:val="24"/>
        </w:rPr>
        <w:t>参加本项目的采购活动。</w:t>
      </w:r>
    </w:p>
    <w:p w14:paraId="5AAA8C57">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lang w:val="en-US" w:eastAsia="zh-CN"/>
        </w:rPr>
        <w:t>4.</w:t>
      </w:r>
      <w:r>
        <w:rPr>
          <w:rFonts w:hint="eastAsia" w:ascii="宋体" w:hAnsi="宋体" w:cs="宋体"/>
          <w:color w:val="auto"/>
          <w:sz w:val="24"/>
        </w:rPr>
        <w:t>供应商具</w:t>
      </w:r>
      <w:r>
        <w:rPr>
          <w:rFonts w:hint="eastAsia" w:ascii="宋体" w:hAnsi="宋体" w:cs="宋体"/>
          <w:color w:val="auto"/>
          <w:sz w:val="24"/>
          <w:lang w:eastAsia="zh-CN"/>
        </w:rPr>
        <w:t>有</w:t>
      </w:r>
      <w:r>
        <w:rPr>
          <w:rFonts w:hint="eastAsia" w:ascii="宋体" w:hAnsi="宋体" w:cs="宋体"/>
          <w:color w:val="auto"/>
          <w:sz w:val="24"/>
        </w:rPr>
        <w:t>有效</w:t>
      </w:r>
      <w:r>
        <w:rPr>
          <w:rFonts w:hint="eastAsia" w:ascii="宋体" w:hAnsi="宋体" w:eastAsia="宋体" w:cs="宋体"/>
          <w:color w:val="auto"/>
          <w:sz w:val="24"/>
        </w:rPr>
        <w:t>期</w:t>
      </w:r>
      <w:r>
        <w:rPr>
          <w:rFonts w:hint="eastAsia" w:ascii="宋体" w:hAnsi="宋体" w:cs="宋体"/>
          <w:color w:val="auto"/>
          <w:sz w:val="24"/>
        </w:rPr>
        <w:t>内的</w:t>
      </w:r>
      <w:r>
        <w:rPr>
          <w:rFonts w:hint="eastAsia" w:ascii="宋体" w:hAnsi="宋体" w:cs="宋体"/>
          <w:color w:val="auto"/>
          <w:sz w:val="24"/>
          <w:highlight w:val="none"/>
        </w:rPr>
        <w:t>建筑</w:t>
      </w:r>
      <w:r>
        <w:rPr>
          <w:rFonts w:hint="eastAsia" w:ascii="宋体" w:hAnsi="宋体" w:cs="宋体"/>
          <w:color w:val="auto"/>
          <w:sz w:val="24"/>
          <w:highlight w:val="none"/>
          <w:lang w:eastAsia="zh-CN"/>
        </w:rPr>
        <w:t>机电安装</w:t>
      </w:r>
      <w:r>
        <w:rPr>
          <w:rFonts w:hint="eastAsia" w:ascii="宋体" w:hAnsi="宋体" w:cs="宋体"/>
          <w:color w:val="auto"/>
          <w:sz w:val="24"/>
          <w:highlight w:val="none"/>
        </w:rPr>
        <w:t>工程专业承包</w:t>
      </w:r>
      <w:r>
        <w:rPr>
          <w:rFonts w:hint="eastAsia" w:ascii="宋体" w:hAnsi="宋体" w:cs="宋体"/>
          <w:color w:val="auto"/>
          <w:sz w:val="24"/>
          <w:highlight w:val="none"/>
          <w:lang w:eastAsia="zh-CN"/>
        </w:rPr>
        <w:t>二级（含）</w:t>
      </w:r>
      <w:r>
        <w:rPr>
          <w:rFonts w:hint="eastAsia" w:ascii="宋体" w:hAnsi="宋体" w:cs="宋体"/>
          <w:color w:val="auto"/>
          <w:sz w:val="24"/>
          <w:highlight w:val="none"/>
          <w:lang w:val="en-US" w:eastAsia="zh-CN"/>
        </w:rPr>
        <w:t>以上</w:t>
      </w:r>
      <w:r>
        <w:rPr>
          <w:rFonts w:hint="eastAsia" w:ascii="宋体" w:hAnsi="宋体" w:cs="宋体"/>
          <w:color w:val="auto"/>
          <w:sz w:val="24"/>
          <w:highlight w:val="none"/>
        </w:rPr>
        <w:t>资质</w:t>
      </w:r>
      <w:r>
        <w:rPr>
          <w:rFonts w:hint="eastAsia" w:ascii="宋体" w:hAnsi="宋体" w:cs="宋体"/>
          <w:color w:val="auto"/>
          <w:sz w:val="24"/>
          <w:lang w:eastAsia="zh-CN"/>
        </w:rPr>
        <w:t>或</w:t>
      </w:r>
      <w:r>
        <w:rPr>
          <w:rFonts w:hint="eastAsia" w:ascii="宋体" w:hAnsi="宋体" w:cs="宋体"/>
          <w:color w:val="auto"/>
          <w:sz w:val="24"/>
          <w:highlight w:val="none"/>
          <w:lang w:eastAsia="zh-CN"/>
        </w:rPr>
        <w:t>机电工程施工总承包资质</w:t>
      </w:r>
      <w:r>
        <w:rPr>
          <w:rFonts w:hint="eastAsia" w:ascii="宋体" w:hAnsi="宋体" w:cs="宋体"/>
          <w:color w:val="auto"/>
          <w:sz w:val="24"/>
          <w:highlight w:val="none"/>
        </w:rPr>
        <w:t>。</w:t>
      </w:r>
    </w:p>
    <w:p w14:paraId="6B4438E4">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具</w:t>
      </w:r>
      <w:r>
        <w:rPr>
          <w:rFonts w:hint="eastAsia" w:ascii="宋体" w:hAnsi="宋体" w:cs="宋体"/>
          <w:color w:val="auto"/>
          <w:sz w:val="24"/>
          <w:highlight w:val="none"/>
        </w:rPr>
        <w:t>有有效期内的</w:t>
      </w:r>
      <w:r>
        <w:rPr>
          <w:rFonts w:hint="eastAsia" w:ascii="宋体" w:hAnsi="宋体" w:cs="宋体"/>
          <w:color w:val="auto"/>
          <w:sz w:val="24"/>
          <w:lang w:eastAsia="zh-CN"/>
        </w:rPr>
        <w:t>《施工企业</w:t>
      </w:r>
      <w:r>
        <w:rPr>
          <w:rFonts w:hint="eastAsia" w:ascii="宋体" w:hAnsi="宋体" w:cs="宋体"/>
          <w:color w:val="auto"/>
          <w:sz w:val="24"/>
          <w:highlight w:val="none"/>
        </w:rPr>
        <w:t>安全生产许可证</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4106676E">
      <w:pPr>
        <w:pStyle w:val="9"/>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w:t>
      </w:r>
      <w:r>
        <w:rPr>
          <w:rFonts w:hint="eastAsia" w:ascii="宋体" w:hAnsi="宋体" w:cs="宋体"/>
          <w:color w:val="auto"/>
          <w:sz w:val="24"/>
          <w:highlight w:val="none"/>
        </w:rPr>
        <w:t>供应商拟投入本工程的项目负责人</w:t>
      </w:r>
      <w:r>
        <w:rPr>
          <w:rFonts w:hint="eastAsia" w:ascii="宋体" w:hAnsi="宋体" w:cs="宋体"/>
          <w:color w:val="auto"/>
          <w:sz w:val="24"/>
          <w:highlight w:val="none"/>
          <w:lang w:val="en-US" w:eastAsia="zh-CN"/>
        </w:rPr>
        <w:t>须满足以下条件：</w:t>
      </w:r>
    </w:p>
    <w:p w14:paraId="54C0FF22">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2A8B33DB">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307733D7">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cs="宋体"/>
          <w:color w:val="auto"/>
          <w:sz w:val="24"/>
          <w:highlight w:val="none"/>
          <w:lang w:val="en-US" w:eastAsia="zh-CN"/>
        </w:rPr>
        <w:t>不得</w:t>
      </w:r>
      <w:r>
        <w:rPr>
          <w:rFonts w:hint="eastAsia" w:ascii="宋体" w:hAnsi="宋体" w:eastAsia="宋体" w:cs="宋体"/>
          <w:color w:val="auto"/>
          <w:sz w:val="24"/>
          <w:highlight w:val="none"/>
        </w:rPr>
        <w:t>担任其他在建项目负责人承诺书</w:t>
      </w:r>
      <w:r>
        <w:rPr>
          <w:rFonts w:hint="eastAsia" w:ascii="宋体" w:hAnsi="宋体" w:eastAsia="宋体" w:cs="宋体"/>
          <w:color w:val="auto"/>
          <w:sz w:val="24"/>
          <w:highlight w:val="none"/>
          <w:lang w:eastAsia="zh-CN"/>
        </w:rPr>
        <w:t>；</w:t>
      </w:r>
    </w:p>
    <w:p w14:paraId="15DE7DCF">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13774D6C">
      <w:pPr>
        <w:pStyle w:val="32"/>
        <w:adjustRightInd w:val="0"/>
        <w:snapToGrid w:val="0"/>
        <w:spacing w:line="360" w:lineRule="exact"/>
        <w:ind w:firstLine="480"/>
        <w:jc w:val="left"/>
        <w:rPr>
          <w:rFonts w:ascii="宋体" w:hAnsi="宋体" w:cs="宋体"/>
          <w:sz w:val="24"/>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本项目不接受联合体</w:t>
      </w:r>
      <w:r>
        <w:rPr>
          <w:rFonts w:hint="eastAsia" w:ascii="宋体" w:hAnsi="宋体" w:cs="宋体"/>
          <w:color w:val="auto"/>
          <w:sz w:val="24"/>
          <w:highlight w:val="none"/>
          <w:lang w:eastAsia="zh-CN"/>
        </w:rPr>
        <w:t>响应</w:t>
      </w:r>
      <w:r>
        <w:rPr>
          <w:rFonts w:hint="eastAsia" w:ascii="宋体" w:hAnsi="宋体" w:eastAsia="宋体" w:cs="宋体"/>
          <w:color w:val="auto"/>
          <w:sz w:val="24"/>
          <w:highlight w:val="none"/>
        </w:rPr>
        <w:t>，成交</w:t>
      </w:r>
      <w:r>
        <w:rPr>
          <w:rFonts w:hint="eastAsia" w:ascii="宋体" w:hAnsi="宋体" w:cs="宋体"/>
          <w:color w:val="auto"/>
          <w:sz w:val="24"/>
        </w:rPr>
        <w:t>供</w:t>
      </w:r>
      <w:r>
        <w:rPr>
          <w:rFonts w:hint="eastAsia" w:ascii="宋体" w:hAnsi="宋体" w:cs="宋体"/>
          <w:sz w:val="24"/>
        </w:rPr>
        <w:t>应商不得分包、转包。</w:t>
      </w:r>
    </w:p>
    <w:p w14:paraId="775349D4">
      <w:pPr>
        <w:pStyle w:val="13"/>
        <w:adjustRightInd w:val="0"/>
        <w:snapToGrid w:val="0"/>
        <w:spacing w:line="360" w:lineRule="exact"/>
        <w:jc w:val="left"/>
        <w:rPr>
          <w:rFonts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14:textFill>
            <w14:solidFill>
              <w14:schemeClr w14:val="tx1"/>
            </w14:solidFill>
          </w14:textFill>
        </w:rPr>
        <w:t>注：</w:t>
      </w:r>
      <w:r>
        <w:rPr>
          <w:rFonts w:hint="eastAsia" w:hAnsi="宋体" w:cs="宋体"/>
          <w:b w:val="0"/>
          <w:bCs w:val="0"/>
          <w:color w:val="000000" w:themeColor="text1"/>
          <w:sz w:val="21"/>
          <w:szCs w:val="21"/>
          <w:lang w:eastAsia="zh-CN"/>
          <w14:textFill>
            <w14:solidFill>
              <w14:schemeClr w14:val="tx1"/>
            </w14:solidFill>
          </w14:textFill>
        </w:rPr>
        <w:t>（</w:t>
      </w:r>
      <w:r>
        <w:rPr>
          <w:rFonts w:hint="eastAsia" w:hAnsi="宋体" w:cs="宋体"/>
          <w:b w:val="0"/>
          <w:bCs w:val="0"/>
          <w:color w:val="000000" w:themeColor="text1"/>
          <w:sz w:val="21"/>
          <w:szCs w:val="21"/>
          <w14:textFill>
            <w14:solidFill>
              <w14:schemeClr w14:val="tx1"/>
            </w14:solidFill>
          </w14:textFill>
        </w:rPr>
        <w:t>1）供应商若不能同时满足以上条件则视为响应参与无效。</w:t>
      </w:r>
    </w:p>
    <w:p w14:paraId="71DB4651">
      <w:pPr>
        <w:pStyle w:val="13"/>
        <w:adjustRightInd w:val="0"/>
        <w:snapToGrid w:val="0"/>
        <w:spacing w:line="360" w:lineRule="exact"/>
        <w:ind w:firstLine="420" w:firstLineChars="200"/>
        <w:jc w:val="left"/>
        <w:rPr>
          <w:rFonts w:hint="eastAsia"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2）</w:t>
      </w:r>
      <w:r>
        <w:rPr>
          <w:rFonts w:hint="eastAsia" w:ascii="宋体" w:hAnsi="宋体" w:eastAsia="宋体" w:cs="宋体"/>
          <w:b w:val="0"/>
          <w:bCs w:val="0"/>
          <w:kern w:val="0"/>
          <w:sz w:val="21"/>
          <w:szCs w:val="21"/>
        </w:rPr>
        <w:t>供应商须对材料的真实性负责，如发现虚假材料将被取消评审资格、列</w:t>
      </w:r>
      <w:r>
        <w:rPr>
          <w:rFonts w:hint="eastAsia" w:hAnsi="宋体" w:cs="宋体"/>
          <w:b w:val="0"/>
          <w:bCs w:val="0"/>
          <w:color w:val="000000" w:themeColor="text1"/>
          <w:sz w:val="21"/>
          <w:szCs w:val="21"/>
          <w14:textFill>
            <w14:solidFill>
              <w14:schemeClr w14:val="tx1"/>
            </w14:solidFill>
          </w14:textFill>
        </w:rPr>
        <w:t>入</w:t>
      </w:r>
      <w:r>
        <w:rPr>
          <w:rFonts w:hint="eastAsia" w:hAnsi="宋体" w:cs="宋体"/>
          <w:b w:val="0"/>
          <w:bCs w:val="0"/>
          <w:color w:val="000000" w:themeColor="text1"/>
          <w:sz w:val="21"/>
          <w:szCs w:val="21"/>
          <w:highlight w:val="none"/>
          <w:lang w:val="en-US" w:eastAsia="zh-CN"/>
          <w14:textFill>
            <w14:solidFill>
              <w14:schemeClr w14:val="tx1"/>
            </w14:solidFill>
          </w14:textFill>
        </w:rPr>
        <w:t>中山大学孙逸仙纪念医院</w:t>
      </w:r>
      <w:r>
        <w:rPr>
          <w:rFonts w:hint="eastAsia" w:hAnsi="宋体" w:cs="宋体"/>
          <w:b/>
          <w:bCs/>
          <w:color w:val="000000" w:themeColor="text1"/>
          <w:sz w:val="21"/>
          <w:szCs w:val="21"/>
          <w:highlight w:val="none"/>
          <w:lang w:val="en-US" w:eastAsia="zh-CN"/>
          <w14:textFill>
            <w14:solidFill>
              <w14:schemeClr w14:val="tx1"/>
            </w14:solidFill>
          </w14:textFill>
        </w:rPr>
        <w:t>失信</w:t>
      </w:r>
      <w:r>
        <w:rPr>
          <w:rFonts w:hint="eastAsia" w:hAnsi="宋体" w:cs="宋体"/>
          <w:b/>
          <w:bCs/>
          <w:color w:val="000000" w:themeColor="text1"/>
          <w:sz w:val="21"/>
          <w:szCs w:val="21"/>
          <w:highlight w:val="none"/>
          <w14:textFill>
            <w14:solidFill>
              <w14:schemeClr w14:val="tx1"/>
            </w14:solidFill>
          </w14:textFill>
        </w:rPr>
        <w:t>供应商名单</w:t>
      </w:r>
      <w:r>
        <w:rPr>
          <w:rFonts w:hint="eastAsia" w:hAnsi="宋体" w:cs="宋体"/>
          <w:b w:val="0"/>
          <w:bCs w:val="0"/>
          <w:color w:val="000000" w:themeColor="text1"/>
          <w:sz w:val="21"/>
          <w:szCs w:val="21"/>
          <w:highlight w:val="none"/>
          <w14:textFill>
            <w14:solidFill>
              <w14:schemeClr w14:val="tx1"/>
            </w14:solidFill>
          </w14:textFill>
        </w:rPr>
        <w:t>，并依法</w:t>
      </w:r>
      <w:r>
        <w:rPr>
          <w:rFonts w:hint="eastAsia" w:hAnsi="宋体" w:cs="宋体"/>
          <w:b w:val="0"/>
          <w:bCs w:val="0"/>
          <w:color w:val="000000" w:themeColor="text1"/>
          <w:sz w:val="21"/>
          <w:szCs w:val="21"/>
          <w14:textFill>
            <w14:solidFill>
              <w14:schemeClr w14:val="tx1"/>
            </w14:solidFill>
          </w14:textFill>
        </w:rPr>
        <w:t>追究相关责任。</w:t>
      </w:r>
    </w:p>
    <w:p w14:paraId="2B66A904">
      <w:pPr>
        <w:pStyle w:val="32"/>
        <w:adjustRightInd w:val="0"/>
        <w:snapToGrid w:val="0"/>
        <w:spacing w:line="360" w:lineRule="exact"/>
        <w:ind w:firstLine="482"/>
        <w:jc w:val="left"/>
        <w:rPr>
          <w:rFonts w:hint="eastAsia" w:hAnsi="宋体" w:cs="宋体"/>
          <w:b w:val="0"/>
          <w:bCs w:val="0"/>
          <w:kern w:val="0"/>
          <w:sz w:val="21"/>
          <w:szCs w:val="21"/>
        </w:rPr>
      </w:pP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3）供应商应确</w:t>
      </w:r>
      <w:r>
        <w:rPr>
          <w:rFonts w:hint="eastAsia" w:hAnsi="宋体" w:cs="宋体"/>
          <w:b w:val="0"/>
          <w:bCs w:val="0"/>
          <w:kern w:val="0"/>
          <w:sz w:val="21"/>
          <w:szCs w:val="21"/>
        </w:rPr>
        <w:t>保所提供报名资料真实、完整、清晰可辨，报名资料模糊不清、难以辨认，视为未提供处理，由此造成报名不成功、不能进入评审环节等严重后果由供应商自行负责。</w:t>
      </w:r>
    </w:p>
    <w:p w14:paraId="674B72DC">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2" w:firstLineChars="200"/>
        <w:jc w:val="lef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highlight w:val="none"/>
          <w:lang w:val="en-US" w:eastAsia="zh-CN"/>
        </w:rPr>
        <w:t>三</w:t>
      </w:r>
      <w:r>
        <w:rPr>
          <w:rFonts w:hint="eastAsia" w:ascii="宋体" w:hAnsi="宋体" w:cs="宋体"/>
          <w:b/>
          <w:bCs/>
          <w:color w:val="auto"/>
          <w:sz w:val="24"/>
          <w:highlight w:val="none"/>
          <w:lang w:eastAsia="zh-CN"/>
        </w:rPr>
        <w:t>、</w:t>
      </w:r>
      <w:r>
        <w:rPr>
          <w:rFonts w:hint="eastAsia" w:ascii="宋体" w:hAnsi="宋体" w:cs="宋体"/>
          <w:b/>
          <w:bCs/>
          <w:color w:val="auto"/>
          <w:sz w:val="24"/>
          <w:szCs w:val="24"/>
          <w:highlight w:val="none"/>
          <w:lang w:val="en-US" w:eastAsia="zh-CN"/>
        </w:rPr>
        <w:t>现场踏勘</w:t>
      </w:r>
    </w:p>
    <w:p w14:paraId="3478D22F">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hAnsi="宋体" w:cs="宋体"/>
          <w:b w:val="0"/>
          <w:bCs w:val="0"/>
          <w:kern w:val="0"/>
          <w:sz w:val="21"/>
          <w:szCs w:val="21"/>
        </w:rPr>
      </w:pPr>
      <w:r>
        <w:rPr>
          <w:rFonts w:hint="eastAsia" w:ascii="宋体" w:hAnsi="宋体" w:eastAsia="宋体" w:cs="宋体"/>
          <w:i w:val="0"/>
          <w:iCs w:val="0"/>
          <w:caps w:val="0"/>
          <w:color w:val="333333"/>
          <w:spacing w:val="0"/>
          <w:sz w:val="24"/>
          <w:szCs w:val="24"/>
          <w:shd w:val="clear" w:fill="FFFFFF"/>
        </w:rPr>
        <w:t>采购人不组织现场踏勘。供应商在响应前应自行前往现场踏勘，不管供应商是否踏勘过现场，均默认供应商的响应价格已综合考虑现场踏勘后了解的现场情况，考察现场的费用、责任和风险由供应商自己承担。现场踏勘时如需帮助请联系</w:t>
      </w:r>
      <w:r>
        <w:rPr>
          <w:rFonts w:hint="eastAsia" w:ascii="宋体" w:hAnsi="宋体" w:cs="宋体"/>
          <w:i w:val="0"/>
          <w:iCs w:val="0"/>
          <w:caps w:val="0"/>
          <w:color w:val="333333"/>
          <w:spacing w:val="0"/>
          <w:sz w:val="24"/>
          <w:szCs w:val="24"/>
          <w:shd w:val="clear" w:fill="FFFFFF"/>
          <w:lang w:val="en-US" w:eastAsia="zh-CN"/>
        </w:rPr>
        <w:t>后勤办</w:t>
      </w:r>
      <w:r>
        <w:rPr>
          <w:rFonts w:hint="eastAsia" w:ascii="宋体" w:hAnsi="宋体" w:eastAsia="宋体" w:cs="宋体"/>
          <w:i w:val="0"/>
          <w:iCs w:val="0"/>
          <w:caps w:val="0"/>
          <w:color w:val="333333"/>
          <w:spacing w:val="0"/>
          <w:sz w:val="24"/>
          <w:szCs w:val="24"/>
          <w:shd w:val="clear" w:fill="FFFFFF"/>
          <w:lang w:val="en-US" w:eastAsia="zh-CN"/>
        </w:rPr>
        <w:t>全老师，联系电话：020-36997814。</w:t>
      </w:r>
    </w:p>
    <w:p w14:paraId="15F79D42">
      <w:pPr>
        <w:pStyle w:val="13"/>
        <w:adjustRightInd w:val="0"/>
        <w:snapToGrid w:val="0"/>
        <w:spacing w:line="360" w:lineRule="exact"/>
        <w:ind w:firstLine="482" w:firstLineChars="200"/>
        <w:jc w:val="left"/>
        <w:rPr>
          <w:rFonts w:hAnsi="宋体" w:cs="宋体"/>
          <w:b/>
          <w:bCs/>
          <w:sz w:val="24"/>
          <w:szCs w:val="24"/>
          <w:highlight w:val="none"/>
        </w:rPr>
      </w:pPr>
      <w:r>
        <w:rPr>
          <w:rFonts w:hint="eastAsia" w:hAnsi="宋体" w:cs="宋体"/>
          <w:b/>
          <w:bCs/>
          <w:sz w:val="24"/>
          <w:szCs w:val="24"/>
          <w:highlight w:val="none"/>
          <w:lang w:val="en-US" w:eastAsia="zh-CN"/>
        </w:rPr>
        <w:t>四</w:t>
      </w:r>
      <w:r>
        <w:rPr>
          <w:rFonts w:hint="eastAsia" w:hAnsi="宋体" w:cs="宋体"/>
          <w:b/>
          <w:bCs/>
          <w:sz w:val="24"/>
          <w:szCs w:val="24"/>
          <w:highlight w:val="none"/>
        </w:rPr>
        <w:t>、</w:t>
      </w:r>
      <w:r>
        <w:rPr>
          <w:rStyle w:val="28"/>
          <w:rFonts w:hint="eastAsia" w:hAnsi="宋体" w:cs="宋体"/>
          <w:bCs/>
          <w:color w:val="000000"/>
          <w:sz w:val="24"/>
          <w:szCs w:val="24"/>
          <w:highlight w:val="none"/>
          <w:lang w:eastAsia="zh-CN"/>
        </w:rPr>
        <w:t>报名</w:t>
      </w:r>
      <w:r>
        <w:rPr>
          <w:rStyle w:val="28"/>
          <w:rFonts w:hint="eastAsia" w:hAnsi="宋体" w:cs="宋体"/>
          <w:bCs/>
          <w:color w:val="000000"/>
          <w:sz w:val="24"/>
          <w:szCs w:val="24"/>
          <w:highlight w:val="none"/>
        </w:rPr>
        <w:t>资料</w:t>
      </w:r>
      <w:r>
        <w:rPr>
          <w:rStyle w:val="28"/>
          <w:rFonts w:hint="eastAsia" w:hAnsi="宋体" w:cs="宋体"/>
          <w:bCs/>
          <w:color w:val="000000"/>
          <w:sz w:val="24"/>
          <w:szCs w:val="24"/>
          <w:highlight w:val="none"/>
          <w:lang w:eastAsia="zh-CN"/>
        </w:rPr>
        <w:t>提交的</w:t>
      </w:r>
      <w:r>
        <w:rPr>
          <w:rStyle w:val="28"/>
          <w:rFonts w:hint="eastAsia" w:hAnsi="宋体" w:cs="宋体"/>
          <w:bCs/>
          <w:color w:val="000000"/>
          <w:sz w:val="24"/>
          <w:szCs w:val="24"/>
          <w:highlight w:val="none"/>
        </w:rPr>
        <w:t>相关事项：</w:t>
      </w:r>
    </w:p>
    <w:p w14:paraId="0B71DA7C">
      <w:pPr>
        <w:pStyle w:val="32"/>
        <w:shd w:val="clear" w:fill="FFFF00"/>
        <w:adjustRightInd w:val="0"/>
        <w:snapToGrid w:val="0"/>
        <w:spacing w:line="360" w:lineRule="exact"/>
        <w:ind w:firstLine="480"/>
        <w:jc w:val="left"/>
        <w:rPr>
          <w:rFonts w:hint="default" w:ascii="宋体" w:hAnsi="宋体" w:cs="宋体"/>
          <w:sz w:val="24"/>
          <w:highlight w:val="none"/>
          <w:lang w:val="en-US" w:eastAsia="zh-CN"/>
        </w:rPr>
      </w:pPr>
      <w:r>
        <w:rPr>
          <w:rFonts w:hint="eastAsia" w:ascii="宋体" w:hAnsi="宋体" w:cs="宋体"/>
          <w:sz w:val="24"/>
          <w:highlight w:val="none"/>
          <w:lang w:eastAsia="zh-CN"/>
        </w:rPr>
        <w:t>1.</w:t>
      </w:r>
      <w:r>
        <w:rPr>
          <w:rFonts w:hint="eastAsia" w:ascii="宋体" w:hAnsi="宋体" w:cs="宋体"/>
          <w:sz w:val="24"/>
          <w:highlight w:val="none"/>
        </w:rPr>
        <w:t>报名方式：</w:t>
      </w:r>
      <w:r>
        <w:rPr>
          <w:rFonts w:hint="eastAsia" w:ascii="宋体" w:hAnsi="宋体" w:cs="宋体"/>
          <w:sz w:val="24"/>
          <w:highlight w:val="none"/>
          <w:lang w:val="en-US" w:eastAsia="zh-CN"/>
        </w:rPr>
        <w:t>线上邮箱报名，报名邮箱地址：sysmhhdhqb@mail.sysu.edu.cn</w:t>
      </w:r>
    </w:p>
    <w:p w14:paraId="77EEF528">
      <w:pPr>
        <w:pStyle w:val="32"/>
        <w:shd w:val="clear" w:fill="FFFF00"/>
        <w:adjustRightInd w:val="0"/>
        <w:snapToGrid w:val="0"/>
        <w:spacing w:line="360" w:lineRule="exact"/>
        <w:ind w:firstLine="480"/>
        <w:jc w:val="left"/>
        <w:rPr>
          <w:rFonts w:ascii="宋体" w:hAnsi="宋体" w:cs="宋体"/>
          <w:bCs/>
          <w:color w:val="auto"/>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报名截止时间：</w:t>
      </w:r>
      <w:r>
        <w:rPr>
          <w:rFonts w:hint="eastAsia" w:ascii="宋体" w:hAnsi="宋体" w:cs="宋体"/>
          <w:color w:val="FF0000"/>
          <w:sz w:val="24"/>
          <w:highlight w:val="none"/>
          <w:lang w:val="en-US" w:eastAsia="zh-CN"/>
        </w:rPr>
        <w:t>2026</w:t>
      </w:r>
      <w:r>
        <w:rPr>
          <w:rFonts w:hint="eastAsia" w:ascii="宋体" w:hAnsi="宋体" w:cs="宋体"/>
          <w:color w:val="FF0000"/>
          <w:sz w:val="24"/>
          <w:highlight w:val="none"/>
        </w:rPr>
        <w:t>年</w:t>
      </w:r>
      <w:r>
        <w:rPr>
          <w:rFonts w:hint="eastAsia" w:ascii="宋体" w:hAnsi="宋体" w:cs="宋体"/>
          <w:color w:val="FF0000"/>
          <w:sz w:val="24"/>
          <w:highlight w:val="none"/>
          <w:lang w:val="en-US" w:eastAsia="zh-CN"/>
        </w:rPr>
        <w:t>9</w:t>
      </w:r>
      <w:r>
        <w:rPr>
          <w:rFonts w:hint="eastAsia" w:ascii="宋体" w:hAnsi="宋体" w:cs="宋体"/>
          <w:color w:val="FF0000"/>
          <w:sz w:val="24"/>
          <w:highlight w:val="none"/>
        </w:rPr>
        <w:t>月</w:t>
      </w:r>
      <w:r>
        <w:rPr>
          <w:rFonts w:hint="eastAsia" w:ascii="宋体" w:hAnsi="宋体" w:cs="宋体"/>
          <w:color w:val="FF0000"/>
          <w:sz w:val="24"/>
          <w:highlight w:val="none"/>
          <w:lang w:val="en-US" w:eastAsia="zh-CN"/>
        </w:rPr>
        <w:t>3</w:t>
      </w:r>
      <w:r>
        <w:rPr>
          <w:rFonts w:hint="eastAsia" w:ascii="宋体" w:hAnsi="宋体" w:cs="宋体"/>
          <w:color w:val="FF0000"/>
          <w:sz w:val="24"/>
          <w:highlight w:val="none"/>
        </w:rPr>
        <w:t>日</w:t>
      </w:r>
      <w:r>
        <w:rPr>
          <w:rFonts w:hint="eastAsia" w:ascii="宋体" w:hAnsi="宋体" w:cs="宋体"/>
          <w:color w:val="FF0000"/>
          <w:sz w:val="24"/>
          <w:highlight w:val="none"/>
          <w:lang w:val="en-US" w:eastAsia="zh-CN"/>
        </w:rPr>
        <w:t>17:00</w:t>
      </w:r>
      <w:r>
        <w:rPr>
          <w:rFonts w:hint="eastAsia" w:ascii="宋体" w:hAnsi="宋体" w:cs="宋体"/>
          <w:color w:val="auto"/>
          <w:sz w:val="24"/>
          <w:highlight w:val="none"/>
        </w:rPr>
        <w:t>，以</w:t>
      </w:r>
      <w:r>
        <w:rPr>
          <w:rFonts w:hint="eastAsia" w:ascii="宋体" w:hAnsi="宋体" w:cs="宋体"/>
          <w:color w:val="auto"/>
          <w:sz w:val="24"/>
          <w:highlight w:val="none"/>
          <w:lang w:val="en-US" w:eastAsia="zh-CN"/>
        </w:rPr>
        <w:t>邮件</w:t>
      </w:r>
      <w:r>
        <w:rPr>
          <w:rFonts w:hint="eastAsia" w:ascii="宋体" w:hAnsi="宋体" w:cs="宋体"/>
          <w:color w:val="auto"/>
          <w:sz w:val="24"/>
          <w:highlight w:val="none"/>
        </w:rPr>
        <w:t>接收时间为准，</w:t>
      </w:r>
      <w:r>
        <w:rPr>
          <w:rFonts w:hint="eastAsia" w:ascii="宋体" w:hAnsi="宋体" w:cs="宋体"/>
          <w:bCs/>
          <w:color w:val="auto"/>
          <w:sz w:val="24"/>
          <w:highlight w:val="none"/>
        </w:rPr>
        <w:t>超时视为无效报名。</w:t>
      </w:r>
    </w:p>
    <w:p w14:paraId="362E9F86">
      <w:pPr>
        <w:pStyle w:val="32"/>
        <w:shd w:val="clear" w:fill="FFFF00"/>
        <w:adjustRightInd w:val="0"/>
        <w:snapToGrid w:val="0"/>
        <w:spacing w:line="360" w:lineRule="exact"/>
        <w:ind w:firstLine="480"/>
        <w:jc w:val="left"/>
        <w:rPr>
          <w:rFonts w:ascii="宋体" w:hAnsi="宋体" w:cs="宋体"/>
          <w:sz w:val="24"/>
          <w:highlight w:val="none"/>
        </w:rPr>
      </w:pPr>
      <w:r>
        <w:rPr>
          <w:rFonts w:hint="eastAsia" w:ascii="宋体" w:hAnsi="宋体"/>
          <w:color w:val="auto"/>
          <w:sz w:val="24"/>
          <w:highlight w:val="none"/>
          <w:lang w:val="en-US" w:eastAsia="zh-CN"/>
        </w:rPr>
        <w:t>3.</w:t>
      </w:r>
      <w:r>
        <w:rPr>
          <w:rFonts w:hint="eastAsia" w:ascii="宋体" w:hAnsi="宋体" w:cs="宋体"/>
          <w:color w:val="auto"/>
          <w:sz w:val="24"/>
          <w:highlight w:val="none"/>
        </w:rPr>
        <w:t>报名所需提供资料及要求：详见</w:t>
      </w:r>
      <w:r>
        <w:rPr>
          <w:rFonts w:hint="eastAsia" w:ascii="宋体" w:hAnsi="宋体" w:cs="宋体"/>
          <w:color w:val="auto"/>
          <w:sz w:val="24"/>
          <w:highlight w:val="none"/>
          <w:lang w:eastAsia="zh-CN"/>
        </w:rPr>
        <w:t>“</w:t>
      </w:r>
      <w:r>
        <w:rPr>
          <w:rFonts w:hint="eastAsia" w:ascii="宋体" w:hAnsi="宋体" w:cs="宋体"/>
          <w:b/>
          <w:bCs/>
          <w:sz w:val="24"/>
          <w:highlight w:val="none"/>
        </w:rPr>
        <w:t>附件</w:t>
      </w:r>
      <w:r>
        <w:rPr>
          <w:rFonts w:hint="eastAsia" w:ascii="宋体" w:hAnsi="宋体" w:cs="宋体"/>
          <w:b/>
          <w:bCs/>
          <w:sz w:val="24"/>
          <w:highlight w:val="none"/>
          <w:lang w:eastAsia="zh-CN"/>
        </w:rPr>
        <w:t>一：</w:t>
      </w:r>
      <w:r>
        <w:rPr>
          <w:rFonts w:hint="eastAsia" w:ascii="宋体" w:hAnsi="宋体" w:cs="宋体"/>
          <w:sz w:val="24"/>
          <w:highlight w:val="none"/>
        </w:rPr>
        <w:t>报名资料</w:t>
      </w:r>
      <w:r>
        <w:rPr>
          <w:rFonts w:hint="eastAsia" w:ascii="宋体" w:hAnsi="宋体" w:cs="宋体"/>
          <w:sz w:val="24"/>
          <w:highlight w:val="none"/>
          <w:lang w:eastAsia="zh-CN"/>
        </w:rPr>
        <w:t>格式模板”</w:t>
      </w:r>
      <w:r>
        <w:rPr>
          <w:rFonts w:hint="eastAsia" w:ascii="宋体" w:hAnsi="宋体" w:cs="宋体"/>
          <w:sz w:val="24"/>
          <w:highlight w:val="none"/>
        </w:rPr>
        <w:t>。</w:t>
      </w:r>
    </w:p>
    <w:p w14:paraId="502C2D2B">
      <w:pPr>
        <w:pStyle w:val="32"/>
        <w:shd w:val="clear" w:fill="FFFF00"/>
        <w:adjustRightInd w:val="0"/>
        <w:snapToGrid w:val="0"/>
        <w:spacing w:line="360" w:lineRule="exact"/>
        <w:ind w:firstLine="480"/>
        <w:jc w:val="left"/>
        <w:rPr>
          <w:rFonts w:ascii="宋体" w:hAnsi="宋体" w:cs="宋体"/>
          <w:sz w:val="24"/>
          <w:highlight w:val="none"/>
        </w:rPr>
      </w:pPr>
      <w:r>
        <w:rPr>
          <w:rFonts w:hint="eastAsia" w:ascii="宋体" w:hAnsi="宋体" w:cs="宋体"/>
          <w:sz w:val="24"/>
          <w:highlight w:val="none"/>
          <w:lang w:val="en-US" w:eastAsia="zh-CN"/>
        </w:rPr>
        <w:t>4.</w:t>
      </w:r>
      <w:r>
        <w:rPr>
          <w:rFonts w:ascii="宋体" w:hAnsi="宋体" w:cs="宋体"/>
          <w:sz w:val="24"/>
          <w:highlight w:val="none"/>
        </w:rPr>
        <w:t>报名时提交的资料查验不代表资格审查的最终通过或合格。</w:t>
      </w:r>
    </w:p>
    <w:p w14:paraId="5210F156">
      <w:pPr>
        <w:pStyle w:val="32"/>
        <w:shd w:val="clear" w:fill="FFFF00"/>
        <w:adjustRightInd w:val="0"/>
        <w:snapToGrid w:val="0"/>
        <w:spacing w:line="360" w:lineRule="exact"/>
        <w:ind w:firstLine="480"/>
        <w:jc w:val="left"/>
        <w:rPr>
          <w:rFonts w:hint="eastAsia" w:ascii="宋体" w:hAnsi="宋体" w:cs="宋体"/>
          <w:sz w:val="24"/>
          <w:highlight w:val="none"/>
        </w:rPr>
      </w:pPr>
      <w:r>
        <w:rPr>
          <w:rFonts w:hint="eastAsia" w:ascii="宋体" w:hAnsi="宋体" w:cs="宋体"/>
          <w:sz w:val="24"/>
          <w:highlight w:val="none"/>
          <w:lang w:val="en-US" w:eastAsia="zh-CN"/>
        </w:rPr>
        <w:t>5.</w:t>
      </w:r>
      <w:r>
        <w:rPr>
          <w:rFonts w:hint="eastAsia" w:ascii="宋体" w:hAnsi="宋体" w:cs="宋体"/>
          <w:sz w:val="24"/>
          <w:highlight w:val="none"/>
        </w:rPr>
        <w:t>供应商的报名邮箱视为</w:t>
      </w:r>
      <w:r>
        <w:rPr>
          <w:rFonts w:hint="eastAsia" w:ascii="宋体" w:hAnsi="宋体" w:cs="宋体"/>
          <w:sz w:val="24"/>
          <w:highlight w:val="none"/>
          <w:lang w:eastAsia="zh-CN"/>
        </w:rPr>
        <w:t>采购人在</w:t>
      </w:r>
      <w:r>
        <w:rPr>
          <w:rFonts w:hint="eastAsia" w:ascii="宋体" w:hAnsi="宋体" w:cs="宋体"/>
          <w:sz w:val="24"/>
          <w:highlight w:val="none"/>
        </w:rPr>
        <w:t>采购过程中成交通知书及相关答疑回复的电子送达地址；电子文书成功发送至供应商提供的电子送达地址时，视为已送达。</w:t>
      </w:r>
    </w:p>
    <w:p w14:paraId="257D1145">
      <w:pPr>
        <w:pStyle w:val="13"/>
        <w:adjustRightInd w:val="0"/>
        <w:snapToGrid w:val="0"/>
        <w:spacing w:line="360" w:lineRule="exact"/>
        <w:ind w:firstLine="480" w:firstLineChars="200"/>
        <w:jc w:val="left"/>
        <w:rPr>
          <w:rFonts w:hint="eastAsia" w:hAnsi="宋体" w:cs="宋体"/>
          <w:b w:val="0"/>
          <w:bCs w:val="0"/>
          <w:color w:val="FF0000"/>
          <w:sz w:val="24"/>
          <w:szCs w:val="24"/>
          <w:highlight w:val="none"/>
        </w:rPr>
      </w:pPr>
      <w:r>
        <w:rPr>
          <w:rFonts w:hint="eastAsia" w:hAnsi="宋体" w:cs="宋体"/>
          <w:b w:val="0"/>
          <w:bCs w:val="0"/>
          <w:color w:val="FF0000"/>
          <w:sz w:val="24"/>
          <w:szCs w:val="24"/>
          <w:highlight w:val="none"/>
        </w:rPr>
        <w:t>*温馨告知：报名资料打印出来盖章后，扫描成PDF版，各</w:t>
      </w:r>
      <w:r>
        <w:rPr>
          <w:rFonts w:hint="eastAsia" w:hAnsi="宋体" w:cs="宋体"/>
          <w:b w:val="0"/>
          <w:bCs w:val="0"/>
          <w:color w:val="FF0000"/>
          <w:sz w:val="24"/>
          <w:szCs w:val="24"/>
          <w:highlight w:val="none"/>
          <w:lang w:val="en-US" w:eastAsia="zh-CN"/>
        </w:rPr>
        <w:t>响应人</w:t>
      </w:r>
      <w:r>
        <w:rPr>
          <w:rFonts w:hint="eastAsia" w:hAnsi="宋体" w:cs="宋体"/>
          <w:b w:val="0"/>
          <w:bCs w:val="0"/>
          <w:color w:val="FF0000"/>
          <w:sz w:val="24"/>
          <w:szCs w:val="24"/>
          <w:highlight w:val="none"/>
        </w:rPr>
        <w:t>应确保所提供报名资料一定要真实、完整、清晰可辨，报名资料模糊不清、难以辨认，视为未提供处理，由此造成报名不成功、不能进入评审环节等严重后果由</w:t>
      </w:r>
      <w:r>
        <w:rPr>
          <w:rFonts w:hint="eastAsia" w:hAnsi="宋体" w:cs="宋体"/>
          <w:b w:val="0"/>
          <w:bCs w:val="0"/>
          <w:color w:val="FF0000"/>
          <w:sz w:val="24"/>
          <w:szCs w:val="24"/>
          <w:highlight w:val="none"/>
          <w:lang w:val="en-US" w:eastAsia="zh-CN"/>
        </w:rPr>
        <w:t>响应人</w:t>
      </w:r>
      <w:r>
        <w:rPr>
          <w:rFonts w:hint="eastAsia" w:hAnsi="宋体" w:cs="宋体"/>
          <w:b w:val="0"/>
          <w:bCs w:val="0"/>
          <w:color w:val="FF0000"/>
          <w:sz w:val="24"/>
          <w:szCs w:val="24"/>
          <w:highlight w:val="none"/>
        </w:rPr>
        <w:t>自行负责。</w:t>
      </w:r>
    </w:p>
    <w:p w14:paraId="31293F52">
      <w:pPr>
        <w:pStyle w:val="32"/>
        <w:adjustRightInd w:val="0"/>
        <w:snapToGrid w:val="0"/>
        <w:spacing w:line="360" w:lineRule="exact"/>
        <w:ind w:firstLine="482"/>
        <w:jc w:val="left"/>
        <w:rPr>
          <w:rFonts w:ascii="宋体" w:hAnsi="宋体" w:cs="宋体"/>
          <w:b/>
          <w:bCs/>
          <w:sz w:val="24"/>
        </w:rPr>
      </w:pPr>
      <w:r>
        <w:rPr>
          <w:rFonts w:hint="eastAsia" w:ascii="宋体" w:hAnsi="宋体" w:cs="宋体"/>
          <w:b/>
          <w:bCs/>
          <w:sz w:val="24"/>
          <w:lang w:val="en-US" w:eastAsia="zh-CN"/>
        </w:rPr>
        <w:t>五</w:t>
      </w:r>
      <w:r>
        <w:rPr>
          <w:rFonts w:hint="eastAsia" w:ascii="宋体" w:hAnsi="宋体" w:cs="宋体"/>
          <w:b/>
          <w:bCs/>
          <w:sz w:val="24"/>
        </w:rPr>
        <w:t>、采购人联系方式：</w:t>
      </w:r>
    </w:p>
    <w:p w14:paraId="1068FBBF">
      <w:pPr>
        <w:pStyle w:val="32"/>
        <w:adjustRightInd w:val="0"/>
        <w:snapToGrid w:val="0"/>
        <w:spacing w:line="360" w:lineRule="exact"/>
        <w:ind w:firstLine="48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联系人：</w:t>
      </w:r>
      <w:r>
        <w:rPr>
          <w:rFonts w:hint="eastAsia" w:ascii="宋体" w:hAnsi="宋体" w:cs="宋体"/>
          <w:color w:val="000000" w:themeColor="text1"/>
          <w:sz w:val="24"/>
          <w:lang w:val="en-US" w:eastAsia="zh-CN"/>
          <w14:textFill>
            <w14:solidFill>
              <w14:schemeClr w14:val="tx1"/>
            </w14:solidFill>
          </w14:textFill>
        </w:rPr>
        <w:t>全老师、龙老师</w:t>
      </w:r>
    </w:p>
    <w:p w14:paraId="05475162">
      <w:pPr>
        <w:pStyle w:val="32"/>
        <w:adjustRightInd w:val="0"/>
        <w:snapToGrid w:val="0"/>
        <w:spacing w:line="360" w:lineRule="exact"/>
        <w:ind w:firstLine="48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szCs w:val="24"/>
          <w:highlight w:val="none"/>
          <w:lang w:val="en-US" w:eastAsia="zh-CN"/>
          <w14:textFill>
            <w14:solidFill>
              <w14:schemeClr w14:val="tx1"/>
            </w14:solidFill>
          </w14:textFill>
        </w:rPr>
        <w:t>020-36997814</w:t>
      </w:r>
    </w:p>
    <w:p w14:paraId="70162F8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联系地址：</w:t>
      </w:r>
      <w:r>
        <w:rPr>
          <w:rFonts w:hint="eastAsia" w:ascii="宋体" w:hAnsi="宋体" w:cs="宋体"/>
          <w:color w:val="000000" w:themeColor="text1"/>
          <w:sz w:val="24"/>
          <w:szCs w:val="24"/>
          <w:highlight w:val="none"/>
          <w:lang w:val="en-US" w:eastAsia="zh-CN"/>
          <w14:textFill>
            <w14:solidFill>
              <w14:schemeClr w14:val="tx1"/>
            </w14:solidFill>
          </w14:textFill>
        </w:rPr>
        <w:t>中山大学孙逸仙纪念医院花都院区行政楼213（广州市花都区镜湖大道11号）</w:t>
      </w:r>
    </w:p>
    <w:p w14:paraId="393E9A37">
      <w:pPr>
        <w:pStyle w:val="32"/>
        <w:adjustRightInd w:val="0"/>
        <w:snapToGrid w:val="0"/>
        <w:spacing w:line="360" w:lineRule="exact"/>
        <w:ind w:firstLine="482"/>
        <w:jc w:val="left"/>
        <w:rPr>
          <w:rFonts w:ascii="宋体" w:hAnsi="宋体" w:cs="宋体"/>
          <w:b/>
          <w:bCs/>
          <w:sz w:val="24"/>
        </w:rPr>
      </w:pPr>
      <w:r>
        <w:rPr>
          <w:rFonts w:hint="eastAsia" w:ascii="宋体" w:hAnsi="宋体" w:cs="宋体"/>
          <w:b/>
          <w:bCs/>
          <w:sz w:val="24"/>
          <w:lang w:val="en-US" w:eastAsia="zh-CN"/>
        </w:rPr>
        <w:t>六</w:t>
      </w:r>
      <w:r>
        <w:rPr>
          <w:rFonts w:hint="eastAsia" w:ascii="宋体" w:hAnsi="宋体" w:cs="宋体"/>
          <w:b/>
          <w:bCs/>
          <w:sz w:val="24"/>
        </w:rPr>
        <w:t>、公告期限：</w:t>
      </w:r>
    </w:p>
    <w:p w14:paraId="60F0774E">
      <w:pPr>
        <w:pStyle w:val="32"/>
        <w:adjustRightInd w:val="0"/>
        <w:snapToGrid w:val="0"/>
        <w:spacing w:line="360" w:lineRule="exact"/>
        <w:ind w:firstLine="480"/>
        <w:jc w:val="left"/>
        <w:rPr>
          <w:rFonts w:ascii="宋体" w:hAnsi="宋体" w:cs="宋体"/>
          <w:sz w:val="24"/>
        </w:rPr>
      </w:pPr>
      <w:r>
        <w:rPr>
          <w:rFonts w:hint="eastAsia" w:ascii="宋体" w:hAnsi="宋体" w:cs="宋体"/>
          <w:sz w:val="24"/>
        </w:rPr>
        <w:t>自本公告发布之日起</w:t>
      </w:r>
      <w:r>
        <w:rPr>
          <w:rFonts w:hint="eastAsia" w:ascii="宋体" w:hAnsi="宋体" w:cs="宋体"/>
          <w:color w:val="FF0000"/>
          <w:sz w:val="24"/>
        </w:rPr>
        <w:t>5</w:t>
      </w:r>
      <w:r>
        <w:rPr>
          <w:rFonts w:hint="eastAsia" w:ascii="宋体" w:hAnsi="宋体" w:cs="宋体"/>
          <w:sz w:val="24"/>
        </w:rPr>
        <w:t>个工作日。</w:t>
      </w:r>
    </w:p>
    <w:p w14:paraId="1E1DB5EF">
      <w:pPr>
        <w:pStyle w:val="32"/>
        <w:adjustRightInd w:val="0"/>
        <w:snapToGrid w:val="0"/>
        <w:spacing w:line="360" w:lineRule="exact"/>
        <w:ind w:firstLine="482"/>
        <w:jc w:val="left"/>
        <w:rPr>
          <w:rFonts w:hint="default" w:ascii="宋体" w:hAnsi="宋体" w:cs="宋体"/>
          <w:color w:val="auto"/>
          <w:sz w:val="24"/>
          <w:highlight w:val="none"/>
          <w:lang w:val="en-US"/>
        </w:rPr>
      </w:pPr>
      <w:r>
        <w:rPr>
          <w:rFonts w:hint="eastAsia" w:ascii="宋体" w:hAnsi="宋体" w:cs="宋体"/>
          <w:b/>
          <w:bCs/>
          <w:sz w:val="24"/>
          <w:lang w:val="en-US" w:eastAsia="zh-CN"/>
        </w:rPr>
        <w:t>七</w:t>
      </w:r>
      <w:r>
        <w:rPr>
          <w:rFonts w:hint="eastAsia" w:ascii="宋体" w:hAnsi="宋体" w:cs="宋体"/>
          <w:b/>
          <w:bCs/>
          <w:sz w:val="24"/>
        </w:rPr>
        <w:t>、响应文件提交的截止时间、地点</w:t>
      </w:r>
      <w:r>
        <w:rPr>
          <w:rFonts w:hint="eastAsia" w:ascii="宋体" w:hAnsi="宋体" w:cs="宋体"/>
          <w:b/>
          <w:bCs/>
          <w:color w:val="auto"/>
          <w:sz w:val="24"/>
        </w:rPr>
        <w:t>：</w:t>
      </w:r>
      <w:r>
        <w:rPr>
          <w:rFonts w:hint="eastAsia" w:ascii="宋体" w:hAnsi="宋体" w:cs="宋体"/>
          <w:color w:val="auto"/>
          <w:sz w:val="24"/>
        </w:rPr>
        <w:t xml:space="preserve"> </w:t>
      </w:r>
      <w:r>
        <w:rPr>
          <w:rFonts w:hint="eastAsia" w:ascii="宋体" w:hAnsi="宋体" w:cs="宋体"/>
          <w:color w:val="FF0000"/>
          <w:sz w:val="24"/>
          <w:lang w:val="en-US" w:eastAsia="zh-CN"/>
        </w:rPr>
        <w:t>2026</w:t>
      </w:r>
      <w:r>
        <w:rPr>
          <w:rFonts w:hint="eastAsia" w:ascii="宋体" w:hAnsi="宋体" w:cs="宋体"/>
          <w:color w:val="FF0000"/>
          <w:sz w:val="24"/>
        </w:rPr>
        <w:t>年</w:t>
      </w:r>
      <w:r>
        <w:rPr>
          <w:rFonts w:hint="eastAsia" w:ascii="宋体" w:hAnsi="宋体" w:cs="宋体"/>
          <w:color w:val="FF0000"/>
          <w:sz w:val="24"/>
          <w:lang w:val="en-US" w:eastAsia="zh-CN"/>
        </w:rPr>
        <w:t>9</w:t>
      </w:r>
      <w:r>
        <w:rPr>
          <w:rFonts w:hint="eastAsia" w:ascii="宋体" w:hAnsi="宋体" w:cs="宋体"/>
          <w:color w:val="FF0000"/>
          <w:sz w:val="24"/>
          <w:highlight w:val="none"/>
        </w:rPr>
        <w:t>月</w:t>
      </w:r>
      <w:r>
        <w:rPr>
          <w:rFonts w:hint="eastAsia" w:ascii="宋体" w:hAnsi="宋体" w:cs="宋体"/>
          <w:color w:val="FF0000"/>
          <w:sz w:val="24"/>
          <w:highlight w:val="none"/>
          <w:lang w:val="en-US" w:eastAsia="zh-CN"/>
        </w:rPr>
        <w:t>10</w:t>
      </w:r>
      <w:r>
        <w:rPr>
          <w:rFonts w:hint="eastAsia" w:ascii="宋体" w:hAnsi="宋体" w:cs="宋体"/>
          <w:color w:val="FF0000"/>
          <w:sz w:val="24"/>
          <w:highlight w:val="none"/>
        </w:rPr>
        <w:t>日</w:t>
      </w:r>
      <w:r>
        <w:rPr>
          <w:rFonts w:hint="eastAsia" w:ascii="宋体" w:hAnsi="宋体" w:cs="宋体"/>
          <w:color w:val="FF0000"/>
          <w:sz w:val="24"/>
          <w:lang w:val="en-US" w:eastAsia="zh-CN"/>
        </w:rPr>
        <w:t>17:00</w:t>
      </w:r>
      <w:r>
        <w:rPr>
          <w:rFonts w:hint="eastAsia" w:ascii="宋体" w:hAnsi="宋体" w:cs="宋体"/>
          <w:color w:val="auto"/>
          <w:sz w:val="24"/>
          <w:highlight w:val="none"/>
        </w:rPr>
        <w:t>，</w:t>
      </w:r>
      <w:r>
        <w:rPr>
          <w:rFonts w:hint="eastAsia" w:ascii="宋体" w:hAnsi="宋体" w:cs="宋体"/>
          <w:color w:val="auto"/>
          <w:sz w:val="24"/>
          <w:szCs w:val="24"/>
          <w:highlight w:val="none"/>
          <w:lang w:val="en-US" w:eastAsia="zh-CN"/>
        </w:rPr>
        <w:t>中山大学孙逸仙纪念医院花都院区行政楼213办公室</w:t>
      </w:r>
    </w:p>
    <w:p w14:paraId="1FEDE74C">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rPr>
        <w:t>纸质响应文件一式</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份（</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正本），具体要求详见采购文件第五章响应文件编制要求。纸质响应文件建议采用</w:t>
      </w:r>
      <w:r>
        <w:rPr>
          <w:rFonts w:hint="eastAsia" w:ascii="宋体" w:hAnsi="宋体" w:cs="宋体"/>
          <w:b/>
          <w:color w:val="auto"/>
          <w:sz w:val="24"/>
          <w:highlight w:val="none"/>
        </w:rPr>
        <w:t>双面印制</w:t>
      </w:r>
      <w:r>
        <w:rPr>
          <w:rFonts w:hint="eastAsia" w:ascii="宋体" w:hAnsi="宋体" w:cs="宋体"/>
          <w:color w:val="auto"/>
          <w:sz w:val="24"/>
          <w:highlight w:val="none"/>
        </w:rPr>
        <w:t>。</w:t>
      </w:r>
    </w:p>
    <w:p w14:paraId="6082FD81">
      <w:pPr>
        <w:pStyle w:val="32"/>
        <w:adjustRightInd w:val="0"/>
        <w:snapToGrid w:val="0"/>
        <w:spacing w:line="360" w:lineRule="exact"/>
        <w:ind w:firstLine="480"/>
        <w:jc w:val="left"/>
        <w:rPr>
          <w:rFonts w:hint="eastAsia" w:ascii="宋体" w:hAnsi="宋体" w:eastAsia="宋体" w:cs="宋体"/>
          <w:color w:val="auto"/>
          <w:sz w:val="24"/>
          <w:lang w:eastAsia="zh-CN"/>
        </w:rPr>
      </w:pPr>
      <w:r>
        <w:rPr>
          <w:rFonts w:hint="eastAsia" w:ascii="宋体" w:hAnsi="宋体" w:cs="宋体"/>
          <w:color w:val="auto"/>
          <w:sz w:val="24"/>
          <w:lang w:val="en-US" w:eastAsia="zh-CN"/>
        </w:rPr>
        <w:t>2.</w:t>
      </w:r>
      <w:r>
        <w:rPr>
          <w:rFonts w:hint="eastAsia" w:ascii="宋体" w:hAnsi="宋体" w:cs="宋体"/>
          <w:color w:val="auto"/>
          <w:sz w:val="24"/>
        </w:rPr>
        <w:t>纸质响应文件可由</w:t>
      </w:r>
      <w:r>
        <w:rPr>
          <w:rFonts w:hint="eastAsia" w:ascii="宋体" w:hAnsi="宋体" w:cs="宋体"/>
          <w:color w:val="auto"/>
          <w:sz w:val="24"/>
          <w:lang w:val="en-US" w:eastAsia="zh-CN"/>
        </w:rPr>
        <w:t>供应商</w:t>
      </w:r>
      <w:r>
        <w:rPr>
          <w:rFonts w:hint="eastAsia" w:ascii="宋体" w:hAnsi="宋体" w:cs="宋体"/>
          <w:color w:val="auto"/>
          <w:sz w:val="24"/>
        </w:rPr>
        <w:t>送达，或通过邮递等其他形式递交。请务必安排好时间于响应文件提交截止时间前送（寄）达。</w:t>
      </w:r>
      <w:r>
        <w:rPr>
          <w:rFonts w:hint="eastAsia" w:ascii="宋体" w:hAnsi="宋体" w:cs="宋体"/>
          <w:color w:val="auto"/>
          <w:sz w:val="24"/>
          <w:u w:val="none"/>
          <w:lang w:eastAsia="zh-CN"/>
        </w:rPr>
        <w:t>采购人恕不接受供应商逾期送达或不符合规定的响应文件。</w:t>
      </w:r>
    </w:p>
    <w:p w14:paraId="3D5F5906">
      <w:pPr>
        <w:pStyle w:val="32"/>
        <w:adjustRightInd w:val="0"/>
        <w:snapToGrid w:val="0"/>
        <w:spacing w:line="360" w:lineRule="exact"/>
        <w:ind w:left="0" w:leftChars="0" w:firstLine="422" w:firstLineChars="175"/>
        <w:jc w:val="left"/>
        <w:rPr>
          <w:rFonts w:hint="eastAsia" w:ascii="宋体" w:hAnsi="宋体" w:cs="宋体"/>
          <w:b/>
          <w:bCs/>
          <w:color w:val="auto"/>
          <w:sz w:val="24"/>
        </w:rPr>
      </w:pPr>
      <w:r>
        <w:rPr>
          <w:rFonts w:hint="eastAsia" w:ascii="宋体" w:hAnsi="宋体" w:cs="宋体"/>
          <w:b/>
          <w:bCs/>
          <w:color w:val="auto"/>
          <w:sz w:val="24"/>
          <w:lang w:val="en-US" w:eastAsia="zh-CN"/>
        </w:rPr>
        <w:t>八</w:t>
      </w:r>
      <w:r>
        <w:rPr>
          <w:rFonts w:hint="eastAsia" w:ascii="宋体" w:hAnsi="宋体" w:cs="宋体"/>
          <w:b/>
          <w:bCs/>
          <w:color w:val="auto"/>
          <w:sz w:val="24"/>
        </w:rPr>
        <w:t>、</w:t>
      </w:r>
      <w:r>
        <w:rPr>
          <w:rFonts w:hint="eastAsia" w:ascii="宋体" w:hAnsi="宋体" w:cs="宋体"/>
          <w:b/>
          <w:bCs/>
          <w:color w:val="auto"/>
          <w:sz w:val="24"/>
          <w:lang w:eastAsia="zh-CN"/>
        </w:rPr>
        <w:t>比选</w:t>
      </w:r>
      <w:r>
        <w:rPr>
          <w:rFonts w:hint="eastAsia" w:ascii="宋体" w:hAnsi="宋体" w:cs="宋体"/>
          <w:b/>
          <w:bCs/>
          <w:color w:val="auto"/>
          <w:sz w:val="24"/>
        </w:rPr>
        <w:t>会议时间、地点：</w:t>
      </w:r>
    </w:p>
    <w:p w14:paraId="56ADF304">
      <w:pPr>
        <w:pStyle w:val="32"/>
        <w:adjustRightInd w:val="0"/>
        <w:snapToGrid w:val="0"/>
        <w:spacing w:line="360" w:lineRule="exact"/>
        <w:ind w:left="0" w:leftChars="0" w:firstLine="422" w:firstLineChars="175"/>
        <w:jc w:val="left"/>
        <w:rPr>
          <w:rFonts w:ascii="宋体" w:hAnsi="宋体" w:cs="仿宋"/>
          <w:b/>
          <w:bCs/>
          <w:color w:val="auto"/>
          <w:sz w:val="24"/>
        </w:rPr>
      </w:pPr>
      <w:r>
        <w:rPr>
          <w:rFonts w:hint="eastAsia" w:ascii="宋体" w:hAnsi="宋体" w:cs="仿宋"/>
          <w:b/>
          <w:bCs/>
          <w:color w:val="auto"/>
          <w:sz w:val="24"/>
        </w:rPr>
        <w:t>待定。</w:t>
      </w:r>
    </w:p>
    <w:p w14:paraId="2ED72B49">
      <w:pPr>
        <w:pStyle w:val="32"/>
        <w:adjustRightInd w:val="0"/>
        <w:snapToGrid w:val="0"/>
        <w:spacing w:line="360" w:lineRule="exact"/>
        <w:ind w:firstLine="480"/>
        <w:jc w:val="left"/>
        <w:rPr>
          <w:rFonts w:hint="eastAsia" w:ascii="宋体" w:hAnsi="宋体" w:eastAsia="宋体" w:cs="宋体"/>
          <w:color w:val="auto"/>
          <w:sz w:val="24"/>
          <w:lang w:eastAsia="zh-CN"/>
        </w:rPr>
      </w:pPr>
    </w:p>
    <w:p w14:paraId="08A5B1CF">
      <w:pPr>
        <w:pStyle w:val="32"/>
        <w:adjustRightInd w:val="0"/>
        <w:snapToGrid w:val="0"/>
        <w:spacing w:line="360" w:lineRule="exact"/>
        <w:ind w:firstLine="480"/>
        <w:jc w:val="left"/>
        <w:rPr>
          <w:rFonts w:ascii="宋体" w:hAnsi="宋体" w:cs="宋体"/>
          <w:color w:val="auto"/>
          <w:sz w:val="24"/>
        </w:rPr>
      </w:pPr>
    </w:p>
    <w:p w14:paraId="2CF59F2C">
      <w:pPr>
        <w:pStyle w:val="32"/>
        <w:adjustRightInd w:val="0"/>
        <w:snapToGrid w:val="0"/>
        <w:spacing w:line="360" w:lineRule="exact"/>
        <w:ind w:firstLine="480"/>
        <w:jc w:val="right"/>
        <w:rPr>
          <w:rFonts w:hint="eastAsia" w:ascii="宋体" w:hAnsi="宋体" w:cs="宋体"/>
          <w:color w:val="auto"/>
          <w:sz w:val="24"/>
        </w:rPr>
      </w:pPr>
      <w:r>
        <w:rPr>
          <w:rFonts w:hint="eastAsia" w:ascii="宋体" w:hAnsi="宋体" w:cs="宋体"/>
          <w:color w:val="auto"/>
          <w:sz w:val="24"/>
        </w:rPr>
        <w:t xml:space="preserve">中山大学孙逸仙纪念医院                                                                </w:t>
      </w:r>
      <w:r>
        <w:rPr>
          <w:rFonts w:hint="eastAsia" w:ascii="宋体" w:hAnsi="宋体" w:cs="宋体"/>
          <w:color w:val="FF0000"/>
          <w:sz w:val="24"/>
        </w:rPr>
        <w:t>202</w:t>
      </w:r>
      <w:r>
        <w:rPr>
          <w:rFonts w:hint="eastAsia" w:ascii="宋体" w:hAnsi="宋体" w:cs="宋体"/>
          <w:color w:val="FF0000"/>
          <w:sz w:val="24"/>
          <w:lang w:val="en-US" w:eastAsia="zh-CN"/>
        </w:rPr>
        <w:t>6</w:t>
      </w:r>
      <w:r>
        <w:rPr>
          <w:rFonts w:hint="eastAsia" w:ascii="宋体" w:hAnsi="宋体" w:cs="宋体"/>
          <w:color w:val="FF0000"/>
          <w:sz w:val="24"/>
        </w:rPr>
        <w:t>年</w:t>
      </w:r>
      <w:r>
        <w:rPr>
          <w:rFonts w:hint="eastAsia" w:ascii="宋体" w:hAnsi="宋体" w:cs="宋体"/>
          <w:color w:val="FF0000"/>
          <w:sz w:val="24"/>
          <w:lang w:val="en-US" w:eastAsia="zh-CN"/>
        </w:rPr>
        <w:t>8</w:t>
      </w:r>
      <w:r>
        <w:rPr>
          <w:rFonts w:hint="eastAsia" w:ascii="宋体" w:hAnsi="宋体" w:cs="宋体"/>
          <w:color w:val="FF0000"/>
          <w:sz w:val="24"/>
        </w:rPr>
        <w:t>月</w:t>
      </w:r>
      <w:r>
        <w:rPr>
          <w:rFonts w:hint="eastAsia" w:ascii="宋体" w:hAnsi="宋体" w:cs="宋体"/>
          <w:color w:val="FF0000"/>
          <w:sz w:val="24"/>
          <w:lang w:val="en-US" w:eastAsia="zh-CN"/>
        </w:rPr>
        <w:t>27</w:t>
      </w:r>
      <w:r>
        <w:rPr>
          <w:rFonts w:hint="eastAsia" w:ascii="宋体" w:hAnsi="宋体" w:cs="宋体"/>
          <w:color w:val="FF0000"/>
          <w:sz w:val="24"/>
        </w:rPr>
        <w:t>日</w:t>
      </w:r>
    </w:p>
    <w:p w14:paraId="605030F1">
      <w:pPr>
        <w:pStyle w:val="32"/>
        <w:adjustRightInd w:val="0"/>
        <w:snapToGrid w:val="0"/>
        <w:spacing w:line="360" w:lineRule="exact"/>
        <w:ind w:firstLine="480"/>
        <w:jc w:val="right"/>
        <w:rPr>
          <w:rFonts w:hint="eastAsia" w:ascii="宋体" w:hAnsi="宋体" w:cs="宋体"/>
          <w:color w:val="auto"/>
          <w:sz w:val="24"/>
        </w:rPr>
      </w:pPr>
    </w:p>
    <w:p w14:paraId="255E98D6">
      <w:pPr>
        <w:rPr>
          <w:rFonts w:hint="eastAsia" w:ascii="宋体" w:hAnsi="宋体" w:cs="宋体"/>
          <w:b/>
          <w:sz w:val="24"/>
        </w:rPr>
      </w:pPr>
      <w:r>
        <w:rPr>
          <w:rFonts w:hint="eastAsia" w:ascii="宋体" w:hAnsi="宋体" w:cs="宋体"/>
          <w:b/>
          <w:sz w:val="24"/>
        </w:rPr>
        <w:br w:type="page"/>
      </w:r>
    </w:p>
    <w:p w14:paraId="6E1C82B6">
      <w:pPr>
        <w:rPr>
          <w:rFonts w:hint="eastAsia" w:ascii="宋体" w:hAnsi="宋体" w:eastAsia="宋体" w:cs="宋体"/>
          <w:bCs/>
          <w:sz w:val="24"/>
          <w:lang w:eastAsia="zh-CN"/>
        </w:rPr>
      </w:pPr>
      <w:r>
        <w:rPr>
          <w:rFonts w:hint="eastAsia" w:ascii="宋体" w:hAnsi="宋体" w:cs="宋体"/>
          <w:b/>
          <w:sz w:val="24"/>
        </w:rPr>
        <w:t>附件</w:t>
      </w:r>
      <w:r>
        <w:rPr>
          <w:rFonts w:hint="eastAsia" w:ascii="宋体" w:hAnsi="宋体" w:cs="宋体"/>
          <w:b/>
          <w:sz w:val="24"/>
          <w:lang w:eastAsia="zh-CN"/>
        </w:rPr>
        <w:t>一：报名资料格式模板</w:t>
      </w:r>
    </w:p>
    <w:p w14:paraId="25AA46C8">
      <w:pPr>
        <w:pStyle w:val="2"/>
      </w:pPr>
    </w:p>
    <w:p w14:paraId="78702DE9">
      <w:pPr>
        <w:jc w:val="center"/>
        <w:rPr>
          <w:rFonts w:ascii="宋体" w:hAnsi="宋体" w:cs="宋体"/>
          <w:b/>
          <w:kern w:val="0"/>
          <w:sz w:val="52"/>
          <w:szCs w:val="52"/>
        </w:rPr>
      </w:pPr>
    </w:p>
    <w:p w14:paraId="19E44744">
      <w:pPr>
        <w:jc w:val="center"/>
        <w:rPr>
          <w:rFonts w:ascii="宋体" w:hAnsi="宋体" w:cs="宋体"/>
          <w:kern w:val="0"/>
          <w:sz w:val="72"/>
          <w:szCs w:val="72"/>
        </w:rPr>
      </w:pPr>
      <w:bookmarkStart w:id="0" w:name="_Toc29113"/>
      <w:bookmarkStart w:id="1" w:name="_Toc40346216"/>
      <w:bookmarkStart w:id="2" w:name="_Toc1994"/>
      <w:bookmarkStart w:id="3" w:name="_Toc8364"/>
      <w:bookmarkStart w:id="4" w:name="_Toc21249"/>
      <w:bookmarkStart w:id="5" w:name="_Toc3471"/>
      <w:bookmarkStart w:id="6" w:name="_Toc11305"/>
      <w:bookmarkStart w:id="7" w:name="_Toc435"/>
      <w:bookmarkStart w:id="8" w:name="_Toc12520"/>
      <w:bookmarkStart w:id="9" w:name="_Toc15870"/>
      <w:bookmarkStart w:id="10" w:name="_Toc40776111"/>
      <w:bookmarkStart w:id="11" w:name="_Toc11075"/>
      <w:bookmarkStart w:id="12" w:name="_Toc40346375"/>
      <w:bookmarkStart w:id="13" w:name="_Toc6547"/>
      <w:bookmarkStart w:id="14" w:name="_Toc7291"/>
      <w:bookmarkStart w:id="15" w:name="_Toc26267"/>
      <w:bookmarkStart w:id="16" w:name="_Toc28703"/>
      <w:r>
        <w:rPr>
          <w:rFonts w:hint="eastAsia" w:ascii="宋体" w:hAnsi="宋体"/>
          <w:b/>
          <w:bCs/>
          <w:sz w:val="72"/>
          <w:szCs w:val="72"/>
        </w:rPr>
        <w:t>报</w:t>
      </w:r>
      <w:r>
        <w:rPr>
          <w:rFonts w:hint="eastAsia" w:ascii="宋体" w:hAnsi="宋体"/>
          <w:b/>
          <w:bCs/>
          <w:sz w:val="72"/>
          <w:szCs w:val="72"/>
          <w:lang w:val="en-US" w:eastAsia="zh-CN"/>
        </w:rPr>
        <w:t xml:space="preserve"> </w:t>
      </w:r>
      <w:r>
        <w:rPr>
          <w:rFonts w:hint="eastAsia" w:ascii="宋体" w:hAnsi="宋体"/>
          <w:b/>
          <w:bCs/>
          <w:sz w:val="72"/>
          <w:szCs w:val="72"/>
        </w:rPr>
        <w:t>名</w:t>
      </w:r>
      <w:r>
        <w:rPr>
          <w:rFonts w:hint="eastAsia" w:ascii="宋体" w:hAnsi="宋体"/>
          <w:b/>
          <w:bCs/>
          <w:sz w:val="72"/>
          <w:szCs w:val="72"/>
          <w:lang w:val="en-US" w:eastAsia="zh-CN"/>
        </w:rPr>
        <w:t xml:space="preserve"> </w:t>
      </w:r>
      <w:r>
        <w:rPr>
          <w:rFonts w:hint="eastAsia" w:ascii="宋体" w:hAnsi="宋体"/>
          <w:b/>
          <w:bCs/>
          <w:sz w:val="72"/>
          <w:szCs w:val="72"/>
        </w:rPr>
        <w:t>资</w:t>
      </w:r>
      <w:r>
        <w:rPr>
          <w:rFonts w:hint="eastAsia" w:ascii="宋体" w:hAnsi="宋体"/>
          <w:b/>
          <w:bCs/>
          <w:sz w:val="72"/>
          <w:szCs w:val="72"/>
          <w:lang w:val="en-US" w:eastAsia="zh-CN"/>
        </w:rPr>
        <w:t xml:space="preserve"> </w:t>
      </w:r>
      <w:r>
        <w:rPr>
          <w:rFonts w:hint="eastAsia" w:ascii="宋体" w:hAnsi="宋体"/>
          <w:b/>
          <w:bCs/>
          <w:sz w:val="72"/>
          <w:szCs w:val="72"/>
        </w:rPr>
        <w:t>料</w:t>
      </w:r>
    </w:p>
    <w:p w14:paraId="49D4D842">
      <w:pPr>
        <w:pStyle w:val="2"/>
        <w:ind w:left="0" w:leftChars="0" w:firstLine="0" w:firstLineChars="0"/>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（公开比选）</w:t>
      </w:r>
    </w:p>
    <w:p w14:paraId="34DC7E1F">
      <w:pPr>
        <w:pStyle w:val="2"/>
        <w:ind w:left="0" w:leftChars="0" w:firstLine="1054" w:firstLineChars="293"/>
        <w:jc w:val="left"/>
        <w:rPr>
          <w:rFonts w:hint="eastAsia" w:ascii="宋体" w:hAnsi="宋体" w:eastAsia="宋体" w:cs="宋体"/>
          <w:b w:val="0"/>
          <w:bCs w:val="0"/>
          <w:sz w:val="36"/>
          <w:szCs w:val="36"/>
          <w:lang w:eastAsia="zh-CN"/>
        </w:rPr>
      </w:pPr>
    </w:p>
    <w:p w14:paraId="1D04216C">
      <w:pPr>
        <w:pStyle w:val="2"/>
        <w:ind w:left="0" w:leftChars="0" w:firstLine="637" w:firstLineChars="177"/>
        <w:jc w:val="left"/>
        <w:rPr>
          <w:rFonts w:hint="eastAsia" w:ascii="宋体" w:hAnsi="宋体" w:eastAsia="宋体" w:cs="宋体"/>
          <w:b w:val="0"/>
          <w:bCs w:val="0"/>
          <w:sz w:val="36"/>
          <w:szCs w:val="36"/>
          <w:lang w:eastAsia="zh-CN"/>
        </w:rPr>
      </w:pPr>
    </w:p>
    <w:p w14:paraId="426ECA6A">
      <w:pPr>
        <w:pStyle w:val="2"/>
        <w:ind w:left="0" w:leftChars="0" w:firstLine="637" w:firstLineChars="177"/>
        <w:jc w:val="left"/>
        <w:rPr>
          <w:rFonts w:hint="default" w:ascii="宋体" w:hAnsi="宋体" w:eastAsia="宋体" w:cs="宋体"/>
          <w:b w:val="0"/>
          <w:bCs w:val="0"/>
          <w:u w:val="single"/>
          <w:lang w:val="en-US" w:eastAsia="zh-CN"/>
        </w:rPr>
      </w:pPr>
      <w:r>
        <w:rPr>
          <w:rFonts w:hint="eastAsia" w:ascii="宋体" w:hAnsi="宋体" w:eastAsia="宋体" w:cs="宋体"/>
          <w:b w:val="0"/>
          <w:bCs w:val="0"/>
          <w:sz w:val="36"/>
          <w:szCs w:val="36"/>
          <w:lang w:eastAsia="zh-CN"/>
        </w:rPr>
        <w:t>项目名称：</w:t>
      </w:r>
      <w:r>
        <w:rPr>
          <w:rFonts w:hint="eastAsia" w:ascii="宋体" w:hAnsi="宋体" w:eastAsia="宋体" w:cs="宋体"/>
          <w:b w:val="0"/>
          <w:bCs w:val="0"/>
          <w:sz w:val="36"/>
          <w:szCs w:val="36"/>
          <w:u w:val="single"/>
          <w:lang w:val="en-US" w:eastAsia="zh-CN"/>
        </w:rPr>
        <w:t xml:space="preserve">                             </w:t>
      </w:r>
    </w:p>
    <w:p w14:paraId="3443C868">
      <w:pPr>
        <w:widowControl/>
        <w:spacing w:line="360" w:lineRule="auto"/>
        <w:ind w:left="0" w:leftChars="0" w:firstLine="637" w:firstLineChars="177"/>
        <w:outlineLvl w:val="0"/>
        <w:rPr>
          <w:rFonts w:hint="default" w:eastAsia="宋体"/>
          <w:u w:val="single"/>
          <w:lang w:val="en-US" w:eastAsia="zh-CN"/>
        </w:rPr>
      </w:pPr>
      <w:r>
        <w:rPr>
          <w:rFonts w:hint="eastAsia" w:ascii="宋体" w:hAnsi="宋体" w:eastAsia="宋体" w:cs="宋体"/>
          <w:b w:val="0"/>
          <w:bCs w:val="0"/>
          <w:color w:val="000000"/>
          <w:kern w:val="44"/>
          <w:sz w:val="36"/>
          <w:szCs w:val="36"/>
          <w:lang w:val="en-US" w:eastAsia="zh-CN" w:bidi="ar-SA"/>
        </w:rPr>
        <w:t>项目编号：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2916"/>
      <w:bookmarkStart w:id="18" w:name="_Toc40776112"/>
      <w:bookmarkStart w:id="19" w:name="_Toc40346217"/>
      <w:bookmarkStart w:id="20" w:name="_Toc17709"/>
      <w:bookmarkStart w:id="21" w:name="_Toc20884"/>
      <w:bookmarkStart w:id="22" w:name="_Toc40346376"/>
      <w:bookmarkStart w:id="23" w:name="_Toc1743"/>
      <w:bookmarkStart w:id="24" w:name="_Toc27997"/>
      <w:r>
        <w:rPr>
          <w:rFonts w:hint="eastAsia" w:ascii="宋体" w:hAnsi="宋体" w:cs="宋体"/>
          <w:kern w:val="0"/>
          <w:sz w:val="30"/>
          <w:szCs w:val="30"/>
          <w:u w:val="single"/>
          <w:lang w:val="en-US" w:eastAsia="zh-CN"/>
        </w:rPr>
        <w:t xml:space="preserve">                                   </w:t>
      </w:r>
    </w:p>
    <w:p w14:paraId="266D87D5">
      <w:pPr>
        <w:widowControl/>
        <w:spacing w:line="360" w:lineRule="auto"/>
        <w:ind w:firstLine="600"/>
        <w:outlineLvl w:val="0"/>
        <w:rPr>
          <w:rFonts w:hint="eastAsia" w:ascii="宋体" w:hAnsi="宋体" w:cs="宋体"/>
          <w:kern w:val="0"/>
          <w:sz w:val="30"/>
          <w:szCs w:val="30"/>
          <w:lang w:eastAsia="zh-CN"/>
        </w:rPr>
      </w:pPr>
      <w:bookmarkStart w:id="25" w:name="_Toc2029"/>
      <w:bookmarkStart w:id="26" w:name="_Toc30979"/>
      <w:bookmarkStart w:id="27" w:name="_Toc19699"/>
      <w:bookmarkStart w:id="28" w:name="_Toc31538"/>
      <w:bookmarkStart w:id="29" w:name="_Toc2012"/>
      <w:bookmarkStart w:id="30" w:name="_Toc29102"/>
      <w:bookmarkStart w:id="31" w:name="_Toc5238"/>
      <w:bookmarkStart w:id="32" w:name="_Toc23097"/>
      <w:bookmarkStart w:id="33" w:name="_Toc11485"/>
    </w:p>
    <w:p w14:paraId="5BBFD831">
      <w:pPr>
        <w:widowControl/>
        <w:spacing w:line="360" w:lineRule="auto"/>
        <w:ind w:firstLine="600"/>
        <w:outlineLvl w:val="0"/>
        <w:rPr>
          <w:rFonts w:hint="default" w:ascii="宋体" w:hAnsi="宋体" w:eastAsia="宋体" w:cs="宋体"/>
          <w:kern w:val="0"/>
          <w:sz w:val="30"/>
          <w:szCs w:val="30"/>
          <w:lang w:val="en-US" w:eastAsia="zh-CN"/>
        </w:rPr>
      </w:pPr>
      <w:r>
        <w:rPr>
          <w:rFonts w:hint="eastAsia" w:ascii="宋体" w:hAnsi="宋体" w:cs="宋体"/>
          <w:kern w:val="0"/>
          <w:sz w:val="30"/>
          <w:szCs w:val="30"/>
          <w:lang w:eastAsia="zh-CN"/>
        </w:rPr>
        <w:t>单位</w:t>
      </w:r>
      <w:r>
        <w:rPr>
          <w:rFonts w:ascii="宋体" w:hAnsi="宋体" w:cs="宋体"/>
          <w:kern w:val="0"/>
          <w:sz w:val="30"/>
          <w:szCs w:val="30"/>
        </w:rPr>
        <w:t>名称</w:t>
      </w:r>
      <w:r>
        <w:rPr>
          <w:rFonts w:hint="eastAsia" w:ascii="宋体" w:hAnsi="宋体" w:cs="宋体"/>
          <w:kern w:val="0"/>
          <w:sz w:val="30"/>
          <w:szCs w:val="30"/>
        </w:rPr>
        <w:t>（加盖公章）</w:t>
      </w:r>
      <w:r>
        <w:rPr>
          <w:rFonts w:ascii="宋体" w:hAnsi="宋体" w:cs="宋体"/>
          <w:kern w:val="0"/>
          <w:sz w:val="30"/>
          <w:szCs w:val="30"/>
        </w:rPr>
        <w:t>：</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hint="eastAsia" w:ascii="宋体" w:hAnsi="宋体" w:cs="宋体"/>
          <w:kern w:val="0"/>
          <w:sz w:val="30"/>
          <w:szCs w:val="30"/>
          <w:u w:val="single"/>
          <w:lang w:val="en-US" w:eastAsia="zh-CN"/>
        </w:rPr>
        <w:t xml:space="preserve">                         </w:t>
      </w:r>
    </w:p>
    <w:p w14:paraId="00120685">
      <w:pPr>
        <w:widowControl/>
        <w:spacing w:line="360" w:lineRule="auto"/>
        <w:ind w:firstLine="600"/>
        <w:outlineLvl w:val="0"/>
        <w:rPr>
          <w:rFonts w:hint="default" w:ascii="宋体" w:hAnsi="宋体" w:cs="宋体"/>
          <w:kern w:val="0"/>
          <w:sz w:val="30"/>
          <w:szCs w:val="30"/>
          <w:u w:val="single"/>
          <w:lang w:val="en-US"/>
        </w:rPr>
      </w:pPr>
      <w:r>
        <w:rPr>
          <w:rFonts w:hint="eastAsia" w:ascii="宋体" w:hAnsi="宋体" w:cs="宋体"/>
          <w:kern w:val="0"/>
          <w:sz w:val="30"/>
          <w:szCs w:val="30"/>
          <w:lang w:eastAsia="zh-CN"/>
        </w:rPr>
        <w:t>单位地址：</w:t>
      </w:r>
      <w:r>
        <w:rPr>
          <w:rFonts w:hint="eastAsia" w:ascii="宋体" w:hAnsi="宋体" w:cs="宋体"/>
          <w:kern w:val="0"/>
          <w:sz w:val="30"/>
          <w:szCs w:val="30"/>
          <w:u w:val="single"/>
          <w:lang w:val="en-US" w:eastAsia="zh-CN"/>
        </w:rPr>
        <w:t xml:space="preserve">                                     </w:t>
      </w:r>
    </w:p>
    <w:p w14:paraId="26BC8268">
      <w:pPr>
        <w:widowControl/>
        <w:spacing w:line="360" w:lineRule="auto"/>
        <w:ind w:firstLine="600"/>
        <w:outlineLvl w:val="0"/>
        <w:rPr>
          <w:rFonts w:hint="default" w:eastAsia="宋体" w:cs="宋体"/>
          <w:kern w:val="0"/>
          <w:sz w:val="30"/>
          <w:szCs w:val="30"/>
          <w:u w:val="single"/>
          <w:lang w:val="en-US" w:eastAsia="zh-CN"/>
        </w:rPr>
      </w:pPr>
      <w:bookmarkStart w:id="34" w:name="_Toc24763"/>
      <w:bookmarkStart w:id="35" w:name="_Toc31993"/>
      <w:bookmarkStart w:id="36" w:name="_Toc17930"/>
      <w:bookmarkStart w:id="37" w:name="_Toc11558"/>
      <w:bookmarkStart w:id="38" w:name="_Toc40346377"/>
      <w:bookmarkStart w:id="39" w:name="_Toc40346218"/>
      <w:bookmarkStart w:id="40" w:name="_Toc4013"/>
      <w:bookmarkStart w:id="41" w:name="_Toc21483"/>
      <w:bookmarkStart w:id="42" w:name="_Toc12645"/>
      <w:bookmarkStart w:id="43" w:name="_Toc27867"/>
      <w:bookmarkStart w:id="44" w:name="_Toc7052"/>
      <w:bookmarkStart w:id="45" w:name="_Toc16794"/>
      <w:bookmarkStart w:id="46" w:name="_Toc14824"/>
      <w:bookmarkStart w:id="47" w:name="_Toc29767"/>
      <w:bookmarkStart w:id="48" w:name="_Toc28064"/>
      <w:bookmarkStart w:id="49" w:name="_Toc40776113"/>
      <w:bookmarkStart w:id="50" w:name="_Toc11141"/>
      <w:r>
        <w:rPr>
          <w:rFonts w:hint="eastAsia" w:ascii="宋体" w:hAnsi="宋体" w:cs="宋体"/>
          <w:kern w:val="0"/>
          <w:sz w:val="30"/>
          <w:szCs w:val="30"/>
          <w:lang w:eastAsia="zh-CN"/>
        </w:rPr>
        <w:t>项目联系人</w:t>
      </w:r>
      <w:r>
        <w:rPr>
          <w:rFonts w:ascii="宋体" w:hAnsi="宋体" w:cs="宋体"/>
          <w:kern w:val="0"/>
          <w:sz w:val="30"/>
          <w:szCs w:val="30"/>
        </w:rPr>
        <w: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宋体" w:hAnsi="宋体" w:cs="宋体"/>
          <w:kern w:val="0"/>
          <w:sz w:val="30"/>
          <w:szCs w:val="30"/>
          <w:u w:val="single"/>
          <w:lang w:val="en-US" w:eastAsia="zh-CN"/>
        </w:rPr>
        <w:t xml:space="preserve">                                   </w:t>
      </w:r>
    </w:p>
    <w:p w14:paraId="37BDC8FD">
      <w:pPr>
        <w:widowControl/>
        <w:spacing w:line="360" w:lineRule="auto"/>
        <w:ind w:firstLine="600"/>
        <w:outlineLvl w:val="0"/>
        <w:rPr>
          <w:rFonts w:hint="default" w:eastAsia="宋体" w:cs="宋体"/>
          <w:kern w:val="0"/>
          <w:sz w:val="30"/>
          <w:szCs w:val="30"/>
          <w:u w:val="single"/>
          <w:lang w:val="en-US" w:eastAsia="zh-CN"/>
        </w:rPr>
      </w:pPr>
      <w:bookmarkStart w:id="51" w:name="_Toc27771"/>
      <w:bookmarkStart w:id="52" w:name="_Toc19831"/>
      <w:bookmarkStart w:id="53" w:name="_Toc17537"/>
      <w:bookmarkStart w:id="54" w:name="_Toc32709"/>
      <w:bookmarkStart w:id="55" w:name="_Toc40776114"/>
      <w:bookmarkStart w:id="56" w:name="_Toc6438"/>
      <w:bookmarkStart w:id="57" w:name="_Toc11334"/>
      <w:bookmarkStart w:id="58" w:name="_Toc1324"/>
      <w:bookmarkStart w:id="59" w:name="_Toc4563"/>
      <w:bookmarkStart w:id="60" w:name="_Toc24651"/>
      <w:bookmarkStart w:id="61" w:name="_Toc9883"/>
      <w:bookmarkStart w:id="62" w:name="_Toc40346219"/>
      <w:bookmarkStart w:id="63" w:name="_Toc16813"/>
      <w:bookmarkStart w:id="64" w:name="_Toc14287"/>
      <w:bookmarkStart w:id="65" w:name="_Toc40346378"/>
      <w:bookmarkStart w:id="66" w:name="_Toc31197"/>
      <w:bookmarkStart w:id="67" w:name="_Toc26029"/>
      <w:r>
        <w:rPr>
          <w:rFonts w:ascii="宋体" w:hAnsi="宋体" w:cs="宋体"/>
          <w:kern w:val="0"/>
          <w:sz w:val="30"/>
          <w:szCs w:val="30"/>
        </w:rPr>
        <w:t>联系电话：</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宋体" w:hAnsi="宋体" w:cs="宋体"/>
          <w:kern w:val="0"/>
          <w:sz w:val="30"/>
          <w:szCs w:val="30"/>
          <w:u w:val="single"/>
          <w:lang w:val="en-US" w:eastAsia="zh-CN"/>
        </w:rPr>
        <w:t xml:space="preserve">                                     </w:t>
      </w:r>
    </w:p>
    <w:p w14:paraId="34370CA7">
      <w:pPr>
        <w:widowControl/>
        <w:spacing w:line="360" w:lineRule="auto"/>
        <w:ind w:firstLine="600"/>
        <w:outlineLvl w:val="0"/>
        <w:rPr>
          <w:rFonts w:hint="default" w:eastAsia="宋体" w:cs="宋体"/>
          <w:kern w:val="0"/>
          <w:sz w:val="30"/>
          <w:szCs w:val="30"/>
          <w:u w:val="single"/>
          <w:lang w:val="en-US" w:eastAsia="zh-CN"/>
        </w:rPr>
      </w:pPr>
      <w:bookmarkStart w:id="68" w:name="_Toc21686"/>
      <w:bookmarkStart w:id="69" w:name="_Toc13222"/>
      <w:bookmarkStart w:id="70" w:name="_Toc40346379"/>
      <w:bookmarkStart w:id="71" w:name="_Toc3895"/>
      <w:bookmarkStart w:id="72" w:name="_Toc14586"/>
      <w:bookmarkStart w:id="73" w:name="_Toc40776115"/>
      <w:bookmarkStart w:id="74" w:name="_Toc40346220"/>
      <w:bookmarkStart w:id="75" w:name="_Toc27206"/>
      <w:bookmarkStart w:id="76" w:name="_Toc5634"/>
      <w:bookmarkStart w:id="77" w:name="_Toc5189"/>
      <w:bookmarkStart w:id="78" w:name="_Toc17483"/>
      <w:bookmarkStart w:id="79" w:name="_Toc20994"/>
      <w:bookmarkStart w:id="80" w:name="_Toc30336"/>
      <w:bookmarkStart w:id="81" w:name="_Toc21940"/>
      <w:bookmarkStart w:id="82" w:name="_Toc18353"/>
      <w:bookmarkStart w:id="83" w:name="_Toc12650"/>
      <w:bookmarkStart w:id="84" w:name="_Toc27868"/>
      <w:r>
        <w:rPr>
          <w:rFonts w:ascii="宋体" w:hAnsi="宋体" w:cs="宋体"/>
          <w:kern w:val="0"/>
          <w:sz w:val="30"/>
          <w:szCs w:val="30"/>
        </w:rPr>
        <w:t>联系邮箱：</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宋体" w:hAnsi="宋体" w:cs="宋体"/>
          <w:kern w:val="0"/>
          <w:sz w:val="30"/>
          <w:szCs w:val="30"/>
          <w:u w:val="single"/>
          <w:lang w:val="en-US" w:eastAsia="zh-CN"/>
        </w:rPr>
        <w:t xml:space="preserve">                                     </w:t>
      </w:r>
    </w:p>
    <w:p w14:paraId="3D026769">
      <w:pPr>
        <w:widowControl/>
        <w:spacing w:line="360" w:lineRule="auto"/>
        <w:ind w:firstLine="600"/>
        <w:outlineLvl w:val="0"/>
        <w:rPr>
          <w:rFonts w:hint="default" w:eastAsia="宋体" w:cs="宋体"/>
          <w:kern w:val="0"/>
          <w:sz w:val="30"/>
          <w:szCs w:val="30"/>
          <w:u w:val="single"/>
          <w:lang w:val="en-US" w:eastAsia="zh-CN"/>
        </w:rPr>
      </w:pPr>
      <w:bookmarkStart w:id="85" w:name="_Toc27646"/>
      <w:bookmarkStart w:id="86" w:name="_Toc30904"/>
      <w:bookmarkStart w:id="87" w:name="_Toc32371"/>
      <w:bookmarkStart w:id="88" w:name="_Toc8526"/>
      <w:bookmarkStart w:id="89" w:name="_Toc5220"/>
      <w:bookmarkStart w:id="90" w:name="_Toc12127"/>
      <w:bookmarkStart w:id="91" w:name="_Toc14462"/>
      <w:bookmarkStart w:id="92" w:name="_Toc40346221"/>
      <w:bookmarkStart w:id="93" w:name="_Toc27009"/>
      <w:bookmarkStart w:id="94" w:name="_Toc3498"/>
      <w:bookmarkStart w:id="95" w:name="_Toc40346380"/>
      <w:bookmarkStart w:id="96" w:name="_Toc9282"/>
      <w:bookmarkStart w:id="97" w:name="_Toc30856"/>
      <w:bookmarkStart w:id="98" w:name="_Toc21449"/>
      <w:bookmarkStart w:id="99" w:name="_Toc11547"/>
      <w:bookmarkStart w:id="100" w:name="_Toc10454"/>
      <w:bookmarkStart w:id="101" w:name="_Toc40776116"/>
      <w:r>
        <w:rPr>
          <w:rFonts w:ascii="宋体" w:hAnsi="宋体" w:cs="宋体"/>
          <w:kern w:val="0"/>
          <w:sz w:val="30"/>
          <w:szCs w:val="30"/>
        </w:rPr>
        <w:t>日    期：</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hint="eastAsia" w:ascii="宋体" w:hAnsi="宋体" w:cs="宋体"/>
          <w:kern w:val="0"/>
          <w:sz w:val="30"/>
          <w:szCs w:val="30"/>
          <w:u w:val="single"/>
          <w:lang w:val="en-US" w:eastAsia="zh-CN"/>
        </w:rPr>
        <w:t xml:space="preserve">                                     </w:t>
      </w:r>
    </w:p>
    <w:p w14:paraId="6137872C">
      <w:pPr>
        <w:pStyle w:val="32"/>
        <w:ind w:firstLine="400"/>
      </w:pPr>
    </w:p>
    <w:p w14:paraId="6DB1362F">
      <w:pPr>
        <w:pStyle w:val="32"/>
        <w:ind w:left="0" w:leftChars="0" w:firstLine="0" w:firstLineChars="0"/>
      </w:pPr>
    </w:p>
    <w:p w14:paraId="4203588C">
      <w:pPr>
        <w:pStyle w:val="32"/>
        <w:ind w:firstLine="400"/>
      </w:pPr>
    </w:p>
    <w:p w14:paraId="2236D7D7">
      <w:pPr>
        <w:widowControl/>
        <w:jc w:val="left"/>
        <w:rPr>
          <w:b/>
          <w:bCs/>
          <w:color w:val="000000" w:themeColor="text1"/>
          <w:sz w:val="32"/>
          <w:szCs w:val="32"/>
          <w14:textFill>
            <w14:solidFill>
              <w14:schemeClr w14:val="tx1"/>
            </w14:solidFill>
          </w14:textFill>
        </w:rPr>
      </w:pPr>
      <w:bookmarkStart w:id="102" w:name="_Toc9697"/>
      <w:bookmarkStart w:id="103" w:name="_Toc16608"/>
      <w:bookmarkStart w:id="104" w:name="_Toc21213"/>
      <w:bookmarkStart w:id="105" w:name="_Toc6691"/>
      <w:bookmarkStart w:id="106" w:name="_Toc10399"/>
      <w:bookmarkStart w:id="107" w:name="_Toc8637"/>
      <w:bookmarkStart w:id="108" w:name="_Toc31077"/>
      <w:bookmarkStart w:id="109" w:name="_Toc28747"/>
      <w:bookmarkStart w:id="110" w:name="_Toc16728"/>
      <w:bookmarkStart w:id="111" w:name="_Toc15539"/>
      <w:bookmarkStart w:id="112" w:name="_Toc13184"/>
      <w:r>
        <w:rPr>
          <w:rFonts w:hint="eastAsia" w:ascii="宋体" w:hAnsi="宋体" w:cs="宋体"/>
          <w:b/>
          <w:bCs/>
          <w:color w:val="000000" w:themeColor="text1"/>
          <w:kern w:val="0"/>
          <w:sz w:val="32"/>
          <w:szCs w:val="32"/>
          <w14:textFill>
            <w14:solidFill>
              <w14:schemeClr w14:val="tx1"/>
            </w14:solidFill>
          </w14:textFill>
        </w:rPr>
        <w:t>一、资格声明函</w:t>
      </w:r>
    </w:p>
    <w:p w14:paraId="696EC0B4">
      <w:pPr>
        <w:adjustRightInd w:val="0"/>
        <w:snapToGrid w:val="0"/>
        <w:spacing w:line="360" w:lineRule="auto"/>
        <w:ind w:firstLine="480" w:firstLineChars="200"/>
        <w:rPr>
          <w:rFonts w:ascii="宋体" w:hAnsi="宋体" w:cs="宋体"/>
          <w:color w:val="000000" w:themeColor="text1"/>
          <w:sz w:val="24"/>
          <w14:textFill>
            <w14:solidFill>
              <w14:schemeClr w14:val="tx1"/>
            </w14:solidFill>
          </w14:textFill>
        </w:rPr>
      </w:pPr>
    </w:p>
    <w:p w14:paraId="63652868">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15D9BD50">
      <w:pPr>
        <w:adjustRightInd w:val="0"/>
        <w:snapToGrid w:val="0"/>
        <w:spacing w:line="360" w:lineRule="exact"/>
        <w:ind w:firstLine="480" w:firstLineChars="200"/>
        <w:rPr>
          <w:rFonts w:hint="eastAsia" w:ascii="宋体" w:hAnsi="宋体" w:eastAsia="宋体" w:cs="宋体"/>
          <w:kern w:val="2"/>
          <w:sz w:val="24"/>
          <w:szCs w:val="24"/>
          <w:lang w:val="en-US" w:eastAsia="zh-CN" w:bidi="ar-SA"/>
        </w:rPr>
      </w:pPr>
      <w:r>
        <w:rPr>
          <w:rFonts w:hint="eastAsia" w:ascii="宋体" w:hAnsi="宋体" w:cs="宋体"/>
          <w:sz w:val="24"/>
        </w:rPr>
        <w:t>关于贵单位发布的</w:t>
      </w:r>
      <w:r>
        <w:rPr>
          <w:rFonts w:hint="eastAsia" w:ascii="宋体" w:hAnsi="宋体" w:cs="宋体"/>
          <w:bCs/>
          <w:color w:val="auto"/>
          <w:sz w:val="24"/>
          <w:u w:val="single"/>
          <w:lang w:eastAsia="zh-CN"/>
        </w:rPr>
        <w:t>中山大学孙逸仙纪念医院花都院区排风系统合并改造工程项目（</w:t>
      </w:r>
      <w:r>
        <w:rPr>
          <w:rFonts w:hint="eastAsia" w:ascii="宋体" w:hAnsi="宋体" w:cs="宋体"/>
          <w:bCs/>
          <w:color w:val="auto"/>
          <w:sz w:val="24"/>
          <w:u w:val="single"/>
          <w:lang w:val="en-US" w:eastAsia="zh-CN"/>
        </w:rPr>
        <w:t>第二次</w:t>
      </w:r>
      <w:r>
        <w:rPr>
          <w:rFonts w:hint="eastAsia" w:ascii="宋体" w:hAnsi="宋体" w:cs="宋体"/>
          <w:bCs/>
          <w:color w:val="auto"/>
          <w:sz w:val="24"/>
          <w:u w:val="single"/>
          <w:lang w:eastAsia="zh-CN"/>
        </w:rPr>
        <w:t>）</w:t>
      </w:r>
      <w:r>
        <w:rPr>
          <w:rFonts w:hint="eastAsia" w:ascii="宋体" w:hAnsi="宋体" w:cs="宋体"/>
          <w:sz w:val="24"/>
        </w:rPr>
        <w:t>的公</w:t>
      </w:r>
      <w:r>
        <w:rPr>
          <w:rFonts w:hint="eastAsia" w:ascii="宋体" w:hAnsi="宋体" w:eastAsia="宋体" w:cs="宋体"/>
          <w:kern w:val="2"/>
          <w:sz w:val="24"/>
          <w:szCs w:val="24"/>
          <w:lang w:val="en-US" w:eastAsia="zh-CN" w:bidi="ar-SA"/>
        </w:rPr>
        <w:t>开比选采购邀请，本单位（企业）自愿参加报名响应，现声明如下：</w:t>
      </w:r>
    </w:p>
    <w:p w14:paraId="43D1AA4F">
      <w:pPr>
        <w:pStyle w:val="32"/>
        <w:adjustRightInd w:val="0"/>
        <w:snapToGrid w:val="0"/>
        <w:spacing w:line="360" w:lineRule="auto"/>
        <w:ind w:firstLineChars="175"/>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(1)本单位（企业）已完全清楚本项目采购文件的内容和要求。</w:t>
      </w:r>
    </w:p>
    <w:p w14:paraId="2F8ADA1A">
      <w:pPr>
        <w:pStyle w:val="32"/>
        <w:adjustRightInd w:val="0"/>
        <w:snapToGrid w:val="0"/>
        <w:spacing w:line="360" w:lineRule="auto"/>
        <w:ind w:firstLineChars="175"/>
        <w:rPr>
          <w:rFonts w:ascii="宋体" w:hAnsi="宋体" w:cs="宋体"/>
          <w:sz w:val="24"/>
        </w:rPr>
      </w:pPr>
      <w:r>
        <w:rPr>
          <w:rFonts w:hint="eastAsia" w:ascii="宋体" w:hAnsi="宋体" w:eastAsia="宋体" w:cs="宋体"/>
          <w:kern w:val="2"/>
          <w:sz w:val="24"/>
          <w:szCs w:val="24"/>
          <w:lang w:val="en-US" w:eastAsia="zh-CN" w:bidi="ar-SA"/>
        </w:rPr>
        <w:t>(2)本单位（企业）具备履行合同所必需的设备和专业技术能力，且参加本次采购</w:t>
      </w:r>
      <w:r>
        <w:rPr>
          <w:rFonts w:hint="eastAsia" w:ascii="宋体" w:hAnsi="宋体" w:cs="宋体"/>
          <w:sz w:val="24"/>
        </w:rPr>
        <w:t>活动前3年内在经营活动中没有重大违法记录。否则，由此所造成的损失、不良后果及法律责任，一律由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4A475AF1">
      <w:pPr>
        <w:pStyle w:val="32"/>
        <w:adjustRightInd w:val="0"/>
        <w:snapToGrid w:val="0"/>
        <w:spacing w:line="360" w:lineRule="auto"/>
        <w:ind w:firstLineChars="175"/>
        <w:rPr>
          <w:rFonts w:ascii="宋体" w:hAnsi="宋体" w:cs="宋体"/>
          <w:sz w:val="24"/>
        </w:rPr>
      </w:pPr>
      <w:r>
        <w:rPr>
          <w:rFonts w:hint="eastAsia" w:ascii="宋体" w:hAnsi="宋体" w:cs="宋体"/>
          <w:sz w:val="24"/>
        </w:rPr>
        <w:t>(3)本</w:t>
      </w:r>
      <w:r>
        <w:rPr>
          <w:rFonts w:hint="eastAsia" w:ascii="宋体" w:hAnsi="宋体" w:eastAsia="宋体" w:cs="宋体"/>
          <w:kern w:val="2"/>
          <w:sz w:val="24"/>
          <w:szCs w:val="24"/>
          <w:lang w:val="en-US" w:eastAsia="zh-CN" w:bidi="ar-SA"/>
        </w:rPr>
        <w:t>单位</w:t>
      </w:r>
      <w:r>
        <w:rPr>
          <w:rFonts w:hint="eastAsia" w:ascii="宋体" w:hAnsi="宋体" w:cs="宋体"/>
          <w:sz w:val="24"/>
        </w:rPr>
        <w:t>（企业）</w:t>
      </w:r>
      <w:r>
        <w:rPr>
          <w:rFonts w:ascii="宋体" w:hAnsi="宋体" w:cs="宋体"/>
          <w:sz w:val="24"/>
        </w:rPr>
        <w:t>具有良好的商业信誉和健全的财务会计制度</w:t>
      </w:r>
      <w:r>
        <w:rPr>
          <w:rFonts w:hint="eastAsia" w:ascii="宋体" w:hAnsi="宋体" w:cs="宋体"/>
          <w:sz w:val="24"/>
        </w:rPr>
        <w:t>、具</w:t>
      </w:r>
      <w:r>
        <w:rPr>
          <w:rFonts w:ascii="宋体" w:hAnsi="宋体" w:cs="宋体"/>
          <w:sz w:val="24"/>
        </w:rPr>
        <w:t>有依法缴纳税收和社会保障资金的良好记录</w:t>
      </w:r>
      <w:r>
        <w:rPr>
          <w:rFonts w:hint="eastAsia" w:ascii="宋体" w:hAnsi="宋体" w:cs="宋体"/>
          <w:sz w:val="24"/>
        </w:rPr>
        <w:t>。</w:t>
      </w:r>
    </w:p>
    <w:p w14:paraId="4301EF14">
      <w:pPr>
        <w:pStyle w:val="32"/>
        <w:adjustRightInd w:val="0"/>
        <w:snapToGrid w:val="0"/>
        <w:spacing w:line="360" w:lineRule="auto"/>
        <w:ind w:firstLineChars="175"/>
        <w:rPr>
          <w:rFonts w:ascii="宋体" w:hAnsi="宋体" w:cs="宋体"/>
          <w:sz w:val="24"/>
        </w:rPr>
      </w:pPr>
      <w:r>
        <w:rPr>
          <w:rFonts w:hint="eastAsia" w:ascii="宋体" w:hAnsi="宋体" w:cs="宋体"/>
          <w:sz w:val="24"/>
        </w:rPr>
        <w:t>(4)本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（企业）承诺绝不存在“法定代表人或单位负责人为同一人或者存在直接控股、管理关系的不同供应商，参加同一合同项下的采购活动”的情况。</w:t>
      </w:r>
    </w:p>
    <w:p w14:paraId="303AB4E1">
      <w:pPr>
        <w:pStyle w:val="32"/>
        <w:adjustRightInd w:val="0"/>
        <w:snapToGrid w:val="0"/>
        <w:spacing w:line="360" w:lineRule="auto"/>
        <w:ind w:firstLineChars="175"/>
        <w:rPr>
          <w:rFonts w:ascii="宋体" w:hAnsi="宋体" w:cs="宋体"/>
          <w:sz w:val="24"/>
        </w:rPr>
      </w:pPr>
      <w:r>
        <w:rPr>
          <w:rFonts w:hint="eastAsia" w:ascii="宋体" w:hAnsi="宋体" w:cs="宋体"/>
          <w:sz w:val="24"/>
        </w:rPr>
        <w:t>(5)本</w:t>
      </w:r>
      <w:r>
        <w:rPr>
          <w:rFonts w:hint="eastAsia" w:ascii="宋体" w:hAnsi="宋体" w:eastAsia="宋体" w:cs="宋体"/>
          <w:kern w:val="2"/>
          <w:sz w:val="24"/>
          <w:szCs w:val="24"/>
          <w:lang w:val="en-US" w:eastAsia="zh-CN" w:bidi="ar-SA"/>
        </w:rPr>
        <w:t>单位</w:t>
      </w:r>
      <w:r>
        <w:rPr>
          <w:rFonts w:hint="eastAsia" w:ascii="宋体" w:hAnsi="宋体" w:cs="宋体"/>
          <w:sz w:val="24"/>
        </w:rPr>
        <w:t>（企业）参加本次采购活动，具备独立实施能力，属于非联合体响应。</w:t>
      </w:r>
    </w:p>
    <w:p w14:paraId="1963E73F">
      <w:pPr>
        <w:pStyle w:val="32"/>
        <w:adjustRightInd w:val="0"/>
        <w:snapToGrid w:val="0"/>
        <w:spacing w:line="360" w:lineRule="auto"/>
        <w:ind w:firstLineChars="175"/>
        <w:rPr>
          <w:rFonts w:ascii="宋体" w:hAnsi="宋体" w:cs="宋体"/>
          <w:sz w:val="24"/>
        </w:rPr>
      </w:pPr>
      <w:r>
        <w:rPr>
          <w:rFonts w:ascii="宋体" w:hAnsi="宋体" w:cs="宋体"/>
          <w:sz w:val="24"/>
        </w:rPr>
        <w:t>(</w:t>
      </w:r>
      <w:r>
        <w:rPr>
          <w:rFonts w:hint="eastAsia" w:ascii="宋体" w:hAnsi="宋体" w:cs="宋体"/>
          <w:sz w:val="24"/>
          <w:lang w:val="en-US" w:eastAsia="zh-CN"/>
        </w:rPr>
        <w:t>6</w:t>
      </w:r>
      <w:r>
        <w:rPr>
          <w:rFonts w:ascii="宋体" w:hAnsi="宋体" w:cs="宋体"/>
          <w:sz w:val="24"/>
        </w:rPr>
        <w:t>)</w:t>
      </w:r>
      <w:r>
        <w:rPr>
          <w:rFonts w:hint="eastAsia" w:ascii="宋体" w:hAnsi="宋体" w:cs="宋体"/>
          <w:sz w:val="24"/>
        </w:rPr>
        <w:t>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（企业）承诺，若成为本项目成交供应商，绝不分包、转包本项目。</w:t>
      </w:r>
    </w:p>
    <w:p w14:paraId="0A493BF6">
      <w:pPr>
        <w:pStyle w:val="32"/>
        <w:adjustRightInd w:val="0"/>
        <w:snapToGrid w:val="0"/>
        <w:spacing w:line="360" w:lineRule="auto"/>
        <w:ind w:firstLineChars="175"/>
        <w:rPr>
          <w:rFonts w:ascii="宋体" w:hAnsi="宋体" w:cs="宋体"/>
          <w:sz w:val="24"/>
        </w:rPr>
      </w:pPr>
      <w:r>
        <w:rPr>
          <w:rFonts w:hint="eastAsia" w:ascii="宋体" w:hAnsi="宋体" w:cs="宋体"/>
          <w:sz w:val="24"/>
        </w:rPr>
        <w:t>(</w:t>
      </w:r>
      <w:r>
        <w:rPr>
          <w:rFonts w:hint="eastAsia" w:ascii="宋体" w:hAnsi="宋体" w:cs="宋体"/>
          <w:sz w:val="24"/>
          <w:lang w:val="en-US" w:eastAsia="zh-CN"/>
        </w:rPr>
        <w:t>7</w:t>
      </w:r>
      <w:r>
        <w:rPr>
          <w:rFonts w:hint="eastAsia" w:ascii="宋体" w:hAnsi="宋体" w:cs="宋体"/>
          <w:sz w:val="24"/>
        </w:rPr>
        <w:t>)关于本</w:t>
      </w:r>
      <w:r>
        <w:rPr>
          <w:rFonts w:hint="eastAsia" w:ascii="宋体" w:hAnsi="宋体" w:eastAsia="宋体" w:cs="宋体"/>
          <w:kern w:val="2"/>
          <w:sz w:val="24"/>
          <w:szCs w:val="24"/>
          <w:lang w:val="en-US" w:eastAsia="zh-CN" w:bidi="ar-SA"/>
        </w:rPr>
        <w:t>单位</w:t>
      </w:r>
      <w:r>
        <w:rPr>
          <w:rFonts w:hint="eastAsia" w:ascii="宋体" w:hAnsi="宋体" w:cs="宋体"/>
          <w:sz w:val="24"/>
        </w:rPr>
        <w:t>（企业）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0B6894CC">
      <w:pPr>
        <w:pStyle w:val="32"/>
        <w:adjustRightInd w:val="0"/>
        <w:snapToGrid w:val="0"/>
        <w:spacing w:line="360" w:lineRule="auto"/>
        <w:ind w:firstLineChars="175"/>
        <w:rPr>
          <w:rFonts w:ascii="宋体" w:hAnsi="宋体" w:cs="宋体"/>
          <w:sz w:val="24"/>
        </w:rPr>
      </w:pP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)本次采购活动中，如有违法、违规、弄虚作假行为，所造成的损失、不良后果及法律责任，一律由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7720B252">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7D1EDFCE">
      <w:pPr>
        <w:adjustRightInd w:val="0"/>
        <w:snapToGrid w:val="0"/>
        <w:spacing w:line="360" w:lineRule="auto"/>
        <w:ind w:firstLine="482" w:firstLineChars="200"/>
      </w:pPr>
      <w:r>
        <w:rPr>
          <w:rFonts w:hint="eastAsia" w:ascii="宋体" w:hAnsi="宋体" w:cs="宋体"/>
          <w:b/>
          <w:sz w:val="24"/>
        </w:rPr>
        <w:t>（注：本资格声明函内容不得擅自删改）</w:t>
      </w:r>
    </w:p>
    <w:p w14:paraId="76CE84F0">
      <w:pPr>
        <w:spacing w:line="360" w:lineRule="auto"/>
        <w:ind w:firstLine="3542" w:firstLineChars="1476"/>
        <w:jc w:val="left"/>
        <w:rPr>
          <w:rFonts w:hint="eastAsia" w:ascii="宋体" w:hAnsi="宋体" w:cs="宋体"/>
          <w:sz w:val="24"/>
        </w:rPr>
      </w:pPr>
    </w:p>
    <w:p w14:paraId="19D1789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9F9C5B5">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0D4885D">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F347EF4">
      <w:pPr>
        <w:pStyle w:val="3"/>
      </w:pPr>
    </w:p>
    <w:p w14:paraId="0EC42C32">
      <w:pPr>
        <w:pStyle w:val="49"/>
        <w:tabs>
          <w:tab w:val="left" w:pos="1050"/>
          <w:tab w:val="center" w:pos="4535"/>
        </w:tabs>
        <w:spacing w:line="360" w:lineRule="auto"/>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二、供应商营业执照</w:t>
      </w:r>
    </w:p>
    <w:p w14:paraId="11924812">
      <w:pPr>
        <w:pStyle w:val="32"/>
        <w:adjustRightInd w:val="0"/>
        <w:snapToGrid w:val="0"/>
        <w:spacing w:line="360" w:lineRule="exact"/>
        <w:ind w:firstLine="480"/>
        <w:jc w:val="left"/>
        <w:rPr>
          <w:rFonts w:ascii="宋体" w:hAnsi="宋体" w:cs="宋体"/>
          <w:sz w:val="24"/>
        </w:rPr>
      </w:pP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的授权书。盖供应商公章</w:t>
      </w:r>
      <w:r>
        <w:rPr>
          <w:rFonts w:hint="eastAsia" w:ascii="宋体" w:hAnsi="宋体" w:cs="宋体"/>
          <w:color w:val="auto"/>
          <w:sz w:val="24"/>
          <w:szCs w:val="24"/>
          <w:lang w:eastAsia="zh-CN"/>
        </w:rPr>
        <w:t>。</w:t>
      </w:r>
    </w:p>
    <w:p w14:paraId="0105493F">
      <w:pPr>
        <w:pStyle w:val="49"/>
        <w:tabs>
          <w:tab w:val="left" w:pos="1050"/>
          <w:tab w:val="center" w:pos="4535"/>
        </w:tabs>
        <w:spacing w:line="360" w:lineRule="auto"/>
        <w:jc w:val="center"/>
        <w:outlineLvl w:val="0"/>
        <w:rPr>
          <w:b/>
          <w:bCs/>
          <w:sz w:val="32"/>
          <w:szCs w:val="32"/>
        </w:rPr>
      </w:pPr>
    </w:p>
    <w:bookmarkEnd w:id="102"/>
    <w:bookmarkEnd w:id="103"/>
    <w:bookmarkEnd w:id="104"/>
    <w:bookmarkEnd w:id="105"/>
    <w:bookmarkEnd w:id="106"/>
    <w:bookmarkEnd w:id="107"/>
    <w:bookmarkEnd w:id="108"/>
    <w:bookmarkEnd w:id="109"/>
    <w:bookmarkEnd w:id="110"/>
    <w:bookmarkEnd w:id="111"/>
    <w:bookmarkEnd w:id="112"/>
    <w:p w14:paraId="676C0F42"/>
    <w:p w14:paraId="3BC11037">
      <w:pPr>
        <w:rPr>
          <w:rFonts w:ascii="宋体" w:hAnsi="宋体" w:cs="宋体"/>
          <w:b/>
          <w:sz w:val="24"/>
        </w:rPr>
      </w:pPr>
    </w:p>
    <w:p w14:paraId="18F993E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D0BB7A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81DD33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306D043">
      <w:pPr>
        <w:pStyle w:val="32"/>
        <w:ind w:firstLine="400"/>
      </w:pPr>
    </w:p>
    <w:p w14:paraId="54BAA238">
      <w:pPr>
        <w:pStyle w:val="32"/>
        <w:ind w:left="0" w:leftChars="0" w:firstLine="0" w:firstLineChars="0"/>
      </w:pPr>
    </w:p>
    <w:p w14:paraId="32FF41BD">
      <w:pPr>
        <w:pStyle w:val="32"/>
        <w:ind w:firstLine="400"/>
      </w:pPr>
    </w:p>
    <w:p w14:paraId="04A188BD">
      <w:pPr>
        <w:pStyle w:val="32"/>
        <w:numPr>
          <w:ilvl w:val="0"/>
          <w:numId w:val="0"/>
        </w:numPr>
        <w:adjustRightInd w:val="0"/>
        <w:snapToGrid w:val="0"/>
        <w:spacing w:line="360" w:lineRule="exact"/>
        <w:jc w:val="both"/>
        <w:rPr>
          <w:rFonts w:hint="eastAsia" w:ascii="Times New Roman" w:hAnsi="Times New Roman" w:eastAsia="宋体" w:cs="Times New Roman"/>
          <w:b/>
          <w:bCs/>
          <w:color w:val="000000" w:themeColor="text1"/>
          <w:sz w:val="32"/>
          <w:szCs w:val="32"/>
          <w14:textFill>
            <w14:solidFill>
              <w14:schemeClr w14:val="tx1"/>
            </w14:solidFill>
          </w14:textFill>
        </w:rPr>
      </w:pPr>
      <w:r>
        <w:rPr>
          <w:rFonts w:hint="eastAsia" w:cs="Times New Roman"/>
          <w:b/>
          <w:bCs/>
          <w:color w:val="000000" w:themeColor="text1"/>
          <w:sz w:val="32"/>
          <w:szCs w:val="32"/>
          <w:lang w:eastAsia="zh-CN"/>
          <w14:textFill>
            <w14:solidFill>
              <w14:schemeClr w14:val="tx1"/>
            </w14:solidFill>
          </w14:textFill>
        </w:rPr>
        <w:t>三、资质要求</w:t>
      </w:r>
    </w:p>
    <w:p w14:paraId="4F781111">
      <w:pPr>
        <w:pStyle w:val="32"/>
        <w:numPr>
          <w:ilvl w:val="0"/>
          <w:numId w:val="0"/>
        </w:numPr>
        <w:adjustRightInd w:val="0"/>
        <w:snapToGrid w:val="0"/>
        <w:spacing w:line="360" w:lineRule="exact"/>
        <w:jc w:val="center"/>
        <w:rPr>
          <w:rFonts w:hint="eastAsia" w:ascii="宋体" w:hAnsi="宋体"/>
          <w:bCs/>
          <w:sz w:val="24"/>
        </w:rPr>
      </w:pPr>
    </w:p>
    <w:p w14:paraId="51AE1FD4">
      <w:pPr>
        <w:pStyle w:val="32"/>
        <w:adjustRightInd w:val="0"/>
        <w:snapToGrid w:val="0"/>
        <w:spacing w:line="360" w:lineRule="exact"/>
        <w:ind w:left="0" w:leftChars="0" w:firstLine="480" w:firstLineChars="200"/>
        <w:jc w:val="left"/>
        <w:rPr>
          <w:rFonts w:hint="eastAsia" w:ascii="宋体" w:hAnsi="宋体" w:eastAsia="宋体" w:cs="宋体"/>
          <w:color w:val="auto"/>
          <w:sz w:val="24"/>
          <w:lang w:eastAsia="zh-CN"/>
        </w:rPr>
      </w:pPr>
      <w:r>
        <w:rPr>
          <w:rFonts w:hint="eastAsia" w:ascii="宋体" w:hAnsi="宋体" w:cs="宋体"/>
          <w:sz w:val="24"/>
          <w:lang w:eastAsia="zh-CN"/>
        </w:rPr>
        <w:t>提供</w:t>
      </w:r>
      <w:r>
        <w:rPr>
          <w:rFonts w:hint="eastAsia" w:ascii="宋体" w:hAnsi="宋体" w:cs="宋体"/>
          <w:sz w:val="24"/>
        </w:rPr>
        <w:t>有</w:t>
      </w:r>
      <w:r>
        <w:rPr>
          <w:rFonts w:hint="eastAsia" w:ascii="宋体" w:hAnsi="宋体" w:cs="宋体"/>
          <w:color w:val="auto"/>
          <w:sz w:val="24"/>
        </w:rPr>
        <w:t>效</w:t>
      </w:r>
      <w:r>
        <w:rPr>
          <w:rFonts w:hint="eastAsia" w:ascii="宋体" w:hAnsi="宋体" w:eastAsia="宋体" w:cs="宋体"/>
          <w:color w:val="auto"/>
          <w:sz w:val="24"/>
        </w:rPr>
        <w:t>期</w:t>
      </w:r>
      <w:r>
        <w:rPr>
          <w:rFonts w:hint="eastAsia" w:ascii="宋体" w:hAnsi="宋体" w:cs="宋体"/>
          <w:color w:val="auto"/>
          <w:sz w:val="24"/>
        </w:rPr>
        <w:t>内的建筑</w:t>
      </w:r>
      <w:r>
        <w:rPr>
          <w:rFonts w:hint="eastAsia" w:ascii="宋体" w:hAnsi="宋体" w:cs="宋体"/>
          <w:color w:val="auto"/>
          <w:sz w:val="24"/>
          <w:lang w:eastAsia="zh-CN"/>
        </w:rPr>
        <w:t>机电安装</w:t>
      </w:r>
      <w:r>
        <w:rPr>
          <w:rFonts w:hint="eastAsia" w:ascii="宋体" w:hAnsi="宋体" w:cs="宋体"/>
          <w:color w:val="auto"/>
          <w:sz w:val="24"/>
        </w:rPr>
        <w:t>工程专业承包</w:t>
      </w:r>
      <w:r>
        <w:rPr>
          <w:rFonts w:hint="eastAsia" w:ascii="宋体" w:hAnsi="宋体" w:cs="宋体"/>
          <w:color w:val="auto"/>
          <w:sz w:val="24"/>
          <w:highlight w:val="none"/>
          <w:lang w:eastAsia="zh-CN"/>
        </w:rPr>
        <w:t>二级（含）</w:t>
      </w:r>
      <w:r>
        <w:rPr>
          <w:rFonts w:hint="eastAsia" w:ascii="宋体" w:hAnsi="宋体" w:cs="宋体"/>
          <w:color w:val="auto"/>
          <w:sz w:val="24"/>
          <w:highlight w:val="none"/>
          <w:lang w:val="en-US" w:eastAsia="zh-CN"/>
        </w:rPr>
        <w:t>以上</w:t>
      </w:r>
      <w:r>
        <w:rPr>
          <w:rFonts w:hint="eastAsia" w:ascii="宋体" w:hAnsi="宋体" w:cs="宋体"/>
          <w:color w:val="auto"/>
          <w:sz w:val="24"/>
        </w:rPr>
        <w:t>资质</w:t>
      </w:r>
      <w:r>
        <w:rPr>
          <w:rFonts w:hint="eastAsia" w:ascii="宋体" w:hAnsi="宋体" w:cs="宋体"/>
          <w:color w:val="auto"/>
          <w:sz w:val="24"/>
          <w:lang w:eastAsia="zh-CN"/>
        </w:rPr>
        <w:t>或机电工程施工总承包资质证书</w:t>
      </w:r>
      <w:r>
        <w:rPr>
          <w:rFonts w:hint="eastAsia" w:ascii="宋体" w:hAnsi="宋体" w:cs="宋体"/>
          <w:sz w:val="24"/>
          <w:lang w:eastAsia="zh-CN"/>
        </w:rPr>
        <w:t>复印件，</w:t>
      </w:r>
      <w:r>
        <w:rPr>
          <w:rFonts w:hint="eastAsia" w:ascii="宋体" w:hAnsi="宋体"/>
          <w:b w:val="0"/>
          <w:bCs/>
          <w:color w:val="auto"/>
          <w:sz w:val="24"/>
          <w:u w:val="none"/>
        </w:rPr>
        <w:t>加盖公章</w:t>
      </w:r>
      <w:r>
        <w:rPr>
          <w:rFonts w:hint="eastAsia" w:ascii="宋体" w:hAnsi="宋体"/>
          <w:b w:val="0"/>
          <w:bCs/>
          <w:color w:val="auto"/>
          <w:sz w:val="24"/>
          <w:u w:val="none"/>
          <w:lang w:eastAsia="zh-CN"/>
        </w:rPr>
        <w:t>。</w:t>
      </w:r>
    </w:p>
    <w:p w14:paraId="79826D11">
      <w:pPr>
        <w:pStyle w:val="32"/>
        <w:numPr>
          <w:ilvl w:val="0"/>
          <w:numId w:val="0"/>
        </w:numPr>
        <w:adjustRightInd w:val="0"/>
        <w:snapToGrid w:val="0"/>
        <w:spacing w:line="360" w:lineRule="exact"/>
        <w:ind w:firstLine="480"/>
        <w:jc w:val="left"/>
        <w:rPr>
          <w:rFonts w:hint="eastAsia" w:ascii="Times New Roman" w:hAnsi="Times New Roman" w:eastAsia="宋体" w:cs="Times New Roman"/>
          <w:b w:val="0"/>
          <w:bCs w:val="0"/>
          <w:color w:val="auto"/>
          <w:sz w:val="32"/>
          <w:szCs w:val="32"/>
          <w:lang w:eastAsia="zh-CN"/>
        </w:rPr>
      </w:pPr>
    </w:p>
    <w:p w14:paraId="1D9F6297">
      <w:pPr>
        <w:pStyle w:val="32"/>
        <w:ind w:firstLine="400"/>
      </w:pPr>
    </w:p>
    <w:p w14:paraId="39010697">
      <w:pPr>
        <w:pStyle w:val="32"/>
        <w:ind w:firstLine="400"/>
      </w:pPr>
    </w:p>
    <w:p w14:paraId="63D07913">
      <w:pPr>
        <w:pStyle w:val="32"/>
        <w:ind w:firstLine="400"/>
      </w:pPr>
    </w:p>
    <w:p w14:paraId="2B68D80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45FCE1E">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1AD2EA3">
      <w:pPr>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0BBC670">
      <w:pPr>
        <w:pStyle w:val="32"/>
        <w:ind w:left="0" w:leftChars="0" w:firstLine="0" w:firstLineChars="0"/>
      </w:pPr>
    </w:p>
    <w:p w14:paraId="14595B56">
      <w:pPr>
        <w:pStyle w:val="32"/>
        <w:ind w:left="0" w:leftChars="0" w:firstLine="0" w:firstLineChars="0"/>
      </w:pPr>
    </w:p>
    <w:p w14:paraId="0C4C3624">
      <w:pPr>
        <w:pStyle w:val="32"/>
        <w:ind w:left="0" w:leftChars="0" w:firstLine="0" w:firstLineChars="0"/>
      </w:pPr>
    </w:p>
    <w:p w14:paraId="0B64D09C">
      <w:pPr>
        <w:pStyle w:val="32"/>
        <w:adjustRightInd w:val="0"/>
        <w:snapToGrid w:val="0"/>
        <w:spacing w:line="360" w:lineRule="exact"/>
        <w:ind w:firstLine="0" w:firstLineChars="0"/>
        <w:jc w:val="left"/>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四、</w:t>
      </w:r>
      <w:r>
        <w:rPr>
          <w:rFonts w:hint="eastAsia"/>
          <w:b/>
          <w:bCs/>
          <w:sz w:val="32"/>
          <w:szCs w:val="32"/>
        </w:rPr>
        <w:t>安全生产许可</w:t>
      </w:r>
      <w:r>
        <w:rPr>
          <w:rFonts w:hint="eastAsia"/>
          <w:b/>
          <w:bCs/>
          <w:color w:val="000000"/>
          <w:sz w:val="32"/>
          <w:szCs w:val="32"/>
        </w:rPr>
        <w:t>证</w:t>
      </w:r>
    </w:p>
    <w:p w14:paraId="4D7B6B8F">
      <w:pPr>
        <w:pStyle w:val="32"/>
        <w:numPr>
          <w:ilvl w:val="0"/>
          <w:numId w:val="0"/>
        </w:numPr>
        <w:adjustRightInd w:val="0"/>
        <w:snapToGrid w:val="0"/>
        <w:spacing w:line="360" w:lineRule="exact"/>
        <w:jc w:val="center"/>
        <w:rPr>
          <w:rFonts w:hint="eastAsia" w:ascii="宋体" w:hAnsi="宋体"/>
          <w:bCs/>
          <w:sz w:val="24"/>
          <w:lang w:eastAsia="zh-CN"/>
        </w:rPr>
      </w:pPr>
    </w:p>
    <w:p w14:paraId="6E1B0378">
      <w:pPr>
        <w:pStyle w:val="32"/>
        <w:numPr>
          <w:ilvl w:val="0"/>
          <w:numId w:val="0"/>
        </w:numPr>
        <w:adjustRightInd w:val="0"/>
        <w:snapToGrid w:val="0"/>
        <w:spacing w:line="360" w:lineRule="exact"/>
        <w:jc w:val="left"/>
        <w:rPr>
          <w:rFonts w:hint="eastAsia" w:ascii="Times New Roman" w:hAnsi="Times New Roman" w:eastAsia="宋体" w:cs="Times New Roman"/>
          <w:b w:val="0"/>
          <w:bCs w:val="0"/>
          <w:color w:val="000000" w:themeColor="text1"/>
          <w:sz w:val="32"/>
          <w:szCs w:val="32"/>
          <w:lang w:eastAsia="zh-CN"/>
          <w14:textFill>
            <w14:solidFill>
              <w14:schemeClr w14:val="tx1"/>
            </w14:solidFill>
          </w14:textFill>
        </w:rPr>
      </w:pPr>
      <w:r>
        <w:rPr>
          <w:rFonts w:hint="eastAsia" w:ascii="宋体" w:hAnsi="宋体" w:cs="宋体"/>
          <w:color w:val="auto"/>
          <w:sz w:val="24"/>
          <w:highlight w:val="none"/>
          <w:lang w:eastAsia="zh-CN"/>
        </w:rPr>
        <w:t>提供</w:t>
      </w:r>
      <w:r>
        <w:rPr>
          <w:rFonts w:hint="eastAsia" w:ascii="宋体" w:hAnsi="宋体" w:cs="宋体"/>
          <w:color w:val="auto"/>
          <w:sz w:val="24"/>
          <w:highlight w:val="none"/>
        </w:rPr>
        <w:t>有效期内的</w:t>
      </w:r>
      <w:r>
        <w:rPr>
          <w:rFonts w:hint="eastAsia" w:ascii="宋体" w:hAnsi="宋体" w:cs="宋体"/>
          <w:color w:val="auto"/>
          <w:sz w:val="24"/>
          <w:lang w:eastAsia="zh-CN"/>
        </w:rPr>
        <w:t>《施工企业</w:t>
      </w:r>
      <w:r>
        <w:rPr>
          <w:rFonts w:hint="eastAsia" w:ascii="宋体" w:hAnsi="宋体" w:cs="宋体"/>
          <w:color w:val="auto"/>
          <w:sz w:val="24"/>
          <w:highlight w:val="none"/>
        </w:rPr>
        <w:t>安全生产许可证</w:t>
      </w:r>
      <w:r>
        <w:rPr>
          <w:rFonts w:hint="eastAsia" w:ascii="宋体" w:hAnsi="宋体" w:cs="宋体"/>
          <w:color w:val="auto"/>
          <w:sz w:val="24"/>
          <w:highlight w:val="none"/>
          <w:lang w:eastAsia="zh-CN"/>
        </w:rPr>
        <w:t>》</w:t>
      </w:r>
      <w:r>
        <w:rPr>
          <w:rFonts w:hint="eastAsia" w:ascii="宋体" w:hAnsi="宋体"/>
          <w:bCs/>
          <w:sz w:val="24"/>
        </w:rPr>
        <w:t>复印件</w:t>
      </w:r>
      <w:r>
        <w:rPr>
          <w:rFonts w:hint="eastAsia" w:ascii="宋体" w:hAnsi="宋体"/>
          <w:bCs/>
          <w:sz w:val="24"/>
          <w:lang w:eastAsia="zh-CN"/>
        </w:rPr>
        <w:t>，</w:t>
      </w:r>
      <w:r>
        <w:rPr>
          <w:rFonts w:hint="eastAsia" w:ascii="宋体" w:hAnsi="宋体"/>
          <w:bCs/>
          <w:sz w:val="24"/>
        </w:rPr>
        <w:t>并</w:t>
      </w:r>
      <w:r>
        <w:rPr>
          <w:rFonts w:hint="eastAsia" w:ascii="宋体" w:hAnsi="宋体"/>
          <w:b w:val="0"/>
          <w:bCs/>
          <w:sz w:val="24"/>
          <w:u w:val="none"/>
        </w:rPr>
        <w:t>加盖公章</w:t>
      </w:r>
      <w:r>
        <w:rPr>
          <w:rFonts w:hint="eastAsia" w:ascii="宋体" w:hAnsi="宋体"/>
          <w:b w:val="0"/>
          <w:bCs/>
          <w:sz w:val="24"/>
          <w:u w:val="none"/>
          <w:lang w:eastAsia="zh-CN"/>
        </w:rPr>
        <w:t>。</w:t>
      </w:r>
    </w:p>
    <w:p w14:paraId="41C34F4D">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7107D699">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6D83D77F">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24E40063">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6C62AC4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F28803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394C39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E0B6810">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1D8EAFD7">
      <w:pPr>
        <w:pStyle w:val="49"/>
        <w:tabs>
          <w:tab w:val="left" w:pos="1050"/>
          <w:tab w:val="center" w:pos="4535"/>
        </w:tabs>
        <w:spacing w:line="360" w:lineRule="auto"/>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五、项目负责人资格</w:t>
      </w:r>
    </w:p>
    <w:p w14:paraId="4D569B57">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05A57926">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有效期的安全生产考核合格证（B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671A98F4">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不得担任其他在建项目负责人承诺书</w:t>
      </w:r>
      <w:r>
        <w:rPr>
          <w:rFonts w:hint="eastAsia" w:ascii="宋体" w:hAnsi="宋体" w:eastAsia="宋体" w:cs="宋体"/>
          <w:color w:val="auto"/>
          <w:sz w:val="24"/>
          <w:highlight w:val="none"/>
          <w:lang w:eastAsia="zh-CN"/>
        </w:rPr>
        <w:t>；</w:t>
      </w:r>
    </w:p>
    <w:p w14:paraId="0702D30A">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260B219C">
      <w:pPr>
        <w:pStyle w:val="9"/>
        <w:numPr>
          <w:ilvl w:val="0"/>
          <w:numId w:val="0"/>
        </w:numPr>
        <w:ind w:firstLine="480" w:firstLineChars="200"/>
        <w:rPr>
          <w:b/>
          <w:bCs/>
          <w:color w:val="000000" w:themeColor="text1"/>
          <w:sz w:val="32"/>
          <w:szCs w:val="32"/>
          <w14:textFill>
            <w14:solidFill>
              <w14:schemeClr w14:val="tx1"/>
            </w14:solidFill>
          </w14:textFill>
        </w:rPr>
      </w:pPr>
      <w:r>
        <w:rPr>
          <w:rFonts w:hint="eastAsia" w:ascii="宋体" w:hAnsi="宋体" w:eastAsia="宋体" w:cs="宋体"/>
          <w:color w:val="auto"/>
          <w:sz w:val="24"/>
          <w:lang w:val="en-US" w:eastAsia="zh-CN"/>
        </w:rPr>
        <w:t>以上材料均加盖供应商公章。</w:t>
      </w:r>
    </w:p>
    <w:p w14:paraId="767B554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3838C76">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9958821">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bookmarkStart w:id="113" w:name="_Toc50736468"/>
      <w:bookmarkStart w:id="114" w:name="_Toc50737288"/>
      <w:bookmarkStart w:id="115" w:name="_Toc76354916"/>
      <w:bookmarkStart w:id="116" w:name="_Toc50691021"/>
      <w:bookmarkStart w:id="117" w:name="_Toc50737320"/>
      <w:bookmarkStart w:id="118" w:name="_Toc385940869"/>
      <w:bookmarkStart w:id="119" w:name="_Toc385939528"/>
      <w:bookmarkStart w:id="120" w:name="_Toc417914518"/>
    </w:p>
    <w:p w14:paraId="498DB9E7">
      <w:pPr>
        <w:pStyle w:val="3"/>
        <w:rPr>
          <w:rFonts w:hint="eastAsia"/>
          <w:highlight w:val="yellow"/>
        </w:rPr>
      </w:pPr>
    </w:p>
    <w:p w14:paraId="7B7698B8">
      <w:pPr>
        <w:pStyle w:val="49"/>
        <w:tabs>
          <w:tab w:val="left" w:pos="1050"/>
          <w:tab w:val="center" w:pos="4535"/>
        </w:tabs>
        <w:spacing w:line="360" w:lineRule="auto"/>
        <w:jc w:val="left"/>
        <w:outlineLvl w:val="0"/>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六</w:t>
      </w:r>
      <w:r>
        <w:rPr>
          <w:rFonts w:hint="eastAsia"/>
          <w:b/>
          <w:bCs/>
          <w:color w:val="000000" w:themeColor="text1"/>
          <w:sz w:val="32"/>
          <w:szCs w:val="32"/>
          <w:highlight w:val="none"/>
          <w14:textFill>
            <w14:solidFill>
              <w14:schemeClr w14:val="tx1"/>
            </w14:solidFill>
          </w14:textFill>
        </w:rPr>
        <w:t>、单位（企业）信用情况</w:t>
      </w:r>
    </w:p>
    <w:p w14:paraId="6E9CED52">
      <w:pPr>
        <w:pStyle w:val="3"/>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提供“信用中国”网站（www.creditchina.gov.cn）、“中国政府采购网”（www.ccgp.gov.cn）信用记录信息的查询截图，并加盖供应商公章。</w:t>
      </w:r>
    </w:p>
    <w:p w14:paraId="5C66253F">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4AACC79B">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316B6FDD">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031C4DA9">
      <w:pPr>
        <w:rPr>
          <w:rFonts w:hint="eastAsia"/>
        </w:rPr>
      </w:pPr>
    </w:p>
    <w:p w14:paraId="28608CD1">
      <w:pPr>
        <w:rPr>
          <w:rFonts w:hint="eastAsia" w:ascii="微软雅黑" w:hAnsi="微软雅黑" w:eastAsia="微软雅黑" w:cs="微软雅黑"/>
          <w:color w:val="auto"/>
        </w:rPr>
      </w:pPr>
      <w:r>
        <w:rPr>
          <w:rFonts w:hint="eastAsia" w:ascii="微软雅黑" w:hAnsi="微软雅黑" w:eastAsia="微软雅黑" w:cs="微软雅黑"/>
          <w:color w:val="auto"/>
        </w:rPr>
        <w:br w:type="page"/>
      </w:r>
    </w:p>
    <w:p w14:paraId="2559CF4F">
      <w:pPr>
        <w:pStyle w:val="2"/>
        <w:spacing w:line="360" w:lineRule="auto"/>
        <w:rPr>
          <w:rFonts w:hint="eastAsia" w:ascii="宋体" w:hAnsi="宋体" w:cs="宋体"/>
          <w:b/>
          <w:bCs/>
          <w:kern w:val="44"/>
          <w:sz w:val="36"/>
          <w:szCs w:val="36"/>
        </w:rPr>
      </w:pPr>
      <w:r>
        <w:rPr>
          <w:rFonts w:hint="eastAsia" w:ascii="微软雅黑" w:hAnsi="微软雅黑" w:eastAsia="微软雅黑" w:cs="微软雅黑"/>
          <w:color w:val="auto"/>
        </w:rPr>
        <w:t xml:space="preserve">第二章  </w:t>
      </w:r>
      <w:bookmarkEnd w:id="113"/>
      <w:bookmarkEnd w:id="114"/>
      <w:bookmarkEnd w:id="115"/>
      <w:bookmarkEnd w:id="116"/>
      <w:bookmarkEnd w:id="117"/>
      <w:r>
        <w:rPr>
          <w:rFonts w:hint="eastAsia" w:ascii="微软雅黑" w:hAnsi="微软雅黑" w:eastAsia="微软雅黑" w:cs="微软雅黑"/>
          <w:color w:val="auto"/>
        </w:rPr>
        <w:t>用户需求</w:t>
      </w:r>
      <w:bookmarkEnd w:id="118"/>
      <w:bookmarkEnd w:id="119"/>
      <w:r>
        <w:rPr>
          <w:rFonts w:hint="eastAsia" w:ascii="微软雅黑" w:hAnsi="微软雅黑" w:eastAsia="微软雅黑" w:cs="微软雅黑"/>
          <w:color w:val="auto"/>
        </w:rPr>
        <w:t>书</w:t>
      </w:r>
      <w:bookmarkEnd w:id="120"/>
    </w:p>
    <w:p w14:paraId="643A5844">
      <w:pPr>
        <w:rPr>
          <w:rFonts w:hint="eastAsia"/>
        </w:rPr>
      </w:pPr>
    </w:p>
    <w:p w14:paraId="21DDE053">
      <w:pPr>
        <w:adjustRightInd w:val="0"/>
        <w:snapToGrid w:val="0"/>
        <w:spacing w:beforeLines="50" w:afterLines="50" w:line="360" w:lineRule="auto"/>
        <w:jc w:val="center"/>
        <w:rPr>
          <w:rFonts w:ascii="宋体" w:hAnsi="宋体" w:cs="宋体"/>
          <w:b/>
          <w:bCs/>
          <w:sz w:val="36"/>
          <w:szCs w:val="36"/>
        </w:rPr>
      </w:pPr>
      <w:r>
        <w:rPr>
          <w:rFonts w:hint="eastAsia" w:ascii="宋体" w:hAnsi="宋体" w:cs="宋体"/>
          <w:b/>
          <w:bCs/>
          <w:kern w:val="44"/>
          <w:sz w:val="36"/>
          <w:szCs w:val="36"/>
        </w:rPr>
        <w:t>用户需求书</w:t>
      </w:r>
    </w:p>
    <w:p w14:paraId="4073B7CA">
      <w:pPr>
        <w:widowControl/>
        <w:jc w:val="left"/>
        <w:rPr>
          <w:sz w:val="24"/>
        </w:rPr>
      </w:pPr>
      <w:r>
        <w:rPr>
          <w:rFonts w:hint="eastAsia" w:ascii="宋体" w:hAnsi="宋体" w:cs="宋体"/>
          <w:b/>
          <w:bCs/>
          <w:kern w:val="0"/>
          <w:sz w:val="24"/>
        </w:rPr>
        <w:t>说明：</w:t>
      </w:r>
    </w:p>
    <w:p w14:paraId="11AC2E4D">
      <w:pPr>
        <w:widowControl/>
        <w:jc w:val="left"/>
        <w:rPr>
          <w:sz w:val="24"/>
        </w:rPr>
      </w:pPr>
      <w:r>
        <w:rPr>
          <w:rFonts w:ascii="宋体" w:hAnsi="宋体" w:cs="宋体"/>
          <w:b/>
          <w:bCs/>
          <w:kern w:val="0"/>
          <w:sz w:val="24"/>
        </w:rPr>
        <w:t>1.</w:t>
      </w:r>
      <w:r>
        <w:rPr>
          <w:rFonts w:hint="eastAsia" w:ascii="宋体" w:hAnsi="宋体" w:cs="宋体"/>
          <w:b/>
          <w:bCs/>
          <w:kern w:val="0"/>
          <w:sz w:val="24"/>
          <w:lang w:val="en-US" w:eastAsia="zh-CN"/>
        </w:rPr>
        <w:t>供应商</w:t>
      </w:r>
      <w:r>
        <w:rPr>
          <w:rFonts w:hint="eastAsia" w:ascii="宋体" w:hAnsi="宋体" w:cs="宋体"/>
          <w:b/>
          <w:bCs/>
          <w:kern w:val="0"/>
          <w:sz w:val="24"/>
        </w:rPr>
        <w:t>须对本项目所有采购</w:t>
      </w:r>
      <w:r>
        <w:rPr>
          <w:rFonts w:hint="eastAsia" w:ascii="宋体" w:hAnsi="宋体" w:cs="宋体"/>
          <w:b/>
          <w:bCs/>
          <w:kern w:val="0"/>
          <w:sz w:val="24"/>
          <w:lang w:eastAsia="zh-CN"/>
        </w:rPr>
        <w:t>内容</w:t>
      </w:r>
      <w:r>
        <w:rPr>
          <w:rFonts w:hint="eastAsia" w:ascii="宋体" w:hAnsi="宋体" w:cs="宋体"/>
          <w:b/>
          <w:bCs/>
          <w:kern w:val="0"/>
          <w:sz w:val="24"/>
        </w:rPr>
        <w:t>进行整体</w:t>
      </w:r>
      <w:r>
        <w:rPr>
          <w:rFonts w:ascii="宋体" w:hAnsi="宋体" w:cs="宋体"/>
          <w:b/>
          <w:bCs/>
          <w:kern w:val="0"/>
          <w:sz w:val="24"/>
        </w:rPr>
        <w:t>响应</w:t>
      </w:r>
      <w:r>
        <w:rPr>
          <w:rFonts w:hint="eastAsia" w:ascii="宋体" w:hAnsi="宋体" w:cs="宋体"/>
          <w:b/>
          <w:bCs/>
          <w:kern w:val="0"/>
          <w:sz w:val="24"/>
        </w:rPr>
        <w:t>，任何只对其中一部分内容进行的</w:t>
      </w:r>
      <w:r>
        <w:rPr>
          <w:rFonts w:ascii="宋体" w:hAnsi="宋体" w:cs="宋体"/>
          <w:b/>
          <w:bCs/>
          <w:kern w:val="0"/>
          <w:sz w:val="24"/>
        </w:rPr>
        <w:t>响应</w:t>
      </w:r>
      <w:r>
        <w:rPr>
          <w:rFonts w:hint="eastAsia" w:ascii="宋体" w:hAnsi="宋体" w:cs="宋体"/>
          <w:b/>
          <w:bCs/>
          <w:kern w:val="0"/>
          <w:sz w:val="24"/>
        </w:rPr>
        <w:t>都被视为无效</w:t>
      </w:r>
      <w:r>
        <w:rPr>
          <w:rFonts w:ascii="宋体" w:hAnsi="宋体" w:cs="宋体"/>
          <w:b/>
          <w:bCs/>
          <w:kern w:val="0"/>
          <w:sz w:val="24"/>
        </w:rPr>
        <w:t>响应</w:t>
      </w:r>
      <w:r>
        <w:rPr>
          <w:rFonts w:hint="eastAsia" w:ascii="宋体" w:hAnsi="宋体" w:cs="宋体"/>
          <w:b/>
          <w:bCs/>
          <w:kern w:val="0"/>
          <w:sz w:val="24"/>
        </w:rPr>
        <w:t>。</w:t>
      </w:r>
    </w:p>
    <w:p w14:paraId="5E359CD0">
      <w:pPr>
        <w:widowControl/>
        <w:jc w:val="left"/>
        <w:rPr>
          <w:b/>
          <w:bCs/>
          <w:sz w:val="24"/>
        </w:rPr>
      </w:pPr>
      <w:r>
        <w:rPr>
          <w:rFonts w:ascii="宋体" w:hAnsi="宋体" w:cs="宋体"/>
          <w:b/>
          <w:bCs/>
          <w:kern w:val="0"/>
          <w:sz w:val="24"/>
        </w:rPr>
        <w:t>2.《用户需求书》中标注有“★”号的条款必须实质性响应，</w:t>
      </w:r>
      <w:r>
        <w:rPr>
          <w:rFonts w:hint="eastAsia" w:ascii="宋体" w:hAnsi="宋体" w:cs="宋体"/>
          <w:b/>
          <w:bCs/>
          <w:kern w:val="0"/>
          <w:sz w:val="24"/>
          <w:lang w:val="en-US" w:eastAsia="zh-CN"/>
        </w:rPr>
        <w:t>供应商</w:t>
      </w:r>
      <w:r>
        <w:rPr>
          <w:rFonts w:ascii="宋体" w:hAnsi="宋体" w:cs="宋体"/>
          <w:b/>
          <w:bCs/>
          <w:kern w:val="0"/>
          <w:sz w:val="24"/>
        </w:rPr>
        <w:t>要特别加以注意，必须对此作出一一响应。</w:t>
      </w:r>
      <w:r>
        <w:rPr>
          <w:rFonts w:hint="eastAsia" w:ascii="宋体" w:hAnsi="宋体" w:cs="宋体"/>
          <w:b/>
          <w:bCs/>
          <w:kern w:val="0"/>
          <w:sz w:val="24"/>
          <w:lang w:eastAsia="zh-CN"/>
        </w:rPr>
        <w:t>任何</w:t>
      </w:r>
      <w:r>
        <w:rPr>
          <w:rFonts w:hint="eastAsia" w:ascii="宋体" w:hAnsi="宋体" w:cs="宋体"/>
          <w:b/>
          <w:bCs/>
          <w:color w:val="000000" w:themeColor="text1"/>
          <w:kern w:val="0"/>
          <w:sz w:val="24"/>
          <w14:textFill>
            <w14:solidFill>
              <w14:schemeClr w14:val="tx1"/>
            </w14:solidFill>
          </w14:textFill>
        </w:rPr>
        <w:t>一项未响应或不满足要求的，将导致响应无效。</w:t>
      </w:r>
    </w:p>
    <w:p w14:paraId="1CE08951">
      <w:pPr>
        <w:rPr>
          <w:rFonts w:hint="eastAsia"/>
        </w:rPr>
      </w:pPr>
    </w:p>
    <w:p w14:paraId="04EA679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项目</w:t>
      </w:r>
      <w:r>
        <w:rPr>
          <w:rFonts w:hint="eastAsia" w:ascii="宋体" w:hAnsi="宋体" w:eastAsia="宋体" w:cs="宋体"/>
          <w:b/>
          <w:bCs/>
          <w:color w:val="auto"/>
          <w:sz w:val="24"/>
          <w:szCs w:val="24"/>
          <w:lang w:val="en-US" w:eastAsia="zh-CN"/>
        </w:rPr>
        <w:t>背景及</w:t>
      </w:r>
      <w:r>
        <w:rPr>
          <w:rFonts w:hint="eastAsia" w:ascii="宋体" w:hAnsi="宋体" w:eastAsia="宋体" w:cs="宋体"/>
          <w:b/>
          <w:bCs/>
          <w:color w:val="auto"/>
          <w:sz w:val="24"/>
          <w:szCs w:val="24"/>
        </w:rPr>
        <w:t>概况：</w:t>
      </w:r>
    </w:p>
    <w:p w14:paraId="5D944EC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auto"/>
          <w:sz w:val="24"/>
          <w:szCs w:val="28"/>
          <w:lang w:val="en-US" w:eastAsia="zh-CN"/>
        </w:rPr>
      </w:pPr>
      <w:r>
        <w:rPr>
          <w:rFonts w:hint="eastAsia" w:ascii="宋体" w:hAnsi="宋体" w:eastAsia="宋体" w:cs="宋体"/>
          <w:sz w:val="24"/>
          <w:szCs w:val="28"/>
          <w:lang w:val="en-US" w:eastAsia="zh-CN"/>
        </w:rPr>
        <w:t>项目名称：</w:t>
      </w:r>
      <w:r>
        <w:rPr>
          <w:rFonts w:hint="eastAsia" w:ascii="宋体" w:hAnsi="宋体" w:cs="宋体"/>
          <w:bCs/>
          <w:color w:val="auto"/>
          <w:sz w:val="24"/>
          <w:lang w:eastAsia="zh-CN"/>
        </w:rPr>
        <w:t>中山大学孙逸仙纪念医院花都院区排风系统合并改造工程项目（</w:t>
      </w:r>
      <w:r>
        <w:rPr>
          <w:rFonts w:hint="eastAsia" w:ascii="宋体" w:hAnsi="宋体" w:cs="宋体"/>
          <w:bCs/>
          <w:color w:val="auto"/>
          <w:sz w:val="24"/>
          <w:lang w:val="en-US" w:eastAsia="zh-CN"/>
        </w:rPr>
        <w:t>第二次</w:t>
      </w:r>
      <w:r>
        <w:rPr>
          <w:rFonts w:hint="eastAsia" w:ascii="宋体" w:hAnsi="宋体" w:cs="宋体"/>
          <w:bCs/>
          <w:color w:val="auto"/>
          <w:sz w:val="24"/>
          <w:lang w:eastAsia="zh-CN"/>
        </w:rPr>
        <w:t>）</w:t>
      </w:r>
    </w:p>
    <w:p w14:paraId="7F9C95A0">
      <w:pPr>
        <w:numPr>
          <w:ilvl w:val="0"/>
          <w:numId w:val="3"/>
        </w:numPr>
        <w:bidi w:val="0"/>
        <w:spacing w:line="360" w:lineRule="auto"/>
        <w:ind w:left="0" w:leftChars="0" w:firstLine="0" w:firstLineChars="0"/>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项目地点：</w:t>
      </w:r>
      <w:r>
        <w:rPr>
          <w:rFonts w:hint="eastAsia" w:ascii="宋体" w:hAnsi="宋体" w:cs="宋体"/>
          <w:color w:val="auto"/>
          <w:sz w:val="24"/>
          <w:szCs w:val="28"/>
          <w:lang w:val="en-US" w:eastAsia="zh-CN"/>
        </w:rPr>
        <w:t>广州市花都区镜湖大道11号中山大学孙逸仙纪念医院花都院区</w:t>
      </w:r>
    </w:p>
    <w:p w14:paraId="7455AD7B">
      <w:pPr>
        <w:pStyle w:val="11"/>
        <w:numPr>
          <w:ilvl w:val="0"/>
          <w:numId w:val="3"/>
        </w:numPr>
        <w:rPr>
          <w:rFonts w:hint="eastAsia" w:ascii="宋体" w:hAnsi="宋体" w:eastAsia="宋体" w:cs="宋体"/>
          <w:color w:val="auto"/>
          <w:sz w:val="24"/>
          <w:szCs w:val="28"/>
          <w:lang w:val="en-US" w:eastAsia="zh-CN"/>
        </w:rPr>
      </w:pPr>
      <w:r>
        <w:rPr>
          <w:rFonts w:hint="default" w:ascii="宋体" w:hAnsi="宋体" w:eastAsia="宋体" w:cs="宋体"/>
          <w:color w:val="auto"/>
          <w:kern w:val="2"/>
          <w:sz w:val="24"/>
          <w:szCs w:val="28"/>
          <w:highlight w:val="none"/>
          <w:lang w:val="en-US" w:eastAsia="zh-CN" w:bidi="ar-SA"/>
        </w:rPr>
        <w:t>项目背景：为改善我院工作环境，满足业务需求，现</w:t>
      </w:r>
      <w:r>
        <w:rPr>
          <w:rFonts w:hint="eastAsia" w:ascii="宋体" w:hAnsi="宋体" w:cs="宋体"/>
          <w:color w:val="auto"/>
          <w:kern w:val="2"/>
          <w:sz w:val="24"/>
          <w:szCs w:val="28"/>
          <w:highlight w:val="none"/>
          <w:lang w:val="en-US" w:eastAsia="zh-CN" w:bidi="ar-SA"/>
        </w:rPr>
        <w:t>进行</w:t>
      </w:r>
      <w:r>
        <w:rPr>
          <w:rFonts w:hint="default" w:ascii="宋体" w:hAnsi="宋体" w:eastAsia="宋体" w:cs="宋体"/>
          <w:color w:val="auto"/>
          <w:kern w:val="2"/>
          <w:sz w:val="24"/>
          <w:szCs w:val="28"/>
          <w:highlight w:val="none"/>
          <w:lang w:val="en-US" w:eastAsia="zh-CN" w:bidi="ar-SA"/>
        </w:rPr>
        <w:t>中山大学孙逸仙纪念医院花都院区排风系统改造工程</w:t>
      </w:r>
    </w:p>
    <w:p w14:paraId="5D658749">
      <w:pPr>
        <w:pStyle w:val="11"/>
        <w:numPr>
          <w:ilvl w:val="0"/>
          <w:numId w:val="3"/>
        </w:numPr>
        <w:rPr>
          <w:rFonts w:hint="eastAsia" w:ascii="宋体" w:hAnsi="宋体" w:eastAsia="宋体" w:cs="宋体"/>
          <w:color w:val="auto"/>
          <w:sz w:val="24"/>
          <w:szCs w:val="28"/>
          <w:lang w:val="en-US" w:eastAsia="zh-CN"/>
        </w:rPr>
      </w:pPr>
      <w:r>
        <w:rPr>
          <w:rFonts w:hint="eastAsia"/>
          <w:color w:val="auto"/>
        </w:rPr>
        <w:t>★</w:t>
      </w:r>
      <w:r>
        <w:rPr>
          <w:rFonts w:hint="eastAsia" w:ascii="宋体" w:hAnsi="宋体" w:eastAsia="宋体" w:cs="宋体"/>
          <w:color w:val="auto"/>
          <w:sz w:val="24"/>
          <w:szCs w:val="28"/>
          <w:lang w:val="en-US" w:eastAsia="zh-CN"/>
        </w:rPr>
        <w:t>最高限价：人民币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105D94E1">
      <w:pPr>
        <w:pStyle w:val="11"/>
        <w:numPr>
          <w:ilvl w:val="0"/>
          <w:numId w:val="3"/>
        </w:numPr>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工期：60日历天（自合同签订之日起至工程竣工验收合格之日止，包含所有节假日、验收及整改时间）。</w:t>
      </w:r>
    </w:p>
    <w:p w14:paraId="68F4636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项目</w:t>
      </w:r>
      <w:r>
        <w:rPr>
          <w:rFonts w:hint="eastAsia" w:ascii="宋体" w:hAnsi="宋体" w:eastAsia="宋体" w:cs="宋体"/>
          <w:b/>
          <w:bCs/>
          <w:color w:val="auto"/>
          <w:sz w:val="24"/>
          <w:szCs w:val="24"/>
          <w:lang w:val="en-US" w:eastAsia="zh-CN"/>
        </w:rPr>
        <w:t>内容：</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9"/>
        <w:gridCol w:w="1920"/>
        <w:gridCol w:w="2760"/>
        <w:gridCol w:w="4343"/>
      </w:tblGrid>
      <w:tr w14:paraId="3F62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39" w:type="dxa"/>
            <w:tcBorders>
              <w:top w:val="single" w:color="000000" w:themeColor="dark1" w:sz="8" w:space="0"/>
              <w:left w:val="nil"/>
              <w:bottom w:val="single" w:color="000000" w:themeColor="dark1" w:sz="8" w:space="0"/>
              <w:right w:val="single" w:color="999999" w:themeColor="dark1" w:themeTint="66" w:sz="6" w:space="0"/>
            </w:tcBorders>
            <w:shd w:val="clear" w:color="auto" w:fill="FFFFFF"/>
            <w:noWrap/>
            <w:vAlign w:val="center"/>
          </w:tcPr>
          <w:p w14:paraId="5580B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序号</w:t>
            </w:r>
          </w:p>
        </w:tc>
        <w:tc>
          <w:tcPr>
            <w:tcW w:w="192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495896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项目名称</w:t>
            </w:r>
          </w:p>
        </w:tc>
        <w:tc>
          <w:tcPr>
            <w:tcW w:w="276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51739C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项目地点</w:t>
            </w:r>
          </w:p>
        </w:tc>
        <w:tc>
          <w:tcPr>
            <w:tcW w:w="4343" w:type="dxa"/>
            <w:tcBorders>
              <w:top w:val="single" w:color="000000" w:themeColor="dark1" w:sz="8" w:space="0"/>
              <w:left w:val="single" w:color="999999" w:themeColor="dark1" w:themeTint="66" w:sz="6" w:space="0"/>
              <w:bottom w:val="single" w:color="000000" w:themeColor="dark1" w:sz="8" w:space="0"/>
              <w:right w:val="nil"/>
            </w:tcBorders>
            <w:shd w:val="clear" w:color="auto" w:fill="FFFFFF"/>
            <w:noWrap/>
            <w:vAlign w:val="center"/>
          </w:tcPr>
          <w:p w14:paraId="54BD80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项目内容</w:t>
            </w:r>
          </w:p>
        </w:tc>
      </w:tr>
      <w:tr w14:paraId="77FF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000000" w:themeColor="dark1" w:sz="8" w:space="0"/>
              <w:left w:val="nil"/>
              <w:bottom w:val="single" w:color="999999" w:themeColor="dark1" w:themeTint="66" w:sz="6" w:space="0"/>
              <w:right w:val="single" w:color="999999" w:themeColor="dark1" w:themeTint="66" w:sz="6" w:space="0"/>
            </w:tcBorders>
            <w:shd w:val="clear" w:color="auto" w:fill="FFFFFF"/>
            <w:noWrap/>
            <w:vAlign w:val="center"/>
          </w:tcPr>
          <w:p w14:paraId="5ACFDE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项目一</w:t>
            </w:r>
          </w:p>
        </w:tc>
        <w:tc>
          <w:tcPr>
            <w:tcW w:w="192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0EA5F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负一楼放疗专科通风工程</w:t>
            </w:r>
          </w:p>
        </w:tc>
        <w:tc>
          <w:tcPr>
            <w:tcW w:w="276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328927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医技楼负一层放疗专科</w:t>
            </w:r>
          </w:p>
        </w:tc>
        <w:tc>
          <w:tcPr>
            <w:tcW w:w="4343" w:type="dxa"/>
            <w:tcBorders>
              <w:top w:val="single" w:color="000000" w:themeColor="dark1" w:sz="8" w:space="0"/>
              <w:left w:val="single" w:color="999999" w:themeColor="dark1" w:themeTint="66" w:sz="6" w:space="0"/>
              <w:bottom w:val="single" w:color="999999" w:themeColor="dark1" w:themeTint="66" w:sz="6" w:space="0"/>
              <w:right w:val="nil"/>
            </w:tcBorders>
            <w:shd w:val="clear" w:color="auto" w:fill="FFFFFF"/>
            <w:vAlign w:val="center"/>
          </w:tcPr>
          <w:p w14:paraId="6191F1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花都院区负一楼放疗专科现准备安装新增新风排风及内外用电线路施工，以满足放疗专科的通风需求，具体内容以工程量清单及采购文件为准。</w:t>
            </w:r>
          </w:p>
        </w:tc>
      </w:tr>
      <w:tr w14:paraId="4271F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E5E5E5" w:themeFill="dark1" w:themeFillTint="19"/>
            <w:noWrap/>
            <w:vAlign w:val="center"/>
          </w:tcPr>
          <w:p w14:paraId="73EBE2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项目二</w:t>
            </w:r>
          </w:p>
        </w:tc>
        <w:tc>
          <w:tcPr>
            <w:tcW w:w="19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3B619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中医内科排风系统改造工程</w:t>
            </w:r>
          </w:p>
        </w:tc>
        <w:tc>
          <w:tcPr>
            <w:tcW w:w="276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22145F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医技楼3楼西区中医内科</w:t>
            </w:r>
          </w:p>
        </w:tc>
        <w:tc>
          <w:tcPr>
            <w:tcW w:w="4343"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E5E5E5" w:themeFill="dark1" w:themeFillTint="19"/>
            <w:vAlign w:val="center"/>
          </w:tcPr>
          <w:p w14:paraId="4EDB9A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中医内科拟开展督脉灸诊疗工作，为满足该项业务的环境需求，现准备进行排风系统改造工程，计划将中医内科督脉灸散发的烟从卫生间侧边窗口经过净化处理后排放，具体内容以工程量清单及采购文件为准。</w:t>
            </w:r>
          </w:p>
        </w:tc>
      </w:tr>
      <w:tr w14:paraId="187B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FFFFFF"/>
            <w:noWrap/>
            <w:vAlign w:val="center"/>
          </w:tcPr>
          <w:p w14:paraId="1E0A2A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项目三</w:t>
            </w:r>
          </w:p>
        </w:tc>
        <w:tc>
          <w:tcPr>
            <w:tcW w:w="19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5393C6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EICU区域排风系统改造工程</w:t>
            </w:r>
          </w:p>
        </w:tc>
        <w:tc>
          <w:tcPr>
            <w:tcW w:w="276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4DBD71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医技楼1楼西区EICU</w:t>
            </w:r>
          </w:p>
        </w:tc>
        <w:tc>
          <w:tcPr>
            <w:tcW w:w="4343"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FFFFFF"/>
            <w:vAlign w:val="center"/>
          </w:tcPr>
          <w:p w14:paraId="316A90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花都院区EICU区域原有排风系统的排风机位于医技楼楼顶，风管距离过长且弯道多损耗较大，导致排风效果差。现准备进行排风系统改造工程，具体内容以工程量清单及采购文件为准。</w:t>
            </w:r>
          </w:p>
        </w:tc>
      </w:tr>
      <w:tr w14:paraId="3428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000000" w:themeColor="dark1" w:sz="8" w:space="0"/>
              <w:right w:val="single" w:color="999999" w:themeColor="dark1" w:themeTint="66" w:sz="6" w:space="0"/>
            </w:tcBorders>
            <w:shd w:val="clear" w:color="auto" w:fill="E5E5E5" w:themeFill="dark1" w:themeFillTint="19"/>
            <w:noWrap/>
            <w:vAlign w:val="center"/>
          </w:tcPr>
          <w:p w14:paraId="362F5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项目四</w:t>
            </w:r>
          </w:p>
        </w:tc>
        <w:tc>
          <w:tcPr>
            <w:tcW w:w="192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367E53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急诊区域排风系统改造工程</w:t>
            </w:r>
          </w:p>
        </w:tc>
        <w:tc>
          <w:tcPr>
            <w:tcW w:w="276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45C0D0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医技楼1楼西区急诊科</w:t>
            </w:r>
          </w:p>
        </w:tc>
        <w:tc>
          <w:tcPr>
            <w:tcW w:w="4343" w:type="dxa"/>
            <w:tcBorders>
              <w:top w:val="single" w:color="999999" w:themeColor="dark1" w:themeTint="66" w:sz="6" w:space="0"/>
              <w:left w:val="single" w:color="999999" w:themeColor="dark1" w:themeTint="66" w:sz="6" w:space="0"/>
              <w:bottom w:val="single" w:color="000000" w:themeColor="dark1" w:sz="8" w:space="0"/>
              <w:right w:val="nil"/>
            </w:tcBorders>
            <w:shd w:val="clear" w:color="auto" w:fill="E5E5E5" w:themeFill="dark1" w:themeFillTint="19"/>
            <w:vAlign w:val="center"/>
          </w:tcPr>
          <w:p w14:paraId="54222C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花都院区医技楼一层急诊区域原有排风系统的排风效果差。现准备进行排风系统改造工程，具体内容以工程量清单及采购文件为准。</w:t>
            </w:r>
          </w:p>
        </w:tc>
      </w:tr>
    </w:tbl>
    <w:p w14:paraId="16A113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本项目</w:t>
      </w:r>
      <w:r>
        <w:rPr>
          <w:rFonts w:hint="eastAsia" w:ascii="宋体" w:hAnsi="宋体" w:cs="宋体"/>
          <w:b/>
          <w:bCs/>
          <w:color w:val="auto"/>
          <w:sz w:val="24"/>
          <w:szCs w:val="24"/>
          <w:highlight w:val="none"/>
          <w:lang w:val="en-US" w:eastAsia="zh-CN"/>
        </w:rPr>
        <w:t>基本</w:t>
      </w:r>
      <w:r>
        <w:rPr>
          <w:rFonts w:hint="eastAsia" w:ascii="宋体" w:hAnsi="宋体" w:eastAsia="宋体" w:cs="宋体"/>
          <w:b/>
          <w:bCs/>
          <w:color w:val="auto"/>
          <w:sz w:val="24"/>
          <w:szCs w:val="24"/>
          <w:highlight w:val="none"/>
          <w:lang w:eastAsia="zh-CN"/>
        </w:rPr>
        <w:t>要求</w:t>
      </w:r>
    </w:p>
    <w:p w14:paraId="689ECC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ascii="宋体" w:hAnsi="宋体" w:cs="宋体"/>
          <w:bCs/>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bCs/>
          <w:color w:val="auto"/>
          <w:sz w:val="24"/>
          <w:szCs w:val="24"/>
          <w:highlight w:val="none"/>
          <w:lang w:val="en-US" w:eastAsia="zh-CN"/>
        </w:rPr>
        <w:t>本项目施工地点位于</w:t>
      </w:r>
      <w:r>
        <w:rPr>
          <w:rFonts w:hint="eastAsia" w:ascii="宋体" w:hAnsi="宋体" w:cs="宋体"/>
          <w:color w:val="auto"/>
          <w:sz w:val="24"/>
          <w:szCs w:val="28"/>
          <w:lang w:val="en-US" w:eastAsia="zh-CN"/>
        </w:rPr>
        <w:t>中山大学孙逸仙纪念医院花都院区</w:t>
      </w:r>
      <w:r>
        <w:rPr>
          <w:rFonts w:hint="eastAsia" w:ascii="宋体" w:hAnsi="宋体" w:cs="宋体"/>
          <w:bCs/>
          <w:color w:val="auto"/>
          <w:sz w:val="24"/>
          <w:szCs w:val="24"/>
          <w:highlight w:val="none"/>
          <w:lang w:val="en-US" w:eastAsia="zh-CN"/>
        </w:rPr>
        <w:t>，供应商须严格遵守以下约定：</w:t>
      </w:r>
    </w:p>
    <w:p w14:paraId="0094678B">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按照主管职能部门所安排的时间进行施工，不得在未经允许的时间段内进行施工。</w:t>
      </w:r>
    </w:p>
    <w:p w14:paraId="5DBB5879">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采用预约施工的形式，施工时间大多为非正常工作日或正常工作日的夜间时段，因此本项目整体施工工期较长，</w:t>
      </w:r>
      <w:r>
        <w:rPr>
          <w:rFonts w:hint="eastAsia" w:ascii="宋体" w:hAnsi="宋体" w:cs="宋体"/>
          <w:bCs/>
          <w:color w:val="auto"/>
          <w:sz w:val="24"/>
          <w:szCs w:val="24"/>
          <w:highlight w:val="none"/>
          <w:lang w:val="en-US" w:eastAsia="zh-CN"/>
        </w:rPr>
        <w:t>供应商</w:t>
      </w:r>
      <w:r>
        <w:rPr>
          <w:rFonts w:hint="eastAsia" w:ascii="宋体" w:hAnsi="宋体" w:cs="宋体"/>
          <w:color w:val="auto"/>
          <w:sz w:val="24"/>
          <w:szCs w:val="24"/>
          <w:highlight w:val="none"/>
          <w:lang w:val="en-US" w:eastAsia="zh-CN"/>
        </w:rPr>
        <w:t>必须对此知晓。</w:t>
      </w:r>
    </w:p>
    <w:p w14:paraId="780BA22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default"/>
          <w:lang w:val="en-US" w:eastAsia="zh-CN"/>
        </w:rPr>
      </w:pPr>
      <w:r>
        <w:rPr>
          <w:rFonts w:hint="eastAsia" w:ascii="宋体" w:hAnsi="宋体" w:cs="宋体"/>
          <w:color w:val="auto"/>
          <w:sz w:val="24"/>
          <w:szCs w:val="24"/>
          <w:highlight w:val="none"/>
          <w:lang w:val="en-US" w:eastAsia="zh-CN"/>
        </w:rPr>
        <w:t>施工期间，</w:t>
      </w:r>
      <w:r>
        <w:rPr>
          <w:rFonts w:hint="eastAsia" w:ascii="宋体" w:hAnsi="宋体" w:cs="宋体"/>
          <w:bCs/>
          <w:color w:val="auto"/>
          <w:sz w:val="24"/>
          <w:szCs w:val="24"/>
          <w:highlight w:val="none"/>
          <w:lang w:val="en-US" w:eastAsia="zh-CN"/>
        </w:rPr>
        <w:t>供应商</w:t>
      </w:r>
      <w:r>
        <w:rPr>
          <w:rFonts w:hint="eastAsia" w:ascii="宋体" w:hAnsi="宋体" w:cs="宋体"/>
          <w:color w:val="auto"/>
          <w:sz w:val="24"/>
          <w:szCs w:val="24"/>
          <w:highlight w:val="none"/>
          <w:lang w:val="en-US" w:eastAsia="zh-CN"/>
        </w:rPr>
        <w:t>必须做好</w:t>
      </w:r>
      <w:r>
        <w:rPr>
          <w:rFonts w:hint="eastAsia" w:ascii="宋体" w:hAnsi="宋体" w:eastAsia="宋体" w:cs="宋体"/>
          <w:color w:val="auto"/>
          <w:sz w:val="24"/>
          <w:szCs w:val="24"/>
          <w:highlight w:val="none"/>
          <w:lang w:val="en-US" w:eastAsia="zh-CN"/>
        </w:rPr>
        <w:t>场地的围蔽与地面墙身保护</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每次施工完毕后需清理施工现场包括（地面保护与围蔽及现场卫生），确保</w:t>
      </w:r>
      <w:r>
        <w:rPr>
          <w:rFonts w:hint="eastAsia" w:ascii="宋体" w:hAnsi="宋体" w:cs="宋体"/>
          <w:color w:val="auto"/>
          <w:sz w:val="24"/>
          <w:szCs w:val="24"/>
          <w:highlight w:val="none"/>
          <w:lang w:val="en-US" w:eastAsia="zh-CN"/>
        </w:rPr>
        <w:t>现场区域正常工作</w:t>
      </w:r>
      <w:r>
        <w:rPr>
          <w:rFonts w:hint="eastAsia" w:ascii="宋体" w:hAnsi="宋体" w:eastAsia="宋体" w:cs="宋体"/>
          <w:color w:val="auto"/>
          <w:sz w:val="24"/>
          <w:szCs w:val="24"/>
          <w:highlight w:val="none"/>
          <w:lang w:val="en-US" w:eastAsia="zh-CN"/>
        </w:rPr>
        <w:t>。</w:t>
      </w:r>
    </w:p>
    <w:p w14:paraId="34F1275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四、报价要求：</w:t>
      </w:r>
    </w:p>
    <w:tbl>
      <w:tblPr>
        <w:tblStyle w:val="25"/>
        <w:tblpPr w:leftFromText="180" w:rightFromText="180" w:vertAnchor="text" w:horzAnchor="page" w:tblpX="1062" w:tblpY="292"/>
        <w:tblOverlap w:val="never"/>
        <w:tblW w:w="106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1843"/>
        <w:gridCol w:w="1976"/>
        <w:gridCol w:w="756"/>
        <w:gridCol w:w="756"/>
        <w:gridCol w:w="990"/>
        <w:gridCol w:w="1232"/>
        <w:gridCol w:w="2646"/>
      </w:tblGrid>
      <w:tr w14:paraId="0A68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7EE2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cs="宋体"/>
                <w:b/>
                <w:i w:val="0"/>
                <w:iCs w:val="0"/>
                <w:color w:val="000000"/>
                <w:kern w:val="0"/>
                <w:sz w:val="28"/>
                <w:szCs w:val="28"/>
                <w:u w:val="none"/>
                <w:lang w:val="en-US" w:eastAsia="zh-CN" w:bidi="ar"/>
              </w:rPr>
              <w:t>中山大学孙逸仙纪念医院花都院区排风系统合并改造工程项目（第二次）</w:t>
            </w:r>
            <w:r>
              <w:rPr>
                <w:rFonts w:hint="eastAsia" w:ascii="宋体" w:hAnsi="宋体" w:eastAsia="宋体" w:cs="宋体"/>
                <w:b/>
                <w:i w:val="0"/>
                <w:iCs w:val="0"/>
                <w:color w:val="000000"/>
                <w:kern w:val="0"/>
                <w:sz w:val="28"/>
                <w:szCs w:val="28"/>
                <w:u w:val="none"/>
                <w:lang w:val="en-US" w:eastAsia="zh-CN" w:bidi="ar"/>
              </w:rPr>
              <w:t>报价表</w:t>
            </w:r>
          </w:p>
        </w:tc>
      </w:tr>
      <w:tr w14:paraId="5C6D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0F6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37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零配件名称</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0D1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参数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782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单位</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C0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413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单价</w:t>
            </w:r>
          </w:p>
          <w:p w14:paraId="0F7C8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12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D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总价</w:t>
            </w:r>
          </w:p>
          <w:p w14:paraId="557872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2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582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备注</w:t>
            </w:r>
          </w:p>
        </w:tc>
      </w:tr>
      <w:tr w14:paraId="4F080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3F04B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主要设备费</w:t>
            </w:r>
          </w:p>
        </w:tc>
      </w:tr>
      <w:tr w14:paraId="21771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B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AB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AD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风量≥5000CMH、静压≥400Pa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C3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72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F42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C2A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F2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2、新风机需配过滤网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3、推荐品牌：绿岛风、中电、南洋有为、九洲普惠等</w:t>
            </w:r>
          </w:p>
        </w:tc>
      </w:tr>
      <w:tr w14:paraId="5B4D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4E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1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B0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9A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75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073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1C6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F7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3FB65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B2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69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8F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5E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D9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04D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9EC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BA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安装位置：急诊区域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4BDA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8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6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2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风量≥3100m3/h、静压≥400Pa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A3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DA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A6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1F8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3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安装位置：EICU区域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DE38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6"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5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7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7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风量≥4100m³/h、静压≥400Pa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F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A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130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8E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C2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安装位置：中医内科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E65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2"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CD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49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吸顶管道换气扇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69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风量≥180m³/h，噪音≤40dB</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58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AF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837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742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70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2、推荐品牌：钻石牌、南洋有为、绿岛风等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3、该设备价格含安装</w:t>
            </w:r>
          </w:p>
        </w:tc>
      </w:tr>
      <w:tr w14:paraId="4E74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8994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BC6D">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DB69">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CF4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03411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安装及辅材费</w:t>
            </w:r>
          </w:p>
        </w:tc>
      </w:tr>
      <w:tr w14:paraId="4B16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17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5D3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895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7DD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A5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B4E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E07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D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w:t>
            </w:r>
          </w:p>
        </w:tc>
      </w:tr>
      <w:tr w14:paraId="173B4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88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82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B31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设备定位、吊装、含支架安装等完成本工作的一切工作，含新风控制箱</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8C2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94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17C7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29F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F7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设备定位、吊装、含支架安装等完成本工作的一切工作，含新风控制箱</w:t>
            </w:r>
          </w:p>
        </w:tc>
      </w:tr>
      <w:tr w14:paraId="745E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F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05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风阀安装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9ACF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D6C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144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1623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DBA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B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25D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D3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A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静压箱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1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1000*850*400制作安装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2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645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C4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CDB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C3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F8E1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9C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E7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48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动力元件及控制回路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E80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DA9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E1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5CF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576A">
            <w:pPr>
              <w:jc w:val="center"/>
              <w:rPr>
                <w:rFonts w:hint="eastAsia" w:asciiTheme="minorEastAsia" w:hAnsiTheme="minorEastAsia" w:eastAsiaTheme="minorEastAsia" w:cstheme="minorEastAsia"/>
                <w:i w:val="0"/>
                <w:iCs w:val="0"/>
                <w:color w:val="000000"/>
                <w:sz w:val="24"/>
                <w:szCs w:val="24"/>
                <w:u w:val="none"/>
              </w:rPr>
            </w:pPr>
          </w:p>
        </w:tc>
      </w:tr>
      <w:tr w14:paraId="112A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F2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BC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过滤型新风机配套电源及配管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C4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新风机电源及配管</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1E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3A9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C6F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549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DC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1D62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F4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77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新风送风管制作安装</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D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镀锌铁皮风管 厚度0.6-0.8</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DA6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27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CC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CDA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5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652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BD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3E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3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108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C1E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C78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9D9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2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B92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03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85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圆形塑钢风口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61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铝合金新风口制作安装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538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C3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FDB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FD1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DB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EA5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A7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EC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过滤型新风机安装配套辅材</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0E9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14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BB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99C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360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19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454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A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1E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DE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名称：镀锌薄钢板矩形风管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2、规格：长边长＞3500mm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3、板材厚度：0.8mm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5、连接形式：共板法兰拼装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060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35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FDD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60E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6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含弯头、法兰、人工</w:t>
            </w:r>
          </w:p>
        </w:tc>
      </w:tr>
      <w:tr w14:paraId="73317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E0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21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风机帐布软接</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E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风机与风管之间的软连接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0FD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F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261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2D6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C619">
            <w:pPr>
              <w:jc w:val="center"/>
              <w:rPr>
                <w:rFonts w:hint="eastAsia" w:asciiTheme="minorEastAsia" w:hAnsiTheme="minorEastAsia" w:eastAsiaTheme="minorEastAsia" w:cstheme="minorEastAsia"/>
                <w:i w:val="0"/>
                <w:iCs w:val="0"/>
                <w:color w:val="000000"/>
                <w:sz w:val="24"/>
                <w:szCs w:val="24"/>
                <w:u w:val="none"/>
              </w:rPr>
            </w:pPr>
          </w:p>
        </w:tc>
      </w:tr>
      <w:tr w14:paraId="4452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B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47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排风罩隔断</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38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定制亚克力隔断，带推拉门</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267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1BD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7430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9CE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4EC2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67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E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441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A93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93F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4D56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90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AD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968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1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A2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设备支架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2CD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72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656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E1EE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249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3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DF2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0A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D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82C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43E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5A2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8EF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5B0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B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4C7E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607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B64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PVC排风管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C8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Ø160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4A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9B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F1A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5C6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42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耐高温/阻燃</w:t>
            </w:r>
          </w:p>
        </w:tc>
      </w:tr>
      <w:tr w14:paraId="734C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5E65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E2AA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09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F05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2A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F2A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11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60B1">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4AB4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63A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EFB2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8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Style w:val="59"/>
                <w:rFonts w:hint="eastAsia" w:ascii="宋体" w:hAnsi="宋体" w:eastAsia="宋体" w:cs="宋体"/>
                <w:sz w:val="24"/>
                <w:szCs w:val="24"/>
                <w:lang w:val="en-US" w:eastAsia="zh-CN" w:bidi="ar"/>
              </w:rPr>
              <w:t>75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1E7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4A1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753B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7BB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41463">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54F9A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4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F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PVC配件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878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17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50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01F0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601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A8D1">
            <w:pPr>
              <w:jc w:val="center"/>
              <w:rPr>
                <w:rFonts w:hint="eastAsia" w:asciiTheme="minorEastAsia" w:hAnsiTheme="minorEastAsia" w:eastAsiaTheme="minorEastAsia" w:cstheme="minorEastAsia"/>
                <w:i w:val="0"/>
                <w:iCs w:val="0"/>
                <w:color w:val="000000"/>
                <w:sz w:val="24"/>
                <w:szCs w:val="24"/>
                <w:u w:val="none"/>
              </w:rPr>
            </w:pPr>
          </w:p>
        </w:tc>
      </w:tr>
      <w:tr w14:paraId="59D0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F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PVC检修口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FE3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F7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8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DA07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87A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E88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3C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24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管道吊码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CE15">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805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D6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00B0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B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C5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34A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7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D4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风口、散流器</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7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2、规格：60*60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3、材质：铝合金</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6E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F4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E86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93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C2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6B13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76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DD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313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06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B2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E7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31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4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540F0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19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D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风机电源含线管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CE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2、规格：4*2.5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9EF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33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9A5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365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6700">
            <w:pPr>
              <w:jc w:val="center"/>
              <w:rPr>
                <w:rFonts w:hint="eastAsia" w:asciiTheme="minorEastAsia" w:hAnsiTheme="minorEastAsia" w:eastAsiaTheme="minorEastAsia" w:cstheme="minorEastAsia"/>
                <w:i w:val="0"/>
                <w:iCs w:val="0"/>
                <w:color w:val="000000"/>
                <w:sz w:val="24"/>
                <w:szCs w:val="24"/>
                <w:u w:val="none"/>
              </w:rPr>
            </w:pPr>
          </w:p>
        </w:tc>
      </w:tr>
      <w:tr w14:paraId="75BFC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6A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5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五金杂件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BB5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9FA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FA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A4B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412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FBDB">
            <w:pPr>
              <w:jc w:val="center"/>
              <w:rPr>
                <w:rFonts w:hint="eastAsia" w:asciiTheme="minorEastAsia" w:hAnsiTheme="minorEastAsia" w:eastAsiaTheme="minorEastAsia" w:cstheme="minorEastAsia"/>
                <w:i w:val="0"/>
                <w:iCs w:val="0"/>
                <w:color w:val="000000"/>
                <w:sz w:val="24"/>
                <w:szCs w:val="24"/>
                <w:u w:val="none"/>
              </w:rPr>
            </w:pPr>
          </w:p>
        </w:tc>
      </w:tr>
      <w:tr w14:paraId="3B62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C7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07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7B1A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DA5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8D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3142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D0C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9A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48515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A0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C6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56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100mm</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A1A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8DE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321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50D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1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931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3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FF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F3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13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61F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50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37F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2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42B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A7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E1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离心风机系统调试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DFC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39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C0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C20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F99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C7B3">
            <w:pPr>
              <w:jc w:val="center"/>
              <w:rPr>
                <w:rFonts w:hint="eastAsia" w:asciiTheme="minorEastAsia" w:hAnsiTheme="minorEastAsia" w:eastAsiaTheme="minorEastAsia" w:cstheme="minorEastAsia"/>
                <w:i w:val="0"/>
                <w:iCs w:val="0"/>
                <w:color w:val="000000"/>
                <w:sz w:val="24"/>
                <w:szCs w:val="24"/>
                <w:u w:val="none"/>
              </w:rPr>
            </w:pPr>
          </w:p>
        </w:tc>
      </w:tr>
      <w:tr w14:paraId="264F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4E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CE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过滤型新风机系统整体调试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050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A6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3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4EFB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F5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10D7">
            <w:pPr>
              <w:jc w:val="center"/>
              <w:rPr>
                <w:rFonts w:hint="eastAsia" w:asciiTheme="minorEastAsia" w:hAnsiTheme="minorEastAsia" w:eastAsiaTheme="minorEastAsia" w:cstheme="minorEastAsia"/>
                <w:i w:val="0"/>
                <w:iCs w:val="0"/>
                <w:color w:val="000000"/>
                <w:sz w:val="24"/>
                <w:szCs w:val="24"/>
                <w:u w:val="none"/>
              </w:rPr>
            </w:pPr>
          </w:p>
        </w:tc>
      </w:tr>
      <w:tr w14:paraId="6102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9AF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3EA5">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BF48">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147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26A183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拆除/开孔/修复费用</w:t>
            </w:r>
          </w:p>
        </w:tc>
      </w:tr>
      <w:tr w14:paraId="7BE1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D9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A9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墙体开孔</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158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EE8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7B8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DF62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02E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43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E07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61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FF6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天花拆卸及修复</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BBA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4A2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67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69D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566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52E4">
            <w:pPr>
              <w:rPr>
                <w:rFonts w:hint="eastAsia" w:asciiTheme="minorEastAsia" w:hAnsiTheme="minorEastAsia" w:eastAsiaTheme="minorEastAsia" w:cstheme="minorEastAsia"/>
                <w:i w:val="0"/>
                <w:iCs w:val="0"/>
                <w:color w:val="000000"/>
                <w:sz w:val="24"/>
                <w:szCs w:val="24"/>
                <w:u w:val="none"/>
              </w:rPr>
            </w:pPr>
          </w:p>
        </w:tc>
      </w:tr>
      <w:tr w14:paraId="397B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9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507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原风管拆装封堵</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4CC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B1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417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C663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0DF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E5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安装位置：急诊、EICU</w:t>
            </w:r>
          </w:p>
        </w:tc>
      </w:tr>
      <w:tr w14:paraId="5102B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684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CA60">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CF85">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21B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2DD3E8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w:t>
            </w:r>
          </w:p>
        </w:tc>
      </w:tr>
      <w:tr w14:paraId="620C1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1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57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运输费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5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废料清理、设备及材料运输费搬运费、材料二次搬运费等</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747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55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8C5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2A9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9442">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3682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5C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E1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措施费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0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现场保护、文明施工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E94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E81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C77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142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D387">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68BC9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FE14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A693">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5DF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31C7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2D96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合计（以上报价含税）</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C7DF">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F6B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bl>
    <w:p w14:paraId="404E6686">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Chars="0" w:firstLine="0" w:firstLineChars="0"/>
        <w:textAlignment w:val="auto"/>
        <w:rPr>
          <w:rFonts w:hint="default"/>
          <w:lang w:val="en-US" w:eastAsia="zh-CN"/>
        </w:rPr>
      </w:pPr>
      <w:r>
        <w:rPr>
          <w:rFonts w:hint="eastAsia" w:ascii="宋体" w:hAnsi="宋体" w:eastAsia="宋体" w:cs="宋体"/>
          <w:b w:val="0"/>
          <w:bCs w:val="0"/>
          <w:color w:val="auto"/>
          <w:sz w:val="24"/>
          <w:szCs w:val="24"/>
          <w:lang w:val="en-US" w:eastAsia="zh-CN"/>
        </w:rPr>
        <w:t>按以下格式进行报价：</w:t>
      </w:r>
    </w:p>
    <w:p w14:paraId="44DCCA98">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420" w:firstLineChars="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以上报价需包含报价应包含为完成本项目所需的一切设备材料费、设计费、施工费、安装调试费、管理费、利润、规费、安全文明施工费、成品保护费、垃圾清运处理费、税费等所有费用及风险。采购人不再支付任何其他费用。</w:t>
      </w:r>
    </w:p>
    <w:p w14:paraId="3E7F93B0">
      <w:pPr>
        <w:pStyle w:val="11"/>
        <w:numPr>
          <w:ilvl w:val="0"/>
          <w:numId w:val="5"/>
        </w:numPr>
        <w:ind w:left="0" w:leftChars="0" w:firstLine="420" w:firstLineChars="0"/>
        <w:rPr>
          <w:rFonts w:hint="eastAsia"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投标人应依据招标人提供的工程量清单进行报价，不得修改清单项目和数量。综合单价应视为已完全理解项目特征描述及潜在风险。对清单内容的疑问，应在投标截止前书面提出。</w:t>
      </w:r>
    </w:p>
    <w:p w14:paraId="236D5F16">
      <w:pPr>
        <w:pStyle w:val="11"/>
        <w:numPr>
          <w:ilvl w:val="0"/>
          <w:numId w:val="5"/>
        </w:numPr>
        <w:ind w:left="0" w:leftChars="0" w:firstLine="420" w:firstLineChars="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本项目设置采购最高限价超过最高限价的投标将被视为无效。</w:t>
      </w:r>
    </w:p>
    <w:p w14:paraId="7DF1A5EF">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五、现场踏勘</w:t>
      </w:r>
    </w:p>
    <w:p w14:paraId="412580F2">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hAnsi="宋体" w:cs="宋体"/>
          <w:b w:val="0"/>
          <w:bCs w:val="0"/>
          <w:kern w:val="0"/>
          <w:sz w:val="21"/>
          <w:szCs w:val="21"/>
        </w:rPr>
      </w:pPr>
      <w:r>
        <w:rPr>
          <w:rFonts w:hint="eastAsia" w:ascii="宋体" w:hAnsi="宋体" w:eastAsia="宋体" w:cs="宋体"/>
          <w:i w:val="0"/>
          <w:iCs w:val="0"/>
          <w:caps w:val="0"/>
          <w:color w:val="333333"/>
          <w:spacing w:val="0"/>
          <w:sz w:val="24"/>
          <w:szCs w:val="24"/>
          <w:shd w:val="clear" w:fill="FFFFFF"/>
        </w:rPr>
        <w:t>采购人不组织现场踏勘。供应商在响应前应自行前往现场踏勘，不管供应商是否踏勘过现场，均默认供应商的响应价格已综合考虑现场踏勘后了解的现场情况，考察现场的费用、责任和风险由供应商自己承担。现场踏勘时如需帮助请联系</w:t>
      </w:r>
      <w:r>
        <w:rPr>
          <w:rFonts w:hint="eastAsia" w:ascii="宋体" w:hAnsi="宋体" w:cs="宋体"/>
          <w:i w:val="0"/>
          <w:iCs w:val="0"/>
          <w:caps w:val="0"/>
          <w:color w:val="333333"/>
          <w:spacing w:val="0"/>
          <w:sz w:val="24"/>
          <w:szCs w:val="24"/>
          <w:shd w:val="clear" w:fill="FFFFFF"/>
          <w:lang w:val="en-US" w:eastAsia="zh-CN"/>
        </w:rPr>
        <w:t>后勤办</w:t>
      </w:r>
      <w:r>
        <w:rPr>
          <w:rFonts w:hint="eastAsia" w:ascii="宋体" w:hAnsi="宋体" w:eastAsia="宋体" w:cs="宋体"/>
          <w:i w:val="0"/>
          <w:iCs w:val="0"/>
          <w:caps w:val="0"/>
          <w:color w:val="333333"/>
          <w:spacing w:val="0"/>
          <w:sz w:val="24"/>
          <w:szCs w:val="24"/>
          <w:shd w:val="clear" w:fill="FFFFFF"/>
          <w:lang w:val="en-US" w:eastAsia="zh-CN"/>
        </w:rPr>
        <w:t>全老师，联系电话：020-36997814。</w:t>
      </w:r>
    </w:p>
    <w:p w14:paraId="00C8B0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p>
    <w:p w14:paraId="10629B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六、资格要求</w:t>
      </w:r>
    </w:p>
    <w:p w14:paraId="726BC7E7">
      <w:pPr>
        <w:pStyle w:val="11"/>
        <w:numPr>
          <w:ilvl w:val="0"/>
          <w:numId w:val="0"/>
        </w:numPr>
        <w:spacing w:line="360" w:lineRule="auto"/>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kern w:val="2"/>
          <w:sz w:val="24"/>
          <w:szCs w:val="24"/>
          <w:lang w:val="en-US" w:eastAsia="zh-CN" w:bidi="ar-SA"/>
        </w:rPr>
        <w:t>1.</w:t>
      </w:r>
      <w:r>
        <w:rPr>
          <w:rFonts w:hint="eastAsia" w:ascii="宋体" w:hAnsi="宋体"/>
          <w:color w:val="000000" w:themeColor="text1"/>
          <w:sz w:val="24"/>
          <w:lang w:val="en-US" w:eastAsia="zh-CN"/>
          <w14:textFill>
            <w14:solidFill>
              <w14:schemeClr w14:val="tx1"/>
            </w14:solidFill>
          </w14:textFill>
        </w:rPr>
        <w:t>投标人</w:t>
      </w: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具有独立承担民事责任的法人资格，持有有效的营业执照。</w:t>
      </w:r>
    </w:p>
    <w:p w14:paraId="676A29C2">
      <w:pPr>
        <w:pStyle w:val="11"/>
        <w:numPr>
          <w:ilvl w:val="0"/>
          <w:numId w:val="0"/>
        </w:numPr>
        <w:spacing w:line="360" w:lineRule="auto"/>
        <w:rPr>
          <w:b/>
          <w:bCs/>
          <w:color w:val="000000" w:themeColor="text1"/>
          <w:sz w:val="32"/>
          <w:szCs w:val="32"/>
          <w14:textFill>
            <w14:solidFill>
              <w14:schemeClr w14:val="tx1"/>
            </w14:solidFill>
          </w14:textFill>
        </w:rPr>
      </w:pP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2.项目负责人资格</w:t>
      </w:r>
    </w:p>
    <w:p w14:paraId="20FF3694">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3721F179">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有效期的安全生产考核合格证（B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27F85F05">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不得担任其他在建项目负责人承诺书</w:t>
      </w:r>
      <w:r>
        <w:rPr>
          <w:rFonts w:hint="eastAsia" w:ascii="宋体" w:hAnsi="宋体" w:eastAsia="宋体" w:cs="宋体"/>
          <w:color w:val="auto"/>
          <w:sz w:val="24"/>
          <w:highlight w:val="none"/>
          <w:lang w:eastAsia="zh-CN"/>
        </w:rPr>
        <w:t>；</w:t>
      </w:r>
    </w:p>
    <w:p w14:paraId="7C0B4A8C">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4151D9B7">
      <w:pPr>
        <w:spacing w:line="360" w:lineRule="auto"/>
        <w:ind w:firstLine="480" w:firstLineChars="200"/>
        <w:rPr>
          <w:rFonts w:hint="eastAsia" w:ascii="宋体" w:hAnsi="宋体" w:eastAsia="宋体" w:cs="宋体"/>
          <w:b w:val="0"/>
          <w:bCs/>
          <w:kern w:val="2"/>
          <w:sz w:val="24"/>
          <w:szCs w:val="24"/>
          <w:highlight w:val="yellow"/>
          <w:lang w:val="en-US" w:eastAsia="zh-CN" w:bidi="ar-SA"/>
        </w:rPr>
      </w:pPr>
    </w:p>
    <w:p w14:paraId="18BCF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七、其他要求</w:t>
      </w:r>
    </w:p>
    <w:p w14:paraId="1763E8CC">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1.投标人应严格遵守政府、采购单位的规章制度及相关规定，做到安全施工、文明施工。在合同期内如果发生维修保养的质量安全、人员安全、设备安全问题及其它相关问题，成交人承担全部责任。</w:t>
      </w:r>
    </w:p>
    <w:p w14:paraId="6BCDD70A">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2.投标人应在实施服务过程中必须严格执行采购人保卫、后勤等部门以及当地主管部门等的相关制度。</w:t>
      </w:r>
    </w:p>
    <w:p w14:paraId="5A11296E">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3.施工过程中若需使用电、水源甚至需要动火，应事先与采购人报备，不得私拉乱接电源、私自动火。</w:t>
      </w:r>
    </w:p>
    <w:p w14:paraId="7AC0AB85">
      <w:pPr>
        <w:spacing w:line="360" w:lineRule="auto"/>
        <w:ind w:firstLine="480" w:firstLineChars="200"/>
        <w:rPr>
          <w:rFonts w:hint="eastAsia" w:ascii="宋体" w:hAnsi="宋体"/>
          <w:sz w:val="24"/>
        </w:rPr>
      </w:pPr>
      <w:r>
        <w:rPr>
          <w:rFonts w:hint="eastAsia" w:ascii="宋体" w:hAnsi="宋体"/>
          <w:sz w:val="24"/>
          <w:lang w:val="en-US" w:eastAsia="zh-CN"/>
        </w:rPr>
        <w:t>4.</w:t>
      </w:r>
      <w:r>
        <w:rPr>
          <w:rFonts w:hint="eastAsia" w:ascii="宋体" w:hAnsi="宋体"/>
          <w:sz w:val="24"/>
        </w:rPr>
        <w:t>按文明施工规范做好安全、文明施工，包括但不限于：</w:t>
      </w:r>
    </w:p>
    <w:p w14:paraId="175FA152">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1</w:t>
      </w:r>
      <w:r>
        <w:rPr>
          <w:rFonts w:hint="eastAsia" w:ascii="宋体" w:hAnsi="宋体"/>
          <w:sz w:val="24"/>
          <w:lang w:eastAsia="zh-CN"/>
        </w:rPr>
        <w:t>）</w:t>
      </w:r>
      <w:r>
        <w:rPr>
          <w:rFonts w:hint="eastAsia" w:ascii="宋体" w:hAnsi="宋体"/>
          <w:sz w:val="24"/>
        </w:rPr>
        <w:t>按工程和安全需要做好人身安全、施工围蔽、危险提示等防护措施；</w:t>
      </w:r>
    </w:p>
    <w:p w14:paraId="2B5B5394">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2</w:t>
      </w:r>
      <w:r>
        <w:rPr>
          <w:rFonts w:hint="eastAsia" w:ascii="宋体" w:hAnsi="宋体"/>
          <w:sz w:val="24"/>
          <w:lang w:eastAsia="zh-CN"/>
        </w:rPr>
        <w:t>）</w:t>
      </w:r>
      <w:r>
        <w:rPr>
          <w:rFonts w:hint="eastAsia" w:ascii="宋体" w:hAnsi="宋体"/>
          <w:sz w:val="24"/>
        </w:rPr>
        <w:t>接受</w:t>
      </w:r>
      <w:r>
        <w:rPr>
          <w:rFonts w:hint="eastAsia" w:ascii="宋体" w:hAnsi="宋体"/>
          <w:sz w:val="24"/>
          <w:lang w:val="en-US" w:eastAsia="zh-CN"/>
        </w:rPr>
        <w:t>采购人</w:t>
      </w:r>
      <w:r>
        <w:rPr>
          <w:rFonts w:hint="eastAsia" w:ascii="宋体" w:hAnsi="宋体"/>
          <w:sz w:val="24"/>
        </w:rPr>
        <w:t>管理部门或监理单位的监管，杜绝野蛮施工。</w:t>
      </w:r>
      <w:r>
        <w:rPr>
          <w:rFonts w:hint="eastAsia" w:ascii="宋体" w:hAnsi="宋体"/>
          <w:sz w:val="24"/>
          <w:lang w:val="en-US" w:eastAsia="zh-CN"/>
        </w:rPr>
        <w:t>中标供应商</w:t>
      </w:r>
      <w:r>
        <w:rPr>
          <w:rFonts w:hint="eastAsia" w:ascii="宋体" w:hAnsi="宋体"/>
          <w:sz w:val="24"/>
        </w:rPr>
        <w:t>做好安全围蔽工作，确保服务现场的清洁卫生，产生的垃圾当日清理干净，不得留在现场过夜。施工结束后，</w:t>
      </w:r>
      <w:r>
        <w:rPr>
          <w:rFonts w:hint="eastAsia" w:ascii="宋体" w:hAnsi="宋体"/>
          <w:sz w:val="24"/>
          <w:lang w:val="en-US" w:eastAsia="zh-CN"/>
        </w:rPr>
        <w:t>中标供应商</w:t>
      </w:r>
      <w:r>
        <w:rPr>
          <w:rFonts w:hint="eastAsia" w:ascii="宋体" w:hAnsi="宋体"/>
          <w:sz w:val="24"/>
        </w:rPr>
        <w:t>应根据</w:t>
      </w:r>
      <w:r>
        <w:rPr>
          <w:rFonts w:hint="eastAsia" w:ascii="宋体" w:hAnsi="宋体"/>
          <w:sz w:val="24"/>
          <w:lang w:val="en-US" w:eastAsia="zh-CN"/>
        </w:rPr>
        <w:t>采购人</w:t>
      </w:r>
      <w:r>
        <w:rPr>
          <w:rFonts w:hint="eastAsia" w:ascii="宋体" w:hAnsi="宋体"/>
          <w:sz w:val="24"/>
        </w:rPr>
        <w:t>要求对施工现场彻底清理，做到工完、料尽、场地清。</w:t>
      </w:r>
    </w:p>
    <w:p w14:paraId="0331F122">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3</w:t>
      </w:r>
      <w:r>
        <w:rPr>
          <w:rFonts w:hint="eastAsia" w:ascii="宋体" w:hAnsi="宋体"/>
          <w:sz w:val="24"/>
          <w:lang w:eastAsia="zh-CN"/>
        </w:rPr>
        <w:t>）</w:t>
      </w:r>
      <w:r>
        <w:rPr>
          <w:rFonts w:hint="eastAsia" w:ascii="宋体" w:hAnsi="宋体"/>
          <w:sz w:val="24"/>
        </w:rPr>
        <w:t>加强防火、防盗、安全意识，加强对施工队伍的管理及教育，指定安全、防火责任人；</w:t>
      </w:r>
    </w:p>
    <w:p w14:paraId="54B4410B">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4</w:t>
      </w:r>
      <w:r>
        <w:rPr>
          <w:rFonts w:hint="eastAsia" w:ascii="宋体" w:hAnsi="宋体"/>
          <w:sz w:val="24"/>
          <w:lang w:eastAsia="zh-CN"/>
        </w:rPr>
        <w:t>）</w:t>
      </w:r>
      <w:r>
        <w:rPr>
          <w:rFonts w:hint="eastAsia" w:ascii="宋体" w:hAnsi="宋体"/>
          <w:sz w:val="24"/>
        </w:rPr>
        <w:t>遵守政府有关部门和</w:t>
      </w:r>
      <w:r>
        <w:rPr>
          <w:rFonts w:hint="eastAsia" w:ascii="宋体" w:hAnsi="宋体"/>
          <w:sz w:val="24"/>
          <w:lang w:val="en-US" w:eastAsia="zh-CN"/>
        </w:rPr>
        <w:t>采购人</w:t>
      </w:r>
      <w:r>
        <w:rPr>
          <w:rFonts w:hint="eastAsia" w:ascii="宋体" w:hAnsi="宋体"/>
          <w:sz w:val="24"/>
        </w:rPr>
        <w:t>对施工场地交通和施工噪音等管理规定，施工设施、机具、材料等堆放整齐，及时做好余泥清运等工作，施工结束后及时清场；</w:t>
      </w:r>
    </w:p>
    <w:p w14:paraId="593D787F">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5</w:t>
      </w:r>
      <w:r>
        <w:rPr>
          <w:rFonts w:hint="eastAsia" w:ascii="宋体" w:hAnsi="宋体"/>
          <w:sz w:val="24"/>
          <w:lang w:eastAsia="zh-CN"/>
        </w:rPr>
        <w:t>）</w:t>
      </w:r>
      <w:r>
        <w:rPr>
          <w:rFonts w:hint="eastAsia" w:ascii="宋体" w:hAnsi="宋体"/>
          <w:sz w:val="24"/>
        </w:rPr>
        <w:t>进行焊接与切割作业及在易燃易爆场所使用喷灯、电钻、砂轮等可能产生火焰、火花和炽热表面的临时性作业时，须在施工前向</w:t>
      </w:r>
      <w:r>
        <w:rPr>
          <w:rFonts w:hint="eastAsia" w:ascii="宋体" w:hAnsi="宋体"/>
          <w:sz w:val="24"/>
          <w:lang w:val="en-US" w:eastAsia="zh-CN"/>
        </w:rPr>
        <w:t>采购人</w:t>
      </w:r>
      <w:r>
        <w:rPr>
          <w:rFonts w:hint="eastAsia" w:ascii="宋体" w:hAnsi="宋体"/>
          <w:sz w:val="24"/>
        </w:rPr>
        <w:t>保卫部门申请办理动火证，否则不得动工；</w:t>
      </w:r>
    </w:p>
    <w:p w14:paraId="7ABCE977">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6</w:t>
      </w:r>
      <w:r>
        <w:rPr>
          <w:rFonts w:hint="eastAsia" w:ascii="宋体" w:hAnsi="宋体"/>
          <w:sz w:val="24"/>
          <w:lang w:eastAsia="zh-CN"/>
        </w:rPr>
        <w:t>）</w:t>
      </w:r>
      <w:r>
        <w:rPr>
          <w:rFonts w:hint="eastAsia" w:ascii="宋体" w:hAnsi="宋体"/>
          <w:sz w:val="24"/>
          <w:lang w:val="en-US" w:eastAsia="zh-CN"/>
        </w:rPr>
        <w:t>中标供应商</w:t>
      </w:r>
      <w:r>
        <w:rPr>
          <w:rFonts w:hint="eastAsia" w:ascii="宋体" w:hAnsi="宋体"/>
          <w:sz w:val="24"/>
        </w:rPr>
        <w:t>负责施工现场垃圾的外运。做好施工现场保卫和垃圾消纳等工作，施工材料、余泥、垃圾堆放必须整齐，处理好由于施工带来的扰民问题及与周围单位（住户）的关系；</w:t>
      </w:r>
    </w:p>
    <w:p w14:paraId="64F48B8D">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7</w:t>
      </w:r>
      <w:r>
        <w:rPr>
          <w:rFonts w:hint="eastAsia" w:ascii="宋体" w:hAnsi="宋体"/>
          <w:sz w:val="24"/>
          <w:lang w:eastAsia="zh-CN"/>
        </w:rPr>
        <w:t>）</w:t>
      </w:r>
      <w:r>
        <w:rPr>
          <w:rFonts w:hint="eastAsia" w:ascii="宋体" w:hAnsi="宋体"/>
          <w:sz w:val="24"/>
        </w:rPr>
        <w:t>施工期间若遇</w:t>
      </w:r>
      <w:r>
        <w:rPr>
          <w:rFonts w:hint="eastAsia" w:ascii="宋体" w:hAnsi="宋体"/>
          <w:sz w:val="24"/>
          <w:lang w:eastAsia="zh-CN"/>
        </w:rPr>
        <w:t>采购人</w:t>
      </w:r>
      <w:r>
        <w:rPr>
          <w:rFonts w:hint="eastAsia" w:ascii="宋体" w:hAnsi="宋体"/>
          <w:sz w:val="24"/>
        </w:rPr>
        <w:t>临时要求暂停施工，必须服从</w:t>
      </w:r>
      <w:r>
        <w:rPr>
          <w:rFonts w:hint="eastAsia" w:ascii="宋体" w:hAnsi="宋体"/>
          <w:sz w:val="24"/>
          <w:lang w:eastAsia="zh-CN"/>
        </w:rPr>
        <w:t>采购人</w:t>
      </w:r>
      <w:r>
        <w:rPr>
          <w:rFonts w:hint="eastAsia" w:ascii="宋体" w:hAnsi="宋体"/>
          <w:sz w:val="24"/>
        </w:rPr>
        <w:t>指令；</w:t>
      </w:r>
    </w:p>
    <w:p w14:paraId="17173AED">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8</w:t>
      </w:r>
      <w:r>
        <w:rPr>
          <w:rFonts w:hint="eastAsia" w:ascii="宋体" w:hAnsi="宋体"/>
          <w:sz w:val="24"/>
          <w:lang w:eastAsia="zh-CN"/>
        </w:rPr>
        <w:t>）</w:t>
      </w:r>
      <w:r>
        <w:rPr>
          <w:rFonts w:hint="eastAsia" w:ascii="宋体" w:hAnsi="宋体"/>
          <w:sz w:val="24"/>
        </w:rPr>
        <w:t>遵守和执行</w:t>
      </w:r>
      <w:r>
        <w:rPr>
          <w:rFonts w:hint="eastAsia" w:ascii="宋体" w:hAnsi="宋体"/>
          <w:sz w:val="24"/>
          <w:lang w:eastAsia="zh-CN"/>
        </w:rPr>
        <w:t>采购人</w:t>
      </w:r>
      <w:r>
        <w:rPr>
          <w:rFonts w:hint="eastAsia" w:ascii="宋体" w:hAnsi="宋体"/>
          <w:sz w:val="24"/>
        </w:rPr>
        <w:t>有关安全、文明和施工作业时间等有关规定，一切以不影响临床业务开展为主，保障医患人员的人身安全；</w:t>
      </w:r>
    </w:p>
    <w:p w14:paraId="676E470B">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9</w:t>
      </w:r>
      <w:r>
        <w:rPr>
          <w:rFonts w:hint="eastAsia" w:ascii="宋体" w:hAnsi="宋体"/>
          <w:sz w:val="24"/>
          <w:lang w:eastAsia="zh-CN"/>
        </w:rPr>
        <w:t>）</w:t>
      </w:r>
      <w:r>
        <w:rPr>
          <w:rFonts w:hint="eastAsia" w:ascii="宋体" w:hAnsi="宋体"/>
          <w:sz w:val="24"/>
        </w:rPr>
        <w:t>凡发生工程质量、安全等事故，</w:t>
      </w:r>
      <w:r>
        <w:rPr>
          <w:rFonts w:hint="eastAsia" w:ascii="宋体" w:hAnsi="宋体"/>
          <w:sz w:val="24"/>
          <w:lang w:eastAsia="zh-CN"/>
        </w:rPr>
        <w:t>须</w:t>
      </w:r>
      <w:r>
        <w:rPr>
          <w:rFonts w:hint="eastAsia" w:ascii="宋体" w:hAnsi="宋体"/>
          <w:sz w:val="24"/>
        </w:rPr>
        <w:t>及时报告</w:t>
      </w:r>
      <w:r>
        <w:rPr>
          <w:rFonts w:hint="eastAsia" w:ascii="宋体" w:hAnsi="宋体"/>
          <w:sz w:val="24"/>
          <w:lang w:eastAsia="zh-CN"/>
        </w:rPr>
        <w:t>采购人</w:t>
      </w:r>
      <w:r>
        <w:rPr>
          <w:rFonts w:hint="eastAsia" w:ascii="宋体" w:hAnsi="宋体"/>
          <w:sz w:val="24"/>
        </w:rPr>
        <w:t>及政府有关部门，立即组织人员和设备进行紧急抢救和抢修，减少人员伤亡和财产损失，防止事故扩大，并保护事故现场，并承担造成的一切责任和损失；</w:t>
      </w:r>
    </w:p>
    <w:p w14:paraId="66F40D3C">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10</w:t>
      </w:r>
      <w:r>
        <w:rPr>
          <w:rFonts w:hint="eastAsia" w:ascii="宋体" w:hAnsi="宋体"/>
          <w:sz w:val="24"/>
          <w:lang w:eastAsia="zh-CN"/>
        </w:rPr>
        <w:t>）</w:t>
      </w:r>
      <w:r>
        <w:rPr>
          <w:rFonts w:hint="eastAsia" w:ascii="宋体" w:hAnsi="宋体"/>
          <w:sz w:val="24"/>
        </w:rPr>
        <w:t>施工中未经</w:t>
      </w:r>
      <w:r>
        <w:rPr>
          <w:rFonts w:hint="eastAsia" w:ascii="宋体" w:hAnsi="宋体"/>
          <w:sz w:val="24"/>
          <w:lang w:eastAsia="zh-CN"/>
        </w:rPr>
        <w:t>采购人</w:t>
      </w:r>
      <w:r>
        <w:rPr>
          <w:rFonts w:hint="eastAsia" w:ascii="宋体" w:hAnsi="宋体"/>
          <w:sz w:val="24"/>
        </w:rPr>
        <w:t>同意或有关部门批准，不得随意拆改原建筑物结构和开挖道路。涉及开挖墙面、地面的，</w:t>
      </w:r>
      <w:r>
        <w:rPr>
          <w:rFonts w:hint="eastAsia" w:ascii="宋体" w:hAnsi="宋体"/>
          <w:sz w:val="24"/>
          <w:lang w:val="en-US" w:eastAsia="zh-CN"/>
        </w:rPr>
        <w:t>中标供应商</w:t>
      </w:r>
      <w:r>
        <w:rPr>
          <w:rFonts w:hint="eastAsia" w:ascii="宋体" w:hAnsi="宋体"/>
          <w:sz w:val="24"/>
        </w:rPr>
        <w:t>有责任在开挖前与</w:t>
      </w:r>
      <w:r>
        <w:rPr>
          <w:rFonts w:hint="eastAsia" w:ascii="宋体" w:hAnsi="宋体"/>
          <w:sz w:val="24"/>
          <w:lang w:eastAsia="zh-CN"/>
        </w:rPr>
        <w:t>采购人</w:t>
      </w:r>
      <w:r>
        <w:rPr>
          <w:rFonts w:hint="eastAsia" w:ascii="宋体" w:hAnsi="宋体"/>
          <w:sz w:val="24"/>
        </w:rPr>
        <w:t>有关部门联系，获得</w:t>
      </w:r>
      <w:r>
        <w:rPr>
          <w:rFonts w:hint="eastAsia" w:ascii="宋体" w:hAnsi="宋体"/>
          <w:sz w:val="24"/>
          <w:lang w:eastAsia="zh-CN"/>
        </w:rPr>
        <w:t>采购人</w:t>
      </w:r>
      <w:r>
        <w:rPr>
          <w:rFonts w:hint="eastAsia" w:ascii="宋体" w:hAnsi="宋体"/>
          <w:sz w:val="24"/>
        </w:rPr>
        <w:t>许可后方可施工；</w:t>
      </w:r>
    </w:p>
    <w:p w14:paraId="11F489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八、验收与移交</w:t>
      </w:r>
    </w:p>
    <w:p w14:paraId="50546DA1">
      <w:pPr>
        <w:spacing w:line="360" w:lineRule="auto"/>
        <w:ind w:firstLine="480" w:firstLineChars="200"/>
        <w:rPr>
          <w:rFonts w:hint="default" w:ascii="宋体" w:hAnsi="宋体" w:eastAsia="宋体" w:cs="宋体"/>
          <w:b w:val="0"/>
          <w:bCs w:val="0"/>
          <w:color w:val="auto"/>
          <w:sz w:val="24"/>
          <w:szCs w:val="24"/>
          <w:lang w:val="en-US" w:eastAsia="zh-CN"/>
        </w:rPr>
      </w:pPr>
      <w:r>
        <w:rPr>
          <w:rFonts w:hint="eastAsia" w:ascii="宋体" w:hAnsi="宋体"/>
          <w:sz w:val="24"/>
        </w:rPr>
        <w:t>工程质量标准：合格。符合国家及行业现行有关强制性规范、条文及标准的要求</w:t>
      </w:r>
      <w:r>
        <w:rPr>
          <w:rFonts w:hint="eastAsia" w:ascii="宋体" w:hAnsi="宋体"/>
          <w:sz w:val="24"/>
          <w:highlight w:val="none"/>
        </w:rPr>
        <w:t>。</w:t>
      </w:r>
      <w:r>
        <w:rPr>
          <w:rFonts w:hint="eastAsia" w:ascii="宋体" w:hAnsi="宋体" w:eastAsia="宋体" w:cs="宋体"/>
          <w:b w:val="0"/>
          <w:bCs w:val="0"/>
          <w:color w:val="auto"/>
          <w:sz w:val="24"/>
          <w:szCs w:val="24"/>
          <w:lang w:val="en-US" w:eastAsia="zh-CN"/>
        </w:rPr>
        <w:t>承包商完成施工并</w:t>
      </w:r>
      <w:r>
        <w:rPr>
          <w:rFonts w:hint="eastAsia" w:ascii="宋体" w:hAnsi="宋体" w:cs="宋体"/>
          <w:b w:val="0"/>
          <w:bCs w:val="0"/>
          <w:color w:val="auto"/>
          <w:sz w:val="24"/>
          <w:szCs w:val="24"/>
          <w:lang w:val="en-US" w:eastAsia="zh-CN"/>
        </w:rPr>
        <w:t>自检</w:t>
      </w:r>
      <w:r>
        <w:rPr>
          <w:rFonts w:hint="eastAsia" w:ascii="宋体" w:hAnsi="宋体" w:eastAsia="宋体" w:cs="宋体"/>
          <w:b w:val="0"/>
          <w:bCs w:val="0"/>
          <w:color w:val="auto"/>
          <w:sz w:val="24"/>
          <w:szCs w:val="24"/>
          <w:lang w:val="en-US" w:eastAsia="zh-CN"/>
        </w:rPr>
        <w:t>合格后，向</w:t>
      </w:r>
      <w:r>
        <w:rPr>
          <w:rFonts w:hint="eastAsia" w:ascii="宋体" w:hAnsi="宋体" w:cs="宋体"/>
          <w:b w:val="0"/>
          <w:bCs w:val="0"/>
          <w:color w:val="auto"/>
          <w:sz w:val="24"/>
          <w:szCs w:val="24"/>
          <w:lang w:val="en-US" w:eastAsia="zh-CN"/>
        </w:rPr>
        <w:t>采购人</w:t>
      </w:r>
      <w:r>
        <w:rPr>
          <w:rFonts w:hint="eastAsia" w:ascii="宋体" w:hAnsi="宋体" w:eastAsia="宋体" w:cs="宋体"/>
          <w:b w:val="0"/>
          <w:bCs w:val="0"/>
          <w:color w:val="auto"/>
          <w:sz w:val="24"/>
          <w:szCs w:val="24"/>
          <w:lang w:val="en-US" w:eastAsia="zh-CN"/>
        </w:rPr>
        <w:t>提交验收申请，</w:t>
      </w:r>
      <w:r>
        <w:rPr>
          <w:rFonts w:hint="eastAsia" w:ascii="宋体" w:hAnsi="宋体" w:cs="宋体"/>
          <w:b w:val="0"/>
          <w:bCs w:val="0"/>
          <w:color w:val="auto"/>
          <w:sz w:val="24"/>
          <w:szCs w:val="24"/>
          <w:lang w:val="en-US" w:eastAsia="zh-CN"/>
        </w:rPr>
        <w:t>采购人</w:t>
      </w:r>
      <w:r>
        <w:rPr>
          <w:rFonts w:hint="eastAsia" w:ascii="宋体" w:hAnsi="宋体" w:eastAsia="宋体" w:cs="宋体"/>
          <w:b w:val="0"/>
          <w:bCs w:val="0"/>
          <w:color w:val="auto"/>
          <w:sz w:val="24"/>
          <w:szCs w:val="24"/>
          <w:lang w:val="en-US" w:eastAsia="zh-CN"/>
        </w:rPr>
        <w:t>管理部门组织相关科室进行验收。</w:t>
      </w:r>
    </w:p>
    <w:p w14:paraId="299CAB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九、</w:t>
      </w:r>
      <w:r>
        <w:rPr>
          <w:rFonts w:hint="eastAsia"/>
          <w:color w:val="auto"/>
        </w:rPr>
        <w:t>★</w:t>
      </w:r>
      <w:r>
        <w:rPr>
          <w:rFonts w:hint="eastAsia" w:ascii="宋体" w:hAnsi="宋体" w:eastAsia="宋体" w:cs="宋体"/>
          <w:b/>
          <w:bCs/>
          <w:color w:val="auto"/>
          <w:sz w:val="24"/>
          <w:szCs w:val="24"/>
          <w:lang w:val="en-US" w:eastAsia="zh-CN"/>
        </w:rPr>
        <w:t>质量保证</w:t>
      </w:r>
    </w:p>
    <w:p w14:paraId="3CE88E08">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质保期是自本项目竣工验收合格之日起两年</w:t>
      </w:r>
      <w:r>
        <w:rPr>
          <w:rFonts w:hint="default" w:ascii="宋体" w:hAnsi="宋体" w:cs="宋体"/>
          <w:color w:val="auto"/>
          <w:sz w:val="24"/>
          <w:szCs w:val="24"/>
          <w:highlight w:val="none"/>
          <w:lang w:val="en-US" w:eastAsia="zh-CN"/>
        </w:rPr>
        <w:t>并符合《建设工程质量管理条例》规定</w:t>
      </w:r>
      <w:r>
        <w:rPr>
          <w:rFonts w:hint="eastAsia" w:ascii="宋体" w:hAnsi="宋体" w:cs="宋体"/>
          <w:color w:val="auto"/>
          <w:sz w:val="24"/>
          <w:szCs w:val="24"/>
          <w:highlight w:val="none"/>
          <w:lang w:val="en-US" w:eastAsia="zh-CN"/>
        </w:rPr>
        <w:t>。</w:t>
      </w:r>
      <w:r>
        <w:rPr>
          <w:rFonts w:hint="default" w:ascii="宋体" w:hAnsi="宋体" w:cs="宋体"/>
          <w:color w:val="auto"/>
          <w:sz w:val="24"/>
          <w:szCs w:val="24"/>
          <w:highlight w:val="none"/>
          <w:lang w:val="en-US" w:eastAsia="zh-CN"/>
        </w:rPr>
        <w:t>质保期内</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提供免费上门保修服务，对于非因采购人的人为原因而出现产品质量及施工问题，由成交供应商负责上门包修、包换或包退，即由</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派员到货物使用现场维修</w:t>
      </w:r>
      <w:r>
        <w:rPr>
          <w:rFonts w:hint="eastAsia" w:ascii="宋体" w:hAnsi="宋体" w:cs="宋体"/>
          <w:color w:val="auto"/>
          <w:sz w:val="24"/>
          <w:szCs w:val="24"/>
          <w:highlight w:val="none"/>
          <w:lang w:val="en-US" w:eastAsia="zh-CN"/>
        </w:rPr>
        <w:t>更换</w:t>
      </w:r>
      <w:r>
        <w:rPr>
          <w:rFonts w:hint="default" w:ascii="宋体" w:hAnsi="宋体" w:cs="宋体"/>
          <w:color w:val="auto"/>
          <w:sz w:val="24"/>
          <w:szCs w:val="24"/>
          <w:highlight w:val="none"/>
          <w:lang w:val="en-US" w:eastAsia="zh-CN"/>
        </w:rPr>
        <w:t>，并承担因此而产生的一切费用。</w:t>
      </w:r>
    </w:p>
    <w:p w14:paraId="3E67EF99">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十、付款</w:t>
      </w:r>
    </w:p>
    <w:p w14:paraId="59B7C276">
      <w:pPr>
        <w:spacing w:line="360" w:lineRule="auto"/>
        <w:ind w:firstLine="480" w:firstLineChars="200"/>
        <w:rPr>
          <w:rFonts w:hint="eastAsia" w:ascii="宋体" w:hAnsi="宋体" w:eastAsia="宋体" w:cs="宋体"/>
          <w:bCs/>
          <w:color w:val="auto"/>
          <w:sz w:val="24"/>
          <w:highlight w:val="none"/>
        </w:rPr>
      </w:pPr>
      <w:r>
        <w:rPr>
          <w:rFonts w:hint="eastAsia" w:ascii="宋体" w:hAnsi="宋体" w:cs="宋体"/>
          <w:bCs/>
          <w:color w:val="auto"/>
          <w:sz w:val="24"/>
          <w:highlight w:val="none"/>
          <w:lang w:val="en-US" w:eastAsia="zh-CN"/>
        </w:rPr>
        <w:t>1.</w:t>
      </w:r>
      <w:r>
        <w:rPr>
          <w:rFonts w:hint="eastAsia" w:ascii="宋体" w:hAnsi="宋体"/>
          <w:color w:val="auto"/>
          <w:sz w:val="24"/>
          <w:lang w:val="en-US" w:eastAsia="zh-CN"/>
        </w:rPr>
        <w:t>竣工验收合格的，</w:t>
      </w:r>
      <w:r>
        <w:rPr>
          <w:rFonts w:hint="eastAsia" w:ascii="宋体" w:hAnsi="宋体"/>
          <w:sz w:val="24"/>
          <w:lang w:val="en-US" w:eastAsia="zh-CN"/>
        </w:rPr>
        <w:t>中标供应商</w:t>
      </w:r>
      <w:r>
        <w:rPr>
          <w:rFonts w:hint="eastAsia" w:ascii="宋体" w:hAnsi="宋体"/>
          <w:color w:val="auto"/>
          <w:sz w:val="24"/>
          <w:lang w:val="en-US" w:eastAsia="zh-CN"/>
        </w:rPr>
        <w:t>需在竣工验收之日起30个日历天内向采购人提交完整、真实、合格的竣工资料及结算资料。结算资料包含但不限于：结算书、主要材料品牌型号确认表、工程量计算书（如有）、竣工图纸（如有）、项目立项表、竣工验收单等。</w:t>
      </w:r>
      <w:r>
        <w:rPr>
          <w:rFonts w:hint="eastAsia" w:ascii="宋体" w:hAnsi="宋体"/>
          <w:sz w:val="24"/>
          <w:lang w:val="en-US" w:eastAsia="zh-CN"/>
        </w:rPr>
        <w:t>中标供应商</w:t>
      </w:r>
      <w:r>
        <w:rPr>
          <w:rFonts w:hint="eastAsia" w:ascii="宋体" w:hAnsi="宋体"/>
          <w:color w:val="auto"/>
          <w:sz w:val="24"/>
          <w:lang w:val="en-US" w:eastAsia="zh-CN"/>
        </w:rPr>
        <w:t>完成上述工作，工程已经按采购人要求移交采购人，但因</w:t>
      </w:r>
      <w:r>
        <w:rPr>
          <w:rFonts w:hint="eastAsia" w:ascii="宋体" w:hAnsi="宋体"/>
          <w:sz w:val="24"/>
          <w:lang w:val="en-US" w:eastAsia="zh-CN"/>
        </w:rPr>
        <w:t>中标供应商</w:t>
      </w:r>
      <w:r>
        <w:rPr>
          <w:rFonts w:hint="eastAsia" w:ascii="宋体" w:hAnsi="宋体"/>
          <w:color w:val="auto"/>
          <w:sz w:val="24"/>
          <w:lang w:val="en-US" w:eastAsia="zh-CN"/>
        </w:rPr>
        <w:t>结算资料不真实、不完整等原因导致不能按时完成结算审核，则时间顺延。</w:t>
      </w:r>
    </w:p>
    <w:p w14:paraId="2B91AEEA">
      <w:pPr>
        <w:shd w:val="clear"/>
        <w:tabs>
          <w:tab w:val="left" w:pos="210"/>
        </w:tabs>
        <w:adjustRightInd w:val="0"/>
        <w:snapToGrid w:val="0"/>
        <w:spacing w:line="360" w:lineRule="exact"/>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w:t>
      </w:r>
      <w:r>
        <w:rPr>
          <w:rFonts w:hint="eastAsia" w:ascii="宋体" w:hAnsi="宋体" w:eastAsia="宋体" w:cs="宋体"/>
          <w:bCs/>
          <w:color w:val="auto"/>
          <w:sz w:val="24"/>
          <w:highlight w:val="none"/>
        </w:rPr>
        <w:t>工程竣工验收合格、结算</w:t>
      </w:r>
      <w:r>
        <w:rPr>
          <w:rFonts w:hint="eastAsia" w:ascii="宋体" w:hAnsi="宋体" w:cs="宋体"/>
          <w:bCs/>
          <w:color w:val="auto"/>
          <w:sz w:val="24"/>
          <w:highlight w:val="none"/>
          <w:lang w:eastAsia="zh-CN"/>
        </w:rPr>
        <w:t>资料</w:t>
      </w:r>
      <w:r>
        <w:rPr>
          <w:rFonts w:hint="eastAsia" w:ascii="宋体" w:hAnsi="宋体" w:cs="宋体"/>
          <w:bCs/>
          <w:color w:val="auto"/>
          <w:sz w:val="24"/>
          <w:highlight w:val="none"/>
          <w:lang w:val="en-US" w:eastAsia="zh-CN"/>
        </w:rPr>
        <w:t>经过采购人审计部审核无误，</w:t>
      </w:r>
      <w:r>
        <w:rPr>
          <w:rFonts w:hint="eastAsia" w:ascii="宋体" w:hAnsi="宋体" w:cs="宋体"/>
          <w:b w:val="0"/>
          <w:bCs w:val="0"/>
          <w:color w:val="auto"/>
          <w:kern w:val="2"/>
          <w:sz w:val="24"/>
          <w:szCs w:val="24"/>
          <w:highlight w:val="none"/>
          <w:lang w:val="en-US" w:eastAsia="zh-CN" w:bidi="ar"/>
        </w:rPr>
        <w:t>收到供应商合法正规发票并</w:t>
      </w:r>
      <w:r>
        <w:rPr>
          <w:rFonts w:hint="eastAsia" w:ascii="宋体" w:hAnsi="宋体" w:cs="宋体"/>
          <w:color w:val="auto"/>
          <w:sz w:val="24"/>
          <w:szCs w:val="24"/>
          <w:highlight w:val="none"/>
          <w:lang w:eastAsia="zh-CN" w:bidi="ar"/>
        </w:rPr>
        <w:t>且满足支付条件</w:t>
      </w:r>
      <w:r>
        <w:rPr>
          <w:rFonts w:hint="eastAsia" w:ascii="宋体" w:hAnsi="宋体" w:cs="宋体"/>
          <w:bCs/>
          <w:color w:val="auto"/>
          <w:sz w:val="24"/>
          <w:highlight w:val="none"/>
          <w:lang w:val="en-US" w:eastAsia="zh-CN"/>
        </w:rPr>
        <w:t>后30天内，采购人将支付至审定结算价的97%（扣除本项目相关违约金）。余额3%为工程质量保证金。</w:t>
      </w:r>
    </w:p>
    <w:p w14:paraId="1BCD0C97">
      <w:pPr>
        <w:shd w:val="clear"/>
        <w:tabs>
          <w:tab w:val="left" w:pos="210"/>
        </w:tabs>
        <w:adjustRightInd w:val="0"/>
        <w:snapToGrid w:val="0"/>
        <w:spacing w:line="360" w:lineRule="exact"/>
        <w:ind w:firstLine="480" w:firstLineChars="200"/>
        <w:jc w:val="left"/>
        <w:rPr>
          <w:rFonts w:hint="eastAsia"/>
        </w:rPr>
      </w:pPr>
      <w:r>
        <w:rPr>
          <w:rFonts w:hint="eastAsia" w:ascii="宋体" w:hAnsi="宋体" w:cs="宋体"/>
          <w:bCs/>
          <w:color w:val="auto"/>
          <w:sz w:val="24"/>
          <w:highlight w:val="none"/>
          <w:lang w:val="en-US" w:eastAsia="zh-CN"/>
        </w:rPr>
        <w:t xml:space="preserve">3. </w:t>
      </w:r>
      <w:r>
        <w:rPr>
          <w:rFonts w:hint="eastAsia" w:ascii="宋体" w:hAnsi="宋体" w:eastAsia="宋体" w:cs="宋体"/>
          <w:bCs/>
          <w:color w:val="auto"/>
          <w:sz w:val="24"/>
          <w:highlight w:val="none"/>
          <w:lang w:val="en-US" w:eastAsia="zh-CN"/>
        </w:rPr>
        <w:t>3%工程质量保证金由采购人在工程竣工验收合格满</w:t>
      </w:r>
      <w:r>
        <w:rPr>
          <w:rFonts w:hint="eastAsia" w:ascii="宋体" w:hAnsi="宋体" w:eastAsia="宋体" w:cs="宋体"/>
          <w:bCs/>
          <w:sz w:val="24"/>
          <w:highlight w:val="none"/>
          <w:lang w:val="en-US" w:eastAsia="zh-CN"/>
        </w:rPr>
        <w:t>缺陷责任期</w:t>
      </w:r>
      <w:r>
        <w:rPr>
          <w:rFonts w:hint="eastAsia" w:ascii="宋体" w:hAnsi="宋体" w:cs="宋体"/>
          <w:bCs/>
          <w:color w:val="auto"/>
          <w:sz w:val="24"/>
          <w:highlight w:val="none"/>
          <w:lang w:val="en-US" w:eastAsia="zh-CN"/>
        </w:rPr>
        <w:t>2年后</w:t>
      </w:r>
      <w:r>
        <w:rPr>
          <w:rFonts w:hint="eastAsia" w:ascii="宋体" w:hAnsi="宋体" w:eastAsia="宋体" w:cs="宋体"/>
          <w:bCs/>
          <w:color w:val="auto"/>
          <w:sz w:val="24"/>
          <w:highlight w:val="none"/>
          <w:lang w:val="en-US" w:eastAsia="zh-CN"/>
        </w:rPr>
        <w:t>30天内一次性无息支付给</w:t>
      </w:r>
      <w:r>
        <w:rPr>
          <w:rFonts w:hint="eastAsia" w:ascii="宋体" w:hAnsi="宋体" w:cs="宋体"/>
          <w:bCs/>
          <w:color w:val="auto"/>
          <w:sz w:val="24"/>
          <w:highlight w:val="none"/>
          <w:lang w:val="en-US" w:eastAsia="zh-CN"/>
        </w:rPr>
        <w:t>成交人</w:t>
      </w:r>
      <w:r>
        <w:rPr>
          <w:rFonts w:hint="eastAsia" w:ascii="宋体" w:hAnsi="宋体" w:eastAsia="宋体" w:cs="宋体"/>
          <w:bCs/>
          <w:color w:val="auto"/>
          <w:sz w:val="24"/>
          <w:highlight w:val="none"/>
          <w:lang w:val="en-US" w:eastAsia="zh-CN"/>
        </w:rPr>
        <w:t>。</w:t>
      </w:r>
    </w:p>
    <w:p w14:paraId="58F45284">
      <w:pPr>
        <w:shd w:val="clear"/>
        <w:ind w:firstLine="48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4.付款形式：采用支票、银行汇付（含电汇）等形式。</w:t>
      </w:r>
    </w:p>
    <w:p w14:paraId="62DD4181">
      <w:pPr>
        <w:tabs>
          <w:tab w:val="left" w:pos="210"/>
        </w:tabs>
        <w:adjustRightInd w:val="0"/>
        <w:snapToGrid w:val="0"/>
        <w:spacing w:line="360" w:lineRule="exact"/>
        <w:ind w:firstLine="480"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Cs/>
          <w:color w:val="auto"/>
          <w:sz w:val="24"/>
          <w:highlight w:val="none"/>
          <w:lang w:val="en-US" w:eastAsia="zh-CN"/>
        </w:rPr>
        <w:t>5.</w:t>
      </w:r>
      <w:r>
        <w:rPr>
          <w:rFonts w:hint="eastAsia" w:ascii="宋体" w:hAnsi="宋体" w:eastAsia="宋体" w:cs="宋体"/>
          <w:color w:val="auto"/>
          <w:kern w:val="2"/>
          <w:sz w:val="24"/>
          <w:szCs w:val="24"/>
          <w:lang w:val="zh-CN"/>
        </w:rPr>
        <w:t>本项目实行综合单价包干，工程量按实结算</w:t>
      </w:r>
      <w:r>
        <w:rPr>
          <w:rFonts w:hint="eastAsia" w:ascii="宋体" w:hAnsi="宋体" w:cs="宋体"/>
          <w:color w:val="auto"/>
          <w:kern w:val="2"/>
          <w:sz w:val="24"/>
          <w:szCs w:val="24"/>
          <w:lang w:val="zh-CN"/>
        </w:rPr>
        <w:t>。</w:t>
      </w:r>
      <w:r>
        <w:rPr>
          <w:rFonts w:hint="eastAsia" w:ascii="宋体" w:hAnsi="宋体" w:eastAsia="宋体" w:cs="宋体"/>
          <w:bCs/>
          <w:color w:val="auto"/>
          <w:sz w:val="24"/>
          <w:highlight w:val="none"/>
          <w:lang w:val="zh-CN" w:eastAsia="zh-CN"/>
        </w:rPr>
        <w:t>本项目为总价控制项目，超过合同价10%（不含10%）的部分不予支付。</w:t>
      </w:r>
    </w:p>
    <w:p w14:paraId="6577ABB8">
      <w:pPr>
        <w:tabs>
          <w:tab w:val="left" w:pos="210"/>
        </w:tabs>
        <w:adjustRightInd w:val="0"/>
        <w:snapToGrid w:val="0"/>
        <w:spacing w:line="360" w:lineRule="exact"/>
        <w:ind w:left="0" w:leftChars="0" w:firstLine="0" w:firstLineChars="0"/>
        <w:jc w:val="left"/>
        <w:rPr>
          <w:rFonts w:hint="eastAsia" w:ascii="宋体" w:hAnsi="宋体" w:cs="宋体"/>
          <w:b/>
          <w:bCs/>
          <w:color w:val="000000" w:themeColor="text1"/>
          <w:sz w:val="24"/>
          <w14:textFill>
            <w14:solidFill>
              <w14:schemeClr w14:val="tx1"/>
            </w14:solidFill>
          </w14:textFill>
        </w:rPr>
      </w:pPr>
    </w:p>
    <w:p w14:paraId="59EF2037">
      <w:pPr>
        <w:rPr>
          <w:rFonts w:hint="eastAsia" w:ascii="微软雅黑" w:hAnsi="微软雅黑" w:eastAsia="微软雅黑" w:cs="微软雅黑"/>
          <w:color w:val="000000" w:themeColor="text1"/>
          <w14:textFill>
            <w14:solidFill>
              <w14:schemeClr w14:val="tx1"/>
            </w14:solidFill>
          </w14:textFill>
        </w:rPr>
      </w:pPr>
      <w:bookmarkStart w:id="121" w:name="_Toc385939529"/>
      <w:bookmarkStart w:id="122" w:name="_Toc385940875"/>
      <w:bookmarkStart w:id="123" w:name="_Toc417914519"/>
      <w:r>
        <w:rPr>
          <w:rFonts w:hint="eastAsia" w:ascii="微软雅黑" w:hAnsi="微软雅黑" w:eastAsia="微软雅黑" w:cs="微软雅黑"/>
          <w:color w:val="000000" w:themeColor="text1"/>
          <w14:textFill>
            <w14:solidFill>
              <w14:schemeClr w14:val="tx1"/>
            </w14:solidFill>
          </w14:textFill>
        </w:rPr>
        <w:br w:type="page"/>
      </w:r>
    </w:p>
    <w:p w14:paraId="05A14AAE">
      <w:pPr>
        <w:pStyle w:val="2"/>
        <w:spacing w:line="360" w:lineRule="auto"/>
        <w:jc w:val="center"/>
        <w:rPr>
          <w:rFonts w:hint="eastAsia"/>
        </w:rPr>
      </w:pPr>
      <w:r>
        <w:rPr>
          <w:rFonts w:hint="eastAsia" w:ascii="微软雅黑" w:hAnsi="微软雅黑" w:eastAsia="微软雅黑" w:cs="微软雅黑"/>
          <w:color w:val="000000" w:themeColor="text1"/>
          <w14:textFill>
            <w14:solidFill>
              <w14:schemeClr w14:val="tx1"/>
            </w14:solidFill>
          </w14:textFill>
        </w:rPr>
        <w:t>第三章  响应须知</w:t>
      </w:r>
      <w:bookmarkEnd w:id="121"/>
      <w:bookmarkEnd w:id="122"/>
      <w:bookmarkEnd w:id="123"/>
      <w:bookmarkStart w:id="124" w:name="_Toc385940880"/>
    </w:p>
    <w:p w14:paraId="02DB9E17">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7F98BAA9">
      <w:pPr>
        <w:spacing w:line="360" w:lineRule="auto"/>
        <w:ind w:left="420" w:leftChars="200"/>
        <w:jc w:val="center"/>
        <w:outlineLvl w:val="1"/>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响应须知</w:t>
      </w:r>
    </w:p>
    <w:p w14:paraId="2B8F161A">
      <w:pPr>
        <w:adjustRightInd w:val="0"/>
        <w:snapToGrid w:val="0"/>
        <w:spacing w:line="3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一、响应文件格式</w:t>
      </w:r>
    </w:p>
    <w:p w14:paraId="4A555885">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须按本采购文件中提供的响应文件编制要求（见第五章）以A4版面统一编制</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每份内页须按顺序加注页码，以及按有关要求提供相关的证明资料等。</w:t>
      </w:r>
    </w:p>
    <w:p w14:paraId="77279580">
      <w:pPr>
        <w:adjustRightInd w:val="0"/>
        <w:snapToGrid w:val="0"/>
        <w:spacing w:line="360" w:lineRule="exact"/>
        <w:ind w:firstLine="482" w:firstLineChars="200"/>
        <w:jc w:val="left"/>
        <w:outlineLvl w:val="1"/>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二、响应文件的递交</w:t>
      </w:r>
      <w:bookmarkEnd w:id="124"/>
    </w:p>
    <w:p w14:paraId="460C40A5">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（一）响应文件的密封和标记</w:t>
      </w:r>
    </w:p>
    <w:p w14:paraId="6E9A610A">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应将纸质响应文件分开密封装在单独的</w:t>
      </w:r>
      <w:r>
        <w:rPr>
          <w:rFonts w:hint="eastAsia" w:ascii="宋体" w:hAnsi="宋体" w:cs="宋体"/>
          <w:sz w:val="24"/>
        </w:rPr>
        <w:t>信封</w:t>
      </w:r>
      <w:r>
        <w:rPr>
          <w:rFonts w:hint="eastAsia" w:ascii="宋体" w:hAnsi="宋体" w:cs="宋体"/>
          <w:color w:val="000000" w:themeColor="text1"/>
          <w:sz w:val="24"/>
          <w14:textFill>
            <w14:solidFill>
              <w14:schemeClr w14:val="tx1"/>
            </w14:solidFill>
          </w14:textFill>
        </w:rPr>
        <w:t>中，封口处应加盖公章，并在每一密</w:t>
      </w:r>
      <w:r>
        <w:rPr>
          <w:rFonts w:hint="eastAsia" w:ascii="宋体" w:hAnsi="宋体" w:cs="宋体"/>
          <w:sz w:val="24"/>
        </w:rPr>
        <w:t>封的信封</w:t>
      </w:r>
      <w:r>
        <w:rPr>
          <w:rFonts w:hint="eastAsia" w:ascii="宋体" w:hAnsi="宋体" w:cs="宋体"/>
          <w:color w:val="000000" w:themeColor="text1"/>
          <w:sz w:val="24"/>
          <w14:textFill>
            <w14:solidFill>
              <w14:schemeClr w14:val="tx1"/>
            </w14:solidFill>
          </w14:textFill>
        </w:rPr>
        <w:t>封面上按以下要求清楚标明：</w:t>
      </w:r>
    </w:p>
    <w:tbl>
      <w:tblPr>
        <w:tblStyle w:val="25"/>
        <w:tblW w:w="0" w:type="auto"/>
        <w:tblInd w:w="63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26F2A7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61" w:hRule="atLeast"/>
        </w:trPr>
        <w:tc>
          <w:tcPr>
            <w:tcW w:w="8936" w:type="dxa"/>
          </w:tcPr>
          <w:p w14:paraId="3E7DD381">
            <w:pPr>
              <w:spacing w:line="360" w:lineRule="auto"/>
              <w:ind w:firstLine="602" w:firstLineChars="200"/>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响应文件（正/副本）</w:t>
            </w:r>
          </w:p>
          <w:p w14:paraId="1C020A3F">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人：中山大学孙逸仙纪念医院</w:t>
            </w:r>
          </w:p>
          <w:p w14:paraId="0C7DC459">
            <w:pPr>
              <w:tabs>
                <w:tab w:val="left" w:pos="4620"/>
              </w:tabs>
              <w:adjustRightInd w:val="0"/>
              <w:snapToGrid w:val="0"/>
              <w:spacing w:line="400" w:lineRule="exact"/>
              <w:ind w:firstLine="480" w:firstLineChars="200"/>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项目名称：</w:t>
            </w:r>
            <w:r>
              <w:rPr>
                <w:rFonts w:hint="eastAsia" w:ascii="宋体" w:hAnsi="宋体" w:cs="宋体"/>
                <w:bCs/>
                <w:color w:val="0000FF"/>
                <w:sz w:val="24"/>
                <w:szCs w:val="24"/>
                <w:lang w:val="en-US" w:eastAsia="zh-CN"/>
              </w:rPr>
              <w:t>******（</w:t>
            </w:r>
            <w:r>
              <w:rPr>
                <w:rFonts w:hint="eastAsia" w:ascii="宋体" w:hAnsi="宋体" w:eastAsia="宋体" w:cs="宋体"/>
                <w:bCs/>
                <w:color w:val="000000"/>
                <w:sz w:val="24"/>
                <w:szCs w:val="24"/>
                <w:highlight w:val="none"/>
              </w:rPr>
              <w:t>填写</w:t>
            </w:r>
            <w:r>
              <w:rPr>
                <w:rFonts w:hint="eastAsia" w:ascii="宋体" w:hAnsi="宋体" w:eastAsia="宋体" w:cs="宋体"/>
                <w:bCs/>
                <w:color w:val="000000"/>
                <w:sz w:val="24"/>
                <w:szCs w:val="24"/>
                <w:highlight w:val="none"/>
                <w:lang w:eastAsia="zh-CN"/>
              </w:rPr>
              <w:t>比选文件</w:t>
            </w:r>
            <w:r>
              <w:rPr>
                <w:rFonts w:hint="eastAsia" w:ascii="宋体" w:hAnsi="宋体" w:eastAsia="宋体" w:cs="宋体"/>
                <w:bCs/>
                <w:color w:val="000000"/>
                <w:sz w:val="24"/>
                <w:szCs w:val="24"/>
                <w:highlight w:val="none"/>
              </w:rPr>
              <w:t>第一章“</w:t>
            </w:r>
            <w:r>
              <w:rPr>
                <w:rFonts w:hint="eastAsia" w:ascii="宋体" w:hAnsi="宋体" w:eastAsia="宋体" w:cs="宋体"/>
                <w:bCs/>
                <w:color w:val="000000"/>
                <w:sz w:val="24"/>
                <w:szCs w:val="24"/>
                <w:highlight w:val="none"/>
                <w:lang w:val="en-US" w:eastAsia="zh-CN"/>
              </w:rPr>
              <w:t>比选邀请</w:t>
            </w:r>
            <w:r>
              <w:rPr>
                <w:rFonts w:hint="eastAsia" w:ascii="宋体" w:hAnsi="宋体" w:eastAsia="宋体" w:cs="宋体"/>
                <w:bCs/>
                <w:color w:val="000000"/>
                <w:sz w:val="24"/>
                <w:szCs w:val="24"/>
                <w:highlight w:val="none"/>
              </w:rPr>
              <w:t>函”中写明的项目名称</w:t>
            </w:r>
            <w:r>
              <w:rPr>
                <w:rFonts w:hint="eastAsia" w:ascii="宋体" w:hAnsi="宋体" w:eastAsia="宋体" w:cs="宋体"/>
                <w:bCs/>
                <w:color w:val="000000"/>
                <w:sz w:val="24"/>
                <w:szCs w:val="24"/>
                <w:highlight w:val="none"/>
                <w:lang w:eastAsia="zh-CN"/>
              </w:rPr>
              <w:t>）</w:t>
            </w:r>
          </w:p>
          <w:p w14:paraId="0B505BC3">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供应商</w:t>
            </w:r>
            <w:r>
              <w:rPr>
                <w:rFonts w:hint="eastAsia" w:ascii="宋体" w:hAnsi="宋体" w:cs="宋体"/>
                <w:bCs/>
                <w:color w:val="000000" w:themeColor="text1"/>
                <w:sz w:val="24"/>
                <w:szCs w:val="24"/>
                <w14:textFill>
                  <w14:solidFill>
                    <w14:schemeClr w14:val="tx1"/>
                  </w14:solidFill>
                </w14:textFill>
              </w:rPr>
              <w:t>名称（加盖公章）：</w:t>
            </w:r>
          </w:p>
          <w:p w14:paraId="0417C83A">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 系 人：</w:t>
            </w:r>
          </w:p>
          <w:p w14:paraId="710899C9">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联系电话：</w:t>
            </w:r>
          </w:p>
          <w:p w14:paraId="77E6F137">
            <w:pPr>
              <w:pStyle w:val="32"/>
              <w:adjustRightInd w:val="0"/>
              <w:snapToGrid w:val="0"/>
              <w:spacing w:line="400" w:lineRule="exact"/>
              <w:ind w:firstLine="482"/>
              <w:jc w:val="center"/>
              <w:rPr>
                <w:color w:val="000000" w:themeColor="text1"/>
                <w:sz w:val="24"/>
                <w:szCs w:val="36"/>
                <w14:textFill>
                  <w14:solidFill>
                    <w14:schemeClr w14:val="tx1"/>
                  </w14:solidFill>
                </w14:textFill>
              </w:rPr>
            </w:pPr>
            <w:r>
              <w:rPr>
                <w:rFonts w:hint="eastAsia"/>
                <w:b/>
                <w:bCs/>
                <w:color w:val="000000" w:themeColor="text1"/>
                <w:sz w:val="24"/>
                <w:szCs w:val="36"/>
                <w14:textFill>
                  <w14:solidFill>
                    <w14:schemeClr w14:val="tx1"/>
                  </w14:solidFill>
                </w14:textFill>
              </w:rPr>
              <w:t>本项目采购</w:t>
            </w:r>
            <w:r>
              <w:rPr>
                <w:rFonts w:hint="eastAsia"/>
                <w:b/>
                <w:bCs/>
                <w:color w:val="000000" w:themeColor="text1"/>
                <w:sz w:val="24"/>
                <w:szCs w:val="36"/>
                <w:lang w:eastAsia="zh-CN"/>
                <w14:textFill>
                  <w14:solidFill>
                    <w14:schemeClr w14:val="tx1"/>
                  </w14:solidFill>
                </w14:textFill>
              </w:rPr>
              <w:t>比选</w:t>
            </w:r>
            <w:r>
              <w:rPr>
                <w:rFonts w:hint="eastAsia"/>
                <w:b/>
                <w:bCs/>
                <w:color w:val="000000" w:themeColor="text1"/>
                <w:sz w:val="24"/>
                <w:szCs w:val="36"/>
                <w14:textFill>
                  <w14:solidFill>
                    <w14:schemeClr w14:val="tx1"/>
                  </w14:solidFill>
                </w14:textFill>
              </w:rPr>
              <w:t>评审会议之前不得启封</w:t>
            </w:r>
          </w:p>
          <w:p w14:paraId="5934E127">
            <w:pPr>
              <w:spacing w:line="400" w:lineRule="exact"/>
              <w:ind w:firstLine="422" w:firstLineChars="200"/>
              <w:jc w:val="center"/>
              <w:rPr>
                <w:rFonts w:ascii="宋体" w:hAnsi="宋体" w:cs="宋体"/>
                <w:b/>
                <w:bCs/>
                <w:color w:val="000000" w:themeColor="text1"/>
                <w14:textFill>
                  <w14:solidFill>
                    <w14:schemeClr w14:val="tx1"/>
                  </w14:solidFill>
                </w14:textFill>
              </w:rPr>
            </w:pPr>
          </w:p>
        </w:tc>
      </w:tr>
    </w:tbl>
    <w:p w14:paraId="57EDE961">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color w:val="000000" w:themeColor="text1"/>
          <w:sz w:val="24"/>
          <w14:textFill>
            <w14:solidFill>
              <w14:schemeClr w14:val="tx1"/>
            </w14:solidFill>
          </w14:textFill>
        </w:rPr>
        <w:t>2.</w:t>
      </w:r>
      <w:r>
        <w:rPr>
          <w:rFonts w:hint="eastAsia" w:ascii="宋体" w:hAnsi="宋体" w:cs="宋体"/>
          <w:color w:val="auto"/>
          <w:sz w:val="24"/>
          <w:lang w:val="en-US" w:eastAsia="zh-CN"/>
        </w:rPr>
        <w:t>供应商</w:t>
      </w:r>
      <w:r>
        <w:rPr>
          <w:rFonts w:hint="eastAsia" w:ascii="宋体" w:hAnsi="宋体" w:cs="宋体"/>
          <w:bCs/>
          <w:color w:val="000000" w:themeColor="text1"/>
          <w:sz w:val="24"/>
          <w14:textFill>
            <w14:solidFill>
              <w14:schemeClr w14:val="tx1"/>
            </w14:solidFill>
          </w14:textFill>
        </w:rPr>
        <w:t>应编制</w:t>
      </w:r>
      <w:r>
        <w:rPr>
          <w:rFonts w:hint="eastAsia" w:ascii="宋体" w:hAnsi="宋体" w:cs="宋体"/>
          <w:color w:val="auto"/>
          <w:sz w:val="24"/>
          <w:highlight w:val="none"/>
        </w:rPr>
        <w:t>纸质响应文件一式</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份（</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正本）</w:t>
      </w:r>
      <w:r>
        <w:rPr>
          <w:rFonts w:hint="eastAsia" w:ascii="宋体" w:hAnsi="宋体" w:cs="宋体"/>
          <w:bCs/>
          <w:color w:val="000000" w:themeColor="text1"/>
          <w:sz w:val="24"/>
          <w14:textFill>
            <w14:solidFill>
              <w14:schemeClr w14:val="tx1"/>
            </w14:solidFill>
          </w14:textFill>
        </w:rPr>
        <w:t>。响应文件正本的</w:t>
      </w:r>
      <w:r>
        <w:rPr>
          <w:rFonts w:hint="eastAsia" w:ascii="宋体" w:hAnsi="宋体" w:cs="宋体"/>
          <w:b/>
          <w:bCs/>
          <w:color w:val="000000" w:themeColor="text1"/>
          <w:sz w:val="24"/>
          <w14:textFill>
            <w14:solidFill>
              <w14:schemeClr w14:val="tx1"/>
            </w14:solidFill>
          </w14:textFill>
        </w:rPr>
        <w:t>封面、内容及</w:t>
      </w:r>
      <w:r>
        <w:rPr>
          <w:b/>
          <w:color w:val="000000" w:themeColor="text1"/>
          <w:sz w:val="24"/>
          <w14:textFill>
            <w14:solidFill>
              <w14:schemeClr w14:val="tx1"/>
            </w14:solidFill>
          </w14:textFill>
        </w:rPr>
        <w:t>骑缝均须加盖</w:t>
      </w:r>
      <w:r>
        <w:rPr>
          <w:rFonts w:hint="eastAsia" w:ascii="Times New Roman" w:hAnsi="Times New Roman" w:cs="Times New Roman"/>
          <w:b/>
          <w:sz w:val="24"/>
          <w:lang w:val="en-US" w:eastAsia="zh-CN"/>
        </w:rPr>
        <w:t>供应商</w:t>
      </w:r>
      <w:r>
        <w:rPr>
          <w:rFonts w:hint="eastAsia" w:ascii="宋体" w:hAnsi="宋体" w:cs="宋体"/>
          <w:b/>
          <w:bCs/>
          <w:color w:val="FF0000"/>
          <w:sz w:val="24"/>
        </w:rPr>
        <w:t>鲜</w:t>
      </w:r>
      <w:r>
        <w:rPr>
          <w:b/>
          <w:color w:val="FF0000"/>
          <w:sz w:val="24"/>
        </w:rPr>
        <w:t>章</w:t>
      </w:r>
      <w:r>
        <w:rPr>
          <w:rFonts w:hint="eastAsia" w:ascii="宋体" w:hAnsi="宋体" w:cs="宋体"/>
          <w:bCs/>
          <w:sz w:val="24"/>
        </w:rPr>
        <w:t>。</w:t>
      </w:r>
    </w:p>
    <w:p w14:paraId="31E9371D">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sz w:val="24"/>
        </w:rPr>
        <w:t>3.</w:t>
      </w:r>
      <w:r>
        <w:rPr>
          <w:color w:val="000000" w:themeColor="text1"/>
          <w:sz w:val="24"/>
          <w14:textFill>
            <w14:solidFill>
              <w14:schemeClr w14:val="tx1"/>
            </w14:solidFill>
          </w14:textFill>
        </w:rPr>
        <w:t>对未装订的响应文件可能发生的文件散落或缺损，由此产生的后果由</w:t>
      </w:r>
      <w:r>
        <w:rPr>
          <w:rFonts w:hint="eastAsia" w:ascii="宋体" w:hAnsi="宋体" w:cs="宋体"/>
          <w:color w:val="auto"/>
          <w:sz w:val="24"/>
          <w:lang w:val="en-US" w:eastAsia="zh-CN"/>
        </w:rPr>
        <w:t>供应商</w:t>
      </w:r>
      <w:r>
        <w:rPr>
          <w:color w:val="000000" w:themeColor="text1"/>
          <w:sz w:val="24"/>
          <w14:textFill>
            <w14:solidFill>
              <w14:schemeClr w14:val="tx1"/>
            </w14:solidFill>
          </w14:textFill>
        </w:rPr>
        <w:t>承担。</w:t>
      </w:r>
    </w:p>
    <w:p w14:paraId="17AA59D5">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（二）对响应文件投递的要求</w:t>
      </w:r>
    </w:p>
    <w:p w14:paraId="400D15E2">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应当在响应文件提交截止时间前，将响应文件密封送（寄）达</w:t>
      </w:r>
      <w:r>
        <w:rPr>
          <w:rFonts w:hint="eastAsia" w:ascii="宋体" w:hAnsi="宋体" w:cs="宋体"/>
          <w:color w:val="000000" w:themeColor="text1"/>
          <w:sz w:val="24"/>
          <w:lang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指定地点。</w:t>
      </w:r>
    </w:p>
    <w:p w14:paraId="20F9DB56">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（三）响应文件的修改和撤回</w:t>
      </w:r>
    </w:p>
    <w:p w14:paraId="0993CEEF">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在响应文件提交截止时</w:t>
      </w:r>
      <w:r>
        <w:rPr>
          <w:rFonts w:hint="eastAsia" w:ascii="宋体" w:hAnsi="宋体" w:cs="宋体"/>
          <w:color w:val="000000" w:themeColor="text1"/>
          <w:sz w:val="24"/>
          <w:lang w:eastAsia="zh-CN"/>
          <w14:textFill>
            <w14:solidFill>
              <w14:schemeClr w14:val="tx1"/>
            </w14:solidFill>
          </w14:textFill>
        </w:rPr>
        <w:t>间之</w:t>
      </w:r>
      <w:r>
        <w:rPr>
          <w:rFonts w:hint="eastAsia" w:ascii="宋体" w:hAnsi="宋体" w:cs="宋体"/>
          <w:color w:val="000000" w:themeColor="text1"/>
          <w:sz w:val="24"/>
          <w14:textFill>
            <w14:solidFill>
              <w14:schemeClr w14:val="tx1"/>
            </w14:solidFill>
          </w14:textFill>
        </w:rPr>
        <w:t>前，可以对所递交的响应文件进行补充、修改或者撤回，并书面通知采购人。补充、修改的内容应当按采购文件要求签署、盖章，并作为响应文件的组成部分。</w:t>
      </w:r>
    </w:p>
    <w:p w14:paraId="743FE7DA">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2.响应文件中的任何重要的插字、涂改和增删，必须由法定代表人或经其正式授权的代表在旁边签字或盖章才有效。</w:t>
      </w:r>
    </w:p>
    <w:p w14:paraId="4099B3CB">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3.在响应文件提交截止时间之后，</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不得对其</w:t>
      </w:r>
      <w:r>
        <w:rPr>
          <w:rFonts w:hint="eastAsia" w:ascii="宋体" w:hAnsi="宋体" w:cs="宋体"/>
          <w:color w:val="000000" w:themeColor="text1"/>
          <w:sz w:val="24"/>
          <w:lang w:eastAsia="zh-CN"/>
          <w14:textFill>
            <w14:solidFill>
              <w14:schemeClr w14:val="tx1"/>
            </w14:solidFill>
          </w14:textFill>
        </w:rPr>
        <w:t>响应文件作</w:t>
      </w:r>
      <w:r>
        <w:rPr>
          <w:rFonts w:hint="eastAsia" w:ascii="宋体" w:hAnsi="宋体" w:cs="宋体"/>
          <w:color w:val="000000" w:themeColor="text1"/>
          <w:sz w:val="24"/>
          <w14:textFill>
            <w14:solidFill>
              <w14:schemeClr w14:val="tx1"/>
            </w14:solidFill>
          </w14:textFill>
        </w:rPr>
        <w:t>任何修改和补充。</w:t>
      </w:r>
    </w:p>
    <w:p w14:paraId="5A121CC8">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所提交的响应文件在采购</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评审会议结束后，无论采购结果成交与否都不退还。</w:t>
      </w:r>
    </w:p>
    <w:p w14:paraId="3DEFDBD4">
      <w:pPr>
        <w:adjustRightInd w:val="0"/>
        <w:snapToGrid w:val="0"/>
        <w:spacing w:line="360" w:lineRule="exact"/>
        <w:ind w:left="48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（四）响应文件的拒收</w:t>
      </w:r>
    </w:p>
    <w:p w14:paraId="701193B4">
      <w:pPr>
        <w:adjustRightInd w:val="0"/>
        <w:snapToGrid w:val="0"/>
        <w:spacing w:line="360" w:lineRule="exact"/>
        <w:ind w:firstLine="480" w:firstLineChars="20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在响应文件提交截止时间后送达的或未送达指定地点的响应</w:t>
      </w:r>
      <w:r>
        <w:rPr>
          <w:rFonts w:hint="eastAsia" w:ascii="宋体" w:hAnsi="宋体" w:cs="宋体"/>
          <w:color w:val="000000" w:themeColor="text1"/>
          <w:sz w:val="24"/>
          <w14:textFill>
            <w14:solidFill>
              <w14:schemeClr w14:val="tx1"/>
            </w14:solidFill>
          </w14:textFill>
        </w:rPr>
        <w:t>文件或响应文件未密封的，均为无效文件，我院有</w:t>
      </w:r>
      <w:r>
        <w:rPr>
          <w:rFonts w:hint="eastAsia" w:ascii="宋体" w:hAnsi="宋体" w:cs="宋体"/>
          <w:color w:val="000000" w:themeColor="text1"/>
          <w:sz w:val="24"/>
          <w:lang w:eastAsia="zh-CN"/>
          <w14:textFill>
            <w14:solidFill>
              <w14:schemeClr w14:val="tx1"/>
            </w14:solidFill>
          </w14:textFill>
        </w:rPr>
        <w:t>权</w:t>
      </w:r>
      <w:r>
        <w:rPr>
          <w:rFonts w:hint="eastAsia" w:ascii="宋体" w:hAnsi="宋体" w:cs="宋体"/>
          <w:color w:val="000000" w:themeColor="text1"/>
          <w:sz w:val="24"/>
          <w14:textFill>
            <w14:solidFill>
              <w14:schemeClr w14:val="tx1"/>
            </w14:solidFill>
          </w14:textFill>
        </w:rPr>
        <w:t>拒收。</w:t>
      </w:r>
    </w:p>
    <w:p w14:paraId="67094444">
      <w:pPr>
        <w:adjustRightInd w:val="0"/>
        <w:snapToGrid w:val="0"/>
        <w:spacing w:line="3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w:t>
      </w:r>
      <w:r>
        <w:rPr>
          <w:rFonts w:hint="eastAsia" w:ascii="宋体" w:hAnsi="宋体" w:cs="宋体"/>
          <w:b/>
          <w:bCs/>
          <w:color w:val="000000" w:themeColor="text1"/>
          <w:sz w:val="24"/>
          <w:lang w:eastAsia="zh-CN"/>
          <w14:textFill>
            <w14:solidFill>
              <w14:schemeClr w14:val="tx1"/>
            </w14:solidFill>
          </w14:textFill>
        </w:rPr>
        <w:t>采购评审</w:t>
      </w:r>
      <w:r>
        <w:rPr>
          <w:rFonts w:hint="eastAsia" w:ascii="宋体" w:hAnsi="宋体" w:cs="宋体"/>
          <w:b/>
          <w:bCs/>
          <w:color w:val="000000" w:themeColor="text1"/>
          <w:sz w:val="24"/>
          <w14:textFill>
            <w14:solidFill>
              <w14:schemeClr w14:val="tx1"/>
            </w14:solidFill>
          </w14:textFill>
        </w:rPr>
        <w:t>会议和</w:t>
      </w:r>
      <w:r>
        <w:rPr>
          <w:rFonts w:hint="eastAsia" w:ascii="宋体" w:hAnsi="宋体" w:cs="宋体"/>
          <w:b/>
          <w:bCs/>
          <w:color w:val="000000" w:themeColor="text1"/>
          <w:sz w:val="24"/>
          <w:lang w:eastAsia="zh-CN"/>
          <w14:textFill>
            <w14:solidFill>
              <w14:schemeClr w14:val="tx1"/>
            </w14:solidFill>
          </w14:textFill>
        </w:rPr>
        <w:t>评审</w:t>
      </w:r>
      <w:r>
        <w:rPr>
          <w:rFonts w:hint="eastAsia" w:ascii="宋体" w:hAnsi="宋体" w:cs="宋体"/>
          <w:b/>
          <w:bCs/>
          <w:color w:val="000000" w:themeColor="text1"/>
          <w:sz w:val="24"/>
          <w14:textFill>
            <w14:solidFill>
              <w14:schemeClr w14:val="tx1"/>
            </w14:solidFill>
          </w14:textFill>
        </w:rPr>
        <w:t>原则</w:t>
      </w:r>
    </w:p>
    <w:p w14:paraId="6092352B">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（一）组织</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会议</w:t>
      </w:r>
    </w:p>
    <w:p w14:paraId="52A101A4">
      <w:pPr>
        <w:pStyle w:val="32"/>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1.采购人组织</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会议。</w:t>
      </w:r>
    </w:p>
    <w:p w14:paraId="71B7C443">
      <w:pPr>
        <w:pStyle w:val="32"/>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auto"/>
          <w:sz w:val="24"/>
          <w:lang w:val="en-US" w:eastAsia="zh-CN"/>
        </w:rPr>
        <w:t>供应商</w:t>
      </w:r>
      <w:r>
        <w:rPr>
          <w:rFonts w:hint="eastAsia" w:ascii="宋体" w:hAnsi="宋体" w:cs="宋体"/>
          <w:sz w:val="24"/>
        </w:rPr>
        <w:t>不需参加</w:t>
      </w:r>
      <w:r>
        <w:rPr>
          <w:rFonts w:hint="eastAsia" w:ascii="宋体" w:hAnsi="宋体" w:cs="宋体"/>
          <w:sz w:val="24"/>
          <w:lang w:eastAsia="zh-CN"/>
        </w:rPr>
        <w:t>评审</w:t>
      </w:r>
      <w:r>
        <w:rPr>
          <w:rFonts w:hint="eastAsia" w:ascii="宋体" w:hAnsi="宋体" w:cs="宋体"/>
          <w:sz w:val="24"/>
        </w:rPr>
        <w:t>会议。</w:t>
      </w:r>
    </w:p>
    <w:p w14:paraId="3AA65C00">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3.响应文件中的报价一览表内容与明细报价表内容不一致的，以报价一览表为准。</w:t>
      </w:r>
    </w:p>
    <w:p w14:paraId="6783721E">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响应文件的综合评分情况，编写</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报告。</w:t>
      </w:r>
    </w:p>
    <w:p w14:paraId="2E60CBEA">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原则</w:t>
      </w:r>
    </w:p>
    <w:p w14:paraId="049471B4">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委员会由采购人组织的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专家组成，</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专家从专家库中随机抽取。</w:t>
      </w:r>
    </w:p>
    <w:p w14:paraId="7D40743D">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2.本次</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采用综合评分法，</w:t>
      </w:r>
      <w:r>
        <w:rPr>
          <w:rFonts w:hint="eastAsia" w:ascii="宋体" w:hAnsi="宋体" w:cs="宋体"/>
          <w:b/>
          <w:bCs/>
          <w:color w:val="FF0000"/>
          <w:sz w:val="24"/>
        </w:rPr>
        <w:t>只接受一次报价</w:t>
      </w:r>
      <w:r>
        <w:rPr>
          <w:rFonts w:hint="eastAsia" w:ascii="宋体" w:hAnsi="宋体" w:cs="宋体"/>
          <w:color w:val="000000" w:themeColor="text1"/>
          <w:sz w:val="24"/>
          <w14:textFill>
            <w14:solidFill>
              <w14:schemeClr w14:val="tx1"/>
            </w14:solidFill>
          </w14:textFill>
        </w:rPr>
        <w:t>。</w:t>
      </w:r>
    </w:p>
    <w:p w14:paraId="52262752">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3.采购人根据《资格审查表》内容逐条对响应文件的资格性进行</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，审查每份响应文件是否满足资格要求。</w:t>
      </w:r>
    </w:p>
    <w:p w14:paraId="044E8449">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委员会根据《符合性审查表》内容逐条对响应文件进行符合性评审，审查每份响应文件是否符合采购文件的商务、技术中的实质性要求。对符合性评审认定意见不一致的，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委员会按少数服从多数原则表决决定。</w:t>
      </w:r>
    </w:p>
    <w:p w14:paraId="0F086357">
      <w:pPr>
        <w:pStyle w:val="37"/>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5.资格审查或符合性审查不通过的均视为无效响应。无效响应不能进入技术、商务及价格评审。</w:t>
      </w:r>
    </w:p>
    <w:p w14:paraId="34CE4CA0">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委员会对通过资格审查和符合性审查的响应文件进行商务、技术和价格的评审。</w:t>
      </w:r>
    </w:p>
    <w:p w14:paraId="5C795D3A">
      <w:pPr>
        <w:adjustRightInd w:val="0"/>
        <w:snapToGrid w:val="0"/>
        <w:spacing w:line="360" w:lineRule="exact"/>
        <w:ind w:left="0" w:leftChars="0" w:firstLine="420" w:firstLineChars="175"/>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highlight w:val="none"/>
          <w14:textFill>
            <w14:solidFill>
              <w14:schemeClr w14:val="tx1"/>
            </w14:solidFill>
          </w14:textFill>
        </w:rPr>
        <w:t>资格审查</w:t>
      </w:r>
    </w:p>
    <w:p w14:paraId="5D951334">
      <w:pPr>
        <w:pStyle w:val="7"/>
        <w:adjustRightInd w:val="0"/>
        <w:snapToGrid w:val="0"/>
        <w:spacing w:line="360" w:lineRule="exact"/>
        <w:ind w:firstLine="359"/>
        <w:jc w:val="center"/>
        <w:rPr>
          <w:rFonts w:ascii="宋体" w:hAnsi="宋体" w:cs="宋体"/>
          <w:b/>
          <w:color w:val="auto"/>
          <w:sz w:val="21"/>
          <w:szCs w:val="21"/>
          <w:highlight w:val="none"/>
        </w:rPr>
      </w:pPr>
      <w:r>
        <w:rPr>
          <w:rFonts w:hint="eastAsia" w:ascii="宋体" w:hAnsi="宋体" w:cs="宋体"/>
          <w:b/>
          <w:color w:val="auto"/>
          <w:sz w:val="21"/>
          <w:szCs w:val="21"/>
          <w:highlight w:val="none"/>
        </w:rPr>
        <w:t>《资格审查表》</w:t>
      </w:r>
    </w:p>
    <w:tbl>
      <w:tblPr>
        <w:tblStyle w:val="25"/>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8811"/>
      </w:tblGrid>
      <w:tr w14:paraId="2784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02A2BBBE">
            <w:pPr>
              <w:widowControl/>
              <w:autoSpaceDE w:val="0"/>
              <w:autoSpaceDN w:val="0"/>
              <w:adjustRightInd w:val="0"/>
              <w:snapToGrid w:val="0"/>
              <w:spacing w:beforeLines="50" w:line="360" w:lineRule="auto"/>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8811" w:type="dxa"/>
            <w:vAlign w:val="center"/>
          </w:tcPr>
          <w:p w14:paraId="581EE03B">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内容</w:t>
            </w:r>
          </w:p>
        </w:tc>
      </w:tr>
      <w:tr w14:paraId="4BC5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668" w:type="dxa"/>
            <w:vAlign w:val="center"/>
          </w:tcPr>
          <w:p w14:paraId="11E964B0">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ascii="宋体" w:hAnsi="宋体" w:cs="宋体"/>
                <w:color w:val="auto"/>
                <w:sz w:val="21"/>
                <w:szCs w:val="21"/>
                <w:highlight w:val="none"/>
              </w:rPr>
              <w:t>1</w:t>
            </w:r>
          </w:p>
        </w:tc>
        <w:tc>
          <w:tcPr>
            <w:tcW w:w="8811" w:type="dxa"/>
            <w:vAlign w:val="center"/>
          </w:tcPr>
          <w:p w14:paraId="795A0797">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供应商应具备以下条件：（出具有效的声明函并加盖公章）</w:t>
            </w:r>
          </w:p>
          <w:p w14:paraId="16CBB643">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（1）具有良好的商业信誉和健全的财务会计制度；</w:t>
            </w:r>
          </w:p>
          <w:p w14:paraId="5BD6D6D8">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（2）具有依法缴纳税收和社会保障资金的良好记录；</w:t>
            </w:r>
          </w:p>
          <w:p w14:paraId="2ED910B8">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（3）具备履行合同所必需的设备和专业技术能力；</w:t>
            </w:r>
          </w:p>
          <w:p w14:paraId="7F0C88D3">
            <w:pPr>
              <w:pStyle w:val="9"/>
              <w:ind w:left="0" w:leftChars="0" w:firstLine="0" w:firstLineChars="0"/>
              <w:jc w:val="both"/>
              <w:rPr>
                <w:rFonts w:hint="eastAsia"/>
                <w:color w:val="auto"/>
                <w:sz w:val="21"/>
                <w:szCs w:val="21"/>
              </w:rPr>
            </w:pPr>
            <w:r>
              <w:rPr>
                <w:rFonts w:hint="eastAsia" w:ascii="Times New Roman" w:hAnsi="Times New Roman" w:eastAsia="宋体" w:cs="Times New Roman"/>
                <w:color w:val="auto"/>
                <w:kern w:val="2"/>
                <w:sz w:val="21"/>
                <w:szCs w:val="21"/>
                <w:lang w:val="en-US" w:eastAsia="zh-CN" w:bidi="ar-SA"/>
              </w:rPr>
              <w:t>（4）参加本次采购活动前3年内在经营活动中没有重大违法记录。</w:t>
            </w:r>
          </w:p>
        </w:tc>
      </w:tr>
      <w:tr w14:paraId="1A95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3E128FFF">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2</w:t>
            </w:r>
          </w:p>
        </w:tc>
        <w:tc>
          <w:tcPr>
            <w:tcW w:w="8811" w:type="dxa"/>
            <w:vAlign w:val="center"/>
          </w:tcPr>
          <w:p w14:paraId="76C5E6E4">
            <w:pPr>
              <w:widowControl/>
              <w:autoSpaceDE w:val="0"/>
              <w:autoSpaceDN w:val="0"/>
              <w:adjustRightInd w:val="0"/>
              <w:snapToGrid w:val="0"/>
              <w:spacing w:beforeLines="50" w:line="360" w:lineRule="auto"/>
              <w:rPr>
                <w:color w:val="auto"/>
                <w:sz w:val="21"/>
                <w:szCs w:val="21"/>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w:t>
            </w:r>
          </w:p>
        </w:tc>
      </w:tr>
      <w:tr w14:paraId="3E08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21F2C791">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3</w:t>
            </w:r>
          </w:p>
        </w:tc>
        <w:tc>
          <w:tcPr>
            <w:tcW w:w="8811" w:type="dxa"/>
            <w:vAlign w:val="center"/>
          </w:tcPr>
          <w:p w14:paraId="2DEB4F27">
            <w:pPr>
              <w:widowControl/>
              <w:autoSpaceDE w:val="0"/>
              <w:autoSpaceDN w:val="0"/>
              <w:adjustRightInd w:val="0"/>
              <w:snapToGrid w:val="0"/>
              <w:spacing w:beforeLines="50" w:line="360" w:lineRule="auto"/>
              <w:rPr>
                <w:color w:val="auto"/>
                <w:sz w:val="21"/>
                <w:szCs w:val="21"/>
              </w:rPr>
            </w:pPr>
            <w:r>
              <w:rPr>
                <w:color w:val="auto"/>
                <w:sz w:val="21"/>
                <w:szCs w:val="21"/>
              </w:rPr>
              <w:t>经查询“信用中国”网站（www.creditchina.gov.cn）和“中国政府采购网”网站（www.ccgp.gov.cn），被列入失信被执行人、重大税收违法失信主体、政府采购严重违法失信行为记录名单（处罚期限尚未届满的）的供应商，均不得参加本采购项目。</w:t>
            </w:r>
            <w:r>
              <w:rPr>
                <w:b/>
                <w:bCs/>
                <w:color w:val="auto"/>
                <w:sz w:val="21"/>
                <w:szCs w:val="21"/>
                <w:highlight w:val="none"/>
              </w:rPr>
              <w:t>（</w:t>
            </w:r>
            <w:r>
              <w:rPr>
                <w:rFonts w:hint="eastAsia"/>
                <w:b/>
                <w:bCs/>
                <w:color w:val="auto"/>
                <w:sz w:val="21"/>
                <w:szCs w:val="21"/>
                <w:highlight w:val="none"/>
              </w:rPr>
              <w:t>供应商</w:t>
            </w:r>
            <w:r>
              <w:rPr>
                <w:b/>
                <w:bCs/>
                <w:color w:val="auto"/>
                <w:sz w:val="21"/>
                <w:szCs w:val="21"/>
                <w:highlight w:val="none"/>
              </w:rPr>
              <w:t>提供证明资料</w:t>
            </w:r>
            <w:r>
              <w:rPr>
                <w:rFonts w:hint="eastAsia"/>
                <w:b/>
                <w:bCs/>
                <w:color w:val="auto"/>
                <w:sz w:val="21"/>
                <w:szCs w:val="21"/>
                <w:highlight w:val="none"/>
                <w:lang w:val="en-US" w:eastAsia="zh-CN"/>
              </w:rPr>
              <w:t>查询截图，加盖供应商公章</w:t>
            </w:r>
            <w:r>
              <w:rPr>
                <w:b/>
                <w:bCs/>
                <w:color w:val="auto"/>
                <w:sz w:val="21"/>
                <w:szCs w:val="21"/>
                <w:highlight w:val="none"/>
              </w:rPr>
              <w:t>）</w:t>
            </w:r>
          </w:p>
        </w:tc>
      </w:tr>
      <w:tr w14:paraId="778D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4A7FF16E">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4</w:t>
            </w:r>
          </w:p>
        </w:tc>
        <w:tc>
          <w:tcPr>
            <w:tcW w:w="8811" w:type="dxa"/>
            <w:vAlign w:val="center"/>
          </w:tcPr>
          <w:p w14:paraId="13BA0EFB">
            <w:pPr>
              <w:widowControl/>
              <w:adjustRightInd w:val="0"/>
              <w:snapToGrid w:val="0"/>
              <w:spacing w:beforeLines="50" w:line="360" w:lineRule="auto"/>
              <w:rPr>
                <w:color w:val="auto"/>
                <w:sz w:val="21"/>
                <w:szCs w:val="21"/>
              </w:rPr>
            </w:pPr>
            <w:r>
              <w:rPr>
                <w:rFonts w:hint="eastAsia"/>
                <w:color w:val="auto"/>
                <w:sz w:val="21"/>
                <w:szCs w:val="21"/>
              </w:rPr>
              <w:t>单位负责人或法定代表人为同一人或者存在直接控股、管理关系的不同</w:t>
            </w:r>
            <w:r>
              <w:rPr>
                <w:rFonts w:hint="eastAsia"/>
                <w:color w:val="auto"/>
                <w:sz w:val="21"/>
                <w:szCs w:val="21"/>
                <w:lang w:eastAsia="zh-CN"/>
              </w:rPr>
              <w:t>供应商</w:t>
            </w:r>
            <w:r>
              <w:rPr>
                <w:rFonts w:hint="eastAsia"/>
                <w:color w:val="auto"/>
                <w:sz w:val="21"/>
                <w:szCs w:val="21"/>
              </w:rPr>
              <w:t>，不得同时参加本项目的采购活动。（出具有效的</w:t>
            </w:r>
            <w:r>
              <w:rPr>
                <w:rFonts w:hint="eastAsia" w:ascii="宋体" w:hAnsi="宋体" w:cs="宋体"/>
                <w:color w:val="auto"/>
                <w:sz w:val="21"/>
                <w:szCs w:val="21"/>
              </w:rPr>
              <w:t>声明</w:t>
            </w:r>
            <w:r>
              <w:rPr>
                <w:rFonts w:hint="eastAsia"/>
                <w:color w:val="auto"/>
                <w:sz w:val="21"/>
                <w:szCs w:val="21"/>
              </w:rPr>
              <w:t>函并加盖公章）</w:t>
            </w:r>
          </w:p>
        </w:tc>
      </w:tr>
      <w:tr w14:paraId="638D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65A3CCEE">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5</w:t>
            </w:r>
          </w:p>
        </w:tc>
        <w:tc>
          <w:tcPr>
            <w:tcW w:w="8811" w:type="dxa"/>
            <w:vAlign w:val="center"/>
          </w:tcPr>
          <w:p w14:paraId="1D1A7FE1">
            <w:pPr>
              <w:widowControl/>
              <w:adjustRightInd w:val="0"/>
              <w:snapToGrid w:val="0"/>
              <w:spacing w:beforeLines="50" w:line="360" w:lineRule="auto"/>
              <w:rPr>
                <w:color w:val="auto"/>
                <w:sz w:val="21"/>
                <w:szCs w:val="21"/>
              </w:rPr>
            </w:pPr>
            <w:r>
              <w:rPr>
                <w:rFonts w:hint="eastAsia"/>
                <w:color w:val="auto"/>
                <w:sz w:val="21"/>
                <w:szCs w:val="21"/>
              </w:rPr>
              <w:t>为本采购项目提供过整体设计、规范编制或者项目管理、监理、检测等服务的供应商及其附属机构，不得再参加本采购项目的响应。（出具有效的</w:t>
            </w:r>
            <w:r>
              <w:rPr>
                <w:rFonts w:hint="eastAsia" w:ascii="宋体" w:hAnsi="宋体" w:cs="宋体"/>
                <w:color w:val="auto"/>
                <w:sz w:val="21"/>
                <w:szCs w:val="21"/>
              </w:rPr>
              <w:t>声明</w:t>
            </w:r>
            <w:r>
              <w:rPr>
                <w:rFonts w:hint="eastAsia"/>
                <w:color w:val="auto"/>
                <w:sz w:val="21"/>
                <w:szCs w:val="21"/>
              </w:rPr>
              <w:t>函并加盖公章）</w:t>
            </w:r>
          </w:p>
        </w:tc>
      </w:tr>
      <w:tr w14:paraId="7C34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68" w:type="dxa"/>
            <w:vAlign w:val="center"/>
          </w:tcPr>
          <w:p w14:paraId="2F0C036B">
            <w:pPr>
              <w:widowControl/>
              <w:autoSpaceDE w:val="0"/>
              <w:autoSpaceDN w:val="0"/>
              <w:adjustRightInd w:val="0"/>
              <w:snapToGrid w:val="0"/>
              <w:spacing w:beforeLines="50" w:line="360" w:lineRule="auto"/>
              <w:jc w:val="center"/>
              <w:rPr>
                <w:rFonts w:ascii="宋体" w:hAnsi="宋体" w:cs="宋体"/>
                <w:color w:val="auto"/>
                <w:sz w:val="21"/>
                <w:szCs w:val="21"/>
                <w:highlight w:val="yellow"/>
                <w:shd w:val="clear" w:color="auto" w:fill="FFFFFF"/>
              </w:rPr>
            </w:pPr>
            <w:r>
              <w:rPr>
                <w:rFonts w:ascii="宋体" w:hAnsi="宋体" w:cs="宋体"/>
                <w:color w:val="auto"/>
                <w:sz w:val="21"/>
                <w:szCs w:val="21"/>
                <w:shd w:val="clear" w:color="auto" w:fill="FFFFFF"/>
              </w:rPr>
              <w:t>6</w:t>
            </w:r>
          </w:p>
        </w:tc>
        <w:tc>
          <w:tcPr>
            <w:tcW w:w="8811" w:type="dxa"/>
            <w:vAlign w:val="center"/>
          </w:tcPr>
          <w:p w14:paraId="12DFF203">
            <w:pPr>
              <w:widowControl/>
              <w:adjustRightInd w:val="0"/>
              <w:snapToGrid w:val="0"/>
              <w:spacing w:beforeLines="50" w:line="360" w:lineRule="auto"/>
              <w:rPr>
                <w:color w:val="auto"/>
                <w:sz w:val="21"/>
                <w:szCs w:val="21"/>
                <w:highlight w:val="none"/>
              </w:rPr>
            </w:pPr>
            <w:r>
              <w:rPr>
                <w:rFonts w:hint="eastAsia"/>
                <w:color w:val="auto"/>
                <w:sz w:val="21"/>
                <w:szCs w:val="21"/>
              </w:rPr>
              <w:t>供应商具</w:t>
            </w:r>
            <w:r>
              <w:rPr>
                <w:rFonts w:hint="eastAsia"/>
                <w:color w:val="auto"/>
                <w:sz w:val="21"/>
                <w:szCs w:val="21"/>
                <w:lang w:eastAsia="zh-CN"/>
              </w:rPr>
              <w:t>有</w:t>
            </w:r>
            <w:r>
              <w:rPr>
                <w:rFonts w:hint="eastAsia"/>
                <w:color w:val="auto"/>
                <w:sz w:val="21"/>
                <w:szCs w:val="21"/>
              </w:rPr>
              <w:t>有效期内的</w:t>
            </w:r>
            <w:r>
              <w:rPr>
                <w:rFonts w:hint="eastAsia" w:ascii="宋体" w:hAnsi="宋体" w:cs="宋体"/>
                <w:color w:val="auto"/>
                <w:sz w:val="21"/>
                <w:szCs w:val="21"/>
              </w:rPr>
              <w:t>建筑</w:t>
            </w:r>
            <w:r>
              <w:rPr>
                <w:rFonts w:hint="eastAsia" w:ascii="宋体" w:hAnsi="宋体" w:cs="宋体"/>
                <w:color w:val="auto"/>
                <w:sz w:val="21"/>
                <w:szCs w:val="21"/>
                <w:lang w:eastAsia="zh-CN"/>
              </w:rPr>
              <w:t>机电安装</w:t>
            </w:r>
            <w:r>
              <w:rPr>
                <w:rFonts w:hint="eastAsia" w:ascii="宋体" w:hAnsi="宋体" w:cs="宋体"/>
                <w:color w:val="auto"/>
                <w:sz w:val="21"/>
                <w:szCs w:val="21"/>
              </w:rPr>
              <w:t>工程专业承包</w:t>
            </w:r>
            <w:r>
              <w:rPr>
                <w:rFonts w:hint="eastAsia" w:ascii="宋体" w:hAnsi="宋体" w:cs="宋体"/>
                <w:color w:val="auto"/>
                <w:sz w:val="21"/>
                <w:szCs w:val="21"/>
                <w:highlight w:val="none"/>
                <w:lang w:eastAsia="zh-CN"/>
              </w:rPr>
              <w:t>二级（含）</w:t>
            </w:r>
            <w:r>
              <w:rPr>
                <w:rFonts w:hint="eastAsia" w:ascii="宋体" w:hAnsi="宋体" w:cs="宋体"/>
                <w:color w:val="auto"/>
                <w:sz w:val="21"/>
                <w:szCs w:val="21"/>
                <w:highlight w:val="none"/>
                <w:lang w:val="en-US" w:eastAsia="zh-CN"/>
              </w:rPr>
              <w:t>以上</w:t>
            </w:r>
            <w:r>
              <w:rPr>
                <w:rFonts w:hint="eastAsia" w:ascii="宋体" w:hAnsi="宋体" w:cs="宋体"/>
                <w:color w:val="auto"/>
                <w:sz w:val="21"/>
                <w:szCs w:val="21"/>
              </w:rPr>
              <w:t>资质</w:t>
            </w:r>
            <w:r>
              <w:rPr>
                <w:rFonts w:hint="eastAsia" w:ascii="宋体" w:hAnsi="宋体" w:cs="宋体"/>
                <w:color w:val="auto"/>
                <w:sz w:val="21"/>
                <w:szCs w:val="21"/>
                <w:lang w:eastAsia="zh-CN"/>
              </w:rPr>
              <w:t>或机电工程施工总承包资质</w:t>
            </w:r>
            <w:r>
              <w:rPr>
                <w:rFonts w:hint="eastAsia"/>
                <w:color w:val="auto"/>
                <w:sz w:val="21"/>
                <w:szCs w:val="21"/>
              </w:rPr>
              <w:t>。（提供资质证书复印件并加盖公章）</w:t>
            </w:r>
          </w:p>
        </w:tc>
      </w:tr>
      <w:tr w14:paraId="695C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68" w:type="dxa"/>
            <w:vAlign w:val="center"/>
          </w:tcPr>
          <w:p w14:paraId="31296AE2">
            <w:pPr>
              <w:widowControl/>
              <w:autoSpaceDE w:val="0"/>
              <w:autoSpaceDN w:val="0"/>
              <w:adjustRightInd w:val="0"/>
              <w:snapToGrid w:val="0"/>
              <w:spacing w:beforeLines="50" w:line="360" w:lineRule="auto"/>
              <w:jc w:val="center"/>
              <w:rPr>
                <w:rFonts w:hint="eastAsia" w:ascii="宋体" w:hAnsi="宋体" w:eastAsia="宋体" w:cs="宋体"/>
                <w:color w:val="auto"/>
                <w:sz w:val="21"/>
                <w:szCs w:val="21"/>
                <w:shd w:val="clear" w:color="auto" w:fill="FFFFFF"/>
                <w:lang w:val="en-US" w:eastAsia="zh-CN"/>
              </w:rPr>
            </w:pPr>
            <w:r>
              <w:rPr>
                <w:rFonts w:hint="eastAsia" w:ascii="宋体" w:hAnsi="宋体" w:cs="宋体"/>
                <w:color w:val="auto"/>
                <w:sz w:val="21"/>
                <w:szCs w:val="21"/>
                <w:shd w:val="clear" w:color="auto" w:fill="FFFFFF"/>
                <w:lang w:val="en-US" w:eastAsia="zh-CN"/>
              </w:rPr>
              <w:t>7</w:t>
            </w:r>
          </w:p>
        </w:tc>
        <w:tc>
          <w:tcPr>
            <w:tcW w:w="8811" w:type="dxa"/>
            <w:vAlign w:val="center"/>
          </w:tcPr>
          <w:p w14:paraId="2C6295E5">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zh-CN"/>
              </w:rPr>
            </w:pPr>
            <w:r>
              <w:rPr>
                <w:rFonts w:hint="eastAsia" w:ascii="Times New Roman" w:hAnsi="Times New Roman" w:eastAsia="宋体" w:cs="Times New Roman"/>
                <w:color w:val="auto"/>
                <w:sz w:val="21"/>
                <w:szCs w:val="21"/>
                <w:highlight w:val="none"/>
                <w:lang w:val="en-US" w:eastAsia="zh-CN"/>
              </w:rPr>
              <w:t>供应商具有</w:t>
            </w:r>
            <w:r>
              <w:rPr>
                <w:rFonts w:hint="eastAsia" w:ascii="宋体" w:hAnsi="宋体" w:cs="宋体"/>
                <w:color w:val="auto"/>
                <w:sz w:val="21"/>
                <w:szCs w:val="21"/>
                <w:highlight w:val="none"/>
              </w:rPr>
              <w:t>有效期内的</w:t>
            </w:r>
            <w:r>
              <w:rPr>
                <w:rFonts w:hint="eastAsia" w:ascii="Times New Roman" w:hAnsi="Times New Roman" w:eastAsia="宋体" w:cs="Times New Roman"/>
                <w:color w:val="auto"/>
                <w:sz w:val="21"/>
                <w:szCs w:val="21"/>
                <w:highlight w:val="none"/>
                <w:lang w:val="en-US" w:eastAsia="zh-CN"/>
              </w:rPr>
              <w:t>建设行政主管部门颁发的</w:t>
            </w:r>
            <w:r>
              <w:rPr>
                <w:rFonts w:hint="eastAsia" w:ascii="宋体" w:hAnsi="宋体" w:cs="宋体"/>
                <w:color w:val="auto"/>
                <w:sz w:val="21"/>
                <w:szCs w:val="21"/>
                <w:highlight w:val="none"/>
              </w:rPr>
              <w:t>安全生产许可证</w:t>
            </w:r>
            <w:r>
              <w:rPr>
                <w:rFonts w:hint="eastAsia" w:ascii="Times New Roman" w:hAnsi="Times New Roman" w:eastAsia="宋体" w:cs="Times New Roman"/>
                <w:color w:val="auto"/>
                <w:sz w:val="21"/>
                <w:szCs w:val="21"/>
                <w:highlight w:val="none"/>
                <w:lang w:val="en-US" w:eastAsia="zh-CN"/>
              </w:rPr>
              <w:t>。</w:t>
            </w:r>
            <w:r>
              <w:rPr>
                <w:rFonts w:hint="eastAsia" w:eastAsia="宋体"/>
                <w:color w:val="auto"/>
                <w:sz w:val="21"/>
                <w:szCs w:val="21"/>
                <w:highlight w:val="none"/>
              </w:rPr>
              <w:t>（</w:t>
            </w:r>
            <w:r>
              <w:rPr>
                <w:rFonts w:hint="eastAsia"/>
                <w:color w:val="auto"/>
                <w:sz w:val="21"/>
                <w:szCs w:val="21"/>
                <w:highlight w:val="none"/>
              </w:rPr>
              <w:t>提供证书复印件并加盖公章）</w:t>
            </w:r>
          </w:p>
        </w:tc>
      </w:tr>
      <w:tr w14:paraId="4272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6FB3BD66">
            <w:pPr>
              <w:widowControl/>
              <w:autoSpaceDE w:val="0"/>
              <w:autoSpaceDN w:val="0"/>
              <w:adjustRightInd w:val="0"/>
              <w:snapToGrid w:val="0"/>
              <w:spacing w:beforeLines="50" w:line="360" w:lineRule="auto"/>
              <w:jc w:val="center"/>
              <w:rPr>
                <w:rFonts w:hint="eastAsia" w:ascii="宋体" w:hAnsi="宋体" w:eastAsia="宋体" w:cs="宋体"/>
                <w:color w:val="auto"/>
                <w:sz w:val="20"/>
                <w:szCs w:val="20"/>
                <w:shd w:val="clear" w:color="auto" w:fill="FFFFFF"/>
                <w:lang w:val="en-US" w:eastAsia="zh-CN"/>
              </w:rPr>
            </w:pPr>
            <w:r>
              <w:rPr>
                <w:rFonts w:hint="eastAsia" w:ascii="宋体" w:hAnsi="宋体" w:cs="宋体"/>
                <w:color w:val="auto"/>
                <w:sz w:val="20"/>
                <w:szCs w:val="20"/>
                <w:shd w:val="clear" w:color="auto" w:fill="FFFFFF"/>
                <w:lang w:val="en-US" w:eastAsia="zh-CN"/>
              </w:rPr>
              <w:t>8</w:t>
            </w:r>
          </w:p>
        </w:tc>
        <w:tc>
          <w:tcPr>
            <w:tcW w:w="8811" w:type="dxa"/>
            <w:vAlign w:val="center"/>
          </w:tcPr>
          <w:p w14:paraId="7C3C3F5E">
            <w:pPr>
              <w:pStyle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供应商</w:t>
            </w:r>
            <w:r>
              <w:rPr>
                <w:rFonts w:hint="eastAsia" w:cs="Times New Roman"/>
                <w:color w:val="auto"/>
                <w:sz w:val="21"/>
                <w:szCs w:val="21"/>
                <w:highlight w:val="none"/>
                <w:lang w:val="en-US" w:eastAsia="zh-CN"/>
              </w:rPr>
              <w:t>拟投入本项目的</w:t>
            </w:r>
            <w:r>
              <w:rPr>
                <w:rFonts w:hint="eastAsia" w:ascii="Times New Roman" w:hAnsi="Times New Roman" w:eastAsia="宋体" w:cs="Times New Roman"/>
                <w:color w:val="auto"/>
                <w:kern w:val="2"/>
                <w:sz w:val="21"/>
                <w:szCs w:val="21"/>
                <w:highlight w:val="none"/>
                <w:lang w:val="en-US" w:eastAsia="zh-CN" w:bidi="ar-SA"/>
              </w:rPr>
              <w:t>项目负责人须满足以下条件：</w:t>
            </w:r>
          </w:p>
          <w:p w14:paraId="07D18AF9">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（1）持有有效</w:t>
            </w:r>
            <w:r>
              <w:rPr>
                <w:rFonts w:hint="eastAsia" w:ascii="宋体" w:hAnsi="宋体" w:cs="宋体"/>
                <w:color w:val="auto"/>
                <w:kern w:val="2"/>
                <w:sz w:val="21"/>
                <w:szCs w:val="21"/>
                <w:highlight w:val="none"/>
                <w:lang w:val="en-US" w:eastAsia="zh-CN" w:bidi="ar-SA"/>
              </w:rPr>
              <w:t>的</w:t>
            </w:r>
            <w:r>
              <w:rPr>
                <w:rFonts w:hint="eastAsia" w:ascii="宋体" w:hAnsi="宋体" w:cs="宋体"/>
                <w:color w:val="auto"/>
                <w:kern w:val="2"/>
                <w:sz w:val="21"/>
                <w:szCs w:val="21"/>
                <w:lang w:val="en-US" w:eastAsia="zh-CN" w:bidi="ar-SA"/>
              </w:rPr>
              <w:t>机电</w:t>
            </w:r>
            <w:r>
              <w:rPr>
                <w:rFonts w:hint="eastAsia" w:ascii="宋体" w:hAnsi="宋体" w:eastAsia="宋体" w:cs="宋体"/>
                <w:color w:val="auto"/>
                <w:kern w:val="2"/>
                <w:sz w:val="21"/>
                <w:szCs w:val="21"/>
                <w:lang w:val="en-US" w:eastAsia="zh-CN" w:bidi="ar-SA"/>
              </w:rPr>
              <w:t>工程专业二级</w:t>
            </w:r>
            <w:r>
              <w:rPr>
                <w:rFonts w:hint="eastAsia" w:ascii="宋体" w:hAnsi="宋体" w:eastAsia="宋体" w:cs="宋体"/>
                <w:color w:val="auto"/>
                <w:sz w:val="21"/>
                <w:szCs w:val="21"/>
              </w:rPr>
              <w:t>及以上注册建造师</w:t>
            </w:r>
            <w:r>
              <w:rPr>
                <w:rFonts w:hint="eastAsia" w:ascii="宋体" w:hAnsi="宋体" w:cs="宋体"/>
                <w:color w:val="auto"/>
                <w:sz w:val="21"/>
                <w:szCs w:val="21"/>
                <w:lang w:eastAsia="zh-CN"/>
              </w:rPr>
              <w:t>执业资格</w:t>
            </w:r>
            <w:r>
              <w:rPr>
                <w:rFonts w:hint="eastAsia" w:ascii="宋体" w:hAnsi="宋体" w:eastAsia="宋体" w:cs="宋体"/>
                <w:color w:val="auto"/>
                <w:kern w:val="2"/>
                <w:sz w:val="21"/>
                <w:szCs w:val="21"/>
                <w:highlight w:val="none"/>
                <w:lang w:val="en-US" w:eastAsia="zh-CN" w:bidi="ar-SA"/>
              </w:rPr>
              <w:t>；</w:t>
            </w:r>
          </w:p>
          <w:p w14:paraId="5312BB78">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（2）持有有效期内的安全生产考核合格证（B本）或建筑施工企业项目负责人安全生产考核合格证书；</w:t>
            </w:r>
          </w:p>
          <w:p w14:paraId="0BA45181">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（3）提供不得担任其他在建项目负责人承诺书；</w:t>
            </w:r>
          </w:p>
          <w:p w14:paraId="159DFA7F">
            <w:pPr>
              <w:pStyle w:val="32"/>
              <w:adjustRightInd w:val="0"/>
              <w:snapToGrid w:val="0"/>
              <w:spacing w:line="360" w:lineRule="exact"/>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（4）提供响应截止日前三个月内任一月份由供应商缴纳的社保证明。</w:t>
            </w:r>
          </w:p>
          <w:p w14:paraId="56058601">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en-US" w:eastAsia="zh-CN"/>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r>
      <w:tr w14:paraId="6CA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68" w:type="dxa"/>
            <w:vAlign w:val="center"/>
          </w:tcPr>
          <w:p w14:paraId="39F7F7C7">
            <w:pPr>
              <w:autoSpaceDE w:val="0"/>
              <w:autoSpaceDN w:val="0"/>
              <w:adjustRightInd w:val="0"/>
              <w:snapToGrid w:val="0"/>
              <w:spacing w:beforeLines="50" w:line="360" w:lineRule="auto"/>
              <w:jc w:val="center"/>
              <w:rPr>
                <w:rFonts w:hint="default" w:ascii="宋体" w:hAnsi="宋体" w:eastAsia="宋体" w:cs="宋体"/>
                <w:sz w:val="20"/>
                <w:szCs w:val="20"/>
                <w:shd w:val="clear" w:color="auto" w:fill="FFFFFF"/>
                <w:lang w:val="en-US" w:eastAsia="zh-CN"/>
              </w:rPr>
            </w:pPr>
            <w:r>
              <w:rPr>
                <w:rFonts w:hint="eastAsia" w:ascii="宋体" w:hAnsi="宋体" w:cs="宋体"/>
                <w:sz w:val="20"/>
                <w:szCs w:val="20"/>
                <w:shd w:val="clear" w:color="auto" w:fill="FFFFFF"/>
                <w:lang w:val="en-US" w:eastAsia="zh-CN"/>
              </w:rPr>
              <w:t>9</w:t>
            </w:r>
          </w:p>
        </w:tc>
        <w:tc>
          <w:tcPr>
            <w:tcW w:w="8811" w:type="dxa"/>
            <w:vAlign w:val="center"/>
          </w:tcPr>
          <w:p w14:paraId="200EB0B2">
            <w:pPr>
              <w:adjustRightInd w:val="0"/>
              <w:snapToGrid w:val="0"/>
              <w:spacing w:beforeLines="50" w:line="360" w:lineRule="auto"/>
              <w:rPr>
                <w:sz w:val="21"/>
                <w:szCs w:val="21"/>
              </w:rPr>
            </w:pPr>
            <w:r>
              <w:rPr>
                <w:rFonts w:hint="eastAsia"/>
                <w:sz w:val="21"/>
                <w:szCs w:val="21"/>
              </w:rPr>
              <w:t>本项目不接受联合体</w:t>
            </w:r>
            <w:r>
              <w:rPr>
                <w:rFonts w:hint="eastAsia"/>
                <w:sz w:val="21"/>
                <w:szCs w:val="21"/>
                <w:lang w:eastAsia="zh-CN"/>
              </w:rPr>
              <w:t>报名</w:t>
            </w:r>
            <w:r>
              <w:rPr>
                <w:rFonts w:hint="eastAsia"/>
                <w:sz w:val="21"/>
                <w:szCs w:val="21"/>
              </w:rPr>
              <w:t>，不得分包、转包。（出具有效的</w:t>
            </w:r>
            <w:r>
              <w:rPr>
                <w:rFonts w:hint="eastAsia" w:ascii="宋体" w:hAnsi="宋体" w:cs="宋体"/>
                <w:sz w:val="21"/>
                <w:szCs w:val="21"/>
              </w:rPr>
              <w:t>声明</w:t>
            </w:r>
            <w:r>
              <w:rPr>
                <w:rFonts w:hint="eastAsia"/>
                <w:sz w:val="21"/>
                <w:szCs w:val="21"/>
              </w:rPr>
              <w:t>函并加盖公章）</w:t>
            </w:r>
          </w:p>
        </w:tc>
      </w:tr>
    </w:tbl>
    <w:p w14:paraId="4D92F333">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p>
    <w:p w14:paraId="1D5B2B2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8.符合性审查</w:t>
      </w:r>
    </w:p>
    <w:p w14:paraId="2C80A437">
      <w:pPr>
        <w:pStyle w:val="32"/>
        <w:ind w:firstLine="0" w:firstLineChars="0"/>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《符合性审查表》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795"/>
      </w:tblGrid>
      <w:tr w14:paraId="5758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3434DABF">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序号</w:t>
            </w:r>
          </w:p>
        </w:tc>
        <w:tc>
          <w:tcPr>
            <w:tcW w:w="8795" w:type="dxa"/>
            <w:tcBorders>
              <w:top w:val="single" w:color="auto" w:sz="4" w:space="0"/>
              <w:left w:val="single" w:color="auto" w:sz="4" w:space="0"/>
              <w:bottom w:val="single" w:color="auto" w:sz="4" w:space="0"/>
              <w:right w:val="single" w:color="auto" w:sz="4" w:space="0"/>
            </w:tcBorders>
            <w:vAlign w:val="center"/>
          </w:tcPr>
          <w:p w14:paraId="3635D5D0">
            <w:pPr>
              <w:widowControl/>
              <w:autoSpaceDE w:val="0"/>
              <w:autoSpaceDN w:val="0"/>
              <w:adjustRightInd w:val="0"/>
              <w:snapToGrid w:val="0"/>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内容</w:t>
            </w:r>
          </w:p>
        </w:tc>
      </w:tr>
      <w:tr w14:paraId="7994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76C1A4F4">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1</w:t>
            </w:r>
          </w:p>
        </w:tc>
        <w:tc>
          <w:tcPr>
            <w:tcW w:w="8795" w:type="dxa"/>
            <w:tcBorders>
              <w:top w:val="single" w:color="auto" w:sz="4" w:space="0"/>
              <w:left w:val="single" w:color="auto" w:sz="4" w:space="0"/>
              <w:bottom w:val="single" w:color="auto" w:sz="4" w:space="0"/>
              <w:right w:val="single" w:color="auto" w:sz="4" w:space="0"/>
            </w:tcBorders>
          </w:tcPr>
          <w:p w14:paraId="4B9CC130">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响应报价：</w:t>
            </w:r>
          </w:p>
          <w:p w14:paraId="1AE62B71">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w:t>
            </w:r>
            <w:r>
              <w:rPr>
                <w:rFonts w:hint="eastAsia" w:ascii="Times New Roman" w:hAnsi="Times New Roman" w:eastAsia="宋体" w:cs="Times New Roman"/>
                <w:color w:val="auto"/>
                <w:kern w:val="2"/>
                <w:sz w:val="21"/>
                <w:szCs w:val="24"/>
                <w:lang w:val="en-US" w:eastAsia="zh-CN" w:bidi="ar-SA"/>
              </w:rPr>
              <w:t>响应报价未超过本项目最高限价；</w:t>
            </w:r>
          </w:p>
          <w:p w14:paraId="4DE2DF3B">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r>
              <w:rPr>
                <w:rFonts w:hint="eastAsia" w:ascii="Times New Roman" w:hAnsi="Times New Roman" w:eastAsia="宋体" w:cs="Times New Roman"/>
                <w:color w:val="auto"/>
                <w:kern w:val="2"/>
                <w:sz w:val="21"/>
                <w:szCs w:val="24"/>
                <w:lang w:val="en-US" w:eastAsia="zh-CN" w:bidi="ar-SA"/>
              </w:rPr>
              <w:t>对本项目的全部内容进行响应报价；</w:t>
            </w:r>
          </w:p>
          <w:p w14:paraId="4446D999">
            <w:pPr>
              <w:pStyle w:val="9"/>
              <w:ind w:left="0" w:leftChars="0" w:firstLine="0" w:firstLineChars="0"/>
              <w:jc w:val="both"/>
              <w:rPr>
                <w:color w:val="auto"/>
              </w:rPr>
            </w:pPr>
            <w:r>
              <w:rPr>
                <w:rFonts w:hint="eastAsia" w:cs="Times New Roman"/>
                <w:color w:val="auto"/>
                <w:kern w:val="2"/>
                <w:sz w:val="21"/>
                <w:szCs w:val="24"/>
                <w:lang w:val="en-US" w:eastAsia="zh-CN" w:bidi="ar-SA"/>
              </w:rPr>
              <w:t>（3）</w:t>
            </w:r>
            <w:r>
              <w:rPr>
                <w:rFonts w:hint="eastAsia" w:ascii="Times New Roman" w:hAnsi="Times New Roman" w:eastAsia="宋体" w:cs="Times New Roman"/>
                <w:color w:val="auto"/>
                <w:kern w:val="2"/>
                <w:sz w:val="21"/>
                <w:szCs w:val="24"/>
                <w:lang w:val="en-US" w:eastAsia="zh-CN" w:bidi="ar-SA"/>
              </w:rPr>
              <w:t>响应报价不低于成本价，且是唯一确定的。</w:t>
            </w:r>
          </w:p>
        </w:tc>
      </w:tr>
      <w:tr w14:paraId="0963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46334793">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2</w:t>
            </w:r>
          </w:p>
        </w:tc>
        <w:tc>
          <w:tcPr>
            <w:tcW w:w="8795" w:type="dxa"/>
            <w:tcBorders>
              <w:top w:val="single" w:color="auto" w:sz="4" w:space="0"/>
              <w:left w:val="single" w:color="auto" w:sz="4" w:space="0"/>
              <w:bottom w:val="single" w:color="auto" w:sz="4" w:space="0"/>
              <w:right w:val="single" w:color="auto" w:sz="4" w:space="0"/>
            </w:tcBorders>
            <w:vAlign w:val="center"/>
          </w:tcPr>
          <w:p w14:paraId="0CA2F22E">
            <w:pPr>
              <w:widowControl/>
              <w:autoSpaceDE w:val="0"/>
              <w:autoSpaceDN w:val="0"/>
              <w:adjustRightInd w:val="0"/>
              <w:snapToGrid w:val="0"/>
              <w:rPr>
                <w:color w:val="auto"/>
              </w:rPr>
            </w:pPr>
            <w:r>
              <w:rPr>
                <w:rFonts w:hint="eastAsia"/>
                <w:color w:val="auto"/>
              </w:rPr>
              <w:t>提供《响应承诺函》，响应有效期为提交响应文件的截止之日起90天。</w:t>
            </w:r>
          </w:p>
        </w:tc>
      </w:tr>
      <w:tr w14:paraId="6FB2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E5530B9">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3</w:t>
            </w:r>
          </w:p>
        </w:tc>
        <w:tc>
          <w:tcPr>
            <w:tcW w:w="8795" w:type="dxa"/>
            <w:tcBorders>
              <w:top w:val="single" w:color="auto" w:sz="4" w:space="0"/>
              <w:left w:val="single" w:color="auto" w:sz="4" w:space="0"/>
              <w:bottom w:val="single" w:color="auto" w:sz="4" w:space="0"/>
              <w:right w:val="single" w:color="auto" w:sz="4" w:space="0"/>
            </w:tcBorders>
            <w:vAlign w:val="center"/>
          </w:tcPr>
          <w:p w14:paraId="3F1049CC">
            <w:pPr>
              <w:widowControl/>
              <w:autoSpaceDE w:val="0"/>
              <w:autoSpaceDN w:val="0"/>
              <w:adjustRightInd w:val="0"/>
              <w:snapToGrid w:val="0"/>
              <w:rPr>
                <w:color w:val="auto"/>
              </w:rPr>
            </w:pPr>
            <w:r>
              <w:rPr>
                <w:rFonts w:hint="eastAsia"/>
                <w:color w:val="auto"/>
              </w:rPr>
              <w:t>法定代表人资格证明书及授权委托书：按对应格式文件签署、盖章。</w:t>
            </w:r>
          </w:p>
        </w:tc>
      </w:tr>
      <w:tr w14:paraId="4942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348267D">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4</w:t>
            </w:r>
          </w:p>
        </w:tc>
        <w:tc>
          <w:tcPr>
            <w:tcW w:w="8795" w:type="dxa"/>
            <w:tcBorders>
              <w:top w:val="single" w:color="auto" w:sz="4" w:space="0"/>
              <w:left w:val="single" w:color="auto" w:sz="4" w:space="0"/>
              <w:bottom w:val="single" w:color="auto" w:sz="4" w:space="0"/>
              <w:right w:val="single" w:color="auto" w:sz="4" w:space="0"/>
            </w:tcBorders>
          </w:tcPr>
          <w:p w14:paraId="5126B3D4">
            <w:pPr>
              <w:widowControl/>
              <w:adjustRightInd w:val="0"/>
              <w:snapToGrid w:val="0"/>
              <w:spacing w:beforeLines="50" w:line="360" w:lineRule="auto"/>
              <w:rPr>
                <w:color w:val="auto"/>
              </w:rPr>
            </w:pPr>
            <w:r>
              <w:rPr>
                <w:rFonts w:hint="eastAsia" w:ascii="宋体" w:hAnsi="宋体" w:cs="华文仿宋"/>
                <w:color w:val="auto"/>
                <w:szCs w:val="21"/>
              </w:rPr>
              <w:t>响应文件按照公开比选文件规定要求签署、盖章（包括封面、骑缝以及含有“签字”“盖章”字眼的每一处），不得改动本公开比选文件中已明确要求不得擅自删改的内容，</w:t>
            </w:r>
            <w:r>
              <w:rPr>
                <w:rFonts w:hint="eastAsia" w:ascii="宋体" w:hAnsi="宋体" w:cs="华文仿宋"/>
                <w:color w:val="auto"/>
                <w:szCs w:val="21"/>
                <w:lang w:eastAsia="zh-CN"/>
              </w:rPr>
              <w:t>以及</w:t>
            </w:r>
            <w:r>
              <w:rPr>
                <w:rFonts w:hint="eastAsia" w:ascii="宋体" w:hAnsi="宋体" w:cs="华文仿宋"/>
                <w:color w:val="auto"/>
                <w:szCs w:val="21"/>
              </w:rPr>
              <w:t>遵守公开比选文件中已列明必须遵照执行否则按无效响应处理的各类要求。</w:t>
            </w:r>
          </w:p>
        </w:tc>
      </w:tr>
      <w:tr w14:paraId="271B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9A7562C">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5</w:t>
            </w:r>
          </w:p>
        </w:tc>
        <w:tc>
          <w:tcPr>
            <w:tcW w:w="8795" w:type="dxa"/>
            <w:tcBorders>
              <w:top w:val="single" w:color="auto" w:sz="4" w:space="0"/>
              <w:left w:val="single" w:color="auto" w:sz="4" w:space="0"/>
              <w:bottom w:val="single" w:color="auto" w:sz="4" w:space="0"/>
              <w:right w:val="single" w:color="auto" w:sz="4" w:space="0"/>
            </w:tcBorders>
            <w:vAlign w:val="center"/>
          </w:tcPr>
          <w:p w14:paraId="622E32A3">
            <w:pPr>
              <w:widowControl/>
              <w:autoSpaceDE w:val="0"/>
              <w:autoSpaceDN w:val="0"/>
              <w:adjustRightInd w:val="0"/>
              <w:snapToGrid w:val="0"/>
              <w:rPr>
                <w:color w:val="auto"/>
              </w:rPr>
            </w:pPr>
            <w:r>
              <w:rPr>
                <w:rFonts w:hint="eastAsia"/>
                <w:color w:val="auto"/>
              </w:rPr>
              <w:t>响应</w:t>
            </w:r>
            <w:r>
              <w:rPr>
                <w:rFonts w:hint="eastAsia"/>
                <w:color w:val="auto"/>
                <w:lang w:eastAsia="zh-CN"/>
              </w:rPr>
              <w:t>文件满足</w:t>
            </w:r>
            <w:r>
              <w:rPr>
                <w:rFonts w:hint="eastAsia"/>
                <w:color w:val="auto"/>
              </w:rPr>
              <w:t>公开比选文件</w:t>
            </w:r>
            <w:r>
              <w:rPr>
                <w:rFonts w:hint="eastAsia"/>
                <w:color w:val="auto"/>
                <w:lang w:eastAsia="zh-CN"/>
              </w:rPr>
              <w:t>第二章《采购需求》中</w:t>
            </w:r>
            <w:r>
              <w:rPr>
                <w:rFonts w:hint="eastAsia"/>
                <w:color w:val="auto"/>
              </w:rPr>
              <w:t>“★”号条款要求。</w:t>
            </w:r>
          </w:p>
        </w:tc>
      </w:tr>
      <w:tr w14:paraId="5D52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08BF45EE">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6</w:t>
            </w:r>
          </w:p>
        </w:tc>
        <w:tc>
          <w:tcPr>
            <w:tcW w:w="8795" w:type="dxa"/>
            <w:tcBorders>
              <w:top w:val="single" w:color="auto" w:sz="4" w:space="0"/>
              <w:left w:val="single" w:color="auto" w:sz="4" w:space="0"/>
              <w:bottom w:val="single" w:color="auto" w:sz="4" w:space="0"/>
              <w:right w:val="single" w:color="auto" w:sz="4" w:space="0"/>
            </w:tcBorders>
            <w:vAlign w:val="center"/>
          </w:tcPr>
          <w:p w14:paraId="25355E04">
            <w:pPr>
              <w:widowControl/>
              <w:autoSpaceDE w:val="0"/>
              <w:autoSpaceDN w:val="0"/>
              <w:adjustRightInd w:val="0"/>
              <w:snapToGrid w:val="0"/>
              <w:rPr>
                <w:color w:val="auto"/>
              </w:rPr>
            </w:pPr>
            <w:r>
              <w:rPr>
                <w:rFonts w:hint="eastAsia"/>
                <w:color w:val="auto"/>
              </w:rPr>
              <w:t>响应文件未含有采购人不能接受的附加条件。</w:t>
            </w:r>
          </w:p>
        </w:tc>
      </w:tr>
      <w:tr w14:paraId="0783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41983FCA">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7</w:t>
            </w:r>
          </w:p>
        </w:tc>
        <w:tc>
          <w:tcPr>
            <w:tcW w:w="8795" w:type="dxa"/>
            <w:tcBorders>
              <w:top w:val="single" w:color="auto" w:sz="4" w:space="0"/>
              <w:left w:val="single" w:color="auto" w:sz="4" w:space="0"/>
              <w:bottom w:val="single" w:color="auto" w:sz="4" w:space="0"/>
              <w:right w:val="single" w:color="auto" w:sz="4" w:space="0"/>
            </w:tcBorders>
            <w:vAlign w:val="center"/>
          </w:tcPr>
          <w:p w14:paraId="48F3B24D">
            <w:pPr>
              <w:widowControl/>
              <w:autoSpaceDE w:val="0"/>
              <w:autoSpaceDN w:val="0"/>
              <w:adjustRightInd w:val="0"/>
              <w:snapToGrid w:val="0"/>
              <w:rPr>
                <w:rFonts w:hint="eastAsia" w:eastAsia="宋体"/>
                <w:color w:val="auto"/>
                <w:lang w:eastAsia="zh-CN"/>
              </w:rPr>
            </w:pPr>
            <w:r>
              <w:rPr>
                <w:rFonts w:hint="eastAsia"/>
                <w:color w:val="auto"/>
              </w:rPr>
              <w:t>响应报价中未对公开比选文件规定的非竞争性费用进行浮动或改变。</w:t>
            </w:r>
          </w:p>
        </w:tc>
      </w:tr>
      <w:tr w14:paraId="7779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24EC63F6">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8</w:t>
            </w:r>
          </w:p>
        </w:tc>
        <w:tc>
          <w:tcPr>
            <w:tcW w:w="8795" w:type="dxa"/>
            <w:tcBorders>
              <w:top w:val="single" w:color="auto" w:sz="4" w:space="0"/>
              <w:left w:val="single" w:color="auto" w:sz="4" w:space="0"/>
              <w:bottom w:val="single" w:color="auto" w:sz="4" w:space="0"/>
              <w:right w:val="single" w:color="auto" w:sz="4" w:space="0"/>
            </w:tcBorders>
            <w:vAlign w:val="center"/>
          </w:tcPr>
          <w:p w14:paraId="13E92637">
            <w:pPr>
              <w:widowControl/>
              <w:autoSpaceDE w:val="0"/>
              <w:autoSpaceDN w:val="0"/>
              <w:adjustRightInd w:val="0"/>
              <w:snapToGrid w:val="0"/>
            </w:pPr>
            <w:r>
              <w:rPr>
                <w:rFonts w:hint="eastAsia" w:ascii="宋体" w:hAnsi="宋体" w:cs="宋体"/>
                <w:color w:val="auto"/>
                <w:sz w:val="21"/>
                <w:szCs w:val="21"/>
                <w:lang w:val="en-US" w:eastAsia="zh-CN"/>
              </w:rPr>
              <w:t>供应商</w:t>
            </w:r>
            <w:r>
              <w:rPr>
                <w:rFonts w:hint="eastAsia"/>
                <w:color w:val="auto"/>
              </w:rPr>
              <w:t>按采购</w:t>
            </w:r>
            <w:r>
              <w:rPr>
                <w:rFonts w:hint="eastAsia"/>
                <w:color w:val="auto"/>
                <w:highlight w:val="none"/>
              </w:rPr>
              <w:t>清单填报价格</w:t>
            </w:r>
            <w:r>
              <w:rPr>
                <w:rFonts w:hint="eastAsia"/>
                <w:color w:val="auto"/>
              </w:rPr>
              <w:t>，无修改、增减采购清单的项目、表格、内容等</w:t>
            </w:r>
            <w:r>
              <w:rPr>
                <w:rFonts w:hint="eastAsia"/>
              </w:rPr>
              <w:t>。</w:t>
            </w:r>
          </w:p>
        </w:tc>
      </w:tr>
    </w:tbl>
    <w:p w14:paraId="240E7410">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p>
    <w:p w14:paraId="0FA7CEB3">
      <w:pPr>
        <w:tabs>
          <w:tab w:val="left" w:pos="0"/>
        </w:tabs>
        <w:adjustRightInd w:val="0"/>
        <w:snapToGrid w:val="0"/>
        <w:spacing w:line="360" w:lineRule="exact"/>
        <w:ind w:firstLine="480" w:firstLineChars="200"/>
      </w:pPr>
      <w:r>
        <w:rPr>
          <w:rFonts w:hint="eastAsia" w:ascii="宋体" w:hAnsi="宋体" w:cs="宋体"/>
          <w:color w:val="000000" w:themeColor="text1"/>
          <w:sz w:val="24"/>
          <w14:textFill>
            <w14:solidFill>
              <w14:schemeClr w14:val="tx1"/>
            </w14:solidFill>
          </w14:textFill>
        </w:rPr>
        <w:t>9.分值</w:t>
      </w:r>
      <w:r>
        <w:rPr>
          <w:rFonts w:hint="eastAsia" w:ascii="宋体" w:hAnsi="宋体" w:cs="宋体"/>
          <w:color w:val="000000" w:themeColor="text1"/>
          <w:sz w:val="24"/>
          <w:highlight w:val="none"/>
          <w14:textFill>
            <w14:solidFill>
              <w14:schemeClr w14:val="tx1"/>
            </w14:solidFill>
          </w14:textFill>
        </w:rPr>
        <w:t>（权重）分配</w:t>
      </w:r>
    </w:p>
    <w:p w14:paraId="62EADFF9">
      <w:pPr>
        <w:tabs>
          <w:tab w:val="left" w:pos="0"/>
        </w:tabs>
        <w:adjustRightInd w:val="0"/>
        <w:snapToGrid w:val="0"/>
        <w:spacing w:line="3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（1）评分总值最高为100分，商务、技术及响应报价得分分值（权重）设置如下：</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254"/>
        <w:gridCol w:w="2337"/>
        <w:gridCol w:w="2337"/>
        <w:gridCol w:w="2417"/>
      </w:tblGrid>
      <w:tr w14:paraId="292428B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36" w:hRule="atLeast"/>
          <w:jc w:val="center"/>
        </w:trPr>
        <w:tc>
          <w:tcPr>
            <w:tcW w:w="2254" w:type="dxa"/>
            <w:vAlign w:val="bottom"/>
          </w:tcPr>
          <w:p w14:paraId="7D5E33DE">
            <w:pPr>
              <w:snapToGrid w:val="0"/>
              <w:spacing w:line="360" w:lineRule="auto"/>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分值比例（100%）</w:t>
            </w:r>
          </w:p>
        </w:tc>
        <w:tc>
          <w:tcPr>
            <w:tcW w:w="2337" w:type="dxa"/>
            <w:vAlign w:val="bottom"/>
          </w:tcPr>
          <w:p w14:paraId="39206255">
            <w:pPr>
              <w:snapToGrid w:val="0"/>
              <w:spacing w:line="360" w:lineRule="auto"/>
              <w:jc w:val="center"/>
              <w:rPr>
                <w:rFonts w:ascii="宋体" w:hAnsi="宋体" w:cs="宋体"/>
                <w:b/>
                <w:color w:val="auto"/>
                <w:sz w:val="24"/>
                <w:highlight w:val="none"/>
              </w:rPr>
            </w:pPr>
            <w:r>
              <w:rPr>
                <w:rFonts w:hint="eastAsia" w:ascii="宋体" w:hAnsi="宋体" w:cs="宋体"/>
                <w:b/>
                <w:bCs/>
                <w:color w:val="auto"/>
                <w:sz w:val="24"/>
                <w:highlight w:val="none"/>
              </w:rPr>
              <w:t>商务</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28</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337" w:type="dxa"/>
            <w:vAlign w:val="bottom"/>
          </w:tcPr>
          <w:p w14:paraId="2B13AB8D">
            <w:pPr>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技术</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42</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417" w:type="dxa"/>
            <w:vAlign w:val="bottom"/>
          </w:tcPr>
          <w:p w14:paraId="4C4C975A">
            <w:pPr>
              <w:snapToGrid w:val="0"/>
              <w:spacing w:line="360" w:lineRule="auto"/>
              <w:jc w:val="center"/>
              <w:rPr>
                <w:rFonts w:ascii="宋体" w:hAnsi="宋体" w:cs="宋体"/>
                <w:b/>
                <w:color w:val="auto"/>
                <w:sz w:val="24"/>
                <w:highlight w:val="none"/>
              </w:rPr>
            </w:pPr>
            <w:r>
              <w:rPr>
                <w:rFonts w:hint="eastAsia" w:ascii="宋体" w:hAnsi="宋体" w:cs="宋体"/>
                <w:b/>
                <w:color w:val="auto"/>
                <w:spacing w:val="-4"/>
                <w:sz w:val="24"/>
                <w:highlight w:val="none"/>
              </w:rPr>
              <w:t>价格</w:t>
            </w:r>
            <w:r>
              <w:rPr>
                <w:rFonts w:hint="eastAsia" w:ascii="宋体" w:hAnsi="宋体" w:cs="宋体"/>
                <w:b/>
                <w:color w:val="auto"/>
                <w:spacing w:val="-4"/>
                <w:sz w:val="24"/>
                <w:highlight w:val="none"/>
                <w:lang w:eastAsia="zh-CN"/>
              </w:rPr>
              <w:t>评</w:t>
            </w:r>
            <w:r>
              <w:rPr>
                <w:rFonts w:hint="eastAsia" w:ascii="宋体" w:hAnsi="宋体" w:cs="宋体"/>
                <w:b/>
                <w:color w:val="auto"/>
                <w:spacing w:val="-4"/>
                <w:sz w:val="24"/>
                <w:highlight w:val="none"/>
              </w:rPr>
              <w:t>分（</w:t>
            </w:r>
            <w:r>
              <w:rPr>
                <w:rFonts w:hint="eastAsia" w:ascii="宋体" w:hAnsi="宋体" w:cs="宋体"/>
                <w:b/>
                <w:color w:val="auto"/>
                <w:spacing w:val="-4"/>
                <w:sz w:val="24"/>
                <w:highlight w:val="none"/>
                <w:lang w:val="en-US" w:eastAsia="zh-CN"/>
              </w:rPr>
              <w:t>3</w:t>
            </w:r>
            <w:r>
              <w:rPr>
                <w:rFonts w:hint="eastAsia" w:ascii="宋体" w:hAnsi="宋体" w:cs="宋体"/>
                <w:b/>
                <w:color w:val="auto"/>
                <w:spacing w:val="-4"/>
                <w:sz w:val="24"/>
                <w:highlight w:val="none"/>
              </w:rPr>
              <w:t>0</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r>
      <w:tr w14:paraId="18E374B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54" w:type="dxa"/>
            <w:vAlign w:val="center"/>
          </w:tcPr>
          <w:p w14:paraId="4244EAD6">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得分100</w:t>
            </w:r>
          </w:p>
        </w:tc>
        <w:tc>
          <w:tcPr>
            <w:tcW w:w="2337" w:type="dxa"/>
            <w:vAlign w:val="center"/>
          </w:tcPr>
          <w:p w14:paraId="470F077F">
            <w:pPr>
              <w:snapToGrid w:val="0"/>
              <w:spacing w:line="360" w:lineRule="auto"/>
              <w:jc w:val="center"/>
              <w:rPr>
                <w:rFonts w:ascii="宋体" w:hAnsi="宋体" w:cs="宋体"/>
                <w:color w:val="auto"/>
                <w:sz w:val="24"/>
                <w:highlight w:val="none"/>
              </w:rPr>
            </w:pPr>
            <w:r>
              <w:rPr>
                <w:rFonts w:hint="eastAsia" w:ascii="宋体" w:hAnsi="宋体" w:cs="宋体"/>
                <w:bCs/>
                <w:color w:val="auto"/>
                <w:sz w:val="24"/>
                <w:highlight w:val="none"/>
                <w:lang w:val="en-US" w:eastAsia="zh-CN"/>
              </w:rPr>
              <w:t>28</w:t>
            </w:r>
            <w:r>
              <w:rPr>
                <w:rFonts w:hint="eastAsia" w:ascii="宋体" w:hAnsi="宋体" w:cs="宋体"/>
                <w:bCs/>
                <w:color w:val="auto"/>
                <w:sz w:val="24"/>
                <w:highlight w:val="none"/>
              </w:rPr>
              <w:t>分</w:t>
            </w:r>
          </w:p>
        </w:tc>
        <w:tc>
          <w:tcPr>
            <w:tcW w:w="2337" w:type="dxa"/>
            <w:vAlign w:val="center"/>
          </w:tcPr>
          <w:p w14:paraId="1A28892A">
            <w:pPr>
              <w:snapToGrid w:val="0"/>
              <w:spacing w:line="360" w:lineRule="auto"/>
              <w:jc w:val="center"/>
              <w:rPr>
                <w:rFonts w:ascii="宋体" w:hAnsi="宋体" w:cs="宋体"/>
                <w:color w:val="auto"/>
                <w:sz w:val="24"/>
                <w:highlight w:val="none"/>
              </w:rPr>
            </w:pPr>
            <w:r>
              <w:rPr>
                <w:rFonts w:hint="eastAsia" w:ascii="宋体" w:hAnsi="宋体" w:cs="宋体"/>
                <w:bCs/>
                <w:color w:val="auto"/>
                <w:sz w:val="24"/>
                <w:highlight w:val="none"/>
                <w:lang w:val="en-US" w:eastAsia="zh-CN"/>
              </w:rPr>
              <w:t>42</w:t>
            </w:r>
            <w:r>
              <w:rPr>
                <w:rFonts w:hint="eastAsia" w:ascii="宋体" w:hAnsi="宋体" w:cs="宋体"/>
                <w:bCs/>
                <w:color w:val="auto"/>
                <w:sz w:val="24"/>
                <w:highlight w:val="none"/>
              </w:rPr>
              <w:t>分</w:t>
            </w:r>
          </w:p>
        </w:tc>
        <w:tc>
          <w:tcPr>
            <w:tcW w:w="2417" w:type="dxa"/>
            <w:vAlign w:val="center"/>
          </w:tcPr>
          <w:p w14:paraId="228FAE6A">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0分</w:t>
            </w:r>
          </w:p>
        </w:tc>
      </w:tr>
    </w:tbl>
    <w:p w14:paraId="7798D805">
      <w:pPr>
        <w:numPr>
          <w:ilvl w:val="0"/>
          <w:numId w:val="6"/>
        </w:numPr>
        <w:tabs>
          <w:tab w:val="left" w:pos="0"/>
        </w:tabs>
        <w:adjustRightInd w:val="0"/>
        <w:snapToGrid w:val="0"/>
        <w:spacing w:line="360" w:lineRule="exact"/>
        <w:ind w:left="0" w:leftChars="0"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商务评分：评审委员会就各响应文件对商务评审内容的各项要求进行评分，评审的具体内容见《商务评审表》：</w:t>
      </w:r>
    </w:p>
    <w:p w14:paraId="3417941F">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商务评审</w:t>
      </w:r>
      <w:r>
        <w:rPr>
          <w:rFonts w:hint="eastAsia" w:ascii="宋体" w:hAnsi="宋体" w:cs="宋体"/>
          <w:b/>
          <w:color w:val="auto"/>
          <w:kern w:val="1"/>
          <w:sz w:val="24"/>
        </w:rPr>
        <w:t>表（</w:t>
      </w:r>
      <w:r>
        <w:rPr>
          <w:rFonts w:hint="eastAsia" w:ascii="宋体" w:hAnsi="宋体" w:cs="宋体"/>
          <w:b/>
          <w:color w:val="auto"/>
          <w:kern w:val="1"/>
          <w:sz w:val="24"/>
          <w:lang w:val="en-US" w:eastAsia="zh-CN"/>
        </w:rPr>
        <w:t>28</w:t>
      </w:r>
      <w:r>
        <w:rPr>
          <w:rFonts w:hint="eastAsia" w:ascii="宋体" w:hAnsi="宋体" w:cs="宋体"/>
          <w:b/>
          <w:color w:val="auto"/>
          <w:kern w:val="1"/>
          <w:sz w:val="24"/>
        </w:rPr>
        <w:t>分）</w:t>
      </w:r>
    </w:p>
    <w:p w14:paraId="325DCF64">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p>
    <w:tbl>
      <w:tblPr>
        <w:tblStyle w:val="25"/>
        <w:tblW w:w="9532" w:type="dxa"/>
        <w:tblInd w:w="229" w:type="dxa"/>
        <w:tblLayout w:type="autofit"/>
        <w:tblCellMar>
          <w:top w:w="0" w:type="dxa"/>
          <w:left w:w="108" w:type="dxa"/>
          <w:bottom w:w="0" w:type="dxa"/>
          <w:right w:w="108" w:type="dxa"/>
        </w:tblCellMar>
      </w:tblPr>
      <w:tblGrid>
        <w:gridCol w:w="1091"/>
        <w:gridCol w:w="695"/>
        <w:gridCol w:w="7746"/>
      </w:tblGrid>
      <w:tr w14:paraId="3A475B99">
        <w:tblPrEx>
          <w:tblCellMar>
            <w:top w:w="0" w:type="dxa"/>
            <w:left w:w="108" w:type="dxa"/>
            <w:bottom w:w="0" w:type="dxa"/>
            <w:right w:w="108" w:type="dxa"/>
          </w:tblCellMar>
        </w:tblPrEx>
        <w:trPr>
          <w:trHeight w:val="51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2BD68D20">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E929214">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3ED42F7B">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0A5FEE30">
        <w:tblPrEx>
          <w:tblCellMar>
            <w:top w:w="0" w:type="dxa"/>
            <w:left w:w="108" w:type="dxa"/>
            <w:bottom w:w="0" w:type="dxa"/>
            <w:right w:w="108" w:type="dxa"/>
          </w:tblCellMar>
        </w:tblPrEx>
        <w:trPr>
          <w:trHeight w:val="9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4E4CEB9D">
            <w:pPr>
              <w:widowControl/>
              <w:jc w:val="center"/>
              <w:textAlignment w:val="center"/>
              <w:rPr>
                <w:rFonts w:hint="eastAsia" w:ascii="宋体" w:hAnsi="宋体" w:eastAsia="宋体"/>
                <w:szCs w:val="21"/>
                <w:lang w:eastAsia="zh-CN"/>
              </w:rPr>
            </w:pPr>
            <w:r>
              <w:rPr>
                <w:rFonts w:hint="eastAsia" w:ascii="宋体" w:hAnsi="宋体"/>
                <w:szCs w:val="21"/>
                <w:lang w:eastAsia="zh-CN"/>
              </w:rPr>
              <w:t>管理</w:t>
            </w:r>
            <w:r>
              <w:rPr>
                <w:rFonts w:hint="eastAsia" w:ascii="宋体" w:hAnsi="宋体"/>
                <w:szCs w:val="21"/>
              </w:rPr>
              <w:t>体系</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DAEBC3C">
            <w:pPr>
              <w:widowControl/>
              <w:jc w:val="center"/>
              <w:textAlignment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6</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0FE08D8E">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1</w:t>
            </w:r>
            <w:r>
              <w:rPr>
                <w:rFonts w:hint="eastAsia" w:ascii="宋体" w:hAnsi="宋体" w:eastAsia="宋体" w:cs="宋体"/>
                <w:i w:val="0"/>
                <w:iCs w:val="0"/>
                <w:lang w:val="en-US" w:eastAsia="zh-CN"/>
              </w:rPr>
              <w:t>.</w:t>
            </w:r>
            <w:r>
              <w:rPr>
                <w:rFonts w:hint="eastAsia" w:ascii="宋体" w:hAnsi="宋体" w:eastAsia="宋体" w:cs="宋体"/>
                <w:i w:val="0"/>
                <w:iCs w:val="0"/>
              </w:rPr>
              <w:t>具</w:t>
            </w:r>
            <w:r>
              <w:rPr>
                <w:rFonts w:hint="eastAsia" w:ascii="宋体" w:hAnsi="宋体" w:eastAsia="宋体" w:cs="宋体"/>
                <w:i w:val="0"/>
                <w:iCs w:val="0"/>
                <w:color w:val="auto"/>
              </w:rPr>
              <w:t>有</w:t>
            </w:r>
            <w:r>
              <w:rPr>
                <w:rFonts w:hint="eastAsia" w:ascii="宋体" w:hAnsi="宋体" w:eastAsia="宋体" w:cs="宋体"/>
                <w:i w:val="0"/>
                <w:iCs w:val="0"/>
              </w:rPr>
              <w:t>有效的ISO9001质量管理体系认证证书；</w:t>
            </w:r>
          </w:p>
          <w:p w14:paraId="74951BC0">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2</w:t>
            </w:r>
            <w:r>
              <w:rPr>
                <w:rFonts w:hint="eastAsia" w:ascii="宋体" w:hAnsi="宋体" w:eastAsia="宋体" w:cs="宋体"/>
                <w:i w:val="0"/>
                <w:iCs w:val="0"/>
                <w:lang w:val="en-US" w:eastAsia="zh-CN"/>
              </w:rPr>
              <w:t>.</w:t>
            </w:r>
            <w:r>
              <w:rPr>
                <w:rFonts w:hint="eastAsia" w:ascii="宋体" w:hAnsi="宋体" w:eastAsia="宋体" w:cs="宋体"/>
                <w:i w:val="0"/>
                <w:iCs w:val="0"/>
              </w:rPr>
              <w:t>具有有效的ISO14001环境管理体系认证证书；</w:t>
            </w:r>
          </w:p>
          <w:p w14:paraId="7D00E880">
            <w:pPr>
              <w:snapToGrid w:val="0"/>
              <w:spacing w:line="300" w:lineRule="exact"/>
              <w:ind w:firstLine="0" w:firstLineChars="0"/>
              <w:rPr>
                <w:rFonts w:hint="eastAsia" w:ascii="宋体" w:hAnsi="宋体" w:eastAsia="宋体" w:cs="宋体"/>
                <w:i w:val="0"/>
                <w:iCs w:val="0"/>
                <w:lang w:eastAsia="zh-CN"/>
              </w:rPr>
            </w:pPr>
            <w:r>
              <w:rPr>
                <w:rFonts w:hint="eastAsia" w:ascii="宋体" w:hAnsi="宋体" w:eastAsia="宋体" w:cs="宋体"/>
                <w:i w:val="0"/>
                <w:iCs w:val="0"/>
              </w:rPr>
              <w:t>3</w:t>
            </w:r>
            <w:r>
              <w:rPr>
                <w:rFonts w:hint="eastAsia" w:ascii="宋体" w:hAnsi="宋体" w:eastAsia="宋体" w:cs="宋体"/>
                <w:i w:val="0"/>
                <w:iCs w:val="0"/>
                <w:lang w:val="en-US" w:eastAsia="zh-CN"/>
              </w:rPr>
              <w:t>.</w:t>
            </w:r>
            <w:r>
              <w:rPr>
                <w:rFonts w:hint="eastAsia" w:ascii="宋体" w:hAnsi="宋体" w:eastAsia="宋体" w:cs="宋体"/>
                <w:i w:val="0"/>
                <w:iCs w:val="0"/>
              </w:rPr>
              <w:t>具有有效的ISO45001职业健康安全管理体系认证证书</w:t>
            </w:r>
            <w:r>
              <w:rPr>
                <w:rFonts w:hint="eastAsia" w:ascii="宋体" w:hAnsi="宋体" w:eastAsia="宋体" w:cs="宋体"/>
                <w:i w:val="0"/>
                <w:iCs w:val="0"/>
                <w:lang w:eastAsia="zh-CN"/>
              </w:rPr>
              <w:t>。</w:t>
            </w:r>
          </w:p>
          <w:p w14:paraId="4D7AA7A6">
            <w:pPr>
              <w:widowControl/>
              <w:numPr>
                <w:ilvl w:val="0"/>
                <w:numId w:val="0"/>
              </w:numPr>
              <w:jc w:val="left"/>
              <w:textAlignment w:val="center"/>
              <w:rPr>
                <w:rFonts w:hint="eastAsia" w:eastAsia="宋体"/>
                <w:b/>
                <w:i w:val="0"/>
                <w:iCs w:val="0"/>
                <w:highlight w:val="none"/>
                <w:lang w:eastAsia="zh-CN"/>
              </w:rPr>
            </w:pPr>
            <w:r>
              <w:rPr>
                <w:rFonts w:hint="eastAsia" w:ascii="宋体" w:hAnsi="宋体" w:eastAsia="宋体" w:cs="宋体"/>
                <w:i w:val="0"/>
                <w:iCs w:val="0"/>
              </w:rPr>
              <w:t>注：每</w:t>
            </w:r>
            <w:r>
              <w:rPr>
                <w:rFonts w:hint="eastAsia" w:ascii="宋体" w:hAnsi="宋体" w:eastAsia="宋体" w:cs="宋体"/>
                <w:i w:val="0"/>
                <w:iCs w:val="0"/>
                <w:lang w:eastAsia="zh-CN"/>
              </w:rPr>
              <w:t>个</w:t>
            </w:r>
            <w:r>
              <w:rPr>
                <w:rFonts w:hint="eastAsia" w:ascii="宋体" w:hAnsi="宋体" w:eastAsia="宋体" w:cs="宋体"/>
                <w:i w:val="0"/>
                <w:iCs w:val="0"/>
              </w:rPr>
              <w:t>证</w:t>
            </w:r>
            <w:r>
              <w:rPr>
                <w:rFonts w:hint="eastAsia" w:ascii="宋体" w:hAnsi="宋体" w:eastAsia="宋体" w:cs="宋体"/>
                <w:i w:val="0"/>
                <w:iCs w:val="0"/>
                <w:lang w:eastAsia="zh-CN"/>
              </w:rPr>
              <w:t>书</w:t>
            </w:r>
            <w:r>
              <w:rPr>
                <w:rFonts w:hint="eastAsia" w:ascii="宋体" w:hAnsi="宋体" w:eastAsia="宋体" w:cs="宋体"/>
                <w:i w:val="0"/>
                <w:iCs w:val="0"/>
              </w:rPr>
              <w:t>得</w:t>
            </w:r>
            <w:r>
              <w:rPr>
                <w:rFonts w:hint="eastAsia" w:ascii="宋体" w:hAnsi="宋体" w:eastAsia="宋体" w:cs="宋体"/>
                <w:i w:val="0"/>
                <w:iCs w:val="0"/>
                <w:lang w:val="en-US" w:eastAsia="zh-CN"/>
              </w:rPr>
              <w:t>2</w:t>
            </w:r>
            <w:r>
              <w:rPr>
                <w:rFonts w:hint="eastAsia" w:ascii="宋体" w:hAnsi="宋体" w:eastAsia="宋体" w:cs="宋体"/>
                <w:i w:val="0"/>
                <w:iCs w:val="0"/>
              </w:rPr>
              <w:t>分，最高得</w:t>
            </w:r>
            <w:r>
              <w:rPr>
                <w:rFonts w:hint="eastAsia" w:ascii="宋体" w:hAnsi="宋体" w:cs="宋体"/>
                <w:i w:val="0"/>
                <w:iCs w:val="0"/>
                <w:lang w:val="en-US" w:eastAsia="zh-CN"/>
              </w:rPr>
              <w:t>6</w:t>
            </w:r>
            <w:r>
              <w:rPr>
                <w:rFonts w:hint="eastAsia" w:ascii="宋体" w:hAnsi="宋体" w:eastAsia="宋体" w:cs="宋体"/>
                <w:i w:val="0"/>
                <w:iCs w:val="0"/>
              </w:rPr>
              <w:t>分。提供有效期证书复印件并加盖公章。</w:t>
            </w:r>
          </w:p>
        </w:tc>
      </w:tr>
      <w:tr w14:paraId="0114052E">
        <w:tblPrEx>
          <w:tblCellMar>
            <w:top w:w="0" w:type="dxa"/>
            <w:left w:w="108" w:type="dxa"/>
            <w:bottom w:w="0" w:type="dxa"/>
            <w:right w:w="108" w:type="dxa"/>
          </w:tblCellMar>
        </w:tblPrEx>
        <w:trPr>
          <w:trHeight w:val="9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77FDC174">
            <w:pPr>
              <w:widowControl/>
              <w:jc w:val="center"/>
              <w:textAlignment w:val="center"/>
              <w:rPr>
                <w:rFonts w:hint="eastAsia" w:ascii="宋体" w:hAnsi="宋体"/>
                <w:szCs w:val="21"/>
                <w:lang w:eastAsia="zh-CN"/>
              </w:rPr>
            </w:pPr>
            <w:r>
              <w:rPr>
                <w:rFonts w:hint="eastAsia" w:ascii="宋体" w:hAnsi="宋体"/>
                <w:color w:val="auto"/>
                <w:szCs w:val="21"/>
                <w:lang w:eastAsia="zh-CN"/>
              </w:rPr>
              <w:t>类似</w:t>
            </w:r>
            <w:r>
              <w:rPr>
                <w:rFonts w:hint="eastAsia" w:ascii="宋体" w:hAnsi="宋体"/>
                <w:color w:val="auto"/>
                <w:szCs w:val="21"/>
              </w:rPr>
              <w:t>业绩</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38CB4D05">
            <w:pPr>
              <w:widowControl/>
              <w:jc w:val="center"/>
              <w:textAlignment w:val="center"/>
              <w:rPr>
                <w:rFonts w:hint="default" w:ascii="宋体" w:hAnsi="宋体" w:cs="宋体"/>
                <w:szCs w:val="21"/>
                <w:highlight w:val="none"/>
                <w:lang w:val="en-US" w:eastAsia="zh-CN"/>
              </w:rPr>
            </w:pPr>
            <w:r>
              <w:rPr>
                <w:rFonts w:hint="eastAsia" w:ascii="宋体" w:hAnsi="宋体" w:cs="宋体"/>
                <w:color w:val="auto"/>
                <w:szCs w:val="21"/>
                <w:lang w:val="en-US" w:eastAsia="zh-CN"/>
              </w:rPr>
              <w:t>10</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25D4AB99">
            <w:pPr>
              <w:widowControl/>
              <w:ind w:firstLine="420" w:firstLineChars="200"/>
              <w:jc w:val="left"/>
              <w:textAlignment w:val="center"/>
              <w:rPr>
                <w:rFonts w:ascii="宋体" w:hAnsi="宋体" w:cs="宋体"/>
                <w:color w:val="auto"/>
                <w:szCs w:val="21"/>
                <w:highlight w:val="none"/>
              </w:rPr>
            </w:pPr>
            <w:r>
              <w:rPr>
                <w:rFonts w:hint="eastAsia" w:ascii="宋体" w:hAnsi="宋体" w:cs="宋体"/>
                <w:color w:val="auto"/>
                <w:szCs w:val="21"/>
                <w:highlight w:val="none"/>
              </w:rPr>
              <w:t>供应商自202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年1月1日至今（</w:t>
            </w:r>
            <w:r>
              <w:rPr>
                <w:rFonts w:hint="eastAsia" w:ascii="宋体" w:hAnsi="宋体" w:cs="宋体"/>
                <w:b/>
                <w:color w:val="auto"/>
                <w:szCs w:val="21"/>
                <w:highlight w:val="none"/>
                <w:lang w:eastAsia="zh-CN"/>
              </w:rPr>
              <w:t>以合同签订时间</w:t>
            </w:r>
            <w:r>
              <w:rPr>
                <w:rFonts w:hint="eastAsia" w:ascii="宋体" w:hAnsi="宋体" w:cs="宋体"/>
                <w:b/>
                <w:color w:val="auto"/>
                <w:szCs w:val="21"/>
                <w:highlight w:val="none"/>
              </w:rPr>
              <w:t>为准</w:t>
            </w:r>
            <w:r>
              <w:rPr>
                <w:rFonts w:hint="eastAsia" w:ascii="宋体" w:hAnsi="宋体" w:cs="宋体"/>
                <w:color w:val="auto"/>
                <w:szCs w:val="21"/>
                <w:highlight w:val="none"/>
              </w:rPr>
              <w:t>）完成质量合格的类似项目业绩。每提供一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14A9866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注：1.类似业绩</w:t>
            </w:r>
            <w:r>
              <w:rPr>
                <w:rFonts w:hint="eastAsia" w:ascii="宋体" w:hAnsi="宋体" w:cs="宋体"/>
                <w:color w:val="auto"/>
                <w:sz w:val="21"/>
                <w:szCs w:val="21"/>
                <w:highlight w:val="none"/>
              </w:rPr>
              <w:t>指</w:t>
            </w:r>
            <w:r>
              <w:rPr>
                <w:rFonts w:hint="eastAsia" w:ascii="宋体" w:hAnsi="宋体" w:eastAsia="宋体"/>
                <w:color w:val="auto"/>
                <w:sz w:val="21"/>
                <w:szCs w:val="21"/>
                <w:highlight w:val="none"/>
              </w:rPr>
              <w:t>空调的安装或维保</w:t>
            </w:r>
            <w:r>
              <w:rPr>
                <w:rFonts w:hint="eastAsia" w:ascii="宋体" w:hAnsi="宋体"/>
                <w:color w:val="auto"/>
                <w:sz w:val="21"/>
                <w:szCs w:val="21"/>
                <w:highlight w:val="none"/>
                <w:lang w:eastAsia="zh-CN"/>
              </w:rPr>
              <w:t>工程项目</w:t>
            </w:r>
            <w:r>
              <w:rPr>
                <w:rFonts w:hint="eastAsia" w:ascii="宋体" w:hAnsi="宋体" w:cs="宋体"/>
                <w:color w:val="auto"/>
                <w:szCs w:val="21"/>
                <w:highlight w:val="none"/>
              </w:rPr>
              <w:t>；</w:t>
            </w:r>
          </w:p>
          <w:p w14:paraId="4D7078DE">
            <w:pPr>
              <w:widowControl/>
              <w:numPr>
                <w:ilvl w:val="0"/>
                <w:numId w:val="0"/>
              </w:numPr>
              <w:ind w:firstLine="420" w:firstLineChars="200"/>
              <w:jc w:val="lef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须同时提供</w:t>
            </w:r>
            <w:r>
              <w:rPr>
                <w:rFonts w:hint="eastAsia" w:ascii="宋体" w:hAnsi="宋体" w:cs="宋体"/>
                <w:color w:val="auto"/>
                <w:szCs w:val="21"/>
                <w:highlight w:val="none"/>
                <w:lang w:eastAsia="zh-CN"/>
              </w:rPr>
              <w:t>以下</w:t>
            </w:r>
            <w:r>
              <w:rPr>
                <w:rFonts w:hint="eastAsia" w:ascii="宋体" w:hAnsi="宋体" w:cs="宋体"/>
                <w:color w:val="auto"/>
                <w:szCs w:val="21"/>
                <w:highlight w:val="none"/>
              </w:rPr>
              <w:t>证明材料并加盖公章，</w:t>
            </w:r>
            <w:r>
              <w:rPr>
                <w:rFonts w:hint="eastAsia" w:ascii="宋体" w:hAnsi="宋体" w:cs="宋体"/>
                <w:color w:val="auto"/>
                <w:szCs w:val="21"/>
                <w:highlight w:val="none"/>
                <w:lang w:eastAsia="zh-CN"/>
              </w:rPr>
              <w:t>三</w:t>
            </w:r>
            <w:r>
              <w:rPr>
                <w:rFonts w:hint="eastAsia" w:ascii="宋体" w:hAnsi="宋体" w:cs="宋体"/>
                <w:color w:val="auto"/>
                <w:szCs w:val="21"/>
                <w:highlight w:val="none"/>
              </w:rPr>
              <w:t>者缺一不可，否则不得分</w:t>
            </w:r>
            <w:r>
              <w:rPr>
                <w:rFonts w:hint="eastAsia" w:ascii="宋体" w:hAnsi="宋体" w:cs="宋体"/>
                <w:color w:val="auto"/>
                <w:szCs w:val="21"/>
                <w:highlight w:val="none"/>
                <w:lang w:eastAsia="zh-CN"/>
              </w:rPr>
              <w:t>：</w:t>
            </w:r>
          </w:p>
          <w:p w14:paraId="6E96E16C">
            <w:pPr>
              <w:widowControl/>
              <w:numPr>
                <w:ilvl w:val="0"/>
                <w:numId w:val="0"/>
              </w:numPr>
              <w:jc w:val="left"/>
              <w:textAlignment w:val="center"/>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①成交（中标）通知书、②施工</w:t>
            </w:r>
            <w:r>
              <w:rPr>
                <w:rFonts w:hint="eastAsia" w:ascii="宋体" w:hAnsi="宋体" w:cs="宋体"/>
                <w:color w:val="auto"/>
                <w:szCs w:val="21"/>
                <w:highlight w:val="none"/>
              </w:rPr>
              <w:t>合同关键页（</w:t>
            </w:r>
            <w:r>
              <w:rPr>
                <w:rFonts w:ascii="宋体" w:hAnsi="宋体" w:eastAsia="宋体" w:cs="宋体"/>
                <w:b w:val="0"/>
                <w:bCs w:val="0"/>
                <w:color w:val="auto"/>
                <w:sz w:val="19"/>
                <w:szCs w:val="19"/>
                <w:highlight w:val="none"/>
              </w:rPr>
              <w:t>合同关键页包括：合同封面、</w:t>
            </w:r>
            <w:r>
              <w:rPr>
                <w:rFonts w:hint="eastAsia" w:ascii="宋体" w:hAnsi="宋体" w:eastAsia="宋体" w:cs="宋体"/>
                <w:b w:val="0"/>
                <w:bCs w:val="0"/>
                <w:color w:val="auto"/>
                <w:sz w:val="19"/>
                <w:szCs w:val="19"/>
                <w:highlight w:val="none"/>
                <w:lang w:eastAsia="zh-CN"/>
              </w:rPr>
              <w:t>主要</w:t>
            </w:r>
            <w:r>
              <w:rPr>
                <w:rFonts w:ascii="宋体" w:hAnsi="宋体" w:eastAsia="宋体" w:cs="宋体"/>
                <w:b w:val="0"/>
                <w:bCs w:val="0"/>
                <w:color w:val="auto"/>
                <w:sz w:val="19"/>
                <w:szCs w:val="19"/>
                <w:highlight w:val="none"/>
              </w:rPr>
              <w:t>内容页及双方签章页</w:t>
            </w:r>
            <w:r>
              <w:rPr>
                <w:rFonts w:hint="eastAsia" w:ascii="宋体" w:hAnsi="宋体" w:cs="宋体"/>
                <w:color w:val="auto"/>
                <w:szCs w:val="21"/>
                <w:highlight w:val="none"/>
              </w:rPr>
              <w:t>）、</w:t>
            </w:r>
            <w:r>
              <w:rPr>
                <w:rFonts w:hint="eastAsia" w:ascii="宋体" w:hAnsi="宋体" w:cs="宋体"/>
                <w:color w:val="auto"/>
                <w:szCs w:val="21"/>
                <w:highlight w:val="none"/>
                <w:lang w:eastAsia="zh-CN"/>
              </w:rPr>
              <w:t>③</w:t>
            </w:r>
            <w:r>
              <w:rPr>
                <w:rFonts w:hint="eastAsia" w:ascii="宋体" w:hAnsi="宋体" w:cs="宋体"/>
                <w:color w:val="auto"/>
                <w:szCs w:val="21"/>
                <w:highlight w:val="none"/>
              </w:rPr>
              <w:t>竣工验收合格报告等</w:t>
            </w:r>
            <w:r>
              <w:rPr>
                <w:rFonts w:hint="eastAsia" w:ascii="宋体" w:hAnsi="宋体" w:cs="宋体"/>
                <w:color w:val="auto"/>
                <w:szCs w:val="21"/>
                <w:highlight w:val="none"/>
                <w:lang w:eastAsia="zh-CN"/>
              </w:rPr>
              <w:t>；</w:t>
            </w:r>
          </w:p>
          <w:p w14:paraId="6C511EF8">
            <w:pPr>
              <w:widowControl/>
              <w:numPr>
                <w:ilvl w:val="0"/>
                <w:numId w:val="0"/>
              </w:numPr>
              <w:ind w:firstLine="420" w:firstLineChars="200"/>
              <w:jc w:val="lef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3.同一用户单位多个合同只计算一次；</w:t>
            </w:r>
          </w:p>
          <w:p w14:paraId="69492709">
            <w:pPr>
              <w:pStyle w:val="32"/>
              <w:numPr>
                <w:ilvl w:val="0"/>
                <w:numId w:val="0"/>
              </w:numPr>
              <w:ind w:firstLine="420" w:firstLineChars="200"/>
              <w:rPr>
                <w:rFonts w:hint="default" w:eastAsia="宋体"/>
                <w:color w:val="auto"/>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分公司报名的，不得提供总公司的业绩。</w:t>
            </w:r>
          </w:p>
        </w:tc>
      </w:tr>
      <w:tr w14:paraId="557E6957">
        <w:tblPrEx>
          <w:tblCellMar>
            <w:top w:w="0" w:type="dxa"/>
            <w:left w:w="108" w:type="dxa"/>
            <w:bottom w:w="0" w:type="dxa"/>
            <w:right w:w="108" w:type="dxa"/>
          </w:tblCellMar>
        </w:tblPrEx>
        <w:trPr>
          <w:trHeight w:val="722"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489842D8">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项目团队</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008710C">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296B85AC">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1.项目负责人（</w:t>
            </w:r>
            <w:r>
              <w:rPr>
                <w:rFonts w:hint="eastAsia" w:ascii="宋体" w:hAnsi="宋体"/>
                <w:color w:val="auto"/>
                <w:sz w:val="21"/>
                <w:szCs w:val="21"/>
                <w:highlight w:val="none"/>
                <w:lang w:eastAsia="zh-CN"/>
              </w:rPr>
              <w:t>本项</w:t>
            </w:r>
            <w:r>
              <w:rPr>
                <w:rFonts w:hint="eastAsia" w:ascii="宋体" w:hAnsi="宋体" w:cs="宋体"/>
                <w:color w:val="auto"/>
                <w:sz w:val="21"/>
                <w:szCs w:val="21"/>
                <w:highlight w:val="none"/>
                <w:lang w:val="en-US" w:eastAsia="zh-CN"/>
              </w:rPr>
              <w:t>最高4分）：</w:t>
            </w:r>
            <w:r>
              <w:rPr>
                <w:rFonts w:hint="eastAsia" w:ascii="宋体" w:hAnsi="宋体" w:eastAsia="宋体"/>
                <w:color w:val="auto"/>
                <w:sz w:val="21"/>
                <w:szCs w:val="21"/>
                <w:highlight w:val="none"/>
              </w:rPr>
              <w:t>具有机电工程师证书</w:t>
            </w:r>
            <w:r>
              <w:rPr>
                <w:rFonts w:hint="eastAsia" w:ascii="宋体" w:hAnsi="宋体"/>
                <w:color w:val="auto"/>
                <w:sz w:val="21"/>
                <w:szCs w:val="21"/>
                <w:highlight w:val="none"/>
                <w:lang w:eastAsia="zh-CN"/>
              </w:rPr>
              <w:t>和</w:t>
            </w:r>
            <w:r>
              <w:rPr>
                <w:rFonts w:hint="eastAsia" w:ascii="宋体" w:hAnsi="宋体" w:eastAsia="宋体"/>
                <w:color w:val="auto"/>
                <w:sz w:val="21"/>
                <w:szCs w:val="21"/>
                <w:highlight w:val="none"/>
              </w:rPr>
              <w:t>暖通工程师证书</w:t>
            </w:r>
            <w:r>
              <w:rPr>
                <w:rFonts w:hint="eastAsia" w:ascii="宋体" w:hAnsi="宋体"/>
                <w:color w:val="auto"/>
                <w:sz w:val="21"/>
                <w:szCs w:val="21"/>
                <w:highlight w:val="none"/>
                <w:lang w:eastAsia="zh-CN"/>
              </w:rPr>
              <w:t>，每提供一个</w:t>
            </w:r>
            <w:r>
              <w:rPr>
                <w:rFonts w:hint="eastAsia" w:ascii="宋体" w:hAnsi="宋体" w:cs="宋体"/>
                <w:color w:val="auto"/>
                <w:sz w:val="21"/>
                <w:szCs w:val="21"/>
                <w:highlight w:val="none"/>
                <w:lang w:eastAsia="zh-CN"/>
              </w:rPr>
              <w:t>得</w:t>
            </w:r>
            <w:r>
              <w:rPr>
                <w:rFonts w:hint="eastAsia" w:ascii="宋体" w:hAnsi="宋体" w:eastAsia="宋体" w:cs="宋体"/>
                <w:color w:val="auto"/>
                <w:sz w:val="21"/>
                <w:szCs w:val="21"/>
                <w:highlight w:val="none"/>
                <w:lang w:val="en-US" w:eastAsia="zh-CN"/>
              </w:rPr>
              <w:t>2分</w:t>
            </w:r>
            <w:r>
              <w:rPr>
                <w:rFonts w:hint="eastAsia" w:ascii="宋体" w:hAnsi="宋体" w:cs="宋体"/>
                <w:color w:val="auto"/>
                <w:sz w:val="21"/>
                <w:szCs w:val="21"/>
                <w:highlight w:val="none"/>
                <w:lang w:val="en-US" w:eastAsia="zh-CN"/>
              </w:rPr>
              <w:t>，最高得4分</w:t>
            </w:r>
            <w:r>
              <w:rPr>
                <w:rFonts w:hint="eastAsia" w:ascii="宋体" w:hAnsi="宋体" w:eastAsia="宋体" w:cs="宋体"/>
                <w:color w:val="auto"/>
                <w:sz w:val="21"/>
                <w:szCs w:val="21"/>
                <w:highlight w:val="none"/>
                <w:lang w:val="en-US" w:eastAsia="zh-CN"/>
              </w:rPr>
              <w:t>；</w:t>
            </w:r>
          </w:p>
          <w:p w14:paraId="06AB344B">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olor w:val="auto"/>
                <w:sz w:val="21"/>
                <w:szCs w:val="21"/>
                <w:highlight w:val="none"/>
              </w:rPr>
              <w:t>其他</w:t>
            </w:r>
            <w:r>
              <w:rPr>
                <w:rFonts w:hint="eastAsia" w:ascii="宋体" w:hAnsi="宋体"/>
                <w:color w:val="auto"/>
                <w:sz w:val="21"/>
                <w:szCs w:val="21"/>
                <w:highlight w:val="none"/>
                <w:lang w:eastAsia="zh-CN"/>
              </w:rPr>
              <w:t>主要</w:t>
            </w:r>
            <w:r>
              <w:rPr>
                <w:rFonts w:hint="eastAsia" w:ascii="宋体" w:hAnsi="宋体" w:eastAsia="宋体"/>
                <w:color w:val="auto"/>
                <w:sz w:val="21"/>
                <w:szCs w:val="21"/>
                <w:highlight w:val="none"/>
              </w:rPr>
              <w:t>技术</w:t>
            </w:r>
            <w:r>
              <w:rPr>
                <w:rFonts w:hint="eastAsia" w:ascii="宋体" w:hAnsi="宋体" w:eastAsia="宋体" w:cs="宋体"/>
                <w:color w:val="auto"/>
                <w:sz w:val="21"/>
                <w:szCs w:val="21"/>
                <w:highlight w:val="none"/>
                <w:lang w:val="en-US" w:eastAsia="zh-CN"/>
              </w:rPr>
              <w:t>人员（本项最高8分）：</w:t>
            </w:r>
          </w:p>
          <w:p w14:paraId="75CDF95E">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1）每配备1名持有效电工特种作业证人员得1分，最高得2分；</w:t>
            </w:r>
          </w:p>
          <w:p w14:paraId="276FBE0C">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2）每配备1名持有效焊接特种作业证人员得1分，最高得2分；</w:t>
            </w:r>
          </w:p>
          <w:p w14:paraId="3FCC2FAC">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3）每配备1名持有效空调安装特种作业证人员得1分，最高得2分；</w:t>
            </w:r>
          </w:p>
          <w:p w14:paraId="68631C5D">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4）每配备1名持有效高空特种作业证人员得1分，最高得2分。</w:t>
            </w:r>
          </w:p>
          <w:p w14:paraId="6FBA2982">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注：</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本项最高得</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所有资料均需加盖公章；</w:t>
            </w:r>
          </w:p>
          <w:p w14:paraId="439296B3">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提供职称</w:t>
            </w:r>
            <w:r>
              <w:rPr>
                <w:rFonts w:hint="eastAsia" w:ascii="宋体" w:hAnsi="宋体" w:cs="宋体"/>
                <w:color w:val="auto"/>
                <w:sz w:val="21"/>
                <w:szCs w:val="21"/>
                <w:highlight w:val="none"/>
                <w:lang w:eastAsia="zh-CN"/>
              </w:rPr>
              <w:t>证书或作业证书复印件；</w:t>
            </w:r>
          </w:p>
          <w:p w14:paraId="75AB9596">
            <w:pPr>
              <w:widowControl/>
              <w:numPr>
                <w:ilvl w:val="0"/>
                <w:numId w:val="0"/>
              </w:numPr>
              <w:ind w:leftChars="0" w:firstLine="420" w:firstLineChars="200"/>
              <w:jc w:val="left"/>
              <w:textAlignment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3.提供响应截止日前三个月内任一月份由供应商缴纳的社保证明</w:t>
            </w:r>
            <w:r>
              <w:rPr>
                <w:rFonts w:hint="eastAsia" w:ascii="宋体" w:hAnsi="宋体" w:cs="宋体"/>
                <w:color w:val="auto"/>
                <w:sz w:val="21"/>
                <w:szCs w:val="21"/>
                <w:highlight w:val="none"/>
                <w:lang w:eastAsia="zh-CN"/>
              </w:rPr>
              <w:t>复印件；</w:t>
            </w:r>
          </w:p>
          <w:p w14:paraId="05842913">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4.同一人具备多个证书的只计算一个；</w:t>
            </w:r>
          </w:p>
          <w:p w14:paraId="21A50296">
            <w:pPr>
              <w:widowControl/>
              <w:numPr>
                <w:ilvl w:val="0"/>
                <w:numId w:val="0"/>
              </w:numPr>
              <w:ind w:leftChars="0" w:firstLine="420" w:firstLineChars="20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cs="宋体"/>
                <w:color w:val="auto"/>
                <w:kern w:val="2"/>
                <w:sz w:val="21"/>
                <w:szCs w:val="21"/>
                <w:highlight w:val="none"/>
                <w:lang w:val="en-US" w:eastAsia="zh-CN" w:bidi="ar-SA"/>
              </w:rPr>
              <w:t>分公司报名的，不得提供总公司的人员。</w:t>
            </w:r>
          </w:p>
        </w:tc>
      </w:tr>
    </w:tbl>
    <w:p w14:paraId="08FF81B5">
      <w:pPr>
        <w:adjustRightInd w:val="0"/>
        <w:snapToGrid w:val="0"/>
        <w:spacing w:line="360" w:lineRule="exact"/>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（3）技术评分：评审委员会就各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对技术评审内容的各项要求进行评分，评审的具体内容见《技术评审表》</w:t>
      </w:r>
      <w:r>
        <w:rPr>
          <w:rFonts w:hint="eastAsia" w:ascii="宋体" w:hAnsi="宋体" w:cs="宋体"/>
          <w:color w:val="000000" w:themeColor="text1"/>
          <w:sz w:val="24"/>
          <w:lang w:eastAsia="zh-CN"/>
          <w14:textFill>
            <w14:solidFill>
              <w14:schemeClr w14:val="tx1"/>
            </w14:solidFill>
          </w14:textFill>
        </w:rPr>
        <w:t>：</w:t>
      </w:r>
    </w:p>
    <w:p w14:paraId="55726F82">
      <w:pPr>
        <w:pStyle w:val="3"/>
        <w:rPr>
          <w:rFonts w:hint="eastAsia"/>
          <w:lang w:eastAsia="zh-CN"/>
        </w:rPr>
      </w:pPr>
    </w:p>
    <w:p w14:paraId="07E25EA7">
      <w:pPr>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技术评审表（</w:t>
      </w:r>
      <w:r>
        <w:rPr>
          <w:rFonts w:hint="eastAsia" w:ascii="宋体" w:hAnsi="宋体" w:cs="宋体"/>
          <w:b/>
          <w:bCs/>
          <w:color w:val="auto"/>
          <w:sz w:val="24"/>
          <w:highlight w:val="none"/>
          <w:lang w:val="en-US" w:eastAsia="zh-CN"/>
        </w:rPr>
        <w:t>42</w:t>
      </w:r>
      <w:r>
        <w:rPr>
          <w:rFonts w:hint="eastAsia" w:ascii="宋体" w:hAnsi="宋体" w:cs="宋体"/>
          <w:b/>
          <w:bCs/>
          <w:color w:val="auto"/>
          <w:sz w:val="24"/>
          <w:highlight w:val="none"/>
        </w:rPr>
        <w:t>分</w:t>
      </w:r>
      <w:r>
        <w:rPr>
          <w:rFonts w:hint="eastAsia" w:ascii="宋体" w:hAnsi="宋体" w:cs="宋体"/>
          <w:b/>
          <w:bCs/>
          <w:color w:val="000000" w:themeColor="text1"/>
          <w:sz w:val="24"/>
          <w14:textFill>
            <w14:solidFill>
              <w14:schemeClr w14:val="tx1"/>
            </w14:solidFill>
          </w14:textFill>
        </w:rPr>
        <w:t>）</w:t>
      </w:r>
    </w:p>
    <w:tbl>
      <w:tblPr>
        <w:tblStyle w:val="25"/>
        <w:tblW w:w="9598" w:type="dxa"/>
        <w:jc w:val="center"/>
        <w:tblLayout w:type="autofit"/>
        <w:tblCellMar>
          <w:top w:w="0" w:type="dxa"/>
          <w:left w:w="108" w:type="dxa"/>
          <w:bottom w:w="0" w:type="dxa"/>
          <w:right w:w="108" w:type="dxa"/>
        </w:tblCellMar>
      </w:tblPr>
      <w:tblGrid>
        <w:gridCol w:w="1440"/>
        <w:gridCol w:w="820"/>
        <w:gridCol w:w="7338"/>
      </w:tblGrid>
      <w:tr w14:paraId="00502EEB">
        <w:tblPrEx>
          <w:tblCellMar>
            <w:top w:w="0" w:type="dxa"/>
            <w:left w:w="108" w:type="dxa"/>
            <w:bottom w:w="0" w:type="dxa"/>
            <w:right w:w="108" w:type="dxa"/>
          </w:tblCellMar>
        </w:tblPrEx>
        <w:trPr>
          <w:trHeight w:val="312" w:hRule="atLeast"/>
          <w:jc w:val="center"/>
        </w:trPr>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FF7E6">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E03A5">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C7D1D">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4C01F195">
        <w:tblPrEx>
          <w:tblCellMar>
            <w:top w:w="0" w:type="dxa"/>
            <w:left w:w="108" w:type="dxa"/>
            <w:bottom w:w="0" w:type="dxa"/>
            <w:right w:w="108" w:type="dxa"/>
          </w:tblCellMar>
        </w:tblPrEx>
        <w:trPr>
          <w:trHeight w:val="312" w:hRule="atLeast"/>
          <w:jc w:val="center"/>
        </w:trPr>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6C1C8">
            <w:pPr>
              <w:jc w:val="center"/>
              <w:rPr>
                <w:rFonts w:ascii="宋体" w:hAnsi="宋体" w:cs="宋体"/>
                <w:szCs w:val="21"/>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41E4">
            <w:pPr>
              <w:jc w:val="center"/>
              <w:rPr>
                <w:rFonts w:ascii="宋体" w:hAnsi="宋体" w:cs="宋体"/>
                <w:szCs w:val="21"/>
              </w:rPr>
            </w:pPr>
          </w:p>
        </w:tc>
        <w:tc>
          <w:tcPr>
            <w:tcW w:w="7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F90AB">
            <w:pPr>
              <w:jc w:val="center"/>
              <w:rPr>
                <w:rFonts w:ascii="宋体" w:hAnsi="宋体" w:cs="宋体"/>
                <w:szCs w:val="21"/>
              </w:rPr>
            </w:pPr>
          </w:p>
        </w:tc>
      </w:tr>
      <w:tr w14:paraId="3F6A1F77">
        <w:tblPrEx>
          <w:tblCellMar>
            <w:top w:w="0" w:type="dxa"/>
            <w:left w:w="108" w:type="dxa"/>
            <w:bottom w:w="0" w:type="dxa"/>
            <w:right w:w="108" w:type="dxa"/>
          </w:tblCellMar>
        </w:tblPrEx>
        <w:trPr>
          <w:trHeight w:val="2334" w:hRule="atLeast"/>
          <w:jc w:val="center"/>
        </w:trPr>
        <w:tc>
          <w:tcPr>
            <w:tcW w:w="1440" w:type="dxa"/>
            <w:tcBorders>
              <w:top w:val="single" w:color="000000" w:sz="4" w:space="0"/>
              <w:left w:val="single" w:color="000000" w:sz="4" w:space="0"/>
              <w:right w:val="single" w:color="000000" w:sz="4" w:space="0"/>
            </w:tcBorders>
            <w:shd w:val="clear" w:color="auto" w:fill="auto"/>
            <w:vAlign w:val="center"/>
          </w:tcPr>
          <w:p w14:paraId="25894C5F">
            <w:pPr>
              <w:widowControl/>
              <w:jc w:val="center"/>
              <w:textAlignment w:val="center"/>
              <w:rPr>
                <w:rFonts w:hint="eastAsia" w:ascii="宋体" w:hAnsi="宋体" w:eastAsia="宋体" w:cs="宋体"/>
                <w:color w:val="000000"/>
                <w:kern w:val="0"/>
                <w:sz w:val="21"/>
                <w:szCs w:val="21"/>
                <w:lang w:val="en-US" w:eastAsia="zh-CN" w:bidi="ar"/>
              </w:rPr>
            </w:pPr>
            <w:r>
              <w:rPr>
                <w:rFonts w:hint="eastAsia"/>
                <w:lang w:eastAsia="zh-CN"/>
              </w:rPr>
              <w:t>施工组织</w:t>
            </w:r>
            <w:r>
              <w:t>方案</w:t>
            </w:r>
          </w:p>
        </w:tc>
        <w:tc>
          <w:tcPr>
            <w:tcW w:w="820" w:type="dxa"/>
            <w:tcBorders>
              <w:top w:val="single" w:color="000000" w:sz="4" w:space="0"/>
              <w:left w:val="single" w:color="000000" w:sz="4" w:space="0"/>
              <w:right w:val="single" w:color="000000" w:sz="4" w:space="0"/>
            </w:tcBorders>
            <w:shd w:val="clear" w:color="auto" w:fill="auto"/>
            <w:vAlign w:val="center"/>
          </w:tcPr>
          <w:p w14:paraId="65EC566A">
            <w:pPr>
              <w:jc w:val="center"/>
              <w:rPr>
                <w:rFonts w:hint="default" w:ascii="Calibri" w:hAnsi="Calibri"/>
                <w:lang w:val="en-US" w:eastAsia="zh-CN"/>
              </w:rPr>
            </w:pPr>
            <w:r>
              <w:rPr>
                <w:rFonts w:hint="eastAsia" w:ascii="Calibri" w:hAnsi="Calibri"/>
                <w:lang w:val="en-US" w:eastAsia="zh-CN"/>
              </w:rPr>
              <w:t>12</w:t>
            </w:r>
          </w:p>
        </w:tc>
        <w:tc>
          <w:tcPr>
            <w:tcW w:w="7338" w:type="dxa"/>
            <w:tcBorders>
              <w:top w:val="single" w:color="000000" w:sz="4" w:space="0"/>
              <w:left w:val="single" w:color="000000" w:sz="4" w:space="0"/>
              <w:right w:val="single" w:color="000000" w:sz="4" w:space="0"/>
            </w:tcBorders>
            <w:shd w:val="clear" w:color="auto" w:fill="auto"/>
            <w:vAlign w:val="top"/>
          </w:tcPr>
          <w:p w14:paraId="25ED6852">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rPr>
              <w:t>本项目</w:t>
            </w:r>
            <w:r>
              <w:rPr>
                <w:rFonts w:hint="eastAsia" w:ascii="宋体" w:hAnsi="宋体" w:cs="宋体"/>
                <w:highlight w:val="none"/>
                <w:lang w:val="en-US" w:eastAsia="zh-CN"/>
              </w:rPr>
              <w:t>施工区域为</w:t>
            </w:r>
            <w:r>
              <w:rPr>
                <w:rFonts w:hint="eastAsia" w:ascii="宋体" w:hAnsi="宋体" w:eastAsia="宋体" w:cs="宋体"/>
                <w:highlight w:val="none"/>
              </w:rPr>
              <w:t>医疗区域，人流密集，对噪音、粉尘控制要求高，</w:t>
            </w:r>
            <w:r>
              <w:rPr>
                <w:rFonts w:hint="eastAsia" w:ascii="宋体" w:hAnsi="宋体" w:cs="宋体"/>
                <w:highlight w:val="none"/>
                <w:lang w:val="en-US" w:eastAsia="zh-CN"/>
              </w:rPr>
              <w:t>需要</w:t>
            </w:r>
            <w:r>
              <w:rPr>
                <w:rFonts w:hint="eastAsia" w:ascii="宋体" w:hAnsi="宋体" w:eastAsia="宋体" w:cs="宋体"/>
                <w:highlight w:val="none"/>
              </w:rPr>
              <w:t>对</w:t>
            </w:r>
            <w:r>
              <w:rPr>
                <w:rFonts w:hint="eastAsia" w:ascii="宋体" w:hAnsi="宋体" w:cs="宋体"/>
                <w:highlight w:val="none"/>
                <w:lang w:val="en-US" w:eastAsia="zh-CN"/>
              </w:rPr>
              <w:t>四个分项目</w:t>
            </w:r>
            <w:r>
              <w:rPr>
                <w:rFonts w:hint="eastAsia" w:ascii="宋体" w:hAnsi="宋体" w:eastAsia="宋体" w:cs="宋体"/>
                <w:highlight w:val="none"/>
              </w:rPr>
              <w:t>现场情况</w:t>
            </w:r>
            <w:r>
              <w:rPr>
                <w:rFonts w:hint="eastAsia" w:ascii="宋体" w:hAnsi="宋体" w:cs="宋体"/>
                <w:highlight w:val="none"/>
                <w:lang w:val="en-US" w:eastAsia="zh-CN"/>
              </w:rPr>
              <w:t>进行单独</w:t>
            </w:r>
            <w:r>
              <w:rPr>
                <w:rFonts w:hint="eastAsia" w:ascii="宋体" w:hAnsi="宋体" w:eastAsia="宋体" w:cs="宋体"/>
                <w:highlight w:val="none"/>
              </w:rPr>
              <w:t>分析，针对</w:t>
            </w:r>
            <w:r>
              <w:rPr>
                <w:rFonts w:hint="eastAsia" w:ascii="宋体" w:hAnsi="宋体" w:eastAsia="宋体" w:cs="宋体"/>
                <w:highlight w:val="none"/>
                <w:lang w:eastAsia="zh-CN"/>
              </w:rPr>
              <w:t>实际情况编制合理的</w:t>
            </w:r>
            <w:r>
              <w:rPr>
                <w:rFonts w:hint="eastAsia" w:ascii="宋体" w:hAnsi="宋体" w:eastAsia="宋体" w:cs="宋体"/>
                <w:highlight w:val="none"/>
              </w:rPr>
              <w:t>施工组织</w:t>
            </w:r>
            <w:r>
              <w:rPr>
                <w:rFonts w:hint="eastAsia" w:ascii="宋体" w:hAnsi="宋体" w:eastAsia="宋体" w:cs="宋体"/>
                <w:highlight w:val="none"/>
                <w:lang w:eastAsia="zh-CN"/>
              </w:rPr>
              <w:t>方案</w:t>
            </w:r>
            <w:r>
              <w:rPr>
                <w:rFonts w:hint="eastAsia" w:ascii="宋体" w:hAnsi="宋体" w:cs="宋体"/>
                <w:highlight w:val="none"/>
                <w:lang w:eastAsia="zh-CN"/>
              </w:rPr>
              <w:t>，</w:t>
            </w:r>
            <w:r>
              <w:rPr>
                <w:rFonts w:hint="eastAsia" w:ascii="宋体" w:hAnsi="宋体" w:cs="宋体"/>
                <w:highlight w:val="none"/>
                <w:lang w:val="en-US" w:eastAsia="zh-CN"/>
              </w:rPr>
              <w:t>每个分项目最高得3分：</w:t>
            </w:r>
          </w:p>
          <w:p w14:paraId="1092B3BF">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1.施工组织</w:t>
            </w:r>
            <w:r>
              <w:rPr>
                <w:rFonts w:hint="eastAsia" w:ascii="宋体" w:hAnsi="宋体" w:eastAsia="宋体" w:cs="宋体"/>
                <w:lang w:eastAsia="zh-CN"/>
              </w:rPr>
              <w:t>方案</w:t>
            </w:r>
            <w:r>
              <w:rPr>
                <w:rFonts w:hint="eastAsia" w:ascii="宋体" w:hAnsi="宋体" w:eastAsia="宋体" w:cs="宋体"/>
              </w:rPr>
              <w:t>十分详细，总体部署完全科学，完全</w:t>
            </w:r>
            <w:r>
              <w:rPr>
                <w:rFonts w:hint="eastAsia" w:ascii="宋体" w:hAnsi="宋体" w:eastAsia="宋体" w:cs="宋体"/>
                <w:lang w:eastAsia="zh-CN"/>
              </w:rPr>
              <w:t>合理</w:t>
            </w:r>
            <w:r>
              <w:rPr>
                <w:rFonts w:hint="eastAsia" w:ascii="宋体" w:hAnsi="宋体" w:eastAsia="宋体" w:cs="宋体"/>
              </w:rPr>
              <w:t>可行的，得1</w:t>
            </w:r>
            <w:r>
              <w:rPr>
                <w:rFonts w:hint="eastAsia" w:ascii="宋体" w:hAnsi="宋体" w:cs="宋体"/>
                <w:lang w:val="en-US" w:eastAsia="zh-CN"/>
              </w:rPr>
              <w:t>2</w:t>
            </w:r>
            <w:r>
              <w:rPr>
                <w:rFonts w:hint="eastAsia" w:ascii="宋体" w:hAnsi="宋体" w:eastAsia="宋体" w:cs="宋体"/>
              </w:rPr>
              <w:t>分；</w:t>
            </w:r>
          </w:p>
          <w:p w14:paraId="69228906">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2.施工组织</w:t>
            </w:r>
            <w:r>
              <w:rPr>
                <w:rFonts w:hint="eastAsia" w:ascii="宋体" w:hAnsi="宋体" w:eastAsia="宋体" w:cs="宋体"/>
                <w:lang w:eastAsia="zh-CN"/>
              </w:rPr>
              <w:t>方案</w:t>
            </w:r>
            <w:r>
              <w:rPr>
                <w:rFonts w:hint="eastAsia" w:ascii="宋体" w:hAnsi="宋体" w:cs="宋体"/>
                <w:lang w:eastAsia="zh-CN"/>
              </w:rPr>
              <w:t>比较</w:t>
            </w:r>
            <w:r>
              <w:rPr>
                <w:rFonts w:hint="eastAsia" w:ascii="宋体" w:hAnsi="宋体" w:eastAsia="宋体" w:cs="宋体"/>
              </w:rPr>
              <w:t>详细，总体部署</w:t>
            </w:r>
            <w:r>
              <w:rPr>
                <w:rFonts w:hint="eastAsia" w:ascii="宋体" w:hAnsi="宋体" w:cs="宋体"/>
                <w:lang w:eastAsia="zh-CN"/>
              </w:rPr>
              <w:t>基本</w:t>
            </w:r>
            <w:r>
              <w:rPr>
                <w:rFonts w:hint="eastAsia" w:ascii="宋体" w:hAnsi="宋体" w:eastAsia="宋体" w:cs="宋体"/>
              </w:rPr>
              <w:t>科学，一定程度可行的，得</w:t>
            </w:r>
            <w:r>
              <w:rPr>
                <w:rFonts w:hint="eastAsia" w:ascii="宋体" w:hAnsi="宋体" w:cs="宋体"/>
                <w:lang w:val="en-US" w:eastAsia="zh-CN"/>
              </w:rPr>
              <w:t>8</w:t>
            </w:r>
            <w:r>
              <w:rPr>
                <w:rFonts w:hint="eastAsia" w:ascii="宋体" w:hAnsi="宋体" w:eastAsia="宋体" w:cs="宋体"/>
              </w:rPr>
              <w:t>分；</w:t>
            </w:r>
          </w:p>
          <w:p w14:paraId="25ABA1B4">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3.施工组织</w:t>
            </w:r>
            <w:r>
              <w:rPr>
                <w:rFonts w:hint="eastAsia" w:ascii="宋体" w:hAnsi="宋体" w:eastAsia="宋体" w:cs="宋体"/>
                <w:lang w:eastAsia="zh-CN"/>
              </w:rPr>
              <w:t>方案</w:t>
            </w:r>
            <w:r>
              <w:rPr>
                <w:rFonts w:hint="eastAsia" w:ascii="宋体" w:hAnsi="宋体" w:eastAsia="宋体" w:cs="宋体"/>
              </w:rPr>
              <w:t>不够详细，总体部署不够</w:t>
            </w:r>
            <w:r>
              <w:rPr>
                <w:rFonts w:hint="eastAsia" w:ascii="宋体" w:hAnsi="宋体" w:cs="宋体"/>
                <w:lang w:eastAsia="zh-CN"/>
              </w:rPr>
              <w:t>合理</w:t>
            </w:r>
            <w:r>
              <w:rPr>
                <w:rFonts w:hint="eastAsia" w:ascii="宋体" w:hAnsi="宋体" w:eastAsia="宋体" w:cs="宋体"/>
              </w:rPr>
              <w:t>，但</w:t>
            </w:r>
            <w:r>
              <w:rPr>
                <w:rFonts w:hint="eastAsia" w:ascii="宋体" w:hAnsi="宋体" w:cs="宋体"/>
                <w:lang w:eastAsia="zh-CN"/>
              </w:rPr>
              <w:t>满足</w:t>
            </w:r>
            <w:r>
              <w:rPr>
                <w:rFonts w:hint="eastAsia" w:ascii="宋体" w:hAnsi="宋体" w:eastAsia="宋体" w:cs="宋体"/>
              </w:rPr>
              <w:t>最低要求的，得</w:t>
            </w:r>
            <w:r>
              <w:rPr>
                <w:rFonts w:hint="eastAsia" w:ascii="宋体" w:hAnsi="宋体" w:cs="宋体"/>
                <w:lang w:val="en-US" w:eastAsia="zh-CN"/>
              </w:rPr>
              <w:t>4</w:t>
            </w:r>
            <w:r>
              <w:rPr>
                <w:rFonts w:hint="eastAsia" w:ascii="宋体" w:hAnsi="宋体" w:eastAsia="宋体" w:cs="宋体"/>
              </w:rPr>
              <w:t>分；</w:t>
            </w:r>
          </w:p>
          <w:p w14:paraId="73295AD6">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rPr>
              <w:t>4.施工组织</w:t>
            </w:r>
            <w:r>
              <w:rPr>
                <w:rFonts w:hint="eastAsia" w:ascii="宋体" w:hAnsi="宋体" w:eastAsia="宋体" w:cs="宋体"/>
                <w:lang w:eastAsia="zh-CN"/>
              </w:rPr>
              <w:t>方案</w:t>
            </w:r>
            <w:r>
              <w:rPr>
                <w:rFonts w:hint="eastAsia" w:ascii="宋体" w:hAnsi="宋体" w:eastAsia="宋体" w:cs="宋体"/>
              </w:rPr>
              <w:t>没有针对现场情况，总体部署不可靠、不完善，完全不可行或未提供的，得0分。</w:t>
            </w:r>
          </w:p>
        </w:tc>
      </w:tr>
      <w:tr w14:paraId="22B7628D">
        <w:tblPrEx>
          <w:tblCellMar>
            <w:top w:w="0" w:type="dxa"/>
            <w:left w:w="108" w:type="dxa"/>
            <w:bottom w:w="0" w:type="dxa"/>
            <w:right w:w="108" w:type="dxa"/>
          </w:tblCellMar>
        </w:tblPrEx>
        <w:trPr>
          <w:trHeight w:val="3944"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DEA0">
            <w:pPr>
              <w:widowControl/>
              <w:jc w:val="center"/>
              <w:textAlignment w:val="center"/>
              <w:rPr>
                <w:rFonts w:hint="eastAsia" w:ascii="宋体" w:hAnsi="宋体" w:eastAsia="宋体" w:cs="宋体"/>
                <w:szCs w:val="21"/>
                <w:lang w:eastAsia="zh-CN"/>
              </w:rPr>
            </w:pPr>
            <w:r>
              <w:t>重点难点分析及建议</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068A">
            <w:pPr>
              <w:widowControl/>
              <w:jc w:val="center"/>
              <w:textAlignment w:val="center"/>
              <w:rPr>
                <w:rFonts w:hint="default" w:ascii="Calibri" w:hAnsi="Calibri" w:eastAsia="宋体"/>
                <w:lang w:val="en-US" w:eastAsia="zh-CN"/>
              </w:rPr>
            </w:pPr>
            <w:r>
              <w:rPr>
                <w:rFonts w:hint="eastAsia" w:ascii="Calibri" w:hAnsi="Calibri"/>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07D1">
            <w:pPr>
              <w:widowControl/>
              <w:numPr>
                <w:ilvl w:val="0"/>
                <w:numId w:val="0"/>
              </w:numPr>
              <w:ind w:left="0" w:leftChars="0" w:firstLine="0" w:firstLineChars="0"/>
              <w:jc w:val="left"/>
              <w:textAlignment w:val="center"/>
              <w:rPr>
                <w:rFonts w:hint="eastAsia" w:ascii="宋体" w:hAnsi="宋体" w:eastAsia="宋体" w:cs="宋体"/>
              </w:rPr>
            </w:pPr>
            <w:r>
              <w:t>根据本项目的实际情况进行分析，</w:t>
            </w:r>
            <w:r>
              <w:rPr>
                <w:rFonts w:hint="eastAsia" w:ascii="宋体" w:hAnsi="宋体" w:eastAsia="宋体" w:cs="宋体"/>
              </w:rPr>
              <w:t>针对本项目的重、难点提出针对性的建议及措施。</w:t>
            </w:r>
          </w:p>
          <w:p w14:paraId="61492095">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理解深入</w:t>
            </w:r>
            <w:r>
              <w:rPr>
                <w:rFonts w:hint="eastAsia" w:ascii="宋体" w:hAnsi="宋体" w:eastAsia="宋体" w:cs="宋体"/>
                <w:lang w:eastAsia="zh-CN"/>
              </w:rPr>
              <w:t>到位</w:t>
            </w:r>
            <w:r>
              <w:rPr>
                <w:rFonts w:hint="eastAsia" w:ascii="宋体" w:hAnsi="宋体" w:eastAsia="宋体" w:cs="宋体"/>
              </w:rPr>
              <w:t>，能抓住项目重、难点，思路明确，分析准确到位，且具有保障本项目实施过程的针对性措施方案，有具体的解决方法，对项目实施过程的方案有针对性且合理可行</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10</w:t>
            </w:r>
            <w:r>
              <w:rPr>
                <w:rFonts w:hint="eastAsia" w:ascii="宋体" w:hAnsi="宋体" w:eastAsia="宋体" w:cs="宋体"/>
              </w:rPr>
              <w:t>分；</w:t>
            </w:r>
          </w:p>
          <w:p w14:paraId="4F7DBF02">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理解基本准确，对项目的重、难点的把握有基本的明确思路，有简单的分析，对本项目实施过程所提出的措施方案简单，有基本的解决方法，对项目实施过程的方案有一定程度上的针对性及合理性</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7</w:t>
            </w:r>
            <w:r>
              <w:rPr>
                <w:rFonts w:hint="eastAsia" w:ascii="宋体" w:hAnsi="宋体" w:eastAsia="宋体" w:cs="宋体"/>
              </w:rPr>
              <w:t>分；</w:t>
            </w:r>
          </w:p>
          <w:p w14:paraId="63746CBD">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理解含糊不清，没有抓住项目</w:t>
            </w:r>
            <w:r>
              <w:rPr>
                <w:rFonts w:hint="eastAsia" w:ascii="宋体" w:hAnsi="宋体" w:cs="宋体"/>
                <w:lang w:eastAsia="zh-CN"/>
              </w:rPr>
              <w:t>重点</w:t>
            </w:r>
            <w:r>
              <w:rPr>
                <w:rFonts w:hint="eastAsia" w:ascii="宋体" w:hAnsi="宋体" w:eastAsia="宋体" w:cs="宋体"/>
              </w:rPr>
              <w:t>、难点，分析不到位，对本项目实施过</w:t>
            </w:r>
            <w:r>
              <w:rPr>
                <w:rFonts w:hint="eastAsia" w:ascii="宋体" w:hAnsi="宋体" w:cs="宋体"/>
                <w:lang w:eastAsia="zh-CN"/>
              </w:rPr>
              <w:t>程中</w:t>
            </w:r>
            <w:r>
              <w:rPr>
                <w:rFonts w:hint="eastAsia" w:ascii="宋体" w:hAnsi="宋体" w:eastAsia="宋体" w:cs="宋体"/>
              </w:rPr>
              <w:t>所提出的措施方案含糊，没有任何解决方法，对项目实施过程的方案没有针对到位</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4</w:t>
            </w:r>
            <w:r>
              <w:rPr>
                <w:rFonts w:hint="eastAsia" w:ascii="宋体" w:hAnsi="宋体" w:eastAsia="宋体" w:cs="宋体"/>
              </w:rPr>
              <w:t>分；</w:t>
            </w:r>
          </w:p>
          <w:p w14:paraId="06B5B2A2">
            <w:pPr>
              <w:widowControl/>
              <w:numPr>
                <w:ilvl w:val="0"/>
                <w:numId w:val="0"/>
              </w:numPr>
              <w:ind w:leftChars="0"/>
              <w:jc w:val="left"/>
              <w:textAlignment w:val="center"/>
              <w:rPr>
                <w:rFonts w:hint="default"/>
                <w:lang w:val="en-US" w:eastAsia="zh-CN"/>
              </w:rPr>
            </w:pPr>
            <w:r>
              <w:rPr>
                <w:rFonts w:hint="eastAsia" w:ascii="宋体" w:hAnsi="宋体" w:eastAsia="宋体" w:cs="宋体"/>
                <w:lang w:val="en-US" w:eastAsia="zh-CN"/>
              </w:rPr>
              <w:t>4.</w:t>
            </w:r>
            <w:r>
              <w:rPr>
                <w:rFonts w:hint="eastAsia" w:ascii="宋体" w:hAnsi="宋体" w:eastAsia="宋体" w:cs="宋体"/>
              </w:rPr>
              <w:t>其他情况</w:t>
            </w:r>
            <w:r>
              <w:rPr>
                <w:rFonts w:hint="eastAsia"/>
                <w:lang w:eastAsia="zh-CN"/>
              </w:rPr>
              <w:t>的，</w:t>
            </w:r>
            <w:r>
              <w:t>得</w:t>
            </w:r>
            <w:r>
              <w:rPr>
                <w:rFonts w:hint="eastAsia"/>
                <w:lang w:val="en-US" w:eastAsia="zh-CN"/>
              </w:rPr>
              <w:t>0</w:t>
            </w:r>
            <w:r>
              <w:t>分。</w:t>
            </w:r>
          </w:p>
        </w:tc>
      </w:tr>
      <w:tr w14:paraId="41B0948C">
        <w:tblPrEx>
          <w:tblCellMar>
            <w:top w:w="0" w:type="dxa"/>
            <w:left w:w="108" w:type="dxa"/>
            <w:bottom w:w="0" w:type="dxa"/>
            <w:right w:w="108" w:type="dxa"/>
          </w:tblCellMar>
        </w:tblPrEx>
        <w:trPr>
          <w:trHeight w:val="1655"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6A72">
            <w:pPr>
              <w:widowControl/>
              <w:jc w:val="center"/>
              <w:textAlignment w:val="center"/>
            </w:pPr>
            <w:r>
              <w:rPr>
                <w:rFonts w:hint="eastAsia" w:cs="Times New Roman"/>
                <w:lang w:eastAsia="zh-CN"/>
              </w:rPr>
              <w:t>工程</w:t>
            </w:r>
            <w:r>
              <w:rPr>
                <w:rFonts w:hint="eastAsia" w:ascii="Times New Roman" w:hAnsi="Times New Roman" w:eastAsia="宋体" w:cs="Times New Roman"/>
              </w:rPr>
              <w:t>进度</w:t>
            </w:r>
            <w:r>
              <w:rPr>
                <w:rFonts w:hint="eastAsia" w:cs="Times New Roman"/>
                <w:lang w:eastAsia="zh-CN"/>
              </w:rPr>
              <w:t>计划与保证</w:t>
            </w:r>
            <w:r>
              <w:rPr>
                <w:rFonts w:hint="eastAsia" w:ascii="Times New Roman" w:hAnsi="Times New Roman" w:eastAsia="宋体" w:cs="Times New Roman"/>
              </w:rPr>
              <w:t>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C638">
            <w:pPr>
              <w:widowControl/>
              <w:jc w:val="center"/>
              <w:textAlignment w:val="center"/>
              <w:rPr>
                <w:rFonts w:hint="default" w:ascii="Calibri" w:hAnsi="Calibri"/>
                <w:lang w:val="en-US" w:eastAsia="zh-CN"/>
              </w:rPr>
            </w:pPr>
            <w:r>
              <w:rPr>
                <w:rFonts w:hint="eastAsia" w:ascii="Calibri" w:hAnsi="Calibri"/>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0607">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Times New Roman" w:hAnsi="Times New Roman" w:eastAsia="宋体" w:cs="Times New Roman"/>
                <w:highlight w:val="none"/>
                <w:lang w:eastAsia="zh-CN"/>
              </w:rPr>
              <w:t>供应</w:t>
            </w:r>
            <w:r>
              <w:rPr>
                <w:rFonts w:hint="eastAsia" w:ascii="宋体" w:hAnsi="宋体" w:eastAsia="宋体" w:cs="宋体"/>
                <w:highlight w:val="none"/>
                <w:lang w:eastAsia="zh-CN"/>
              </w:rPr>
              <w:t>商</w:t>
            </w:r>
            <w:r>
              <w:rPr>
                <w:rFonts w:hint="eastAsia" w:ascii="宋体" w:hAnsi="宋体" w:cs="宋体"/>
                <w:highlight w:val="none"/>
                <w:lang w:eastAsia="zh-CN"/>
              </w:rPr>
              <w:t>根据需求书工期要求，</w:t>
            </w:r>
            <w:r>
              <w:rPr>
                <w:rFonts w:hint="eastAsia" w:ascii="宋体" w:hAnsi="宋体" w:eastAsia="宋体" w:cs="宋体"/>
                <w:highlight w:val="none"/>
                <w:lang w:eastAsia="zh-CN"/>
              </w:rPr>
              <w:t>针对本项目</w:t>
            </w:r>
            <w:r>
              <w:rPr>
                <w:rFonts w:hint="eastAsia" w:ascii="宋体" w:hAnsi="宋体" w:cs="宋体"/>
                <w:highlight w:val="none"/>
                <w:lang w:eastAsia="zh-CN"/>
              </w:rPr>
              <w:t>工期目标及项目特点，结合</w:t>
            </w:r>
            <w:r>
              <w:rPr>
                <w:rFonts w:hint="eastAsia" w:ascii="宋体" w:hAnsi="宋体" w:eastAsia="宋体" w:cs="宋体"/>
                <w:highlight w:val="none"/>
                <w:lang w:eastAsia="zh-CN"/>
              </w:rPr>
              <w:t>实际情况制定的进度计划及</w:t>
            </w:r>
            <w:r>
              <w:rPr>
                <w:rFonts w:hint="eastAsia" w:ascii="宋体" w:hAnsi="宋体" w:cs="宋体"/>
                <w:highlight w:val="none"/>
                <w:lang w:eastAsia="zh-CN"/>
              </w:rPr>
              <w:t>工期</w:t>
            </w:r>
            <w:r>
              <w:rPr>
                <w:rFonts w:hint="eastAsia" w:ascii="宋体" w:hAnsi="宋体" w:eastAsia="宋体" w:cs="宋体"/>
                <w:highlight w:val="none"/>
                <w:lang w:eastAsia="zh-CN"/>
              </w:rPr>
              <w:t>保证措施</w:t>
            </w:r>
            <w:r>
              <w:rPr>
                <w:rFonts w:hint="eastAsia" w:ascii="宋体" w:hAnsi="宋体" w:cs="宋体"/>
                <w:highlight w:val="none"/>
                <w:lang w:eastAsia="zh-CN"/>
              </w:rPr>
              <w:t>。</w:t>
            </w:r>
          </w:p>
          <w:p w14:paraId="4488A50B">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工期优于用户需求，</w:t>
            </w:r>
            <w:r>
              <w:rPr>
                <w:rFonts w:hint="eastAsia" w:ascii="宋体" w:hAnsi="宋体" w:eastAsia="宋体" w:cs="宋体"/>
                <w:highlight w:val="none"/>
              </w:rPr>
              <w:t>进度保证措施完全科学的，得</w:t>
            </w:r>
            <w:r>
              <w:rPr>
                <w:rFonts w:hint="eastAsia" w:ascii="宋体" w:hAnsi="宋体" w:cs="宋体"/>
                <w:highlight w:val="none"/>
                <w:lang w:val="en-US" w:eastAsia="zh-CN"/>
              </w:rPr>
              <w:t>10</w:t>
            </w:r>
            <w:r>
              <w:rPr>
                <w:rFonts w:hint="eastAsia" w:ascii="宋体" w:hAnsi="宋体" w:eastAsia="宋体" w:cs="宋体"/>
                <w:highlight w:val="none"/>
              </w:rPr>
              <w:t>分；</w:t>
            </w:r>
          </w:p>
          <w:p w14:paraId="7564A316">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cs="宋体"/>
                <w:highlight w:val="none"/>
                <w:lang w:val="en-US" w:eastAsia="zh-CN"/>
              </w:rPr>
              <w:t>工期满足用户需求，</w:t>
            </w:r>
            <w:r>
              <w:rPr>
                <w:rFonts w:hint="eastAsia" w:ascii="宋体" w:hAnsi="宋体" w:eastAsia="宋体" w:cs="宋体"/>
                <w:highlight w:val="none"/>
              </w:rPr>
              <w:t>进度保证措施</w:t>
            </w:r>
            <w:r>
              <w:rPr>
                <w:rFonts w:hint="eastAsia" w:ascii="宋体" w:hAnsi="宋体" w:cs="宋体"/>
                <w:highlight w:val="none"/>
                <w:lang w:eastAsia="zh-CN"/>
              </w:rPr>
              <w:t>合理</w:t>
            </w:r>
            <w:r>
              <w:rPr>
                <w:rFonts w:hint="eastAsia" w:ascii="宋体" w:hAnsi="宋体" w:eastAsia="宋体" w:cs="宋体"/>
                <w:highlight w:val="none"/>
              </w:rPr>
              <w:t>可行的，得</w:t>
            </w:r>
            <w:r>
              <w:rPr>
                <w:rFonts w:hint="eastAsia" w:ascii="宋体" w:hAnsi="宋体" w:cs="宋体"/>
                <w:highlight w:val="none"/>
                <w:lang w:val="en-US" w:eastAsia="zh-CN"/>
              </w:rPr>
              <w:t>7</w:t>
            </w:r>
            <w:r>
              <w:rPr>
                <w:rFonts w:hint="eastAsia" w:ascii="宋体" w:hAnsi="宋体" w:eastAsia="宋体" w:cs="宋体"/>
                <w:highlight w:val="none"/>
              </w:rPr>
              <w:t>分；</w:t>
            </w:r>
          </w:p>
          <w:p w14:paraId="5EE59DBF">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r>
              <w:rPr>
                <w:rFonts w:hint="eastAsia" w:ascii="宋体" w:hAnsi="宋体" w:cs="宋体"/>
                <w:highlight w:val="none"/>
                <w:lang w:val="en-US" w:eastAsia="zh-CN"/>
              </w:rPr>
              <w:t>工期不完全满足用户需求，</w:t>
            </w:r>
            <w:r>
              <w:rPr>
                <w:rFonts w:hint="eastAsia" w:ascii="宋体" w:hAnsi="宋体" w:eastAsia="宋体" w:cs="宋体"/>
                <w:highlight w:val="none"/>
              </w:rPr>
              <w:t>进度保</w:t>
            </w:r>
            <w:r>
              <w:rPr>
                <w:rFonts w:hint="eastAsia" w:ascii="宋体" w:hAnsi="宋体" w:eastAsia="宋体" w:cs="宋体"/>
                <w:highlight w:val="none"/>
                <w:lang w:eastAsia="zh-CN"/>
              </w:rPr>
              <w:t>证措施不完全可行的，得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58D837F6">
            <w:pPr>
              <w:widowControl/>
              <w:numPr>
                <w:ilvl w:val="0"/>
                <w:numId w:val="0"/>
              </w:numPr>
              <w:ind w:leftChars="0"/>
              <w:jc w:val="left"/>
              <w:textAlignment w:val="center"/>
              <w:rPr>
                <w:highlight w:val="none"/>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其他情况的，得</w:t>
            </w:r>
            <w:r>
              <w:rPr>
                <w:rFonts w:hint="eastAsia" w:ascii="宋体" w:hAnsi="宋体" w:eastAsia="宋体" w:cs="宋体"/>
                <w:highlight w:val="none"/>
                <w:lang w:val="en-US" w:eastAsia="zh-CN"/>
              </w:rPr>
              <w:t>0</w:t>
            </w:r>
            <w:r>
              <w:rPr>
                <w:rFonts w:hint="eastAsia" w:ascii="宋体" w:hAnsi="宋体" w:eastAsia="宋体" w:cs="宋体"/>
                <w:highlight w:val="none"/>
                <w:lang w:eastAsia="zh-CN"/>
              </w:rPr>
              <w:t>分。</w:t>
            </w:r>
          </w:p>
        </w:tc>
      </w:tr>
      <w:tr w14:paraId="46B2DB7A">
        <w:tblPrEx>
          <w:tblCellMar>
            <w:top w:w="0" w:type="dxa"/>
            <w:left w:w="108" w:type="dxa"/>
            <w:bottom w:w="0" w:type="dxa"/>
            <w:right w:w="108" w:type="dxa"/>
          </w:tblCellMar>
        </w:tblPrEx>
        <w:trPr>
          <w:trHeight w:val="1665"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E97D">
            <w:pPr>
              <w:widowControl/>
              <w:jc w:val="center"/>
              <w:textAlignment w:val="center"/>
              <w:rPr>
                <w:rFonts w:hint="eastAsia" w:ascii="Calibri" w:hAnsi="Calibri"/>
                <w:color w:val="auto"/>
                <w:lang w:eastAsia="zh-CN"/>
              </w:rPr>
            </w:pPr>
            <w:r>
              <w:rPr>
                <w:rFonts w:hint="eastAsia" w:ascii="Calibri" w:hAnsi="Calibri"/>
                <w:color w:val="auto"/>
              </w:rPr>
              <w:t>安</w:t>
            </w:r>
            <w:r>
              <w:rPr>
                <w:rFonts w:hint="eastAsia" w:ascii="Calibri" w:hAnsi="Calibri"/>
                <w:color w:val="auto"/>
                <w:lang w:eastAsia="zh-CN"/>
              </w:rPr>
              <w:t>全文明</w:t>
            </w:r>
          </w:p>
          <w:p w14:paraId="257D15F4">
            <w:pPr>
              <w:widowControl/>
              <w:jc w:val="center"/>
              <w:textAlignment w:val="center"/>
              <w:rPr>
                <w:rFonts w:hint="eastAsia" w:ascii="Calibri" w:hAnsi="Calibri" w:eastAsia="宋体"/>
                <w:color w:val="auto"/>
                <w:lang w:eastAsia="zh-CN"/>
              </w:rPr>
            </w:pPr>
            <w:r>
              <w:rPr>
                <w:rFonts w:hint="eastAsia" w:ascii="Calibri" w:hAnsi="Calibri"/>
                <w:color w:val="auto"/>
                <w:lang w:eastAsia="zh-CN"/>
              </w:rPr>
              <w:t>保障措施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A81E">
            <w:pPr>
              <w:jc w:val="center"/>
              <w:rPr>
                <w:rFonts w:hint="default" w:ascii="Calibri" w:hAnsi="Calibri" w:eastAsia="宋体"/>
                <w:color w:val="auto"/>
                <w:lang w:val="en-US" w:eastAsia="zh-CN"/>
              </w:rPr>
            </w:pPr>
            <w:r>
              <w:rPr>
                <w:rFonts w:hint="eastAsia" w:ascii="Calibri" w:hAnsi="Calibri"/>
                <w:color w:val="auto"/>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ADEF">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针对本项目实际情况，提出切实可行的安全文明保障措施：</w:t>
            </w:r>
          </w:p>
          <w:p w14:paraId="02B91A5C">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1</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安全管理机构完善，措施具体明确、合理可行的，得</w:t>
            </w:r>
            <w:r>
              <w:rPr>
                <w:rFonts w:hint="eastAsia" w:ascii="宋体" w:hAnsi="宋体" w:eastAsia="宋体" w:cs="宋体"/>
                <w:highlight w:val="none"/>
                <w:lang w:val="en-US" w:eastAsia="zh-CN"/>
              </w:rPr>
              <w:t>10</w:t>
            </w:r>
            <w:r>
              <w:rPr>
                <w:rFonts w:hint="eastAsia" w:ascii="宋体" w:hAnsi="宋体" w:eastAsia="宋体" w:cs="宋体"/>
                <w:highlight w:val="none"/>
                <w:lang w:eastAsia="zh-CN"/>
              </w:rPr>
              <w:t>分；</w:t>
            </w:r>
          </w:p>
          <w:p w14:paraId="0D4C7289">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2</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安全管理机构完善，措施基本可行的，得</w:t>
            </w:r>
            <w:r>
              <w:rPr>
                <w:rFonts w:hint="eastAsia" w:ascii="宋体" w:hAnsi="宋体" w:eastAsia="宋体" w:cs="宋体"/>
                <w:highlight w:val="none"/>
                <w:lang w:val="en-US" w:eastAsia="zh-CN"/>
              </w:rPr>
              <w:t>7</w:t>
            </w:r>
            <w:r>
              <w:rPr>
                <w:rFonts w:hint="eastAsia" w:ascii="宋体" w:hAnsi="宋体" w:eastAsia="宋体" w:cs="宋体"/>
                <w:highlight w:val="none"/>
                <w:lang w:eastAsia="zh-CN"/>
              </w:rPr>
              <w:t>分；</w:t>
            </w:r>
          </w:p>
          <w:p w14:paraId="1B6C65F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3</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措施基本可行但较难落实的，得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55E41B70">
            <w:pPr>
              <w:widowControl/>
              <w:numPr>
                <w:ilvl w:val="0"/>
                <w:numId w:val="0"/>
              </w:numPr>
              <w:ind w:leftChars="0"/>
              <w:jc w:val="left"/>
              <w:textAlignment w:val="center"/>
              <w:rPr>
                <w:highlight w:val="none"/>
              </w:rPr>
            </w:pPr>
            <w:r>
              <w:rPr>
                <w:rFonts w:hint="eastAsia" w:ascii="宋体" w:hAnsi="宋体" w:eastAsia="宋体" w:cs="宋体"/>
                <w:highlight w:val="none"/>
                <w:lang w:eastAsia="zh-CN"/>
              </w:rPr>
              <w:t>4</w:t>
            </w:r>
            <w:r>
              <w:rPr>
                <w:rFonts w:hint="eastAsia" w:ascii="宋体" w:hAnsi="宋体" w:eastAsia="宋体" w:cs="宋体"/>
                <w:highlight w:val="none"/>
                <w:lang w:val="en-US" w:eastAsia="zh-CN"/>
              </w:rPr>
              <w:t>.</w:t>
            </w:r>
            <w:r>
              <w:rPr>
                <w:rFonts w:hint="eastAsia" w:ascii="宋体" w:hAnsi="宋体" w:eastAsia="宋体" w:cs="宋体"/>
                <w:highlight w:val="none"/>
                <w:lang w:eastAsia="zh-CN"/>
              </w:rPr>
              <w:t>不提供的，不得分。</w:t>
            </w:r>
          </w:p>
        </w:tc>
      </w:tr>
    </w:tbl>
    <w:p w14:paraId="65FFC105">
      <w:pPr>
        <w:pStyle w:val="32"/>
        <w:adjustRightInd w:val="0"/>
        <w:snapToGrid w:val="0"/>
        <w:spacing w:line="360" w:lineRule="auto"/>
        <w:ind w:firstLine="480"/>
        <w:rPr>
          <w:rFonts w:ascii="宋体" w:hAnsi="宋体" w:cs="宋体"/>
          <w:sz w:val="24"/>
        </w:rPr>
      </w:pPr>
      <w:r>
        <w:rPr>
          <w:rFonts w:hint="eastAsia" w:ascii="宋体" w:hAnsi="宋体" w:cs="宋体"/>
          <w:sz w:val="24"/>
        </w:rPr>
        <w:t>（4）</w:t>
      </w:r>
      <w:r>
        <w:rPr>
          <w:rFonts w:ascii="宋体" w:hAnsi="宋体" w:cs="宋体"/>
          <w:sz w:val="24"/>
        </w:rPr>
        <w:t>价格评分</w:t>
      </w:r>
      <w:r>
        <w:rPr>
          <w:rFonts w:ascii="宋体" w:hAnsi="宋体" w:cs="宋体"/>
          <w:sz w:val="24"/>
          <w:highlight w:val="none"/>
        </w:rPr>
        <w:t>（</w:t>
      </w:r>
      <w:r>
        <w:rPr>
          <w:rFonts w:hint="eastAsia" w:ascii="宋体" w:hAnsi="宋体" w:cs="宋体"/>
          <w:sz w:val="24"/>
          <w:highlight w:val="none"/>
          <w:lang w:val="en-US" w:eastAsia="zh-CN"/>
        </w:rPr>
        <w:t>3</w:t>
      </w:r>
      <w:r>
        <w:rPr>
          <w:rFonts w:ascii="宋体" w:hAnsi="宋体" w:cs="宋体"/>
          <w:sz w:val="24"/>
          <w:highlight w:val="none"/>
        </w:rPr>
        <w:t>0分）</w:t>
      </w:r>
      <w:r>
        <w:rPr>
          <w:rFonts w:ascii="宋体" w:hAnsi="宋体" w:cs="宋体"/>
          <w:sz w:val="24"/>
        </w:rPr>
        <w:t>：</w:t>
      </w:r>
    </w:p>
    <w:p w14:paraId="3E0296A7">
      <w:pPr>
        <w:pStyle w:val="32"/>
        <w:adjustRightInd w:val="0"/>
        <w:snapToGrid w:val="0"/>
        <w:spacing w:line="360" w:lineRule="auto"/>
        <w:ind w:firstLine="480"/>
        <w:rPr>
          <w:rFonts w:ascii="宋体" w:hAnsi="宋体" w:cs="宋体"/>
          <w:sz w:val="24"/>
        </w:rPr>
      </w:pPr>
      <w:r>
        <w:rPr>
          <w:rFonts w:hint="eastAsia" w:ascii="宋体" w:hAnsi="宋体" w:cs="宋体"/>
          <w:sz w:val="24"/>
        </w:rPr>
        <w:t>①评审基准价计算方式：通过资格审查及符合性审查且最后价格最低的供应商价格为基准价，其价格为满分。</w:t>
      </w:r>
    </w:p>
    <w:p w14:paraId="50F80B5A">
      <w:pPr>
        <w:pStyle w:val="32"/>
        <w:adjustRightInd w:val="0"/>
        <w:snapToGrid w:val="0"/>
        <w:spacing w:line="360" w:lineRule="auto"/>
        <w:ind w:firstLine="480"/>
        <w:rPr>
          <w:rFonts w:ascii="宋体" w:hAnsi="宋体" w:cs="宋体"/>
          <w:sz w:val="24"/>
        </w:rPr>
      </w:pPr>
      <w:r>
        <w:rPr>
          <w:rFonts w:hint="eastAsia" w:ascii="宋体" w:hAnsi="宋体" w:cs="宋体"/>
          <w:sz w:val="24"/>
        </w:rPr>
        <w:t>②其他供应商价格分统一按照下列公式计算：价格得分=（基准价/响应价</w:t>
      </w:r>
      <w:r>
        <w:rPr>
          <w:rFonts w:hint="eastAsia" w:ascii="宋体" w:hAnsi="宋体" w:cs="宋体"/>
          <w:sz w:val="24"/>
          <w:highlight w:val="none"/>
        </w:rPr>
        <w:t>）*</w:t>
      </w:r>
      <w:r>
        <w:rPr>
          <w:rFonts w:hint="eastAsia" w:ascii="宋体" w:hAnsi="宋体" w:cs="宋体"/>
          <w:sz w:val="24"/>
          <w:highlight w:val="none"/>
          <w:lang w:val="en-US" w:eastAsia="zh-CN"/>
        </w:rPr>
        <w:t>价格评分</w:t>
      </w:r>
      <w:r>
        <w:rPr>
          <w:rFonts w:hint="eastAsia" w:ascii="宋体" w:hAnsi="宋体" w:cs="宋体"/>
          <w:sz w:val="24"/>
        </w:rPr>
        <w:t>。</w:t>
      </w:r>
    </w:p>
    <w:p w14:paraId="320C4906">
      <w:pPr>
        <w:pStyle w:val="32"/>
        <w:adjustRightInd w:val="0"/>
        <w:snapToGrid w:val="0"/>
        <w:spacing w:line="360" w:lineRule="auto"/>
        <w:ind w:left="0" w:leftChars="0" w:firstLine="480" w:firstLineChars="200"/>
        <w:rPr>
          <w:rFonts w:ascii="宋体" w:hAnsi="宋体" w:cs="宋体"/>
          <w:sz w:val="24"/>
        </w:rPr>
      </w:pPr>
      <w:r>
        <w:rPr>
          <w:rFonts w:hint="eastAsia" w:ascii="宋体" w:hAnsi="宋体" w:cs="宋体"/>
          <w:sz w:val="24"/>
        </w:rPr>
        <w:t>精确到小数点后两位。</w:t>
      </w:r>
    </w:p>
    <w:p w14:paraId="1D3D12CD">
      <w:pPr>
        <w:pStyle w:val="32"/>
        <w:adjustRightInd w:val="0"/>
        <w:snapToGrid w:val="0"/>
        <w:spacing w:line="360" w:lineRule="auto"/>
        <w:ind w:firstLine="480"/>
        <w:rPr>
          <w:rFonts w:ascii="宋体" w:hAnsi="宋体" w:cs="宋体"/>
          <w:sz w:val="24"/>
        </w:rPr>
      </w:pPr>
      <w:r>
        <w:rPr>
          <w:rFonts w:hint="eastAsia" w:ascii="宋体" w:hAnsi="宋体" w:cs="宋体"/>
          <w:sz w:val="24"/>
        </w:rPr>
        <w:t>③最低报价不是成交的唯一依据。</w:t>
      </w:r>
    </w:p>
    <w:p w14:paraId="1D638330">
      <w:pPr>
        <w:pStyle w:val="32"/>
        <w:adjustRightInd w:val="0"/>
        <w:snapToGrid w:val="0"/>
        <w:spacing w:line="360" w:lineRule="auto"/>
        <w:ind w:firstLine="480"/>
        <w:rPr>
          <w:rFonts w:ascii="宋体" w:hAnsi="宋体" w:cs="宋体"/>
          <w:sz w:val="24"/>
        </w:rPr>
      </w:pPr>
      <w:r>
        <w:rPr>
          <w:rFonts w:hint="eastAsia" w:ascii="宋体" w:hAnsi="宋体" w:cs="宋体"/>
          <w:sz w:val="24"/>
        </w:rPr>
        <w:t>10.综合比较与评价：</w:t>
      </w:r>
    </w:p>
    <w:p w14:paraId="7B861722">
      <w:pPr>
        <w:pStyle w:val="32"/>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在上述各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阶段中的得分，采用下面公式算出每个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 xml:space="preserve">的综合得分： </w:t>
      </w:r>
    </w:p>
    <w:p w14:paraId="6C25B63D">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W＝C ＋ T ＋ M </w:t>
      </w:r>
    </w:p>
    <w:p w14:paraId="565835E1">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w:t>
      </w:r>
    </w:p>
    <w:p w14:paraId="0D83F90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的综合得分；</w:t>
      </w:r>
    </w:p>
    <w:p w14:paraId="011B786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C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的价格得分；</w:t>
      </w:r>
    </w:p>
    <w:p w14:paraId="446507F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T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的技术评审得分；</w:t>
      </w:r>
    </w:p>
    <w:p w14:paraId="4EB5129C">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M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的商务评审得分。</w:t>
      </w:r>
    </w:p>
    <w:p w14:paraId="7A79914F">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（注： T、M均为所有评审专家评分的算术平均值）</w:t>
      </w:r>
    </w:p>
    <w:p w14:paraId="6F748651">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委员会对响应文件中的报价出现前后不一致的，按照下列规定修正：</w:t>
      </w:r>
    </w:p>
    <w:p w14:paraId="1CEF8BF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（1）响应文件中报价一览表内容与响应文件中相应内容不一致的，以报价一览表为准；</w:t>
      </w:r>
    </w:p>
    <w:p w14:paraId="34DDAC6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（2）大写金额和小写金额不一致的，以大写金额为准；</w:t>
      </w:r>
    </w:p>
    <w:p w14:paraId="15380617">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（3）单价金额小数点或者百分比有明显错位的，以报价一览表的总价为准，并修改单价；</w:t>
      </w:r>
    </w:p>
    <w:p w14:paraId="1C2F455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（4）总价金额与按单价汇总金额不一致的，以单价金额计算结果为准。</w:t>
      </w:r>
    </w:p>
    <w:p w14:paraId="395729A8">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同时出现两种以上不一致的，按照该条款规定的顺序修正。修正后的报价经</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书面确认后产生约束力，</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不确认的，其响应无效。</w:t>
      </w:r>
    </w:p>
    <w:p w14:paraId="1004EDCE">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12.评审报告应当由</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委员会全体人员签字认可。</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委员会成员对需要共同评定的事项存在争议的，应当按照少数服从多数的原则作出结论。持不同意见的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委员会成员应当在评审报告上签署不同意见并说明理由，若拒绝在评审报告上签字又不书面说明其不同意见和理由的，视为同意评审报告。</w:t>
      </w:r>
    </w:p>
    <w:p w14:paraId="16D8F785">
      <w:pPr>
        <w:pStyle w:val="32"/>
        <w:adjustRightInd w:val="0"/>
        <w:snapToGrid w:val="0"/>
        <w:spacing w:line="360" w:lineRule="exact"/>
        <w:ind w:firstLine="482"/>
        <w:rPr>
          <w:rFonts w:ascii="宋体" w:hAnsi="宋体" w:cs="宋体"/>
          <w:b/>
          <w:bCs/>
          <w:sz w:val="24"/>
        </w:rPr>
      </w:pPr>
      <w:r>
        <w:rPr>
          <w:rFonts w:hint="eastAsia" w:ascii="宋体" w:hAnsi="宋体" w:cs="宋体"/>
          <w:b/>
          <w:bCs/>
          <w:color w:val="000000" w:themeColor="text1"/>
          <w:sz w:val="24"/>
          <w14:textFill>
            <w14:solidFill>
              <w14:schemeClr w14:val="tx1"/>
            </w14:solidFill>
          </w14:textFill>
        </w:rPr>
        <w:t>四</w:t>
      </w:r>
      <w:r>
        <w:rPr>
          <w:rFonts w:hint="eastAsia" w:ascii="宋体" w:hAnsi="宋体" w:cs="宋体"/>
          <w:b/>
          <w:bCs/>
          <w:sz w:val="24"/>
        </w:rPr>
        <w:t>、推荐成交候选人名单</w:t>
      </w:r>
    </w:p>
    <w:p w14:paraId="192066A9">
      <w:pPr>
        <w:pStyle w:val="32"/>
        <w:adjustRightInd w:val="0"/>
        <w:snapToGrid w:val="0"/>
        <w:spacing w:line="360" w:lineRule="exact"/>
        <w:ind w:firstLine="48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评审委员会根据最终评审的结果推荐成交候选人，推荐综合得分最高的响应人为排名第一的成交候选人</w:t>
      </w:r>
      <w:r>
        <w:rPr>
          <w:rFonts w:hint="eastAsia" w:ascii="宋体" w:hAnsi="宋体" w:cs="宋体"/>
          <w:sz w:val="24"/>
        </w:rPr>
        <w:t>。综合得分相同的，按照响应报价由低到高的顺序推荐第一成交候选人。综合得分且响应报价</w:t>
      </w:r>
      <w:r>
        <w:rPr>
          <w:rFonts w:hint="eastAsia" w:ascii="宋体" w:hAnsi="宋体" w:cs="宋体"/>
          <w:color w:val="000000" w:themeColor="text1"/>
          <w:sz w:val="24"/>
          <w14:textFill>
            <w14:solidFill>
              <w14:schemeClr w14:val="tx1"/>
            </w14:solidFill>
          </w14:textFill>
        </w:rPr>
        <w:t>相同的，按照技术指标优劣顺序推荐。</w:t>
      </w:r>
    </w:p>
    <w:p w14:paraId="20BDBD61">
      <w:pPr>
        <w:pStyle w:val="32"/>
        <w:adjustRightInd w:val="0"/>
        <w:snapToGrid w:val="0"/>
        <w:spacing w:line="360" w:lineRule="exact"/>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排名第一的成交候选人放弃成交、或因不可抗力提出不能履行合同，采购人可以确定排名第二的成交候选人为成交人。排名第二的成交候选人出现前款所列的情形的，采购人可以确定排名第三的成交候选人为成交人。</w:t>
      </w:r>
    </w:p>
    <w:p w14:paraId="29D3F36C">
      <w:pPr>
        <w:pStyle w:val="32"/>
        <w:adjustRightInd w:val="0"/>
        <w:snapToGrid w:val="0"/>
        <w:spacing w:line="360" w:lineRule="exact"/>
        <w:ind w:firstLine="480"/>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成交人</w:t>
      </w:r>
      <w:r>
        <w:rPr>
          <w:rFonts w:hint="eastAsia" w:ascii="宋体" w:hAnsi="宋体" w:cs="宋体"/>
          <w:color w:val="000000" w:themeColor="text1"/>
          <w:sz w:val="24"/>
          <w14:textFill>
            <w14:solidFill>
              <w14:schemeClr w14:val="tx1"/>
            </w14:solidFill>
          </w14:textFill>
        </w:rPr>
        <w:t>放弃成交</w:t>
      </w:r>
      <w:r>
        <w:rPr>
          <w:rFonts w:hint="eastAsia" w:ascii="宋体" w:hAnsi="宋体" w:cs="宋体"/>
          <w:color w:val="000000" w:themeColor="text1"/>
          <w:sz w:val="24"/>
          <w:lang w:eastAsia="zh-CN"/>
          <w14:textFill>
            <w14:solidFill>
              <w14:schemeClr w14:val="tx1"/>
            </w14:solidFill>
          </w14:textFill>
        </w:rPr>
        <w:t>、或</w:t>
      </w:r>
      <w:r>
        <w:rPr>
          <w:rFonts w:hint="eastAsia" w:ascii="宋体" w:hAnsi="宋体" w:cs="宋体"/>
          <w:color w:val="000000" w:themeColor="text1"/>
          <w:sz w:val="24"/>
          <w:lang w:val="en-US" w:eastAsia="zh-CN"/>
          <w14:textFill>
            <w14:solidFill>
              <w14:schemeClr w14:val="tx1"/>
            </w14:solidFill>
          </w14:textFill>
        </w:rPr>
        <w:t>拒绝与采购人签订合同的，采购人可以按照评审报告推荐的成交候选人名单排序，确定下一候选人为成交人，也可以重新开展采购活动。</w:t>
      </w:r>
    </w:p>
    <w:p w14:paraId="352E0AA8">
      <w:pPr>
        <w:pStyle w:val="32"/>
        <w:adjustRightInd w:val="0"/>
        <w:snapToGrid w:val="0"/>
        <w:spacing w:line="360" w:lineRule="exact"/>
        <w:ind w:firstLine="480"/>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成交</w:t>
      </w:r>
      <w:r>
        <w:rPr>
          <w:rFonts w:hint="eastAsia" w:ascii="宋体" w:hAnsi="宋体" w:cs="宋体"/>
          <w:color w:val="000000" w:themeColor="text1"/>
          <w:sz w:val="24"/>
          <w:lang w:val="en-US" w:eastAsia="zh-CN"/>
          <w14:textFill>
            <w14:solidFill>
              <w14:schemeClr w14:val="tx1"/>
            </w14:solidFill>
          </w14:textFill>
        </w:rPr>
        <w:t>通知书发出后，成交人无正当理由不得放弃成交，否则可能被采购人列入</w:t>
      </w:r>
      <w:r>
        <w:rPr>
          <w:rFonts w:hint="eastAsia" w:hAnsi="宋体" w:cs="宋体"/>
          <w:b w:val="0"/>
          <w:bCs w:val="0"/>
          <w:color w:val="000000" w:themeColor="text1"/>
          <w:sz w:val="24"/>
          <w:szCs w:val="24"/>
          <w:highlight w:val="none"/>
          <w:lang w:val="en-US" w:eastAsia="zh-CN"/>
          <w14:textFill>
            <w14:solidFill>
              <w14:schemeClr w14:val="tx1"/>
            </w14:solidFill>
          </w14:textFill>
        </w:rPr>
        <w:t>中山大学孙逸仙纪念医院</w:t>
      </w:r>
      <w:r>
        <w:rPr>
          <w:rFonts w:hint="eastAsia" w:hAnsi="宋体" w:cs="宋体"/>
          <w:b/>
          <w:bCs/>
          <w:color w:val="000000" w:themeColor="text1"/>
          <w:sz w:val="24"/>
          <w:szCs w:val="24"/>
          <w:highlight w:val="none"/>
          <w:lang w:val="en-US" w:eastAsia="zh-CN"/>
          <w14:textFill>
            <w14:solidFill>
              <w14:schemeClr w14:val="tx1"/>
            </w14:solidFill>
          </w14:textFill>
        </w:rPr>
        <w:t>失信</w:t>
      </w:r>
      <w:r>
        <w:rPr>
          <w:rFonts w:hint="eastAsia" w:hAnsi="宋体" w:cs="宋体"/>
          <w:b/>
          <w:bCs/>
          <w:color w:val="000000" w:themeColor="text1"/>
          <w:sz w:val="24"/>
          <w:szCs w:val="24"/>
          <w:highlight w:val="none"/>
          <w14:textFill>
            <w14:solidFill>
              <w14:schemeClr w14:val="tx1"/>
            </w14:solidFill>
          </w14:textFill>
        </w:rPr>
        <w:t>供应商名单</w:t>
      </w:r>
      <w:r>
        <w:rPr>
          <w:rFonts w:hint="eastAsia" w:ascii="宋体" w:hAnsi="宋体" w:cs="宋体"/>
          <w:color w:val="000000" w:themeColor="text1"/>
          <w:sz w:val="24"/>
          <w:highlight w:val="none"/>
          <w:lang w:val="en-US" w:eastAsia="zh-CN"/>
          <w14:textFill>
            <w14:solidFill>
              <w14:schemeClr w14:val="tx1"/>
            </w14:solidFill>
          </w14:textFill>
        </w:rPr>
        <w:t>。</w:t>
      </w:r>
    </w:p>
    <w:p w14:paraId="7A028EBF">
      <w:pPr>
        <w:pStyle w:val="32"/>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五、发布成交结果</w:t>
      </w:r>
      <w:r>
        <w:rPr>
          <w:rFonts w:hint="eastAsia" w:ascii="宋体" w:hAnsi="宋体" w:cs="宋体"/>
          <w:b/>
          <w:bCs/>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采购人在医院官方网站的</w:t>
      </w:r>
      <w:r>
        <w:rPr>
          <w:rFonts w:hint="eastAsia" w:ascii="宋体" w:hAnsi="宋体" w:cs="宋体"/>
          <w:sz w:val="24"/>
          <w:lang w:eastAsia="zh-CN"/>
        </w:rPr>
        <w:t>采购专</w:t>
      </w:r>
      <w:r>
        <w:rPr>
          <w:rFonts w:hint="eastAsia" w:ascii="宋体" w:hAnsi="宋体" w:cs="宋体"/>
          <w:sz w:val="24"/>
        </w:rPr>
        <w:t>栏公</w:t>
      </w:r>
      <w:r>
        <w:rPr>
          <w:rFonts w:hint="eastAsia" w:ascii="宋体" w:hAnsi="宋体" w:cs="宋体"/>
          <w:color w:val="000000" w:themeColor="text1"/>
          <w:sz w:val="24"/>
          <w14:textFill>
            <w14:solidFill>
              <w14:schemeClr w14:val="tx1"/>
            </w14:solidFill>
          </w14:textFill>
        </w:rPr>
        <w:t>告成交结果。</w:t>
      </w:r>
    </w:p>
    <w:p w14:paraId="7984CCB3">
      <w:pPr>
        <w:pStyle w:val="32"/>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六、质疑与投诉</w:t>
      </w:r>
    </w:p>
    <w:p w14:paraId="653817B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（一）质疑</w:t>
      </w:r>
    </w:p>
    <w:p w14:paraId="4CB6F215">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提出质疑的供应商应当是参与所质疑项目采购活动的供应商。</w:t>
      </w:r>
    </w:p>
    <w:p w14:paraId="0CF9E22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供应商认为比选文件、采购过程、中标或者成交结果使自己的权益受到损害的，可以在知道或者应知其权益受到损害之日起3个工作日内，以书面形式由法定代表人或授权代表签字并加盖单位公章后，向采购人提出质疑。</w:t>
      </w:r>
    </w:p>
    <w:p w14:paraId="174FF8A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供应商应在限定质疑期内一次性提出针对同一采购程序环节的质疑。若对项目的某一分包进行质疑，质疑函中应列明具体项目名称。</w:t>
      </w:r>
    </w:p>
    <w:p w14:paraId="3A73D3E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采购人不得拒收质疑供应商在限定质疑期内发出的质疑函，应当在收到质疑函后7个工作日内作出答复，并以书面形式通知质疑供应商和其他有关供应商。</w:t>
      </w:r>
    </w:p>
    <w:p w14:paraId="1C3FC862">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供应商对评审过程、中标或者成交结果提出质疑的，采购人可以组织原</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 xml:space="preserve">委员会协助答复质疑。 </w:t>
      </w:r>
    </w:p>
    <w:p w14:paraId="5FFB122B">
      <w:pPr>
        <w:pStyle w:val="32"/>
        <w:adjustRightInd w:val="0"/>
        <w:snapToGrid w:val="0"/>
        <w:spacing w:line="360" w:lineRule="exact"/>
        <w:ind w:firstLine="480"/>
        <w:rPr>
          <w:rFonts w:hint="eastAsia" w:ascii="宋体" w:hAnsi="宋体" w:cs="宋体"/>
          <w:sz w:val="24"/>
        </w:rPr>
      </w:pPr>
      <w:r>
        <w:rPr>
          <w:rFonts w:hint="eastAsia" w:ascii="宋体" w:hAnsi="宋体" w:cs="宋体"/>
          <w:sz w:val="24"/>
          <w:lang w:eastAsia="zh-CN"/>
        </w:rPr>
        <w:t>6.</w:t>
      </w:r>
      <w:r>
        <w:rPr>
          <w:rFonts w:hint="eastAsia" w:ascii="宋体" w:hAnsi="宋体" w:cs="宋体"/>
          <w:sz w:val="24"/>
        </w:rPr>
        <w:t>超出限定质疑期限的质疑函，采购人将依法不予接收。</w:t>
      </w:r>
    </w:p>
    <w:p w14:paraId="606A225F">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7.</w:t>
      </w:r>
      <w:r>
        <w:rPr>
          <w:rFonts w:hint="eastAsia" w:ascii="宋体" w:hAnsi="宋体" w:cs="宋体"/>
          <w:sz w:val="24"/>
        </w:rPr>
        <w:t>供应商提出质疑应当提交质疑函和必要的证明资料。质疑函应当包括下列内容：</w:t>
      </w:r>
    </w:p>
    <w:p w14:paraId="65F12743">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供应商的姓名或者名称、地址、邮编、联系人及联系电话；</w:t>
      </w:r>
    </w:p>
    <w:p w14:paraId="71595D8A">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质疑项目的名称、编号；</w:t>
      </w:r>
    </w:p>
    <w:p w14:paraId="360F4FB6">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具体、明确的质疑事项和与质疑事项相关的请求；</w:t>
      </w:r>
    </w:p>
    <w:p w14:paraId="53CCEB6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事实依据；</w:t>
      </w:r>
    </w:p>
    <w:p w14:paraId="0AD3F2B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必要的法律依据；</w:t>
      </w:r>
    </w:p>
    <w:p w14:paraId="0554C27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提出质疑的日期。</w:t>
      </w:r>
    </w:p>
    <w:p w14:paraId="33483DA1">
      <w:pPr>
        <w:pStyle w:val="32"/>
        <w:adjustRightInd w:val="0"/>
        <w:snapToGrid w:val="0"/>
        <w:spacing w:line="360" w:lineRule="exact"/>
        <w:ind w:firstLine="480"/>
        <w:rPr>
          <w:rFonts w:ascii="宋体" w:hAnsi="宋体" w:cs="宋体"/>
          <w:sz w:val="24"/>
        </w:rPr>
      </w:pPr>
      <w:r>
        <w:rPr>
          <w:rFonts w:hint="eastAsia" w:ascii="宋体" w:hAnsi="宋体" w:cs="宋体"/>
          <w:sz w:val="24"/>
        </w:rPr>
        <w:t>供应商为自然人的，应当由本人签字；供应商为法人或者其他组织的，应当由法定代表人、主要负责人，或者其授权代表签字，并加盖公章。</w:t>
      </w:r>
    </w:p>
    <w:p w14:paraId="32B81904">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8.</w:t>
      </w:r>
      <w:r>
        <w:rPr>
          <w:rFonts w:hint="eastAsia" w:ascii="宋体" w:hAnsi="宋体" w:cs="宋体"/>
          <w:sz w:val="24"/>
          <w:highlight w:val="none"/>
        </w:rPr>
        <w:t>接收质疑的联系方式</w:t>
      </w:r>
      <w:r>
        <w:rPr>
          <w:rFonts w:hint="eastAsia" w:ascii="宋体" w:hAnsi="宋体" w:cs="宋体"/>
          <w:sz w:val="24"/>
        </w:rPr>
        <w:t>：</w:t>
      </w:r>
    </w:p>
    <w:p w14:paraId="553774D0">
      <w:pPr>
        <w:pStyle w:val="32"/>
        <w:adjustRightInd w:val="0"/>
        <w:snapToGrid w:val="0"/>
        <w:spacing w:line="360" w:lineRule="exact"/>
        <w:ind w:firstLine="480"/>
        <w:rPr>
          <w:rFonts w:hint="default" w:ascii="宋体" w:hAnsi="宋体" w:eastAsia="宋体" w:cs="宋体"/>
          <w:sz w:val="24"/>
          <w:lang w:val="en-US" w:eastAsia="zh-CN"/>
        </w:rPr>
      </w:pPr>
      <w:r>
        <w:rPr>
          <w:rFonts w:hint="eastAsia" w:ascii="宋体" w:hAnsi="宋体" w:cs="宋体"/>
          <w:sz w:val="24"/>
          <w:lang w:eastAsia="zh-CN"/>
        </w:rPr>
        <w:t>办公室</w:t>
      </w:r>
      <w:r>
        <w:rPr>
          <w:rFonts w:hint="eastAsia" w:ascii="宋体" w:hAnsi="宋体" w:cs="宋体"/>
          <w:sz w:val="24"/>
        </w:rPr>
        <w:t>：</w:t>
      </w:r>
      <w:r>
        <w:rPr>
          <w:rFonts w:hint="eastAsia" w:ascii="宋体" w:hAnsi="宋体" w:cs="宋体"/>
          <w:sz w:val="24"/>
          <w:lang w:val="en-US" w:eastAsia="zh-CN"/>
        </w:rPr>
        <w:t>中山大学孙逸仙纪念医院花都院区后勤办公室</w:t>
      </w:r>
    </w:p>
    <w:p w14:paraId="471451FB">
      <w:pPr>
        <w:pStyle w:val="32"/>
        <w:adjustRightInd w:val="0"/>
        <w:snapToGrid w:val="0"/>
        <w:spacing w:line="360" w:lineRule="exact"/>
        <w:ind w:firstLine="480"/>
        <w:jc w:val="left"/>
        <w:rPr>
          <w:rFonts w:hint="default" w:ascii="宋体" w:hAnsi="宋体" w:eastAsia="宋体" w:cs="宋体"/>
          <w:sz w:val="24"/>
          <w:lang w:val="en-US" w:eastAsia="zh-CN"/>
        </w:rPr>
      </w:pPr>
      <w:r>
        <w:rPr>
          <w:rFonts w:hint="eastAsia" w:ascii="宋体" w:hAnsi="宋体" w:cs="宋体"/>
          <w:sz w:val="24"/>
        </w:rPr>
        <w:t>地址：</w:t>
      </w:r>
      <w:r>
        <w:rPr>
          <w:rFonts w:hint="eastAsia" w:ascii="宋体" w:hAnsi="宋体" w:cs="宋体"/>
          <w:color w:val="000000" w:themeColor="text1"/>
          <w:sz w:val="24"/>
          <w:szCs w:val="24"/>
          <w:highlight w:val="none"/>
          <w:lang w:val="en-US" w:eastAsia="zh-CN"/>
          <w14:textFill>
            <w14:solidFill>
              <w14:schemeClr w14:val="tx1"/>
            </w14:solidFill>
          </w14:textFill>
        </w:rPr>
        <w:t>广州市花都区镜湖大道11号行政楼213</w:t>
      </w:r>
    </w:p>
    <w:p w14:paraId="148AF1C6">
      <w:pPr>
        <w:pStyle w:val="32"/>
        <w:adjustRightInd w:val="0"/>
        <w:snapToGrid w:val="0"/>
        <w:spacing w:line="360" w:lineRule="exact"/>
        <w:ind w:firstLine="480"/>
        <w:rPr>
          <w:rFonts w:ascii="宋体" w:hAnsi="宋体" w:cs="宋体"/>
          <w:sz w:val="24"/>
        </w:rPr>
      </w:pPr>
      <w:r>
        <w:rPr>
          <w:rFonts w:hint="eastAsia" w:ascii="宋体" w:hAnsi="宋体" w:cs="宋体"/>
          <w:sz w:val="24"/>
        </w:rPr>
        <w:t>电话：</w:t>
      </w:r>
      <w:r>
        <w:rPr>
          <w:rFonts w:hint="eastAsia" w:ascii="宋体" w:hAnsi="宋体" w:cs="宋体"/>
          <w:sz w:val="24"/>
          <w:lang w:val="en-US" w:eastAsia="zh-CN"/>
        </w:rPr>
        <w:t>36997814</w:t>
      </w:r>
      <w:r>
        <w:rPr>
          <w:rFonts w:hint="eastAsia" w:ascii="宋体" w:hAnsi="宋体" w:cs="宋体"/>
          <w:sz w:val="24"/>
        </w:rPr>
        <w:t>（工作时间：8</w:t>
      </w: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rPr>
        <w:t>0-12:00,1</w:t>
      </w:r>
      <w:r>
        <w:rPr>
          <w:rFonts w:hint="eastAsia" w:ascii="宋体" w:hAnsi="宋体" w:cs="宋体"/>
          <w:sz w:val="24"/>
          <w:lang w:val="en-US" w:eastAsia="zh-CN"/>
        </w:rPr>
        <w:t>3</w:t>
      </w:r>
      <w:r>
        <w:rPr>
          <w:rFonts w:hint="eastAsia" w:ascii="宋体" w:hAnsi="宋体" w:cs="宋体"/>
          <w:sz w:val="24"/>
        </w:rPr>
        <w:t>:30-1</w:t>
      </w:r>
      <w:r>
        <w:rPr>
          <w:rFonts w:hint="eastAsia" w:ascii="宋体" w:hAnsi="宋体" w:cs="宋体"/>
          <w:sz w:val="24"/>
          <w:lang w:val="en-US" w:eastAsia="zh-CN"/>
        </w:rPr>
        <w:t>4:</w:t>
      </w:r>
      <w:r>
        <w:rPr>
          <w:rFonts w:hint="eastAsia" w:ascii="宋体" w:hAnsi="宋体" w:cs="宋体"/>
          <w:sz w:val="24"/>
        </w:rPr>
        <w:t>30）</w:t>
      </w:r>
    </w:p>
    <w:p w14:paraId="768AC876">
      <w:pPr>
        <w:pStyle w:val="32"/>
        <w:adjustRightInd w:val="0"/>
        <w:snapToGrid w:val="0"/>
        <w:spacing w:line="360" w:lineRule="exact"/>
        <w:ind w:firstLine="480"/>
        <w:rPr>
          <w:rFonts w:ascii="宋体" w:hAnsi="宋体" w:cs="宋体"/>
          <w:sz w:val="24"/>
        </w:rPr>
      </w:pPr>
      <w:r>
        <w:rPr>
          <w:rFonts w:hint="eastAsia" w:ascii="宋体" w:hAnsi="宋体" w:cs="宋体"/>
          <w:sz w:val="24"/>
        </w:rPr>
        <w:t>（二）投诉</w:t>
      </w:r>
    </w:p>
    <w:p w14:paraId="6396EDEC">
      <w:pPr>
        <w:pStyle w:val="32"/>
        <w:adjustRightInd w:val="0"/>
        <w:snapToGrid w:val="0"/>
        <w:spacing w:line="360" w:lineRule="exact"/>
        <w:ind w:firstLine="480"/>
        <w:rPr>
          <w:rFonts w:ascii="宋体" w:hAnsi="宋体" w:cs="宋体"/>
          <w:sz w:val="24"/>
        </w:rPr>
      </w:pPr>
      <w:r>
        <w:rPr>
          <w:rFonts w:hint="eastAsia" w:ascii="宋体" w:hAnsi="宋体" w:cs="宋体"/>
          <w:sz w:val="24"/>
        </w:rPr>
        <w:t>质疑供应商对采购人的答复不满意，或者采购人未在规定时间内作出答复的，可以在答复期满后15个工作日内向监督部门提起投诉。</w:t>
      </w:r>
    </w:p>
    <w:p w14:paraId="71EDF229">
      <w:pPr>
        <w:pStyle w:val="32"/>
        <w:numPr>
          <w:ilvl w:val="0"/>
          <w:numId w:val="8"/>
        </w:numPr>
        <w:adjustRightInd w:val="0"/>
        <w:snapToGrid w:val="0"/>
        <w:spacing w:line="360" w:lineRule="exact"/>
        <w:ind w:left="420" w:leftChars="200" w:firstLine="0" w:firstLineChars="0"/>
        <w:rPr>
          <w:rFonts w:hint="eastAsia" w:ascii="宋体" w:hAnsi="宋体" w:cs="宋体"/>
          <w:b/>
          <w:bCs/>
          <w:sz w:val="24"/>
          <w:lang w:eastAsia="zh-CN"/>
        </w:rPr>
      </w:pPr>
      <w:r>
        <w:rPr>
          <w:rFonts w:hint="eastAsia" w:ascii="宋体" w:hAnsi="宋体" w:cs="宋体"/>
          <w:b/>
          <w:bCs/>
          <w:sz w:val="24"/>
        </w:rPr>
        <w:t xml:space="preserve">合同的订立 </w:t>
      </w:r>
    </w:p>
    <w:p w14:paraId="5626651B">
      <w:pPr>
        <w:pStyle w:val="32"/>
        <w:numPr>
          <w:ilvl w:val="0"/>
          <w:numId w:val="0"/>
        </w:numPr>
        <w:adjustRightInd w:val="0"/>
        <w:snapToGrid w:val="0"/>
        <w:spacing w:line="360" w:lineRule="exact"/>
        <w:ind w:left="0" w:leftChars="0" w:firstLine="480" w:firstLineChars="200"/>
        <w:rPr>
          <w:rFonts w:hint="eastAsia" w:ascii="宋体" w:hAnsi="宋体" w:cs="宋体"/>
          <w:sz w:val="24"/>
          <w:lang w:eastAsia="zh-CN"/>
        </w:rPr>
      </w:pPr>
      <w:r>
        <w:rPr>
          <w:rFonts w:hint="eastAsia" w:ascii="宋体" w:hAnsi="宋体" w:cs="宋体"/>
          <w:sz w:val="24"/>
        </w:rPr>
        <w:t>采购人与成交人自成交通知书发出之日起三十日内，按采购文件要求和成交人响应文件承诺签订采购合同，但不得超出采购文件和成交人响应文件的范围</w:t>
      </w:r>
      <w:r>
        <w:rPr>
          <w:rFonts w:hint="eastAsia" w:ascii="宋体" w:hAnsi="宋体" w:cs="宋体"/>
          <w:sz w:val="24"/>
          <w:lang w:eastAsia="zh-CN"/>
        </w:rPr>
        <w:t>，也</w:t>
      </w:r>
      <w:r>
        <w:rPr>
          <w:rFonts w:hint="eastAsia" w:ascii="宋体" w:hAnsi="宋体" w:cs="宋体"/>
          <w:sz w:val="24"/>
        </w:rPr>
        <w:t>不得再行订立背离合同实质性内容的其他协议</w:t>
      </w:r>
      <w:r>
        <w:rPr>
          <w:rFonts w:hint="eastAsia" w:ascii="宋体" w:hAnsi="宋体" w:cs="宋体"/>
          <w:sz w:val="24"/>
          <w:lang w:eastAsia="zh-CN"/>
        </w:rPr>
        <w:t>。</w:t>
      </w:r>
    </w:p>
    <w:p w14:paraId="4BAF0758">
      <w:pPr>
        <w:pStyle w:val="24"/>
        <w:rPr>
          <w:rFonts w:hint="eastAsia" w:ascii="微软雅黑" w:hAnsi="微软雅黑" w:eastAsia="微软雅黑" w:cs="微软雅黑"/>
          <w:color w:val="000000" w:themeColor="text1"/>
          <w:lang w:eastAsia="zh-CN"/>
          <w14:textFill>
            <w14:solidFill>
              <w14:schemeClr w14:val="tx1"/>
            </w14:solidFill>
          </w14:textFill>
        </w:rPr>
      </w:pPr>
    </w:p>
    <w:p w14:paraId="3B3443B5">
      <w:pPr>
        <w:pStyle w:val="24"/>
        <w:rPr>
          <w:rFonts w:hint="eastAsia" w:ascii="微软雅黑" w:hAnsi="微软雅黑" w:eastAsia="微软雅黑" w:cs="微软雅黑"/>
          <w:color w:val="000000" w:themeColor="text1"/>
          <w:lang w:eastAsia="zh-CN"/>
          <w14:textFill>
            <w14:solidFill>
              <w14:schemeClr w14:val="tx1"/>
            </w14:solidFill>
          </w14:textFill>
        </w:rPr>
      </w:pPr>
    </w:p>
    <w:p w14:paraId="20735F01">
      <w:pPr>
        <w:pStyle w:val="24"/>
        <w:rPr>
          <w:rFonts w:hint="eastAsia" w:ascii="微软雅黑" w:hAnsi="微软雅黑" w:eastAsia="微软雅黑" w:cs="微软雅黑"/>
          <w:color w:val="000000" w:themeColor="text1"/>
          <w:lang w:eastAsia="zh-CN"/>
          <w14:textFill>
            <w14:solidFill>
              <w14:schemeClr w14:val="tx1"/>
            </w14:solidFill>
          </w14:textFill>
        </w:rPr>
      </w:pPr>
    </w:p>
    <w:p w14:paraId="24356A6A">
      <w:pPr>
        <w:pStyle w:val="24"/>
        <w:rPr>
          <w:rFonts w:hint="eastAsia" w:ascii="微软雅黑" w:hAnsi="微软雅黑" w:eastAsia="微软雅黑" w:cs="微软雅黑"/>
          <w:color w:val="000000" w:themeColor="text1"/>
          <w:lang w:eastAsia="zh-CN"/>
          <w14:textFill>
            <w14:solidFill>
              <w14:schemeClr w14:val="tx1"/>
            </w14:solidFill>
          </w14:textFill>
        </w:rPr>
      </w:pPr>
    </w:p>
    <w:p w14:paraId="5A840592">
      <w:pPr>
        <w:pStyle w:val="24"/>
        <w:rPr>
          <w:rFonts w:hint="eastAsia" w:ascii="微软雅黑" w:hAnsi="微软雅黑" w:eastAsia="微软雅黑" w:cs="微软雅黑"/>
          <w:color w:val="000000" w:themeColor="text1"/>
          <w:lang w:eastAsia="zh-CN"/>
          <w14:textFill>
            <w14:solidFill>
              <w14:schemeClr w14:val="tx1"/>
            </w14:solidFill>
          </w14:textFill>
        </w:rPr>
      </w:pPr>
    </w:p>
    <w:p w14:paraId="46ED81FA">
      <w:pPr>
        <w:pStyle w:val="24"/>
        <w:rPr>
          <w:rFonts w:hint="eastAsia" w:ascii="微软雅黑" w:hAnsi="微软雅黑" w:eastAsia="微软雅黑" w:cs="微软雅黑"/>
          <w:color w:val="000000" w:themeColor="text1"/>
          <w:lang w:eastAsia="zh-CN"/>
          <w14:textFill>
            <w14:solidFill>
              <w14:schemeClr w14:val="tx1"/>
            </w14:solidFill>
          </w14:textFill>
        </w:rPr>
      </w:pPr>
    </w:p>
    <w:p w14:paraId="52967E87">
      <w:pPr>
        <w:pStyle w:val="24"/>
        <w:rPr>
          <w:rFonts w:hint="eastAsia" w:ascii="微软雅黑" w:hAnsi="微软雅黑" w:eastAsia="微软雅黑" w:cs="微软雅黑"/>
          <w:color w:val="000000" w:themeColor="text1"/>
          <w:lang w:eastAsia="zh-CN"/>
          <w14:textFill>
            <w14:solidFill>
              <w14:schemeClr w14:val="tx1"/>
            </w14:solidFill>
          </w14:textFill>
        </w:rPr>
      </w:pPr>
    </w:p>
    <w:p w14:paraId="0F6D789D">
      <w:pPr>
        <w:pStyle w:val="24"/>
        <w:rPr>
          <w:rFonts w:hint="eastAsia" w:ascii="微软雅黑" w:hAnsi="微软雅黑" w:eastAsia="微软雅黑" w:cs="微软雅黑"/>
          <w:color w:val="000000" w:themeColor="text1"/>
          <w:lang w:eastAsia="zh-CN"/>
          <w14:textFill>
            <w14:solidFill>
              <w14:schemeClr w14:val="tx1"/>
            </w14:solidFill>
          </w14:textFill>
        </w:rPr>
      </w:pPr>
    </w:p>
    <w:p w14:paraId="7A130AC7">
      <w:pPr>
        <w:pStyle w:val="24"/>
        <w:rPr>
          <w:rFonts w:hint="eastAsia" w:ascii="微软雅黑" w:hAnsi="微软雅黑" w:eastAsia="微软雅黑" w:cs="微软雅黑"/>
          <w:color w:val="000000" w:themeColor="text1"/>
          <w:lang w:eastAsia="zh-CN"/>
          <w14:textFill>
            <w14:solidFill>
              <w14:schemeClr w14:val="tx1"/>
            </w14:solidFill>
          </w14:textFill>
        </w:rPr>
      </w:pPr>
    </w:p>
    <w:p w14:paraId="74A929C8">
      <w:pPr>
        <w:pStyle w:val="24"/>
        <w:rPr>
          <w:rFonts w:hint="eastAsia" w:ascii="微软雅黑" w:hAnsi="微软雅黑" w:eastAsia="微软雅黑" w:cs="微软雅黑"/>
          <w:color w:val="000000" w:themeColor="text1"/>
          <w:lang w:eastAsia="zh-CN"/>
          <w14:textFill>
            <w14:solidFill>
              <w14:schemeClr w14:val="tx1"/>
            </w14:solidFill>
          </w14:textFill>
        </w:rPr>
      </w:pPr>
    </w:p>
    <w:p w14:paraId="74C5A3B0">
      <w:pPr>
        <w:pStyle w:val="24"/>
        <w:rPr>
          <w:rFonts w:hint="eastAsia" w:ascii="微软雅黑" w:hAnsi="微软雅黑" w:eastAsia="微软雅黑" w:cs="微软雅黑"/>
          <w:color w:val="000000" w:themeColor="text1"/>
          <w:lang w:eastAsia="zh-CN"/>
          <w14:textFill>
            <w14:solidFill>
              <w14:schemeClr w14:val="tx1"/>
            </w14:solidFill>
          </w14:textFill>
        </w:rPr>
      </w:pPr>
    </w:p>
    <w:p w14:paraId="0EF7F3E0">
      <w:pPr>
        <w:pStyle w:val="24"/>
        <w:rPr>
          <w:rFonts w:hint="eastAsia" w:ascii="微软雅黑" w:hAnsi="微软雅黑" w:eastAsia="微软雅黑" w:cs="微软雅黑"/>
          <w:color w:val="000000" w:themeColor="text1"/>
          <w:lang w:eastAsia="zh-CN"/>
          <w14:textFill>
            <w14:solidFill>
              <w14:schemeClr w14:val="tx1"/>
            </w14:solidFill>
          </w14:textFill>
        </w:rPr>
      </w:pPr>
    </w:p>
    <w:p w14:paraId="48715856">
      <w:pPr>
        <w:pStyle w:val="2"/>
        <w:spacing w:line="360" w:lineRule="auto"/>
        <w:jc w:val="center"/>
        <w:rPr>
          <w:rFonts w:hint="default"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eastAsia="zh-CN"/>
          <w14:textFill>
            <w14:solidFill>
              <w14:schemeClr w14:val="tx1"/>
            </w14:solidFill>
          </w14:textFill>
        </w:rPr>
        <w:t>第四章</w:t>
      </w:r>
      <w:r>
        <w:rPr>
          <w:rFonts w:hint="eastAsia" w:ascii="微软雅黑" w:hAnsi="微软雅黑" w:eastAsia="微软雅黑" w:cs="微软雅黑"/>
          <w:color w:val="000000" w:themeColor="text1"/>
          <w:lang w:val="en-US" w:eastAsia="zh-CN"/>
          <w14:textFill>
            <w14:solidFill>
              <w14:schemeClr w14:val="tx1"/>
            </w14:solidFill>
          </w14:textFill>
        </w:rPr>
        <w:t xml:space="preserve">  合同参考文本</w:t>
      </w:r>
    </w:p>
    <w:p w14:paraId="5F007991">
      <w:pPr>
        <w:pStyle w:val="32"/>
        <w:adjustRightInd w:val="0"/>
        <w:snapToGrid w:val="0"/>
        <w:spacing w:line="360" w:lineRule="exact"/>
        <w:ind w:firstLine="480"/>
        <w:rPr>
          <w:rFonts w:hint="eastAsia" w:ascii="宋体" w:hAnsi="宋体" w:cs="宋体"/>
          <w:sz w:val="24"/>
          <w:lang w:eastAsia="zh-CN"/>
        </w:rPr>
      </w:pPr>
    </w:p>
    <w:p w14:paraId="2CEE1177">
      <w:pPr>
        <w:pStyle w:val="32"/>
        <w:adjustRightInd w:val="0"/>
        <w:snapToGrid w:val="0"/>
        <w:spacing w:line="360" w:lineRule="exact"/>
        <w:ind w:firstLine="480"/>
        <w:rPr>
          <w:rFonts w:hint="eastAsia" w:ascii="宋体" w:hAnsi="宋体" w:cs="宋体"/>
          <w:sz w:val="24"/>
          <w:lang w:eastAsia="zh-CN"/>
        </w:rPr>
      </w:pPr>
    </w:p>
    <w:p w14:paraId="683DED65">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03402FB">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A239303">
      <w:pPr>
        <w:pStyle w:val="11"/>
        <w:rPr>
          <w:rFonts w:hint="eastAsia" w:ascii="宋体" w:hAnsi="宋体" w:cs="宋体"/>
          <w:kern w:val="0"/>
          <w:position w:val="-3"/>
          <w:sz w:val="30"/>
          <w:szCs w:val="30"/>
        </w:rPr>
      </w:pPr>
    </w:p>
    <w:p w14:paraId="6327B59E">
      <w:pPr>
        <w:pStyle w:val="11"/>
        <w:rPr>
          <w:rFonts w:hint="eastAsia" w:ascii="宋体" w:hAnsi="宋体" w:cs="宋体"/>
          <w:kern w:val="0"/>
          <w:position w:val="-3"/>
          <w:sz w:val="30"/>
          <w:szCs w:val="30"/>
        </w:rPr>
      </w:pPr>
    </w:p>
    <w:p w14:paraId="6C0BE4FC">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61D2C313">
      <w:pPr>
        <w:pStyle w:val="2"/>
        <w:rPr>
          <w:rFonts w:hint="eastAsia"/>
        </w:rPr>
      </w:pPr>
    </w:p>
    <w:p w14:paraId="0934949B">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6E2DEA39">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2C25BCB9">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1BD75816">
      <w:pPr>
        <w:pStyle w:val="3"/>
        <w:rPr>
          <w:rFonts w:hint="eastAsia" w:ascii="宋体" w:hAnsi="宋体" w:cs="宋体"/>
          <w:kern w:val="0"/>
          <w:position w:val="-3"/>
          <w:sz w:val="30"/>
          <w:szCs w:val="30"/>
        </w:rPr>
      </w:pPr>
    </w:p>
    <w:p w14:paraId="04B313CD">
      <w:pPr>
        <w:rPr>
          <w:rFonts w:hint="eastAsia"/>
        </w:rPr>
      </w:pPr>
    </w:p>
    <w:p w14:paraId="41DD4048">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71C53903">
      <w:pPr>
        <w:spacing w:beforeAutospacing="1"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4"/>
          <w:szCs w:val="24"/>
          <w:highlight w:val="none"/>
        </w:rPr>
        <w:t>注：本合同仅为合同的参考文本，合同签订双方可根据项目的具体要求进行修订，但不得偏离实质性条款。</w:t>
      </w:r>
    </w:p>
    <w:p w14:paraId="46F02E75">
      <w:pPr>
        <w:tabs>
          <w:tab w:val="left" w:pos="8600"/>
        </w:tabs>
        <w:autoSpaceDE w:val="0"/>
        <w:autoSpaceDN w:val="0"/>
        <w:adjustRightInd w:val="0"/>
        <w:spacing w:line="372" w:lineRule="exact"/>
        <w:ind w:left="4556"/>
        <w:jc w:val="left"/>
        <w:rPr>
          <w:rFonts w:hint="eastAsia" w:ascii="宋体" w:hAnsi="宋体" w:eastAsia="宋体" w:cs="宋体"/>
          <w:kern w:val="0"/>
          <w:position w:val="-3"/>
          <w:sz w:val="30"/>
          <w:szCs w:val="30"/>
          <w:lang w:eastAsia="zh-CN"/>
        </w:rPr>
      </w:pPr>
    </w:p>
    <w:p w14:paraId="0503A7E4">
      <w:pPr>
        <w:pStyle w:val="3"/>
        <w:rPr>
          <w:rFonts w:hint="eastAsia" w:ascii="宋体" w:hAnsi="宋体" w:eastAsia="宋体" w:cs="宋体"/>
          <w:kern w:val="0"/>
          <w:position w:val="-3"/>
          <w:sz w:val="30"/>
          <w:szCs w:val="30"/>
          <w:lang w:eastAsia="zh-CN"/>
        </w:rPr>
      </w:pPr>
    </w:p>
    <w:p w14:paraId="31C05279">
      <w:pPr>
        <w:rPr>
          <w:rFonts w:hint="eastAsia"/>
          <w:lang w:eastAsia="zh-CN"/>
        </w:rPr>
      </w:pPr>
    </w:p>
    <w:p w14:paraId="10E11C2B">
      <w:pPr>
        <w:shd w:val="clear" w:color="auto" w:fill="FFFFFF"/>
        <w:spacing w:beforeAutospacing="1"/>
        <w:rPr>
          <w:rFonts w:ascii="仿宋_GB2312" w:eastAsia="仿宋_GB2312" w:cs="仿宋_GB2312"/>
          <w:highlight w:val="none"/>
          <w:shd w:val="clear" w:color="auto" w:fill="FFFFFF"/>
        </w:rPr>
      </w:pPr>
    </w:p>
    <w:p w14:paraId="0AACA5E3">
      <w:pPr>
        <w:shd w:val="clear" w:color="auto" w:fill="FFFFFF"/>
        <w:spacing w:beforeAutospacing="1"/>
        <w:rPr>
          <w:rFonts w:ascii="仿宋_GB2312" w:eastAsia="仿宋_GB2312" w:cs="仿宋_GB2312"/>
          <w:highlight w:val="none"/>
          <w:shd w:val="clear" w:color="auto" w:fill="FFFFFF"/>
        </w:rPr>
      </w:pPr>
    </w:p>
    <w:p w14:paraId="22C6D556">
      <w:pPr>
        <w:shd w:val="clear" w:color="auto" w:fill="FFFFFF"/>
        <w:spacing w:beforeAutospacing="1"/>
        <w:rPr>
          <w:rFonts w:ascii="仿宋_GB2312" w:eastAsia="仿宋_GB2312" w:cs="仿宋_GB2312"/>
          <w:highlight w:val="none"/>
          <w:shd w:val="clear" w:color="auto" w:fill="FFFFFF"/>
        </w:rPr>
      </w:pPr>
    </w:p>
    <w:p w14:paraId="020C23DA">
      <w:pPr>
        <w:spacing w:beforeAutospacing="1"/>
        <w:jc w:val="center"/>
        <w:rPr>
          <w:rFonts w:ascii="仿宋_GB2312" w:eastAsia="仿宋_GB2312" w:cs="仿宋_GB2312"/>
          <w:b/>
          <w:sz w:val="48"/>
          <w:szCs w:val="48"/>
          <w:highlight w:val="none"/>
          <w:u w:val="single"/>
        </w:rPr>
      </w:pPr>
      <w:r>
        <w:rPr>
          <w:rFonts w:hint="eastAsia" w:ascii="仿宋_GB2312" w:hAnsi="Calibri Light" w:eastAsia="仿宋_GB2312" w:cs="仿宋_GB2312"/>
          <w:b/>
          <w:sz w:val="48"/>
          <w:szCs w:val="48"/>
          <w:highlight w:val="none"/>
          <w:u w:val="single"/>
        </w:rPr>
        <w:t xml:space="preserve">        </w:t>
      </w:r>
      <w:r>
        <w:rPr>
          <w:rFonts w:hint="eastAsia" w:ascii="仿宋_GB2312" w:hAnsi="Calibri Light" w:eastAsia="仿宋_GB2312" w:cs="仿宋_GB2312"/>
          <w:b/>
          <w:sz w:val="48"/>
          <w:szCs w:val="48"/>
          <w:highlight w:val="none"/>
          <w:u w:val="single"/>
          <w:lang w:eastAsia="zh-CN"/>
        </w:rPr>
        <w:t>（</w:t>
      </w:r>
      <w:r>
        <w:rPr>
          <w:rFonts w:hint="eastAsia" w:ascii="仿宋_GB2312" w:hAnsi="Calibri Light" w:eastAsia="仿宋_GB2312" w:cs="仿宋_GB2312"/>
          <w:b/>
          <w:sz w:val="48"/>
          <w:szCs w:val="48"/>
          <w:highlight w:val="none"/>
          <w:u w:val="single"/>
        </w:rPr>
        <w:t>项目</w:t>
      </w:r>
      <w:r>
        <w:rPr>
          <w:rFonts w:hint="eastAsia" w:ascii="仿宋_GB2312" w:hAnsi="Calibri Light" w:eastAsia="仿宋_GB2312" w:cs="仿宋_GB2312"/>
          <w:b/>
          <w:sz w:val="48"/>
          <w:szCs w:val="48"/>
          <w:highlight w:val="none"/>
          <w:u w:val="single"/>
          <w:lang w:eastAsia="zh-CN"/>
        </w:rPr>
        <w:t>）</w:t>
      </w:r>
    </w:p>
    <w:p w14:paraId="3841EC37">
      <w:pPr>
        <w:spacing w:beforeAutospacing="1" w:line="360" w:lineRule="auto"/>
        <w:rPr>
          <w:rFonts w:ascii="仿宋_GB2312" w:eastAsia="仿宋_GB2312" w:cs="仿宋_GB2312"/>
          <w:b/>
          <w:sz w:val="48"/>
          <w:szCs w:val="48"/>
          <w:highlight w:val="none"/>
        </w:rPr>
      </w:pPr>
    </w:p>
    <w:p w14:paraId="55688D0F">
      <w:pPr>
        <w:spacing w:beforeAutospacing="1" w:line="360" w:lineRule="auto"/>
        <w:jc w:val="center"/>
        <w:rPr>
          <w:rFonts w:ascii="仿宋_GB2312" w:eastAsia="仿宋_GB2312" w:cs="仿宋_GB2312"/>
          <w:b/>
          <w:sz w:val="48"/>
          <w:szCs w:val="48"/>
          <w:highlight w:val="none"/>
        </w:rPr>
      </w:pPr>
      <w:r>
        <w:rPr>
          <w:rFonts w:hint="eastAsia" w:ascii="仿宋_GB2312" w:hAnsi="Calibri Light" w:eastAsia="仿宋_GB2312" w:cs="仿宋_GB2312"/>
          <w:b/>
          <w:sz w:val="48"/>
          <w:szCs w:val="48"/>
          <w:highlight w:val="none"/>
        </w:rPr>
        <w:t>合 同 书</w:t>
      </w:r>
    </w:p>
    <w:p w14:paraId="44497805">
      <w:pPr>
        <w:spacing w:beforeAutospacing="1" w:line="360" w:lineRule="auto"/>
        <w:jc w:val="center"/>
        <w:rPr>
          <w:rFonts w:ascii="仿宋_GB2312" w:eastAsia="仿宋_GB2312" w:cs="仿宋_GB2312"/>
          <w:b/>
          <w:sz w:val="48"/>
          <w:szCs w:val="48"/>
          <w:highlight w:val="none"/>
        </w:rPr>
      </w:pPr>
      <w:r>
        <w:rPr>
          <w:rFonts w:hint="eastAsia" w:ascii="仿宋_GB2312" w:hAnsi="Calibri Light" w:eastAsia="仿宋_GB2312" w:cs="仿宋_GB2312"/>
          <w:b/>
          <w:sz w:val="48"/>
          <w:szCs w:val="48"/>
          <w:highlight w:val="none"/>
          <w:lang w:val="en-US" w:eastAsia="zh-CN"/>
        </w:rPr>
        <w:t>工程</w:t>
      </w:r>
      <w:r>
        <w:rPr>
          <w:rFonts w:hint="eastAsia" w:ascii="仿宋_GB2312" w:hAnsi="Calibri Light" w:eastAsia="仿宋_GB2312" w:cs="仿宋_GB2312"/>
          <w:b/>
          <w:sz w:val="48"/>
          <w:szCs w:val="48"/>
          <w:highlight w:val="none"/>
        </w:rPr>
        <w:t>类</w:t>
      </w:r>
    </w:p>
    <w:p w14:paraId="23729A46">
      <w:pPr>
        <w:spacing w:beforeAutospacing="1" w:line="360" w:lineRule="auto"/>
        <w:rPr>
          <w:rFonts w:ascii="仿宋_GB2312" w:eastAsia="仿宋_GB2312" w:cs="仿宋_GB2312"/>
          <w:b/>
          <w:sz w:val="28"/>
          <w:szCs w:val="28"/>
          <w:highlight w:val="none"/>
        </w:rPr>
      </w:pPr>
    </w:p>
    <w:tbl>
      <w:tblPr>
        <w:tblStyle w:val="25"/>
        <w:tblW w:w="4320" w:type="dxa"/>
        <w:jc w:val="center"/>
        <w:tblLayout w:type="fixed"/>
        <w:tblCellMar>
          <w:top w:w="0" w:type="dxa"/>
          <w:left w:w="108" w:type="dxa"/>
          <w:bottom w:w="0" w:type="dxa"/>
          <w:right w:w="108" w:type="dxa"/>
        </w:tblCellMar>
      </w:tblPr>
      <w:tblGrid>
        <w:gridCol w:w="4320"/>
      </w:tblGrid>
      <w:tr w14:paraId="68AD2EB8">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6D5EE32C">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u w:val="single"/>
              </w:rPr>
            </w:pPr>
            <w:r>
              <w:rPr>
                <w:rFonts w:hint="eastAsia" w:ascii="仿宋_GB2312" w:hAnsi="Calibri Light" w:eastAsia="仿宋_GB2312" w:cs="仿宋_GB2312"/>
                <w:b/>
                <w:sz w:val="32"/>
                <w:szCs w:val="32"/>
                <w:highlight w:val="none"/>
              </w:rPr>
              <w:t>项目编号：</w:t>
            </w:r>
          </w:p>
        </w:tc>
      </w:tr>
      <w:tr w14:paraId="4B4C2F2B">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6268B1FB">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u w:val="single"/>
              </w:rPr>
            </w:pPr>
          </w:p>
        </w:tc>
      </w:tr>
      <w:tr w14:paraId="6E97C90E">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2BAED308">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rPr>
            </w:pPr>
            <w:r>
              <w:rPr>
                <w:rFonts w:hint="eastAsia" w:ascii="仿宋_GB2312" w:hAnsi="Calibri Light" w:eastAsia="仿宋_GB2312" w:cs="仿宋_GB2312"/>
                <w:b/>
                <w:sz w:val="32"/>
                <w:szCs w:val="32"/>
                <w:highlight w:val="none"/>
              </w:rPr>
              <w:t>项目名称：</w:t>
            </w:r>
          </w:p>
        </w:tc>
      </w:tr>
      <w:tr w14:paraId="2B273C41">
        <w:tblPrEx>
          <w:tblCellMar>
            <w:top w:w="0" w:type="dxa"/>
            <w:left w:w="108" w:type="dxa"/>
            <w:bottom w:w="0" w:type="dxa"/>
            <w:right w:w="108" w:type="dxa"/>
          </w:tblCellMar>
        </w:tblPrEx>
        <w:trPr>
          <w:trHeight w:val="460" w:hRule="atLeast"/>
          <w:jc w:val="center"/>
        </w:trPr>
        <w:tc>
          <w:tcPr>
            <w:tcW w:w="4320" w:type="dxa"/>
            <w:tcBorders>
              <w:top w:val="nil"/>
              <w:left w:val="nil"/>
              <w:bottom w:val="nil"/>
              <w:right w:val="nil"/>
            </w:tcBorders>
            <w:shd w:val="clear" w:color="auto" w:fill="auto"/>
          </w:tcPr>
          <w:p w14:paraId="30FA9484">
            <w:pPr>
              <w:keepNext w:val="0"/>
              <w:keepLines w:val="0"/>
              <w:widowControl/>
              <w:suppressLineNumbers w:val="0"/>
              <w:spacing w:before="0" w:beforeAutospacing="1" w:afterAutospacing="0" w:line="360" w:lineRule="auto"/>
              <w:ind w:left="0" w:right="0"/>
              <w:rPr>
                <w:rFonts w:hint="default" w:ascii="仿宋_GB2312" w:eastAsia="仿宋_GB2312" w:cs="仿宋_GB2312"/>
                <w:b/>
                <w:sz w:val="28"/>
                <w:szCs w:val="28"/>
                <w:highlight w:val="none"/>
              </w:rPr>
            </w:pPr>
          </w:p>
        </w:tc>
      </w:tr>
    </w:tbl>
    <w:p w14:paraId="51E99F64">
      <w:pPr>
        <w:spacing w:beforeAutospacing="1" w:line="360" w:lineRule="auto"/>
        <w:rPr>
          <w:rFonts w:ascii="仿宋_GB2312" w:eastAsia="仿宋_GB2312" w:cs="仿宋_GB2312"/>
          <w:b/>
          <w:sz w:val="28"/>
          <w:szCs w:val="28"/>
          <w:highlight w:val="none"/>
        </w:rPr>
      </w:pPr>
    </w:p>
    <w:p w14:paraId="53F54609">
      <w:pPr>
        <w:pStyle w:val="3"/>
        <w:rPr>
          <w:rFonts w:ascii="仿宋_GB2312" w:eastAsia="仿宋_GB2312" w:cs="仿宋_GB2312"/>
          <w:b/>
          <w:sz w:val="28"/>
          <w:szCs w:val="28"/>
          <w:highlight w:val="none"/>
        </w:rPr>
      </w:pPr>
    </w:p>
    <w:p w14:paraId="2A7B3E48">
      <w:pPr>
        <w:spacing w:beforeAutospacing="1" w:line="360" w:lineRule="auto"/>
        <w:rPr>
          <w:rFonts w:ascii="仿宋_GB2312" w:eastAsia="仿宋_GB2312" w:cs="仿宋_GB2312"/>
          <w:b/>
          <w:sz w:val="28"/>
          <w:szCs w:val="28"/>
          <w:highlight w:val="none"/>
        </w:rPr>
      </w:pPr>
    </w:p>
    <w:p w14:paraId="505C15CC">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2562A360">
      <w:pPr>
        <w:spacing w:beforeAutospacing="1"/>
        <w:rPr>
          <w:rFonts w:hint="eastAsia" w:ascii="宋体" w:hAnsi="宋体" w:eastAsia="宋体" w:cs="宋体"/>
          <w:sz w:val="21"/>
          <w:szCs w:val="21"/>
          <w:highlight w:val="none"/>
        </w:rPr>
      </w:pPr>
      <w:r>
        <w:rPr>
          <w:rFonts w:hint="eastAsia" w:ascii="宋体" w:hAnsi="宋体" w:eastAsia="宋体" w:cs="宋体"/>
          <w:sz w:val="21"/>
          <w:szCs w:val="21"/>
          <w:highlight w:val="none"/>
        </w:rPr>
        <w:t>甲方：中山大学孙逸仙纪念医院</w:t>
      </w:r>
    </w:p>
    <w:p w14:paraId="54B5FE1D">
      <w:pPr>
        <w:spacing w:beforeAutospacing="1"/>
        <w:rPr>
          <w:rFonts w:hint="eastAsia" w:ascii="宋体" w:hAnsi="宋体" w:eastAsia="宋体" w:cs="宋体"/>
          <w:b/>
          <w:sz w:val="21"/>
          <w:szCs w:val="21"/>
          <w:highlight w:val="none"/>
        </w:rPr>
      </w:pPr>
      <w:r>
        <w:rPr>
          <w:rFonts w:hint="eastAsia" w:ascii="宋体" w:hAnsi="宋体" w:eastAsia="宋体" w:cs="宋体"/>
          <w:sz w:val="21"/>
          <w:szCs w:val="21"/>
          <w:highlight w:val="none"/>
        </w:rPr>
        <w:t>乙方：</w:t>
      </w:r>
    </w:p>
    <w:p w14:paraId="403B40AD">
      <w:pPr>
        <w:jc w:val="left"/>
        <w:rPr>
          <w:rFonts w:ascii="仿宋_GB2312" w:hAnsi="仿宋_GB2312" w:eastAsia="仿宋_GB2312" w:cs="仿宋_GB2312"/>
          <w:b/>
          <w:color w:val="000000" w:themeColor="text1"/>
          <w:sz w:val="28"/>
          <w:szCs w:val="28"/>
          <w:highlight w:val="none"/>
          <w14:textFill>
            <w14:solidFill>
              <w14:schemeClr w14:val="tx1"/>
            </w14:solidFill>
          </w14:textFill>
        </w:rPr>
      </w:pPr>
    </w:p>
    <w:p w14:paraId="4A19D48C">
      <w:pPr>
        <w:keepNext w:val="0"/>
        <w:keepLines w:val="0"/>
        <w:pageBreakBefore w:val="0"/>
        <w:kinsoku/>
        <w:wordWrap/>
        <w:overflowPunct/>
        <w:topLinePunct w:val="0"/>
        <w:autoSpaceDE/>
        <w:autoSpaceDN/>
        <w:bidi w:val="0"/>
        <w:adjustRightInd w:val="0"/>
        <w:snapToGrid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项目的采购结果，按照《中华人民共和国政府采购法</w:t>
      </w:r>
      <w:r>
        <w:rPr>
          <w:rFonts w:hint="eastAsia" w:ascii="宋体" w:hAnsi="宋体" w:cs="宋体"/>
          <w:color w:val="000000" w:themeColor="text1"/>
          <w:sz w:val="21"/>
          <w:szCs w:val="21"/>
          <w:highlight w:val="none"/>
          <w:lang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中华人民共和国民法典》的规定，经双方协商，本着平等互利和诚实信用的原则，一致同意签订本合同如下。</w:t>
      </w:r>
    </w:p>
    <w:p w14:paraId="44AD97C9">
      <w:pPr>
        <w:keepNext w:val="0"/>
        <w:keepLines w:val="0"/>
        <w:pageBreakBefore w:val="0"/>
        <w:kinsoku/>
        <w:wordWrap/>
        <w:overflowPunct/>
        <w:topLinePunct w:val="0"/>
        <w:autoSpaceDE/>
        <w:autoSpaceDN/>
        <w:bidi w:val="0"/>
        <w:adjustRightInd w:val="0"/>
        <w:snapToGrid w:val="0"/>
        <w:spacing w:line="360" w:lineRule="exact"/>
        <w:ind w:firstLine="210" w:firstLineChars="1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000000" w:themeColor="text1"/>
          <w:sz w:val="21"/>
          <w:szCs w:val="21"/>
          <w:highlight w:val="none"/>
          <w14:textFill>
            <w14:solidFill>
              <w14:schemeClr w14:val="tx1"/>
            </w14:solidFill>
          </w14:textFill>
        </w:rPr>
        <w:t>一、项目名称、地点、</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项目量清单</w:t>
      </w:r>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46BBDBCD">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项目名称：</w:t>
      </w: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中山大学孙逸仙纪念医院花都院区排风系统合并改造工程项目（第二次）</w:t>
      </w:r>
    </w:p>
    <w:p w14:paraId="07FD6E8B">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eastAsia="宋体" w:asciiTheme="minorEastAsia" w:hAnsiTheme="minorEastAsia" w:cstheme="minorEastAsia"/>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项目地点：</w:t>
      </w:r>
      <w:r>
        <w:rPr>
          <w:rFonts w:hint="eastAsia" w:ascii="宋体" w:hAnsi="宋体" w:cs="宋体"/>
          <w:color w:val="auto"/>
          <w:sz w:val="21"/>
          <w:szCs w:val="21"/>
          <w:highlight w:val="none"/>
          <w:lang w:eastAsia="zh-CN"/>
        </w:rPr>
        <w:t>广州市花都区镜湖大道11号中山大学孙逸仙纪念医院花都院区</w:t>
      </w:r>
    </w:p>
    <w:p w14:paraId="0A78E40D">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3.项目量清单</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5498C88">
      <w:pPr>
        <w:pStyle w:val="23"/>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420" w:firstLineChars="20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具体详见合同附件</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响应清单表。</w:t>
      </w:r>
    </w:p>
    <w:p w14:paraId="6874149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二、合同结算方式</w:t>
      </w:r>
    </w:p>
    <w:p w14:paraId="5B5362E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在甲方确定本项目空调系统的具体内容后，乙方需编制施工方案以及材料清单的工程量清单报甲方审批，经甲方确认同意后方可实施。未经甲方确认同意的内容，结算时不予支付。结算时需要向甲方提供结算清单。</w:t>
      </w:r>
    </w:p>
    <w:p w14:paraId="19614FD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FF0000"/>
          <w:sz w:val="21"/>
          <w:szCs w:val="21"/>
          <w:highlight w:val="none"/>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本项目实行综合单价包干，工程量按实结算。</w:t>
      </w:r>
    </w:p>
    <w:p w14:paraId="7049C38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本项目为总价控制项目，结算价超过合同价10%（含10%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的，按照原合同约定支付，超过合同价10%（不含10%）的部分不予支付。如采购过程中发现有不达标情况，甲方可拒绝验收通过。</w:t>
      </w:r>
    </w:p>
    <w:p w14:paraId="1AC6B20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三、材料设备要求</w:t>
      </w:r>
      <w:bookmarkStart w:id="127" w:name="_GoBack"/>
      <w:bookmarkEnd w:id="127"/>
    </w:p>
    <w:p w14:paraId="7C8EAE2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乙方提供厂商原装、全新的、符合甲方提出的有关质量标准的货物。所有货物在开箱检验时必须完好、无破损。</w:t>
      </w:r>
    </w:p>
    <w:p w14:paraId="16DCE06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交付验收标准依次序对照适用标准为：①符合中华人民共和国国家安全质量标准、环保标准或行业标准；②符合采购文件和响应承诺中甲方认可的合理最佳配置、参数及各项要求；③货物来源国官方标准。</w:t>
      </w:r>
    </w:p>
    <w:p w14:paraId="06634E4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乙方应将关键材料设备的质量合格证明文件、检测报告、产品质量认证或生产许可证及配备件、随机工具等交付给甲方，使用操作及安全须知等重要资料应附有中文说明。</w:t>
      </w:r>
    </w:p>
    <w:p w14:paraId="6460A8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四、施工要求</w:t>
      </w:r>
    </w:p>
    <w:p w14:paraId="76E0B0E9">
      <w:pPr>
        <w:pStyle w:val="12"/>
        <w:ind w:left="0" w:leftChars="0" w:firstLine="0" w:firstLineChars="0"/>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eastAsia="zh-CN"/>
        </w:rPr>
        <w:t>1.</w:t>
      </w:r>
      <w:r>
        <w:rPr>
          <w:rFonts w:hint="eastAsia" w:ascii="宋体" w:hAnsi="宋体" w:eastAsia="宋体" w:cs="宋体"/>
          <w:color w:val="auto"/>
          <w:sz w:val="21"/>
          <w:szCs w:val="21"/>
          <w:highlight w:val="none"/>
        </w:rPr>
        <w:t>本项目为</w:t>
      </w:r>
      <w:r>
        <w:rPr>
          <w:rFonts w:hint="eastAsia" w:cs="宋体"/>
          <w:color w:val="auto"/>
          <w:sz w:val="21"/>
          <w:szCs w:val="21"/>
          <w:highlight w:val="none"/>
          <w:lang w:eastAsia="zh-CN"/>
        </w:rPr>
        <w:t>中山大学孙逸仙纪念医院花都院区排风系统合并改造工程项目（</w:t>
      </w:r>
      <w:r>
        <w:rPr>
          <w:rFonts w:hint="eastAsia" w:cs="宋体"/>
          <w:color w:val="auto"/>
          <w:sz w:val="21"/>
          <w:szCs w:val="21"/>
          <w:highlight w:val="none"/>
          <w:lang w:val="en-US" w:eastAsia="zh-CN"/>
        </w:rPr>
        <w:t>第二次</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工程主要涉及风机设备</w:t>
      </w:r>
      <w:r>
        <w:rPr>
          <w:rFonts w:hint="eastAsia" w:cs="宋体"/>
          <w:color w:val="auto"/>
          <w:sz w:val="21"/>
          <w:szCs w:val="21"/>
          <w:highlight w:val="none"/>
          <w:lang w:val="en-US" w:eastAsia="zh-CN"/>
        </w:rPr>
        <w:t>安装</w:t>
      </w:r>
      <w:r>
        <w:rPr>
          <w:rFonts w:hint="eastAsia" w:ascii="宋体" w:hAnsi="宋体" w:eastAsia="宋体" w:cs="宋体"/>
          <w:color w:val="auto"/>
          <w:sz w:val="21"/>
          <w:szCs w:val="21"/>
          <w:highlight w:val="none"/>
          <w:lang w:val="en-US" w:eastAsia="zh-CN"/>
        </w:rPr>
        <w:t>、风管安装，控制系统调试</w:t>
      </w:r>
      <w:r>
        <w:rPr>
          <w:rFonts w:hint="eastAsia" w:cs="宋体"/>
          <w:color w:val="auto"/>
          <w:sz w:val="21"/>
          <w:szCs w:val="21"/>
          <w:highlight w:val="none"/>
          <w:lang w:val="en-US" w:eastAsia="zh-CN"/>
        </w:rPr>
        <w:t>。</w:t>
      </w:r>
    </w:p>
    <w:p w14:paraId="7530703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原有设施保护：施工过程中必须采取有效措施，精准避开原有各种管道（包括但不限于给排水管道、消防管道、通风管道等）、强弱电线路（如电力电缆、控制电缆、通信线路等）及设备设施。对于无法完全避开的区域，需提前制定保护方案，经建设单位、监理单位及相关部门审核批准后方可实施，确保原有设施的完整性、安全性和正常运行不受干扰。</w:t>
      </w:r>
    </w:p>
    <w:p w14:paraId="158AFBE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（3）控制系统稳定性：</w:t>
      </w:r>
      <w:r>
        <w:rPr>
          <w:rFonts w:hint="eastAsia" w:ascii="宋体" w:hAnsi="宋体" w:eastAsia="宋体" w:cs="宋体"/>
          <w:color w:val="000000" w:themeColor="text1"/>
          <w:sz w:val="21"/>
          <w:szCs w:val="21"/>
          <w:highlight w:val="none"/>
          <w:lang w:val="en-US" w:eastAsia="zh-CN"/>
          <w14:textFill>
            <w14:solidFill>
              <w14:schemeClr w14:val="tx1"/>
            </w14:solidFill>
          </w14:textFill>
        </w:rPr>
        <w:t>新风和排风</w:t>
      </w:r>
      <w:r>
        <w:rPr>
          <w:rFonts w:hint="eastAsia" w:ascii="宋体" w:hAnsi="宋体" w:eastAsia="宋体" w:cs="宋体"/>
          <w:color w:val="000000" w:themeColor="text1"/>
          <w:sz w:val="21"/>
          <w:szCs w:val="21"/>
          <w:highlight w:val="none"/>
          <w14:textFill>
            <w14:solidFill>
              <w14:schemeClr w14:val="tx1"/>
            </w14:solidFill>
          </w14:textFill>
        </w:rPr>
        <w:t>控制系统应具备高度的稳定性和可靠性，能够</w:t>
      </w:r>
      <w:r>
        <w:rPr>
          <w:rFonts w:hint="eastAsia" w:ascii="宋体" w:hAnsi="宋体" w:eastAsia="宋体" w:cs="宋体"/>
          <w:color w:val="000000" w:themeColor="text1"/>
          <w:sz w:val="21"/>
          <w:szCs w:val="21"/>
          <w:highlight w:val="none"/>
          <w:lang w:val="en-US" w:eastAsia="zh-CN"/>
          <w14:textFill>
            <w14:solidFill>
              <w14:schemeClr w14:val="tx1"/>
            </w14:solidFill>
          </w14:textFill>
        </w:rPr>
        <w:t>达到</w:t>
      </w:r>
      <w:r>
        <w:rPr>
          <w:rFonts w:hint="eastAsia" w:ascii="宋体" w:hAnsi="宋体" w:eastAsia="宋体" w:cs="宋体"/>
          <w:color w:val="000000" w:themeColor="text1"/>
          <w:sz w:val="21"/>
          <w:szCs w:val="21"/>
          <w:highlight w:val="none"/>
          <w14:textFill>
            <w14:solidFill>
              <w14:schemeClr w14:val="tx1"/>
            </w14:solidFill>
          </w14:textFill>
        </w:rPr>
        <w:t>长期运行的要求。控制线路应采用屏蔽电缆或穿金属管敷设，以减少外界干扰对控制系统的影响。同时，应设置必要的保护装置，如过载保护、短路保护、漏电保护等，确保控制系统在异常情况下能够安全可靠地运行。</w:t>
      </w:r>
    </w:p>
    <w:p w14:paraId="4AFE8E1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安全文明施工：严格遵守国家和地方有关安全生产的法律法规、标准规范，建立健全安全管理制度，落实安全生产责任制。施工现场应设置明显的安全警示标志，配备必要的安全防护用品和消防器材，加强施工人员的安全教育培训，定期进行安全检查和隐患排查治理，确保施工安全。同时，注重施工现场的环境保护，采取有效措施控制施工噪音、粉尘、废水等对周边环境的影响，做到文明施工。</w:t>
      </w:r>
    </w:p>
    <w:p w14:paraId="2659F08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auto"/>
          <w:sz w:val="21"/>
          <w:szCs w:val="21"/>
          <w:highlight w:val="none"/>
        </w:rPr>
        <w:t>本项目施工地点是</w:t>
      </w:r>
      <w:r>
        <w:rPr>
          <w:rFonts w:hint="eastAsia" w:ascii="宋体" w:hAnsi="宋体" w:cs="宋体"/>
          <w:color w:val="auto"/>
          <w:sz w:val="21"/>
          <w:szCs w:val="21"/>
          <w:highlight w:val="none"/>
          <w:lang w:val="en-US" w:eastAsia="zh-CN"/>
        </w:rPr>
        <w:t>医疗科室</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工作日需要正常开诊</w:t>
      </w:r>
      <w:r>
        <w:rPr>
          <w:rFonts w:hint="eastAsia" w:ascii="宋体" w:hAnsi="宋体" w:eastAsia="宋体" w:cs="宋体"/>
          <w:color w:val="auto"/>
          <w:sz w:val="21"/>
          <w:szCs w:val="21"/>
          <w:highlight w:val="none"/>
        </w:rPr>
        <w:t>。因此，乙方须严格遵守以下约定：</w:t>
      </w:r>
    </w:p>
    <w:p w14:paraId="7532A5B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（1）按照主管职能部门所安排的时间进行施工，不得在未经允许的时间段内进行施工。</w:t>
      </w:r>
    </w:p>
    <w:p w14:paraId="389908F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（2）采用预约施工的形式，施工时间大多为非正常工作日或正常工作日的夜间时段，乙方需在</w:t>
      </w:r>
      <w:r>
        <w:rPr>
          <w:rFonts w:hint="eastAsia" w:ascii="宋体" w:hAnsi="宋体" w:cs="宋体"/>
          <w:color w:val="000000" w:themeColor="text1"/>
          <w:sz w:val="21"/>
          <w:szCs w:val="21"/>
          <w:highlight w:val="none"/>
          <w:lang w:eastAsia="zh-CN"/>
          <w14:textFill>
            <w14:solidFill>
              <w14:schemeClr w14:val="tx1"/>
            </w14:solidFill>
          </w14:textFill>
        </w:rPr>
        <w:t>最少提前3天</w:t>
      </w:r>
      <w:r>
        <w:rPr>
          <w:rFonts w:hint="eastAsia" w:ascii="宋体" w:hAnsi="宋体" w:eastAsia="宋体" w:cs="宋体"/>
          <w:color w:val="000000" w:themeColor="text1"/>
          <w:sz w:val="21"/>
          <w:szCs w:val="21"/>
          <w:highlight w:val="none"/>
          <w14:textFill>
            <w14:solidFill>
              <w14:schemeClr w14:val="tx1"/>
            </w14:solidFill>
          </w14:textFill>
        </w:rPr>
        <w:t>预约施工楼层的科室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因此本项目整体施工工期较长，乙方必须对此知晓。</w:t>
      </w:r>
    </w:p>
    <w:p w14:paraId="5C5511E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（3）施工期间，乙方必须做好场地的围蔽与地面墙身保护，每次施工完毕后需清理施工现场包括（地面保护与围蔽及现场卫生），确保门诊正常开诊。并且在每次施工前重做围蔽与地面墙身保护。</w:t>
      </w:r>
    </w:p>
    <w:p w14:paraId="6C8EA16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乙方应按甲方要求施工，确保工程质量符合验收标准和使用要求，工程竣工验收时乙方应提供完整的资料。</w:t>
      </w:r>
    </w:p>
    <w:p w14:paraId="7312F2E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乙方</w:t>
      </w:r>
      <w:r>
        <w:rPr>
          <w:rFonts w:hint="eastAsia" w:ascii="宋体" w:hAnsi="宋体" w:cs="宋体"/>
          <w:color w:val="000000" w:themeColor="text1"/>
          <w:sz w:val="21"/>
          <w:szCs w:val="21"/>
          <w:highlight w:val="none"/>
          <w:lang w:eastAsia="zh-CN"/>
          <w14:textFill>
            <w14:solidFill>
              <w14:schemeClr w14:val="tx1"/>
            </w14:solidFill>
          </w14:textFill>
        </w:rPr>
        <w:t>必须严格按照</w:t>
      </w:r>
      <w:r>
        <w:rPr>
          <w:rFonts w:hint="eastAsia" w:ascii="宋体" w:hAnsi="宋体" w:eastAsia="宋体" w:cs="宋体"/>
          <w:color w:val="000000" w:themeColor="text1"/>
          <w:sz w:val="21"/>
          <w:szCs w:val="21"/>
          <w:highlight w:val="none"/>
          <w14:textFill>
            <w14:solidFill>
              <w14:schemeClr w14:val="tx1"/>
            </w14:solidFill>
          </w14:textFill>
        </w:rPr>
        <w:t>施工规范进行安全及文明施工，因乙方原因在施工中发生责任事故由乙方负责。合同期间乙方的工具、器材、人员安全概由乙方负责。</w:t>
      </w:r>
    </w:p>
    <w:p w14:paraId="230E70F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五、付款方式</w:t>
      </w:r>
    </w:p>
    <w:p w14:paraId="54F8750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（一）付款方式</w:t>
      </w:r>
    </w:p>
    <w:p w14:paraId="47A0533B">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竣工验收合格的，乙方需在竣工验收之日起30个日历天内向甲方提交完整、真实、合格的竣工资料及结算资料。结算资料包含但不限于：结算书、主要材料品牌型号确认表、工程量计算书（如有）、竣工图纸（如有）、项目立项表、竣工验收单等。乙方完成上述工作，工程已经按甲方要求移交甲方，但因乙方结算资料不真实、不完整等原因导致不能按时完成结算审核，则时间顺延。</w:t>
      </w:r>
    </w:p>
    <w:p w14:paraId="256659D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工程竣工验收合格、结算</w:t>
      </w:r>
      <w:r>
        <w:rPr>
          <w:rFonts w:hint="eastAsia" w:ascii="宋体" w:hAnsi="宋体" w:eastAsia="宋体" w:cs="宋体"/>
          <w:color w:val="000000" w:themeColor="text1"/>
          <w:sz w:val="21"/>
          <w:szCs w:val="21"/>
          <w:highlight w:val="none"/>
          <w:lang w:eastAsia="zh-CN"/>
          <w14:textFill>
            <w14:solidFill>
              <w14:schemeClr w14:val="tx1"/>
            </w14:solidFill>
          </w14:textFill>
        </w:rPr>
        <w:t>资料</w:t>
      </w:r>
      <w:r>
        <w:rPr>
          <w:rFonts w:hint="eastAsia" w:ascii="宋体" w:hAnsi="宋体" w:eastAsia="宋体" w:cs="宋体"/>
          <w:color w:val="000000" w:themeColor="text1"/>
          <w:sz w:val="21"/>
          <w:szCs w:val="21"/>
          <w:highlight w:val="none"/>
          <w:lang w:val="en-US" w:eastAsia="zh-CN"/>
          <w14:textFill>
            <w14:solidFill>
              <w14:schemeClr w14:val="tx1"/>
            </w14:solidFill>
          </w14:textFill>
        </w:rPr>
        <w:t>经过</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审计部审核无误，收到</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合法正规发票并</w:t>
      </w:r>
      <w:r>
        <w:rPr>
          <w:rFonts w:hint="eastAsia" w:ascii="宋体" w:hAnsi="宋体" w:eastAsia="宋体" w:cs="宋体"/>
          <w:color w:val="000000" w:themeColor="text1"/>
          <w:sz w:val="21"/>
          <w:szCs w:val="21"/>
          <w:highlight w:val="none"/>
          <w:lang w:eastAsia="zh-CN"/>
          <w14:textFill>
            <w14:solidFill>
              <w14:schemeClr w14:val="tx1"/>
            </w14:solidFill>
          </w14:textFill>
        </w:rPr>
        <w:t>且满足支付条件</w:t>
      </w:r>
      <w:r>
        <w:rPr>
          <w:rFonts w:hint="eastAsia" w:ascii="宋体" w:hAnsi="宋体" w:eastAsia="宋体" w:cs="宋体"/>
          <w:color w:val="000000" w:themeColor="text1"/>
          <w:sz w:val="21"/>
          <w:szCs w:val="21"/>
          <w:highlight w:val="none"/>
          <w:lang w:val="en-US" w:eastAsia="zh-CN"/>
          <w14:textFill>
            <w14:solidFill>
              <w14:schemeClr w14:val="tx1"/>
            </w14:solidFill>
          </w14:textFill>
        </w:rPr>
        <w:t>后30天内，</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将支付至审定结算价的97%（扣除本项目相关违约金）。</w:t>
      </w:r>
      <w:r>
        <w:rPr>
          <w:rFonts w:hint="eastAsia" w:ascii="宋体" w:hAnsi="宋体" w:eastAsia="宋体" w:cs="宋体"/>
          <w:color w:val="000000" w:themeColor="text1"/>
          <w:sz w:val="21"/>
          <w:szCs w:val="21"/>
          <w:highlight w:val="none"/>
          <w14:textFill>
            <w14:solidFill>
              <w14:schemeClr w14:val="tx1"/>
            </w14:solidFill>
          </w14:textFill>
        </w:rPr>
        <w:t>余额</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%为工程质量保证金。</w:t>
      </w:r>
    </w:p>
    <w:p w14:paraId="4820C45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3%工程质量保证金由</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在工程竣工验收合格满缺陷责任期</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年后30天内一次性无息支付给</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4B3FDF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付款形式：采用支票、银行汇付（含电汇）等形式。</w:t>
      </w:r>
    </w:p>
    <w:p w14:paraId="5421761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zh-CN"/>
          <w14:textFill>
            <w14:solidFill>
              <w14:schemeClr w14:val="tx1"/>
            </w14:solidFill>
          </w14:textFill>
        </w:rPr>
        <w:t>本项目实行综合单价包干，工程量按实结算。本项目为总价控制项目，超过合同价10%（不含10%）的部分不予支付。</w:t>
      </w:r>
    </w:p>
    <w:p w14:paraId="37FDDB0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六、伴随服务要求</w:t>
      </w:r>
    </w:p>
    <w:p w14:paraId="2BF4B79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包装要求</w:t>
      </w:r>
    </w:p>
    <w:p w14:paraId="356567A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（1）由乙方负责按国家相关标准进行货物包装，货物的包装均应有良好的防湿、防锈、防潮、防雨、防腐及防碰撞的措施。凡由于包装不良造成的损失和由此产生的费用均由乙方承担。</w:t>
      </w:r>
    </w:p>
    <w:p w14:paraId="1E29DA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（2）所有货物在开箱检验时必须完好，无破损。</w:t>
      </w:r>
    </w:p>
    <w:p w14:paraId="6773AD6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安装调试</w:t>
      </w:r>
    </w:p>
    <w:p w14:paraId="74BBECF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乙方负责全部产品的安装调试工作，并负责保证整个安装工作的质量和技术指标符合技术要求。所产生的费用由乙方负责。 </w:t>
      </w:r>
    </w:p>
    <w:p w14:paraId="17C5C62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（1）材料设备到达交货地点后，由乙方派技术人员负责安装调试，直到</w:t>
      </w:r>
      <w:r>
        <w:rPr>
          <w:rFonts w:hint="eastAsia" w:ascii="宋体" w:hAnsi="宋体" w:eastAsia="宋体" w:cs="宋体"/>
          <w:color w:val="000000" w:themeColor="text1"/>
          <w:sz w:val="21"/>
          <w:szCs w:val="21"/>
          <w:highlight w:val="none"/>
          <w:lang w:val="en-US" w:eastAsia="zh-CN"/>
          <w14:textFill>
            <w14:solidFill>
              <w14:schemeClr w14:val="tx1"/>
            </w14:solidFill>
          </w14:textFill>
        </w:rPr>
        <w:t>通风</w:t>
      </w:r>
      <w:r>
        <w:rPr>
          <w:rFonts w:hint="eastAsia" w:ascii="宋体" w:hAnsi="宋体" w:eastAsia="宋体" w:cs="宋体"/>
          <w:color w:val="000000" w:themeColor="text1"/>
          <w:sz w:val="21"/>
          <w:szCs w:val="21"/>
          <w:highlight w:val="none"/>
          <w14:textFill>
            <w14:solidFill>
              <w14:schemeClr w14:val="tx1"/>
            </w14:solidFill>
          </w14:textFill>
        </w:rPr>
        <w:t xml:space="preserve">系统正常运行。乙方在安装调试前书面提出并征得甲方同意之后按计划实施，不征得甲方同意乙方无权私自更改作业计划和内容，否则安装调试无效。全部工作文档必须由各方当事人签字认可。甲方应当提供符合合同货物安装条件的场所以及其他只能由甲方提供的必要配合。 </w:t>
      </w:r>
    </w:p>
    <w:p w14:paraId="0A05D05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（2）乙方应负责在验收前将材料设备的各阶段安装文档及有关材料设备技术文件、安装、测试、验收报告等资料汇集成册交付甲方。 </w:t>
      </w:r>
    </w:p>
    <w:p w14:paraId="369C35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（3）材料设备安装完成</w:t>
      </w:r>
      <w:r>
        <w:rPr>
          <w:rFonts w:hint="eastAsia" w:ascii="宋体" w:hAnsi="宋体" w:cs="宋体"/>
          <w:color w:val="000000" w:themeColor="text1"/>
          <w:sz w:val="21"/>
          <w:szCs w:val="21"/>
          <w:highlight w:val="none"/>
          <w:lang w:eastAsia="zh-CN"/>
          <w14:textFill>
            <w14:solidFill>
              <w14:schemeClr w14:val="tx1"/>
            </w14:solidFill>
          </w14:textFill>
        </w:rPr>
        <w:t>并</w:t>
      </w:r>
      <w:r>
        <w:rPr>
          <w:rFonts w:hint="eastAsia" w:ascii="宋体" w:hAnsi="宋体" w:eastAsia="宋体" w:cs="宋体"/>
          <w:color w:val="000000" w:themeColor="text1"/>
          <w:sz w:val="21"/>
          <w:szCs w:val="21"/>
          <w:highlight w:val="none"/>
          <w14:textFill>
            <w14:solidFill>
              <w14:schemeClr w14:val="tx1"/>
            </w14:solidFill>
          </w14:textFill>
        </w:rPr>
        <w:t xml:space="preserve">经测试可正常使用后，所有材料设备正式移交甲方（签订移交文件），由乙方提出申请验收；甲方将组织相关部门进行验收。 </w:t>
      </w:r>
    </w:p>
    <w:p w14:paraId="373362C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（4）安装调试不符合质量要求，致使不能实现合同目的，甲方可拒收货物。甲方拒收货物或者解除合同的，标的物毁损、丢失的风险由乙方承担。</w:t>
      </w:r>
    </w:p>
    <w:p w14:paraId="6A1F44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七、售后服务要求</w:t>
      </w:r>
    </w:p>
    <w:p w14:paraId="3A02B73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质保期两年，自工程竣工验收合格并移交之日起计算。质保期内，乙方负责免费维修所有非人为因素而导致的问题。乙方免费提供上门保修服务，对于非因</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14:textFill>
            <w14:solidFill>
              <w14:schemeClr w14:val="tx1"/>
            </w14:solidFill>
          </w14:textFill>
        </w:rPr>
        <w:t>的人为原因而出现产品质量及施工问题，由</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14:textFill>
            <w14:solidFill>
              <w14:schemeClr w14:val="tx1"/>
            </w14:solidFill>
          </w14:textFill>
        </w:rPr>
        <w:t>负责上门包修、包换或包退，即由</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14:textFill>
            <w14:solidFill>
              <w14:schemeClr w14:val="tx1"/>
            </w14:solidFill>
          </w14:textFill>
        </w:rPr>
        <w:t>派员到货物使用现场维修更换，并承担因此而产生的一切费用。</w:t>
      </w:r>
    </w:p>
    <w:p w14:paraId="36CDEB3B">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八、验收</w:t>
      </w:r>
    </w:p>
    <w:p w14:paraId="28791E0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产品若有国家标准按照国家标准验收，若无国家标准按行业标准验收，为原制造商制造的全新产品，整体无污染，无侵权行为、表面无划损、无任何缺陷隐患，在中国境内可依常规安全合法使用。</w:t>
      </w:r>
    </w:p>
    <w:p w14:paraId="052D0EC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产品为原厂商未启封全新包装，具有出厂合格证，序列号、包装箱号与出厂批号一致，并</w:t>
      </w:r>
      <w:r>
        <w:rPr>
          <w:rFonts w:hint="eastAsia" w:ascii="宋体" w:hAnsi="宋体" w:cs="宋体"/>
          <w:color w:val="000000" w:themeColor="text1"/>
          <w:sz w:val="21"/>
          <w:szCs w:val="21"/>
          <w:highlight w:val="none"/>
          <w:lang w:eastAsia="zh-CN"/>
          <w14:textFill>
            <w14:solidFill>
              <w14:schemeClr w14:val="tx1"/>
            </w14:solidFill>
          </w14:textFill>
        </w:rPr>
        <w:t>可追溯</w:t>
      </w:r>
      <w:r>
        <w:rPr>
          <w:rFonts w:hint="eastAsia" w:ascii="宋体" w:hAnsi="宋体" w:eastAsia="宋体" w:cs="宋体"/>
          <w:color w:val="000000" w:themeColor="text1"/>
          <w:sz w:val="21"/>
          <w:szCs w:val="21"/>
          <w:highlight w:val="none"/>
          <w14:textFill>
            <w14:solidFill>
              <w14:schemeClr w14:val="tx1"/>
            </w14:solidFill>
          </w14:textFill>
        </w:rPr>
        <w:t>查阅。所有随产品的附件必须齐全。</w:t>
      </w:r>
    </w:p>
    <w:p w14:paraId="7888A7F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乙方应将关键产品的用户手册、保修手册、有关单证资料及配备件、随机工具等交付给甲方，使用操作及安全须知等重要资料应附有中文说明。</w:t>
      </w:r>
    </w:p>
    <w:p w14:paraId="0D5AF3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在项目实施过程中，乙方提供更换的零配件、设备及材料，双方均有权互相了解其性能、技术参数，对参数不明确或不符合设备系统技术要求的，双方均有权拒绝使用。每次项目实施完毕要进行验收工作，如验收不合格的必须返工，返工费由成交人负责。 </w:t>
      </w:r>
    </w:p>
    <w:p w14:paraId="54F8196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具体验收要求：本项目执行国家现行技术标准和技术规范，由甲方、施工等单位及其他相关部门依照国家有关验收规范、标准，按照有关规定对项目进行验收和评定。</w:t>
      </w:r>
    </w:p>
    <w:p w14:paraId="0927219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九、知识产权</w:t>
      </w:r>
    </w:p>
    <w:p w14:paraId="308F759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乙方保证合同项下提供的货物不侵犯任何第三方的专利权、商标权或其它知识产权。否则，乙方须承担对第三方的专利权、商标权或其它知识产权的侵权责任并承担因此而发生的所有费用及给甲方造成的损失。</w:t>
      </w:r>
    </w:p>
    <w:p w14:paraId="3CEA15A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十、违约责任与赔偿损失</w:t>
      </w:r>
    </w:p>
    <w:p w14:paraId="2325DA2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乙方交付的货品规格、型号、技术参数不符时，甲方有权拒收。</w:t>
      </w:r>
    </w:p>
    <w:p w14:paraId="6C2590A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若乙方无法供应其承诺的技术参数的货物时，经甲方许可后，应更换至不低于其响应文件中承诺的货品规格、型号、技术参数的货物。</w:t>
      </w:r>
    </w:p>
    <w:p w14:paraId="6333631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乙方响应报价时所提供的货物如在实际供货时已经停产（不列入该厂家当时的产品系统），如果未能按原价提供其他更优质的货物，则按违约处理。 </w:t>
      </w:r>
    </w:p>
    <w:p w14:paraId="4DD2F96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甲方在收货时或在使用货品过</w:t>
      </w:r>
      <w:r>
        <w:rPr>
          <w:rFonts w:hint="eastAsia" w:ascii="宋体" w:hAnsi="宋体" w:cs="宋体"/>
          <w:color w:val="000000" w:themeColor="text1"/>
          <w:sz w:val="21"/>
          <w:szCs w:val="21"/>
          <w:highlight w:val="none"/>
          <w:lang w:eastAsia="zh-CN"/>
          <w14:textFill>
            <w14:solidFill>
              <w14:schemeClr w14:val="tx1"/>
            </w14:solidFill>
          </w14:textFill>
        </w:rPr>
        <w:t>程中</w:t>
      </w:r>
      <w:r>
        <w:rPr>
          <w:rFonts w:hint="eastAsia" w:ascii="宋体" w:hAnsi="宋体" w:eastAsia="宋体" w:cs="宋体"/>
          <w:color w:val="000000" w:themeColor="text1"/>
          <w:sz w:val="21"/>
          <w:szCs w:val="21"/>
          <w:highlight w:val="none"/>
          <w14:textFill>
            <w14:solidFill>
              <w14:schemeClr w14:val="tx1"/>
            </w14:solidFill>
          </w14:textFill>
        </w:rPr>
        <w:t>明确指出乙方供货的质量与采购文件及响应文件要求不符的，乙方应无条件退换。</w:t>
      </w:r>
    </w:p>
    <w:p w14:paraId="366087E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双方在货物质量上存在异议，协商不成时，经鉴定后乙方所供货品确为伪劣商品或不符合采购文件要求的，甲方有权利终止合同，乙方应承担货品的检测费用及违约费用，并承担相应法律责任。</w:t>
      </w:r>
    </w:p>
    <w:p w14:paraId="6764282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由于乙方不按施工规范与合同条款导致发生安全事故的，乙方承担全部责任，并赔偿甲方一切损失。该情况下甲方同时享有单方解除合同的权利。</w:t>
      </w:r>
    </w:p>
    <w:p w14:paraId="77F9807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双方有一方无法继续履行合同的，应当提前30天通知另一方，并向对方支付合同总额15%的违约金。</w:t>
      </w:r>
    </w:p>
    <w:p w14:paraId="781091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乙方未能按照合同约定时间完工时，逾期则每日向甲</w:t>
      </w:r>
      <w:r>
        <w:rPr>
          <w:rFonts w:hint="eastAsia" w:ascii="宋体" w:hAnsi="宋体" w:cs="宋体"/>
          <w:color w:val="000000" w:themeColor="text1"/>
          <w:sz w:val="21"/>
          <w:szCs w:val="21"/>
          <w:highlight w:val="none"/>
          <w:lang w:eastAsia="zh-CN"/>
          <w14:textFill>
            <w14:solidFill>
              <w14:schemeClr w14:val="tx1"/>
            </w14:solidFill>
          </w14:textFill>
        </w:rPr>
        <w:t>方支</w:t>
      </w:r>
      <w:r>
        <w:rPr>
          <w:rFonts w:hint="eastAsia" w:ascii="宋体" w:hAnsi="宋体" w:eastAsia="宋体" w:cs="宋体"/>
          <w:color w:val="000000" w:themeColor="text1"/>
          <w:sz w:val="21"/>
          <w:szCs w:val="21"/>
          <w:highlight w:val="none"/>
          <w14:textFill>
            <w14:solidFill>
              <w14:schemeClr w14:val="tx1"/>
            </w14:solidFill>
          </w14:textFill>
        </w:rPr>
        <w:t>付合同总金额的1％作为违约金，违约金总额不超过工程总造价的10％。</w:t>
      </w:r>
    </w:p>
    <w:p w14:paraId="108E095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甲方逾期向乙方交付合同款，则按逾期每日向乙方支付合同总金额的1％作为违约金，违约金总额不超过工程总造价的10％。</w:t>
      </w:r>
    </w:p>
    <w:p w14:paraId="47F4F35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10.其他</w:t>
      </w:r>
      <w:r>
        <w:rPr>
          <w:rFonts w:hint="eastAsia" w:ascii="宋体" w:hAnsi="宋体" w:eastAsia="宋体" w:cs="宋体"/>
          <w:color w:val="000000" w:themeColor="text1"/>
          <w:sz w:val="21"/>
          <w:szCs w:val="21"/>
          <w:highlight w:val="none"/>
          <w14:textFill>
            <w14:solidFill>
              <w14:schemeClr w14:val="tx1"/>
            </w14:solidFill>
          </w14:textFill>
        </w:rPr>
        <w:t>违约责任</w:t>
      </w:r>
      <w:r>
        <w:rPr>
          <w:rFonts w:hint="eastAsia" w:ascii="宋体" w:hAnsi="宋体" w:cs="宋体"/>
          <w:color w:val="000000" w:themeColor="text1"/>
          <w:sz w:val="21"/>
          <w:szCs w:val="21"/>
          <w:highlight w:val="none"/>
          <w:lang w:eastAsia="zh-CN"/>
          <w14:textFill>
            <w14:solidFill>
              <w14:schemeClr w14:val="tx1"/>
            </w14:solidFill>
          </w14:textFill>
        </w:rPr>
        <w:t>按照《中华人民共和国</w:t>
      </w:r>
      <w:r>
        <w:rPr>
          <w:rFonts w:hint="eastAsia" w:ascii="宋体" w:hAnsi="宋体" w:eastAsia="宋体" w:cs="宋体"/>
          <w:color w:val="000000" w:themeColor="text1"/>
          <w:sz w:val="21"/>
          <w:szCs w:val="21"/>
          <w:highlight w:val="none"/>
          <w14:textFill>
            <w14:solidFill>
              <w14:schemeClr w14:val="tx1"/>
            </w14:solidFill>
          </w14:textFill>
        </w:rPr>
        <w:t>民法典》处理。</w:t>
      </w:r>
    </w:p>
    <w:p w14:paraId="59BE4FF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十一、不可抗力：</w:t>
      </w:r>
    </w:p>
    <w:p w14:paraId="77EDC0B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不可抗力指战争、严重火灾、洪水、台风、地震等或</w:t>
      </w:r>
      <w:r>
        <w:rPr>
          <w:rFonts w:hint="eastAsia" w:ascii="宋体" w:hAnsi="宋体" w:cs="宋体"/>
          <w:color w:val="000000" w:themeColor="text1"/>
          <w:sz w:val="21"/>
          <w:szCs w:val="21"/>
          <w:highlight w:val="none"/>
          <w:lang w:eastAsia="zh-CN"/>
          <w14:textFill>
            <w14:solidFill>
              <w14:schemeClr w14:val="tx1"/>
            </w14:solidFill>
          </w14:textFill>
        </w:rPr>
        <w:t>其他</w:t>
      </w:r>
      <w:r>
        <w:rPr>
          <w:rFonts w:hint="eastAsia" w:ascii="宋体" w:hAnsi="宋体" w:eastAsia="宋体" w:cs="宋体"/>
          <w:color w:val="000000" w:themeColor="text1"/>
          <w:sz w:val="21"/>
          <w:szCs w:val="21"/>
          <w:highlight w:val="none"/>
          <w14:textFill>
            <w14:solidFill>
              <w14:schemeClr w14:val="tx1"/>
            </w14:solidFill>
          </w14:textFill>
        </w:rPr>
        <w:t>双方认定的不可抗力事件。</w:t>
      </w:r>
    </w:p>
    <w:p w14:paraId="39B7C0B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发生不可抗力造成的停工或更换货品，由双方另行商议，乙方应以最短时间先行给予处理。</w:t>
      </w:r>
    </w:p>
    <w:p w14:paraId="5813BD8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签约双方中任何一方由于不可抗力影响合同执行时，发生不可抗力一方应尽快将事故通知另一方在此情况下，乙方仍然有责任采取必要的措施对项目进行修复与补救，双方应通过友好协商尽快解决本合同的执行问题。</w:t>
      </w:r>
    </w:p>
    <w:p w14:paraId="6150A8A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十二、合同的解除</w:t>
      </w:r>
    </w:p>
    <w:p w14:paraId="57A67BD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甲乙双方协商一致，可以解除合同。</w:t>
      </w:r>
    </w:p>
    <w:p w14:paraId="633AC3C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任何一方严重违约导致合同无法继续履行的，另一方可以解除合同。此外任何一方不得单方解除合同。</w:t>
      </w:r>
    </w:p>
    <w:p w14:paraId="1F20CB2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十三、争议解决方式</w:t>
      </w:r>
    </w:p>
    <w:p w14:paraId="234A1D8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自双方盖章后生效，在本合同履行过程中，双方应严格遵守国家有关法规、法令和政策。如产生合同争议（如工程量、结算金额、施工日期延误等），双方应通过友好协商解决。若经协商不能达成一致，依法向甲方所在地人民法院起诉。</w:t>
      </w:r>
    </w:p>
    <w:p w14:paraId="1CDF0D3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十四、税费</w:t>
      </w:r>
    </w:p>
    <w:p w14:paraId="6D41EB1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在中国境内、外发生的与本合同执行有关的一切税费均由乙方负担。</w:t>
      </w:r>
    </w:p>
    <w:p w14:paraId="1AB00F1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十五、</w:t>
      </w:r>
      <w:r>
        <w:rPr>
          <w:rFonts w:hint="eastAsia" w:ascii="宋体" w:hAnsi="宋体" w:cs="宋体"/>
          <w:color w:val="000000" w:themeColor="text1"/>
          <w:sz w:val="21"/>
          <w:szCs w:val="21"/>
          <w:highlight w:val="none"/>
          <w:lang w:eastAsia="zh-CN"/>
          <w14:textFill>
            <w14:solidFill>
              <w14:schemeClr w14:val="tx1"/>
            </w14:solidFill>
          </w14:textFill>
        </w:rPr>
        <w:t>其他</w:t>
      </w:r>
    </w:p>
    <w:p w14:paraId="221AE43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本合同所有附件、采购文件、响应文件、成交通知书均</w:t>
      </w:r>
      <w:r>
        <w:rPr>
          <w:rFonts w:hint="eastAsia" w:ascii="宋体" w:hAnsi="宋体" w:cs="宋体"/>
          <w:color w:val="000000" w:themeColor="text1"/>
          <w:sz w:val="21"/>
          <w:szCs w:val="21"/>
          <w:highlight w:val="none"/>
          <w:lang w:eastAsia="zh-CN"/>
          <w14:textFill>
            <w14:solidFill>
              <w14:schemeClr w14:val="tx1"/>
            </w14:solidFill>
          </w14:textFill>
        </w:rPr>
        <w:t>为本</w:t>
      </w:r>
      <w:r>
        <w:rPr>
          <w:rFonts w:hint="eastAsia" w:ascii="宋体" w:hAnsi="宋体" w:eastAsia="宋体" w:cs="宋体"/>
          <w:color w:val="000000" w:themeColor="text1"/>
          <w:sz w:val="21"/>
          <w:szCs w:val="21"/>
          <w:highlight w:val="none"/>
          <w14:textFill>
            <w14:solidFill>
              <w14:schemeClr w14:val="tx1"/>
            </w14:solidFill>
          </w14:textFill>
        </w:rPr>
        <w:t>合同的有效组成部分，与本合同具有同等法律效力。</w:t>
      </w:r>
    </w:p>
    <w:p w14:paraId="13E9359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在执行本合同的过程中，所有经双方签署确认的文件（包括会议纪要、补充协议、往来信函）即成为本合同的有效组成部分。</w:t>
      </w:r>
    </w:p>
    <w:p w14:paraId="3B9D2B8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除甲方事先书面同意外，乙方不得部分或全部转让其应履行的合同项下的义务。</w:t>
      </w:r>
    </w:p>
    <w:p w14:paraId="15D5A75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十六、附则</w:t>
      </w:r>
    </w:p>
    <w:p w14:paraId="27826F9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本合同自双方法定代表人或授权代表签字、单位盖章后生效。本合同生效后，双方对合同内容的变更或补充应当采取书面形式，并经双方签字盖章确认，作为本合同的附件。附件与本合同具有同等的法律效力。</w:t>
      </w:r>
    </w:p>
    <w:p w14:paraId="642D5AB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本合同一式 </w:t>
      </w:r>
      <w:r>
        <w:rPr>
          <w:rFonts w:hint="eastAsia" w:ascii="宋体" w:hAnsi="宋体" w:eastAsia="宋体" w:cs="宋体"/>
          <w:color w:val="000000" w:themeColor="text1"/>
          <w:sz w:val="21"/>
          <w:szCs w:val="21"/>
          <w:highlight w:val="none"/>
          <w:u w:val="single"/>
          <w14:textFill>
            <w14:solidFill>
              <w14:schemeClr w14:val="tx1"/>
            </w14:solidFill>
          </w14:textFill>
        </w:rPr>
        <w:t>伍</w:t>
      </w:r>
      <w:r>
        <w:rPr>
          <w:rFonts w:hint="eastAsia" w:ascii="宋体" w:hAnsi="宋体" w:eastAsia="宋体" w:cs="宋体"/>
          <w:color w:val="000000" w:themeColor="text1"/>
          <w:sz w:val="21"/>
          <w:szCs w:val="21"/>
          <w:highlight w:val="none"/>
          <w14:textFill>
            <w14:solidFill>
              <w14:schemeClr w14:val="tx1"/>
            </w14:solidFill>
          </w14:textFill>
        </w:rPr>
        <w:t xml:space="preserve"> 份，甲方执 </w:t>
      </w:r>
      <w:r>
        <w:rPr>
          <w:rFonts w:hint="eastAsia" w:ascii="宋体" w:hAnsi="宋体" w:eastAsia="宋体" w:cs="宋体"/>
          <w:color w:val="000000" w:themeColor="text1"/>
          <w:sz w:val="21"/>
          <w:szCs w:val="21"/>
          <w:highlight w:val="none"/>
          <w:u w:val="single"/>
          <w14:textFill>
            <w14:solidFill>
              <w14:schemeClr w14:val="tx1"/>
            </w14:solidFill>
          </w14:textFill>
        </w:rPr>
        <w:t>叁</w:t>
      </w:r>
      <w:r>
        <w:rPr>
          <w:rFonts w:hint="eastAsia" w:ascii="宋体" w:hAnsi="宋体" w:eastAsia="宋体" w:cs="宋体"/>
          <w:color w:val="000000" w:themeColor="text1"/>
          <w:sz w:val="21"/>
          <w:szCs w:val="21"/>
          <w:highlight w:val="none"/>
          <w14:textFill>
            <w14:solidFill>
              <w14:schemeClr w14:val="tx1"/>
            </w14:solidFill>
          </w14:textFill>
        </w:rPr>
        <w:t xml:space="preserve"> 份，乙方执 </w:t>
      </w:r>
      <w:r>
        <w:rPr>
          <w:rFonts w:hint="eastAsia" w:ascii="宋体" w:hAnsi="宋体" w:eastAsia="宋体" w:cs="宋体"/>
          <w:color w:val="000000" w:themeColor="text1"/>
          <w:sz w:val="21"/>
          <w:szCs w:val="21"/>
          <w:highlight w:val="none"/>
          <w:u w:val="single"/>
          <w14:textFill>
            <w14:solidFill>
              <w14:schemeClr w14:val="tx1"/>
            </w14:solidFill>
          </w14:textFill>
        </w:rPr>
        <w:t>贰</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5795119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77F2CBB">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lang w:eastAsia="zh-CN"/>
        </w:rPr>
        <w:t>合同</w:t>
      </w:r>
      <w:r>
        <w:rPr>
          <w:rFonts w:hint="eastAsia" w:ascii="宋体" w:hAnsi="宋体" w:eastAsia="宋体" w:cs="宋体"/>
          <w:kern w:val="0"/>
          <w:sz w:val="21"/>
          <w:szCs w:val="21"/>
        </w:rPr>
        <w:t>附件：1.</w:t>
      </w:r>
      <w:r>
        <w:rPr>
          <w:rFonts w:hint="eastAsia" w:ascii="宋体" w:hAnsi="宋体" w:eastAsia="宋体" w:cs="宋体"/>
          <w:kern w:val="0"/>
          <w:sz w:val="21"/>
          <w:szCs w:val="21"/>
          <w:lang w:eastAsia="zh-CN"/>
        </w:rPr>
        <w:t>供应商</w:t>
      </w:r>
      <w:r>
        <w:rPr>
          <w:rFonts w:hint="eastAsia" w:ascii="宋体" w:hAnsi="宋体" w:eastAsia="宋体" w:cs="宋体"/>
          <w:kern w:val="0"/>
          <w:sz w:val="21"/>
          <w:szCs w:val="21"/>
        </w:rPr>
        <w:t>廉洁守约承诺书</w:t>
      </w:r>
    </w:p>
    <w:p w14:paraId="058D010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1050" w:firstLineChars="50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2.响应清单表</w:t>
      </w:r>
    </w:p>
    <w:p w14:paraId="3FCDEEA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甲方：（盖章）中山大学孙逸仙纪念医院         乙方：（盖章）</w:t>
      </w:r>
    </w:p>
    <w:p w14:paraId="2DCA5C3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法定代表人（签字）：                         法定代表人（签字）：</w:t>
      </w:r>
    </w:p>
    <w:p w14:paraId="1EA5A01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委托代理人（签字）：                         委托代理人（签字）：</w:t>
      </w:r>
    </w:p>
    <w:p w14:paraId="640B274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地址</w:t>
      </w:r>
      <w:r>
        <w:rPr>
          <w:rFonts w:hint="eastAsia" w:ascii="宋体" w:hAnsi="宋体" w:eastAsia="宋体" w:cs="宋体"/>
          <w:color w:val="000000" w:themeColor="text1"/>
          <w:sz w:val="21"/>
          <w:szCs w:val="21"/>
          <w:highlight w:val="none"/>
          <w14:textFill>
            <w14:solidFill>
              <w14:schemeClr w14:val="tx1"/>
            </w14:solidFill>
          </w14:textFill>
        </w:rPr>
        <w:t xml:space="preserve">：广州市越秀区沿江西路107号             </w:t>
      </w:r>
      <w:r>
        <w:rPr>
          <w:rFonts w:hint="eastAsia" w:ascii="宋体" w:hAnsi="宋体" w:eastAsia="宋体" w:cs="宋体"/>
          <w:color w:val="000000" w:themeColor="text1"/>
          <w:sz w:val="21"/>
          <w:szCs w:val="21"/>
          <w:highlight w:val="none"/>
          <w:lang w:val="en-US" w:eastAsia="zh-CN"/>
          <w14:textFill>
            <w14:solidFill>
              <w14:schemeClr w14:val="tx1"/>
            </w14:solidFill>
          </w14:textFill>
        </w:rPr>
        <w:t>地址</w:t>
      </w:r>
      <w:r>
        <w:rPr>
          <w:rFonts w:hint="eastAsia" w:ascii="宋体" w:hAnsi="宋体" w:eastAsia="宋体" w:cs="宋体"/>
          <w:color w:val="000000" w:themeColor="text1"/>
          <w:sz w:val="21"/>
          <w:szCs w:val="21"/>
          <w:highlight w:val="none"/>
          <w14:textFill>
            <w14:solidFill>
              <w14:schemeClr w14:val="tx1"/>
            </w14:solidFill>
          </w14:textFill>
        </w:rPr>
        <w:t>：</w:t>
      </w:r>
    </w:p>
    <w:p w14:paraId="2C9A80C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邮政编码：                                   邮政编码： </w:t>
      </w:r>
    </w:p>
    <w:p w14:paraId="6E7C211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联系电话：                                   联系电话： </w:t>
      </w:r>
    </w:p>
    <w:p w14:paraId="61FA7C1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3C0831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开户银行：                                   开户银行： </w:t>
      </w:r>
    </w:p>
    <w:p w14:paraId="410AA6A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账号</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lang w:eastAsia="zh-CN"/>
          <w14:textFill>
            <w14:solidFill>
              <w14:schemeClr w14:val="tx1"/>
            </w14:solidFill>
          </w14:textFill>
        </w:rPr>
        <w:t>账</w:t>
      </w:r>
      <w:r>
        <w:rPr>
          <w:rFonts w:hint="eastAsia" w:ascii="宋体" w:hAnsi="宋体" w:eastAsia="宋体" w:cs="宋体"/>
          <w:color w:val="000000" w:themeColor="text1"/>
          <w:sz w:val="21"/>
          <w:szCs w:val="21"/>
          <w:highlight w:val="none"/>
          <w14:textFill>
            <w14:solidFill>
              <w14:schemeClr w14:val="tx1"/>
            </w14:solidFill>
          </w14:textFill>
        </w:rPr>
        <w:t xml:space="preserve">号： </w:t>
      </w:r>
    </w:p>
    <w:p w14:paraId="2A1895F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年    月    日                           年    月    日</w:t>
      </w:r>
    </w:p>
    <w:p w14:paraId="611FDA0F">
      <w:pPr>
        <w:pStyle w:val="23"/>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DFF6DE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6D894B0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46459C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3A47A2F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7BFD6648">
      <w:pPr>
        <w:pStyle w:val="12"/>
        <w:ind w:left="0" w:leftChars="0" w:firstLine="0" w:firstLineChars="0"/>
        <w:rPr>
          <w:rFonts w:hint="default" w:ascii="宋体" w:hAnsi="宋体" w:eastAsia="宋体" w:cs="宋体"/>
          <w:color w:val="000000" w:themeColor="text1"/>
          <w:sz w:val="21"/>
          <w:szCs w:val="21"/>
          <w:highlight w:val="none"/>
          <w:lang w:val="en-US" w:eastAsia="zh-CN"/>
          <w14:textFill>
            <w14:solidFill>
              <w14:schemeClr w14:val="tx1"/>
            </w14:solidFill>
          </w14:textFill>
        </w:rPr>
      </w:pPr>
    </w:p>
    <w:p w14:paraId="5358BA2D">
      <w:pPr>
        <w:spacing w:line="360" w:lineRule="auto"/>
        <w:rPr>
          <w:rFonts w:ascii="宋体" w:hAnsi="宋体" w:cs="SimSun-ExtB"/>
          <w:b/>
          <w:kern w:val="0"/>
          <w:sz w:val="24"/>
        </w:rPr>
      </w:pPr>
      <w:r>
        <w:rPr>
          <w:rFonts w:hint="eastAsia" w:ascii="宋体" w:hAnsi="宋体" w:cs="SimSun-ExtB"/>
          <w:kern w:val="0"/>
          <w:sz w:val="24"/>
        </w:rPr>
        <w:br w:type="page"/>
      </w:r>
      <w:r>
        <w:rPr>
          <w:rFonts w:hint="eastAsia" w:ascii="宋体" w:hAnsi="宋体" w:cs="SimSun-ExtB"/>
          <w:b/>
          <w:bCs/>
          <w:kern w:val="0"/>
          <w:sz w:val="21"/>
          <w:szCs w:val="21"/>
          <w:lang w:eastAsia="zh-CN"/>
        </w:rPr>
        <w:t>合同</w:t>
      </w:r>
      <w:r>
        <w:rPr>
          <w:rFonts w:hint="eastAsia" w:ascii="宋体" w:hAnsi="宋体" w:cs="SimSun-ExtB"/>
          <w:b/>
          <w:kern w:val="0"/>
          <w:sz w:val="21"/>
          <w:szCs w:val="21"/>
        </w:rPr>
        <w:t>附件1</w:t>
      </w:r>
    </w:p>
    <w:p w14:paraId="569A7E9B">
      <w:pPr>
        <w:snapToGrid w:val="0"/>
        <w:spacing w:before="120" w:beforeLines="50"/>
        <w:jc w:val="center"/>
        <w:rPr>
          <w:rFonts w:ascii="仿宋_GB2312" w:eastAsia="仿宋_GB2312" w:cs="仿宋_GB2312"/>
          <w:b/>
          <w:bCs/>
          <w:color w:val="FF0000"/>
          <w:position w:val="-60"/>
          <w:sz w:val="56"/>
          <w:szCs w:val="56"/>
        </w:rPr>
      </w:pPr>
      <w:r>
        <w:rPr>
          <w:rFonts w:hint="eastAsia" w:ascii="仿宋_GB2312" w:hAnsi="Calibri Light" w:eastAsia="仿宋_GB2312" w:cs="仿宋_GB2312"/>
          <w:b/>
          <w:bCs/>
          <w:color w:val="FF0000"/>
          <w:position w:val="-60"/>
          <w:sz w:val="52"/>
          <w:szCs w:val="52"/>
        </w:rPr>
        <w:t>中山大学孙逸仙纪念医院</w:t>
      </w:r>
    </w:p>
    <w:p w14:paraId="073094AD">
      <w:pPr>
        <w:adjustRightInd w:val="0"/>
        <w:snapToGrid w:val="0"/>
        <w:spacing w:before="120" w:beforeLines="50" w:line="360" w:lineRule="auto"/>
        <w:jc w:val="center"/>
        <w:rPr>
          <w:rFonts w:ascii="宋体" w:hAnsi="宋体" w:cs="仿宋"/>
          <w:b/>
          <w:bCs/>
          <w:sz w:val="32"/>
          <w:szCs w:val="32"/>
        </w:rPr>
      </w:pPr>
      <w:r>
        <w:rPr>
          <w:rFonts w:hint="eastAsia" w:ascii="宋体" w:hAnsi="宋体" w:cs="仿宋"/>
          <w:b/>
          <w:bCs/>
          <w:sz w:val="32"/>
          <w:szCs w:val="32"/>
          <w:lang w:eastAsia="zh-CN"/>
        </w:rPr>
        <w:t>供应商</w:t>
      </w:r>
      <w:r>
        <w:rPr>
          <w:rFonts w:hint="eastAsia" w:ascii="宋体" w:hAnsi="宋体" w:cs="仿宋"/>
          <w:b/>
          <w:bCs/>
          <w:sz w:val="32"/>
          <w:szCs w:val="32"/>
        </w:rPr>
        <w:t>廉洁守约承诺书</w:t>
      </w:r>
    </w:p>
    <w:p w14:paraId="674FDD32">
      <w:pPr>
        <w:adjustRightInd w:val="0"/>
        <w:snapToGrid w:val="0"/>
        <w:spacing w:line="360" w:lineRule="auto"/>
        <w:rPr>
          <w:rFonts w:ascii="宋体" w:hAnsi="宋体" w:cs="仿宋_GB2312"/>
          <w:sz w:val="24"/>
        </w:rPr>
      </w:pPr>
      <w:r>
        <w:rPr>
          <w:rFonts w:hint="eastAsia" w:ascii="宋体" w:hAnsi="宋体" w:cs="宋体"/>
          <w:sz w:val="24"/>
          <w:highlight w:val="none"/>
        </w:rPr>
        <w:t>中山大学孙逸仙纪念医院</w:t>
      </w:r>
      <w:r>
        <w:rPr>
          <w:rFonts w:hint="eastAsia" w:ascii="宋体" w:hAnsi="宋体" w:cs="宋体"/>
          <w:bCs/>
          <w:color w:val="0000FF"/>
          <w:sz w:val="24"/>
          <w:highlight w:val="none"/>
          <w:lang w:val="en-US" w:eastAsia="zh-CN"/>
        </w:rPr>
        <w:t>******</w:t>
      </w:r>
      <w:r>
        <w:rPr>
          <w:rFonts w:hint="eastAsia" w:ascii="宋体" w:hAnsi="宋体" w:cs="宋体"/>
          <w:bCs/>
          <w:sz w:val="24"/>
          <w:highlight w:val="none"/>
        </w:rPr>
        <w:t>项目</w:t>
      </w:r>
      <w:r>
        <w:rPr>
          <w:rFonts w:hint="eastAsia" w:ascii="宋体" w:hAnsi="宋体" w:cs="宋体"/>
          <w:bCs/>
          <w:sz w:val="24"/>
          <w:highlight w:val="none"/>
          <w:lang w:eastAsia="zh-CN"/>
        </w:rPr>
        <w:t>（</w:t>
      </w:r>
      <w:r>
        <w:rPr>
          <w:rFonts w:hint="eastAsia" w:ascii="宋体" w:hAnsi="宋体" w:cs="宋体"/>
          <w:bCs/>
          <w:sz w:val="24"/>
          <w:highlight w:val="none"/>
          <w:lang w:val="en-US" w:eastAsia="zh-CN"/>
        </w:rPr>
        <w:t>项目名称）</w:t>
      </w:r>
      <w:r>
        <w:rPr>
          <w:rFonts w:hint="eastAsia" w:ascii="宋体" w:hAnsi="宋体" w:cs="仿宋_GB2312"/>
          <w:sz w:val="24"/>
        </w:rPr>
        <w:t>：</w:t>
      </w:r>
    </w:p>
    <w:p w14:paraId="0448E169">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为加强医疗卫生行业作风建设，切实纠正损害人民群众利益的不正之风，保障合同双方的权利与义务，根据《中华人民共和国药品管理法》《中华人民共和国医师法》《中华人民共和国政府采购法》《中华人民共和国招标投标法》等有关规定，结合中山大学孙逸仙纪念医院（下称医院）的规章制度，我公司特作出以下廉洁守约承诺：</w:t>
      </w:r>
    </w:p>
    <w:p w14:paraId="44047A2A">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一、我司及工作人员严格遵守医院的有关规定，不通过给予医院工作人员</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含礼品、礼金、消费卡和有价证券、股权、其他金融产品等财物，公司及工作人员安排、组织或者支付费用的宴请或者旅游、健身、娱乐等活动安排，下同）、回扣、提成、物品及以其它不正当利益等手段进行促销；不以任何名义、形式给予医院工作人员及其特殊关系人</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 xml:space="preserve">、回扣、提成、物品以及其他不正当利益，或邀请医院工作人员及其特殊关系人参加涉及商业利益的活动等。 </w:t>
      </w:r>
    </w:p>
    <w:p w14:paraId="1C1F3DD0">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前款所称</w:t>
      </w:r>
      <w:r>
        <w:rPr>
          <w:rFonts w:hint="eastAsia" w:ascii="宋体" w:hAnsi="宋体" w:cs="宋体"/>
          <w:sz w:val="24"/>
        </w:rPr>
        <w:t>“</w:t>
      </w:r>
      <w:r>
        <w:rPr>
          <w:rFonts w:hint="eastAsia" w:ascii="宋体" w:hAnsi="宋体" w:cs="仿宋_GB2312"/>
          <w:sz w:val="24"/>
        </w:rPr>
        <w:t>特殊关系人</w:t>
      </w:r>
      <w:r>
        <w:rPr>
          <w:rFonts w:hint="eastAsia" w:ascii="宋体" w:hAnsi="宋体" w:cs="宋体"/>
          <w:sz w:val="24"/>
        </w:rPr>
        <w:t>”</w:t>
      </w:r>
      <w:r>
        <w:rPr>
          <w:rFonts w:hint="eastAsia" w:ascii="宋体" w:hAnsi="宋体" w:cs="仿宋_GB2312"/>
          <w:sz w:val="24"/>
        </w:rPr>
        <w:t>，是指医院工作人员的近亲属、特殊利害关系人等 。</w:t>
      </w:r>
    </w:p>
    <w:p w14:paraId="5EC299D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二、我司及销售人员不在医院诊疗时间、诊疗区域进入各医疗科室进行产品推介活动，不干扰医务人员的医疗活动；未经医院批准，不在院内召开任何形式的产品宣传、推广活动；不在院内张贴、派发涉及产品的宣传资料和赠品。</w:t>
      </w:r>
    </w:p>
    <w:p w14:paraId="466E6645">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三、我司承诺需要在医院进行产品宣传、推广工作时，一定向医院相关职能部门提出书面申请。经审批后，由医院有组织、有计划地予以安排。</w:t>
      </w:r>
    </w:p>
    <w:p w14:paraId="6E0DCA4E">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四、我司承诺遵守国家有关招标采购法律法规规章，在参加医院招标采购活动时，保证诚信投标、不串标、不陪标，严格按照有关规定及合同执行。</w:t>
      </w:r>
    </w:p>
    <w:p w14:paraId="7236E49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五、我司承诺</w:t>
      </w:r>
    </w:p>
    <w:p w14:paraId="66AF0672">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不销售、不使用假冒伪劣以及无生产批准文号或无相关经营许可证、经营注册证的药品、试剂、医疗设备、医疗器械、医用耗材及其它产品。（药品、医疗设备、医用耗材及其他货物的生产和经营企业</w:t>
      </w:r>
      <w:r>
        <w:rPr>
          <w:rFonts w:hint="eastAsia" w:ascii="宋体" w:hAnsi="宋体" w:cs="仿宋_GB2312"/>
          <w:sz w:val="24"/>
          <w:szCs w:val="24"/>
          <w:lang w:eastAsia="zh-CN"/>
        </w:rPr>
        <w:t>适用</w:t>
      </w:r>
      <w:r>
        <w:rPr>
          <w:rFonts w:hint="eastAsia" w:ascii="宋体" w:hAnsi="宋体" w:cs="仿宋_GB2312"/>
          <w:sz w:val="24"/>
        </w:rPr>
        <w:t>此项）</w:t>
      </w:r>
    </w:p>
    <w:p w14:paraId="29686C53">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w:t>
      </w:r>
      <w:r>
        <w:rPr>
          <w:rFonts w:hint="eastAsia" w:ascii="宋体" w:hAnsi="宋体" w:cs="仿宋_GB2312"/>
          <w:sz w:val="24"/>
          <w:szCs w:val="24"/>
          <w:lang w:eastAsia="zh-CN"/>
        </w:rPr>
        <w:t>适用</w:t>
      </w:r>
      <w:r>
        <w:rPr>
          <w:rFonts w:hint="eastAsia" w:ascii="宋体" w:hAnsi="宋体" w:cs="仿宋_GB2312"/>
          <w:sz w:val="24"/>
        </w:rPr>
        <w:t>此项）</w:t>
      </w:r>
    </w:p>
    <w:p w14:paraId="46373C9C">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六、我司承诺遵守《中华人民共和国政府采购法》第四十六条、《中华人民共和国招标投标法》第四十六条及医院招标采购相关规章制度的规定，在医院中标、成交通知书发出之日起三十日内，按照招标采购文件和中标人的投标文件或其他响应文件签订书面合同。</w:t>
      </w:r>
    </w:p>
    <w:p w14:paraId="1423FAA1">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产品，并断绝与我司业务往来，且不承担我司因此造成的任何损失；取消我司参加医院招标采购投标资格两年；报请上级主管部门，依据有关规定在系统内通报、公布药品、医疗设备、医用耗材违法违规情况及其它处理。</w:t>
      </w:r>
    </w:p>
    <w:p w14:paraId="670E316F">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双方订立买卖合同、技术服务合同、建筑工程施工合同等合同以后，本承诺书同时作为双方合同的构成部分。</w:t>
      </w:r>
    </w:p>
    <w:p w14:paraId="2F66FF3F">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本承诺书一式两份，一份由医院相关职能部门保存，一份由经营单位保存。</w:t>
      </w:r>
    </w:p>
    <w:p w14:paraId="2D78760B">
      <w:pPr>
        <w:adjustRightInd w:val="0"/>
        <w:snapToGrid w:val="0"/>
        <w:spacing w:line="336" w:lineRule="auto"/>
        <w:rPr>
          <w:rFonts w:ascii="宋体" w:hAnsi="宋体" w:cs="仿宋_GB2312"/>
          <w:sz w:val="24"/>
        </w:rPr>
      </w:pPr>
    </w:p>
    <w:p w14:paraId="0D9C3BBC">
      <w:pPr>
        <w:adjustRightInd w:val="0"/>
        <w:snapToGrid w:val="0"/>
        <w:spacing w:line="336" w:lineRule="auto"/>
        <w:rPr>
          <w:rFonts w:ascii="宋体" w:hAnsi="宋体" w:cs="仿宋_GB2312"/>
          <w:sz w:val="24"/>
        </w:rPr>
      </w:pPr>
    </w:p>
    <w:p w14:paraId="6CB7C568">
      <w:pPr>
        <w:adjustRightInd w:val="0"/>
        <w:snapToGrid w:val="0"/>
        <w:spacing w:line="336" w:lineRule="auto"/>
        <w:rPr>
          <w:rFonts w:ascii="宋体" w:hAnsi="宋体" w:cs="仿宋_GB2312"/>
          <w:sz w:val="24"/>
        </w:rPr>
      </w:pPr>
    </w:p>
    <w:p w14:paraId="0DA9703F">
      <w:pPr>
        <w:adjustRightInd w:val="0"/>
        <w:snapToGrid w:val="0"/>
        <w:spacing w:line="336" w:lineRule="auto"/>
        <w:ind w:firstLine="2640" w:firstLineChars="1100"/>
        <w:rPr>
          <w:rFonts w:ascii="宋体" w:hAnsi="宋体" w:cs="仿宋_GB2312"/>
          <w:sz w:val="24"/>
        </w:rPr>
      </w:pPr>
      <w:r>
        <w:rPr>
          <w:rFonts w:hint="eastAsia" w:ascii="宋体" w:hAnsi="宋体" w:cs="仿宋_GB2312"/>
          <w:sz w:val="24"/>
        </w:rPr>
        <w:t xml:space="preserve">   单位名称（盖章）：</w:t>
      </w:r>
    </w:p>
    <w:p w14:paraId="4F92841F">
      <w:pPr>
        <w:adjustRightInd w:val="0"/>
        <w:snapToGrid w:val="0"/>
        <w:spacing w:line="336" w:lineRule="auto"/>
        <w:ind w:firstLine="435"/>
        <w:rPr>
          <w:rFonts w:ascii="宋体" w:hAnsi="宋体" w:cs="仿宋_GB2312"/>
          <w:sz w:val="24"/>
        </w:rPr>
      </w:pPr>
      <w:r>
        <w:rPr>
          <w:rFonts w:hint="eastAsia" w:ascii="宋体" w:hAnsi="宋体" w:cs="仿宋_GB2312"/>
          <w:sz w:val="24"/>
        </w:rPr>
        <w:t xml:space="preserve">                                      </w:t>
      </w:r>
    </w:p>
    <w:p w14:paraId="0CB5496C">
      <w:pPr>
        <w:adjustRightInd w:val="0"/>
        <w:snapToGrid w:val="0"/>
        <w:spacing w:line="336" w:lineRule="auto"/>
        <w:rPr>
          <w:rFonts w:ascii="宋体" w:hAnsi="宋体" w:cs="仿宋_GB2312"/>
          <w:sz w:val="24"/>
        </w:rPr>
      </w:pPr>
      <w:r>
        <w:rPr>
          <w:rFonts w:hint="eastAsia" w:ascii="宋体" w:hAnsi="宋体" w:cs="仿宋_GB2312"/>
          <w:sz w:val="24"/>
        </w:rPr>
        <w:t xml:space="preserve">                         单位负责人（或法定代表人）</w:t>
      </w:r>
      <w:r>
        <w:rPr>
          <w:rFonts w:hint="eastAsia" w:ascii="宋体" w:hAnsi="宋体" w:cs="宋体"/>
          <w:sz w:val="24"/>
        </w:rPr>
        <w:t>（签名</w:t>
      </w:r>
      <w:r>
        <w:rPr>
          <w:rFonts w:hint="eastAsia" w:ascii="宋体" w:hAnsi="宋体" w:cs="宋体"/>
          <w:sz w:val="24"/>
          <w:lang w:eastAsia="zh-CN"/>
        </w:rPr>
        <w:t>或签章</w:t>
      </w:r>
      <w:r>
        <w:rPr>
          <w:rFonts w:hint="eastAsia" w:ascii="宋体" w:hAnsi="宋体" w:cs="宋体"/>
          <w:sz w:val="24"/>
        </w:rPr>
        <w:t>）</w:t>
      </w:r>
      <w:r>
        <w:rPr>
          <w:rFonts w:hint="eastAsia" w:ascii="宋体" w:hAnsi="宋体" w:cs="仿宋_GB2312"/>
          <w:sz w:val="24"/>
        </w:rPr>
        <w:t>：</w:t>
      </w:r>
    </w:p>
    <w:p w14:paraId="4A0D560E">
      <w:pPr>
        <w:adjustRightInd w:val="0"/>
        <w:snapToGrid w:val="0"/>
        <w:spacing w:line="336" w:lineRule="auto"/>
        <w:ind w:firstLine="1560" w:firstLineChars="650"/>
        <w:rPr>
          <w:rFonts w:ascii="宋体" w:hAnsi="宋体" w:cs="仿宋_GB2312"/>
          <w:sz w:val="24"/>
        </w:rPr>
      </w:pPr>
      <w:r>
        <w:rPr>
          <w:rFonts w:hint="eastAsia" w:ascii="宋体" w:hAnsi="宋体" w:cs="仿宋_GB2312"/>
          <w:sz w:val="24"/>
        </w:rPr>
        <w:t xml:space="preserve">                            </w:t>
      </w:r>
    </w:p>
    <w:p w14:paraId="4F8C501E">
      <w:pPr>
        <w:adjustRightInd w:val="0"/>
        <w:snapToGrid w:val="0"/>
        <w:spacing w:line="336" w:lineRule="auto"/>
        <w:ind w:firstLine="1320" w:firstLineChars="550"/>
        <w:rPr>
          <w:rFonts w:ascii="宋体" w:hAnsi="宋体"/>
          <w:sz w:val="20"/>
          <w:szCs w:val="22"/>
        </w:rPr>
      </w:pPr>
      <w:r>
        <w:rPr>
          <w:rFonts w:hint="eastAsia" w:ascii="宋体" w:hAnsi="宋体" w:cs="仿宋_GB2312"/>
          <w:sz w:val="24"/>
        </w:rPr>
        <w:t xml:space="preserve">              日期：           年    月    日</w:t>
      </w:r>
    </w:p>
    <w:p w14:paraId="3F08E952">
      <w:pPr>
        <w:spacing w:line="360" w:lineRule="auto"/>
        <w:rPr>
          <w:rFonts w:ascii="宋体" w:hAnsi="宋体" w:cs="SimSun-ExtB"/>
          <w:b/>
          <w:kern w:val="0"/>
          <w:sz w:val="24"/>
        </w:rPr>
      </w:pPr>
    </w:p>
    <w:p w14:paraId="3EB5BCAF">
      <w:pPr>
        <w:spacing w:line="360" w:lineRule="auto"/>
        <w:rPr>
          <w:rFonts w:hint="eastAsia" w:ascii="宋体" w:hAnsi="宋体" w:cs="SimSun-ExtB"/>
          <w:b/>
          <w:kern w:val="0"/>
          <w:sz w:val="24"/>
        </w:rPr>
      </w:pPr>
    </w:p>
    <w:p w14:paraId="2D4E3815">
      <w:pPr>
        <w:spacing w:line="360" w:lineRule="auto"/>
        <w:rPr>
          <w:rFonts w:hint="eastAsia" w:ascii="宋体" w:hAnsi="宋体" w:cs="SimSun-ExtB"/>
          <w:b/>
          <w:kern w:val="0"/>
          <w:sz w:val="24"/>
        </w:rPr>
      </w:pPr>
    </w:p>
    <w:p w14:paraId="4C925F8D">
      <w:pPr>
        <w:spacing w:line="360" w:lineRule="auto"/>
        <w:rPr>
          <w:rFonts w:hint="eastAsia" w:ascii="宋体" w:hAnsi="宋体" w:cs="SimSun-ExtB"/>
          <w:b/>
          <w:kern w:val="0"/>
          <w:sz w:val="24"/>
        </w:rPr>
      </w:pPr>
    </w:p>
    <w:p w14:paraId="1B35588C">
      <w:pPr>
        <w:spacing w:line="360" w:lineRule="auto"/>
        <w:rPr>
          <w:rFonts w:hint="eastAsia" w:ascii="宋体" w:hAnsi="宋体" w:cs="SimSun-ExtB"/>
          <w:b/>
          <w:kern w:val="0"/>
          <w:sz w:val="24"/>
        </w:rPr>
      </w:pPr>
    </w:p>
    <w:p w14:paraId="443D5C71">
      <w:pPr>
        <w:spacing w:line="360" w:lineRule="auto"/>
        <w:rPr>
          <w:rFonts w:hint="eastAsia" w:ascii="宋体" w:hAnsi="宋体" w:cs="SimSun-ExtB"/>
          <w:b/>
          <w:kern w:val="0"/>
          <w:sz w:val="24"/>
        </w:rPr>
      </w:pPr>
    </w:p>
    <w:p w14:paraId="1F0D490C">
      <w:pPr>
        <w:spacing w:line="360" w:lineRule="auto"/>
        <w:rPr>
          <w:rFonts w:hint="eastAsia" w:ascii="宋体" w:hAnsi="宋体" w:cs="SimSun-ExtB"/>
          <w:b/>
          <w:kern w:val="0"/>
          <w:sz w:val="24"/>
        </w:rPr>
      </w:pPr>
    </w:p>
    <w:p w14:paraId="5951CB10">
      <w:pPr>
        <w:spacing w:line="360" w:lineRule="auto"/>
        <w:rPr>
          <w:rFonts w:hint="eastAsia" w:ascii="宋体" w:hAnsi="宋体" w:cs="SimSun-ExtB"/>
          <w:b/>
          <w:kern w:val="0"/>
          <w:sz w:val="24"/>
        </w:rPr>
      </w:pPr>
    </w:p>
    <w:p w14:paraId="1D007715">
      <w:pPr>
        <w:spacing w:line="360" w:lineRule="auto"/>
        <w:rPr>
          <w:rFonts w:hint="eastAsia" w:ascii="宋体" w:hAnsi="宋体" w:cs="SimSun-ExtB"/>
          <w:b/>
          <w:kern w:val="0"/>
          <w:sz w:val="24"/>
        </w:rPr>
      </w:pPr>
    </w:p>
    <w:p w14:paraId="7CE2B414">
      <w:pPr>
        <w:spacing w:line="360" w:lineRule="auto"/>
        <w:rPr>
          <w:rFonts w:hint="eastAsia" w:ascii="宋体" w:hAnsi="宋体" w:cs="SimSun-ExtB"/>
          <w:b/>
          <w:kern w:val="0"/>
          <w:sz w:val="24"/>
        </w:rPr>
      </w:pPr>
    </w:p>
    <w:p w14:paraId="7AB2FE76">
      <w:pPr>
        <w:spacing w:line="360" w:lineRule="auto"/>
        <w:rPr>
          <w:rFonts w:hint="eastAsia" w:ascii="宋体" w:hAnsi="宋体" w:cs="SimSun-ExtB"/>
          <w:b/>
          <w:kern w:val="0"/>
          <w:sz w:val="24"/>
        </w:rPr>
      </w:pPr>
    </w:p>
    <w:p w14:paraId="32E5745D">
      <w:pPr>
        <w:spacing w:line="360" w:lineRule="auto"/>
        <w:rPr>
          <w:rFonts w:hint="eastAsia" w:ascii="宋体" w:hAnsi="宋体" w:cs="SimSun-ExtB"/>
          <w:b/>
          <w:kern w:val="0"/>
          <w:sz w:val="24"/>
        </w:rPr>
      </w:pPr>
    </w:p>
    <w:p w14:paraId="50C970BB">
      <w:pPr>
        <w:pStyle w:val="2"/>
        <w:spacing w:line="360" w:lineRule="auto"/>
        <w:jc w:val="center"/>
        <w:rPr>
          <w:rFonts w:ascii="微软雅黑" w:hAnsi="微软雅黑" w:eastAsia="微软雅黑" w:cs="微软雅黑"/>
          <w:color w:val="auto"/>
        </w:rPr>
      </w:pPr>
      <w:r>
        <w:rPr>
          <w:rFonts w:hint="eastAsia" w:ascii="微软雅黑" w:hAnsi="微软雅黑" w:eastAsia="微软雅黑" w:cs="微软雅黑"/>
          <w:color w:val="auto"/>
        </w:rPr>
        <w:t>第五章  响应文件编制要求</w:t>
      </w:r>
    </w:p>
    <w:p w14:paraId="7A379D1C">
      <w:pPr>
        <w:pStyle w:val="32"/>
        <w:ind w:firstLine="643"/>
      </w:pPr>
      <w:r>
        <w:rPr>
          <w:rFonts w:hint="eastAsia"/>
          <w:b/>
          <w:sz w:val="32"/>
          <w:szCs w:val="18"/>
        </w:rPr>
        <w:t>（请</w:t>
      </w:r>
      <w:r>
        <w:rPr>
          <w:rFonts w:hint="eastAsia" w:ascii="Times New Roman" w:hAnsi="Times New Roman" w:cs="Times New Roman"/>
          <w:b/>
          <w:sz w:val="32"/>
          <w:szCs w:val="18"/>
          <w:lang w:val="en-US" w:eastAsia="zh-CN"/>
        </w:rPr>
        <w:t>供应商</w:t>
      </w:r>
      <w:r>
        <w:rPr>
          <w:rFonts w:hint="eastAsia"/>
          <w:b/>
          <w:sz w:val="32"/>
          <w:szCs w:val="18"/>
        </w:rPr>
        <w:t>按照以下文件的要求格式、内容、顺序制作响应文件，并请编制目录及页码，否则可能将影响对响应文件的评价。）</w:t>
      </w:r>
    </w:p>
    <w:p w14:paraId="2435B1C9">
      <w:pPr>
        <w:pStyle w:val="32"/>
        <w:spacing w:line="360" w:lineRule="auto"/>
        <w:ind w:firstLine="0" w:firstLineChars="0"/>
        <w:jc w:val="center"/>
        <w:rPr>
          <w:rFonts w:ascii="华文中宋" w:hAnsi="华文中宋" w:eastAsia="华文中宋" w:cs="华文中宋"/>
          <w:b/>
          <w:bCs/>
          <w:sz w:val="32"/>
          <w:szCs w:val="32"/>
        </w:rPr>
      </w:pPr>
      <w:r>
        <w:rPr>
          <w:rFonts w:hint="eastAsia" w:ascii="华文中宋" w:hAnsi="华文中宋" w:eastAsia="华文中宋" w:cs="华文中宋"/>
          <w:b/>
          <w:bCs/>
          <w:sz w:val="32"/>
          <w:szCs w:val="32"/>
        </w:rPr>
        <w:t>温馨提示</w:t>
      </w:r>
    </w:p>
    <w:p w14:paraId="273E8AF1">
      <w:pPr>
        <w:spacing w:line="360" w:lineRule="auto"/>
        <w:ind w:firstLine="480" w:firstLineChars="200"/>
        <w:rPr>
          <w:rFonts w:ascii="华文中宋" w:hAnsi="华文中宋" w:eastAsia="华文中宋" w:cs="华文中宋"/>
          <w:b/>
          <w:bCs/>
          <w:sz w:val="24"/>
        </w:rPr>
      </w:pPr>
      <w:r>
        <w:rPr>
          <w:rFonts w:hint="eastAsia" w:ascii="黑体" w:hAnsi="黑体" w:eastAsia="黑体" w:cs="黑体"/>
          <w:color w:val="000000"/>
          <w:sz w:val="24"/>
        </w:rPr>
        <w:t>（本提示内容非比选文件的组成部分，仅为善意提醒。如有不一致，以比选文件为准。）</w:t>
      </w:r>
    </w:p>
    <w:p w14:paraId="357FD981">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应仔细阅读比选文件中所有的事项、格式、条款和规范等，完整、真实、准确的填写比选文件中规定的所有内容。</w:t>
      </w:r>
    </w:p>
    <w:p w14:paraId="1626F86F">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按照比选文件的要求编制响应文件，对比选文件提出的实质性要求和条件做出响应。否则，其响应将被拒绝。</w:t>
      </w:r>
    </w:p>
    <w:p w14:paraId="3D253A79">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凡关于比选文件的所有响应资料（包含但不限于：承诺函、声明函等各类函件，资质证书等证明资料复印件，项目具体实施方案等</w:t>
      </w:r>
      <w:r>
        <w:rPr>
          <w:rFonts w:hint="eastAsia" w:ascii="黑体" w:hAnsi="黑体" w:eastAsia="黑体" w:cs="黑体"/>
          <w:color w:val="000000"/>
          <w:sz w:val="24"/>
          <w:lang w:eastAsia="zh-CN"/>
        </w:rPr>
        <w:t>）</w:t>
      </w:r>
      <w:r>
        <w:rPr>
          <w:rFonts w:hint="eastAsia" w:ascii="黑体" w:hAnsi="黑体" w:eastAsia="黑体" w:cs="黑体"/>
          <w:color w:val="000000"/>
          <w:sz w:val="24"/>
        </w:rPr>
        <w:t>，都必须盖</w:t>
      </w: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公章。</w:t>
      </w:r>
    </w:p>
    <w:p w14:paraId="305A730B">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响应文件所附的相关资料复印件若模糊不清的，将影响其评审得分。</w:t>
      </w:r>
    </w:p>
    <w:p w14:paraId="6E0A5511">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建议响应文件采用</w:t>
      </w:r>
      <w:r>
        <w:rPr>
          <w:rFonts w:hint="eastAsia" w:ascii="黑体" w:hAnsi="黑体" w:eastAsia="黑体" w:cs="黑体"/>
          <w:b/>
          <w:color w:val="000000"/>
          <w:sz w:val="24"/>
        </w:rPr>
        <w:t>双面印制</w:t>
      </w:r>
      <w:r>
        <w:rPr>
          <w:rFonts w:hint="eastAsia" w:ascii="黑体" w:hAnsi="黑体" w:eastAsia="黑体" w:cs="黑体"/>
          <w:color w:val="000000"/>
          <w:sz w:val="24"/>
        </w:rPr>
        <w:t>。</w:t>
      </w:r>
    </w:p>
    <w:p w14:paraId="2AAB920C">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必须对其响应文件所提供的全部资料的真实性承担法律责任，且无条件接受集中采购机构或采购人及政府采购监管部门等对其中任何资料进行核实的要求。</w:t>
      </w:r>
    </w:p>
    <w:p w14:paraId="3E4674EF">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为了提高采购效率，节约社会交易成本与时间，已报名并获取了比选文件</w:t>
      </w:r>
      <w:r>
        <w:rPr>
          <w:rFonts w:hint="eastAsia" w:ascii="黑体" w:hAnsi="黑体" w:eastAsia="黑体" w:cs="黑体"/>
          <w:color w:val="000000"/>
          <w:sz w:val="24"/>
          <w:lang w:eastAsia="zh-CN"/>
        </w:rPr>
        <w:t>后</w:t>
      </w:r>
      <w:r>
        <w:rPr>
          <w:rFonts w:hint="eastAsia" w:ascii="黑体" w:hAnsi="黑体" w:eastAsia="黑体" w:cs="黑体"/>
          <w:color w:val="000000"/>
          <w:sz w:val="24"/>
        </w:rPr>
        <w:t>决定不参加本项目响应的供应商，在响应文件递交截止时间的前3日，按《采购邀请函》中的联系方式，以电子邮件形式告知我院指定联系人（否则影响到供应商今后参加我院采购项目的评价）。对您的支持与配合，谨此致谢。</w:t>
      </w:r>
    </w:p>
    <w:p w14:paraId="43E34AA7">
      <w:pPr>
        <w:pStyle w:val="32"/>
        <w:spacing w:line="360" w:lineRule="auto"/>
        <w:ind w:left="480" w:firstLine="0" w:firstLineChars="0"/>
        <w:rPr>
          <w:rFonts w:ascii="黑体" w:hAnsi="黑体" w:eastAsia="黑体" w:cs="黑体"/>
          <w:color w:val="000000"/>
          <w:sz w:val="24"/>
        </w:rPr>
      </w:pPr>
    </w:p>
    <w:p w14:paraId="682126A2">
      <w:pPr>
        <w:pStyle w:val="32"/>
        <w:spacing w:line="360" w:lineRule="auto"/>
        <w:ind w:left="480" w:firstLine="0" w:firstLineChars="0"/>
        <w:rPr>
          <w:rFonts w:ascii="黑体" w:hAnsi="黑体" w:eastAsia="黑体" w:cs="黑体"/>
          <w:color w:val="000000"/>
          <w:sz w:val="24"/>
        </w:rPr>
      </w:pPr>
    </w:p>
    <w:p w14:paraId="55DC1D53">
      <w:pPr>
        <w:pStyle w:val="32"/>
        <w:spacing w:line="360" w:lineRule="auto"/>
        <w:ind w:left="480" w:firstLine="0" w:firstLineChars="0"/>
        <w:rPr>
          <w:rFonts w:ascii="黑体" w:hAnsi="黑体" w:eastAsia="黑体" w:cs="黑体"/>
          <w:color w:val="000000"/>
          <w:sz w:val="24"/>
        </w:rPr>
      </w:pPr>
    </w:p>
    <w:p w14:paraId="2714B995">
      <w:pPr>
        <w:pStyle w:val="32"/>
        <w:spacing w:line="360" w:lineRule="auto"/>
        <w:ind w:left="480" w:firstLine="0" w:firstLineChars="0"/>
        <w:rPr>
          <w:rFonts w:ascii="黑体" w:hAnsi="黑体" w:eastAsia="黑体" w:cs="黑体"/>
          <w:color w:val="000000"/>
          <w:sz w:val="24"/>
        </w:rPr>
      </w:pPr>
    </w:p>
    <w:p w14:paraId="5D682EB1">
      <w:pPr>
        <w:pStyle w:val="32"/>
        <w:spacing w:line="360" w:lineRule="auto"/>
        <w:ind w:left="480" w:firstLine="0" w:firstLineChars="0"/>
        <w:rPr>
          <w:rFonts w:ascii="黑体" w:hAnsi="黑体" w:eastAsia="黑体" w:cs="黑体"/>
          <w:color w:val="000000"/>
          <w:sz w:val="24"/>
        </w:rPr>
      </w:pPr>
    </w:p>
    <w:p w14:paraId="6C778603">
      <w:pPr>
        <w:pStyle w:val="32"/>
        <w:spacing w:line="360" w:lineRule="auto"/>
        <w:ind w:left="480" w:firstLine="0" w:firstLineChars="0"/>
        <w:rPr>
          <w:rFonts w:ascii="黑体" w:hAnsi="黑体" w:eastAsia="黑体" w:cs="黑体"/>
          <w:color w:val="000000"/>
          <w:sz w:val="24"/>
        </w:rPr>
      </w:pPr>
    </w:p>
    <w:p w14:paraId="452098B4">
      <w:pPr>
        <w:pStyle w:val="32"/>
        <w:spacing w:line="360" w:lineRule="auto"/>
        <w:ind w:left="480" w:firstLine="0" w:firstLineChars="0"/>
        <w:rPr>
          <w:rFonts w:ascii="黑体" w:hAnsi="黑体" w:eastAsia="黑体" w:cs="黑体"/>
          <w:color w:val="000000"/>
          <w:sz w:val="24"/>
        </w:rPr>
      </w:pPr>
    </w:p>
    <w:p w14:paraId="196F0D8E">
      <w:pPr>
        <w:pStyle w:val="32"/>
        <w:spacing w:line="360" w:lineRule="auto"/>
        <w:ind w:left="480" w:firstLine="0" w:firstLineChars="0"/>
        <w:rPr>
          <w:rFonts w:ascii="黑体" w:hAnsi="黑体" w:eastAsia="黑体" w:cs="黑体"/>
          <w:color w:val="000000"/>
          <w:sz w:val="24"/>
        </w:rPr>
      </w:pPr>
    </w:p>
    <w:p w14:paraId="32543BCC">
      <w:pPr>
        <w:spacing w:line="360" w:lineRule="auto"/>
        <w:jc w:val="left"/>
        <w:rPr>
          <w:rFonts w:hint="eastAsia" w:ascii="宋体" w:hAnsi="宋体" w:eastAsia="宋体"/>
          <w:b/>
          <w:sz w:val="28"/>
          <w:szCs w:val="28"/>
          <w:lang w:eastAsia="zh-CN"/>
        </w:rPr>
      </w:pPr>
      <w:r>
        <w:rPr>
          <w:rFonts w:hint="eastAsia" w:ascii="宋体" w:hAnsi="宋体"/>
          <w:b/>
          <w:sz w:val="28"/>
          <w:szCs w:val="28"/>
          <w:lang w:eastAsia="zh-CN"/>
        </w:rPr>
        <w:t>响应文件封面</w:t>
      </w:r>
      <w:r>
        <w:rPr>
          <w:rFonts w:hint="eastAsia" w:ascii="宋体" w:hAnsi="宋体" w:eastAsia="宋体" w:cs="宋体"/>
          <w:b/>
          <w:bCs/>
          <w:color w:val="000000"/>
          <w:kern w:val="0"/>
          <w:sz w:val="24"/>
          <w:szCs w:val="24"/>
          <w:lang w:val="en-US" w:eastAsia="zh-CN" w:bidi="ar"/>
        </w:rPr>
        <w:t>（非实质性格式）</w:t>
      </w:r>
    </w:p>
    <w:p w14:paraId="2A36DBCE">
      <w:pPr>
        <w:spacing w:line="360" w:lineRule="auto"/>
        <w:jc w:val="center"/>
        <w:rPr>
          <w:rFonts w:hint="eastAsia" w:ascii="宋体" w:hAnsi="宋体"/>
          <w:b/>
          <w:sz w:val="84"/>
          <w:szCs w:val="84"/>
        </w:rPr>
      </w:pPr>
    </w:p>
    <w:p w14:paraId="05187D89">
      <w:pPr>
        <w:spacing w:line="360" w:lineRule="auto"/>
        <w:jc w:val="center"/>
        <w:rPr>
          <w:rFonts w:ascii="宋体" w:hAnsi="宋体"/>
          <w:b/>
          <w:sz w:val="52"/>
          <w:szCs w:val="32"/>
        </w:rPr>
      </w:pPr>
      <w:r>
        <w:rPr>
          <w:rFonts w:hint="eastAsia" w:ascii="宋体" w:hAnsi="宋体"/>
          <w:b/>
          <w:sz w:val="84"/>
          <w:szCs w:val="84"/>
        </w:rPr>
        <w:t>响</w:t>
      </w:r>
      <w:r>
        <w:rPr>
          <w:rFonts w:hint="eastAsia" w:ascii="宋体" w:hAnsi="宋体"/>
          <w:b/>
          <w:sz w:val="84"/>
          <w:szCs w:val="84"/>
          <w:lang w:val="en-US" w:eastAsia="zh-CN"/>
        </w:rPr>
        <w:t xml:space="preserve"> </w:t>
      </w:r>
      <w:r>
        <w:rPr>
          <w:rFonts w:hint="eastAsia" w:ascii="宋体" w:hAnsi="宋体"/>
          <w:b/>
          <w:sz w:val="84"/>
          <w:szCs w:val="84"/>
        </w:rPr>
        <w:t>应</w:t>
      </w:r>
      <w:r>
        <w:rPr>
          <w:rFonts w:hint="eastAsia" w:ascii="宋体" w:hAnsi="宋体"/>
          <w:b/>
          <w:sz w:val="84"/>
          <w:szCs w:val="84"/>
          <w:lang w:val="en-US" w:eastAsia="zh-CN"/>
        </w:rPr>
        <w:t xml:space="preserve"> </w:t>
      </w:r>
      <w:r>
        <w:rPr>
          <w:rFonts w:hint="eastAsia" w:ascii="宋体" w:hAnsi="宋体"/>
          <w:b/>
          <w:sz w:val="84"/>
          <w:szCs w:val="84"/>
        </w:rPr>
        <w:t>文</w:t>
      </w:r>
      <w:r>
        <w:rPr>
          <w:rFonts w:hint="eastAsia" w:ascii="宋体" w:hAnsi="宋体"/>
          <w:b/>
          <w:sz w:val="84"/>
          <w:szCs w:val="84"/>
          <w:lang w:val="en-US" w:eastAsia="zh-CN"/>
        </w:rPr>
        <w:t xml:space="preserve"> </w:t>
      </w:r>
      <w:r>
        <w:rPr>
          <w:rFonts w:hint="eastAsia" w:ascii="宋体" w:hAnsi="宋体"/>
          <w:b/>
          <w:sz w:val="84"/>
          <w:szCs w:val="84"/>
        </w:rPr>
        <w:t>件</w:t>
      </w:r>
    </w:p>
    <w:p w14:paraId="6498BCC0">
      <w:pPr>
        <w:pStyle w:val="13"/>
        <w:spacing w:line="360" w:lineRule="auto"/>
        <w:jc w:val="center"/>
        <w:rPr>
          <w:rFonts w:hAnsi="宋体" w:cs="宋体"/>
          <w:b/>
          <w:sz w:val="32"/>
          <w:szCs w:val="32"/>
        </w:rPr>
      </w:pPr>
      <w:r>
        <w:rPr>
          <w:rFonts w:hint="eastAsia" w:hAnsi="宋体" w:cs="宋体"/>
          <w:b/>
          <w:sz w:val="32"/>
          <w:szCs w:val="32"/>
          <w:lang w:eastAsia="zh-CN"/>
        </w:rPr>
        <w:t>（</w:t>
      </w:r>
      <w:r>
        <w:rPr>
          <w:rFonts w:hint="eastAsia" w:hAnsi="宋体" w:cs="宋体"/>
          <w:b/>
          <w:sz w:val="32"/>
          <w:szCs w:val="32"/>
        </w:rPr>
        <w:t>正本</w:t>
      </w:r>
      <w:r>
        <w:rPr>
          <w:rFonts w:hint="eastAsia" w:hAnsi="宋体" w:cs="SimSun-ExtB"/>
          <w:kern w:val="0"/>
          <w:sz w:val="24"/>
          <w:lang w:eastAsia="zh-CN"/>
        </w:rPr>
        <w:t>□</w:t>
      </w:r>
      <w:r>
        <w:rPr>
          <w:rFonts w:hint="eastAsia" w:hAnsi="宋体" w:cs="宋体"/>
          <w:b/>
          <w:sz w:val="32"/>
          <w:szCs w:val="32"/>
        </w:rPr>
        <w:t>/副本</w:t>
      </w:r>
      <w:r>
        <w:rPr>
          <w:rFonts w:hint="eastAsia" w:ascii="宋体" w:hAnsi="宋体" w:cs="SimSun-ExtB"/>
          <w:kern w:val="0"/>
          <w:sz w:val="24"/>
        </w:rPr>
        <w:t>□</w:t>
      </w:r>
      <w:r>
        <w:rPr>
          <w:rFonts w:hint="eastAsia" w:hAnsi="宋体" w:cs="宋体"/>
          <w:b/>
          <w:sz w:val="32"/>
          <w:szCs w:val="32"/>
        </w:rPr>
        <w:t>）</w:t>
      </w:r>
    </w:p>
    <w:p w14:paraId="56377E99">
      <w:pPr>
        <w:pStyle w:val="13"/>
        <w:spacing w:line="360" w:lineRule="auto"/>
        <w:ind w:firstLine="643" w:firstLineChars="200"/>
        <w:jc w:val="center"/>
        <w:rPr>
          <w:rFonts w:hAnsi="宋体" w:cs="宋体"/>
          <w:b/>
          <w:sz w:val="32"/>
          <w:szCs w:val="32"/>
        </w:rPr>
      </w:pPr>
    </w:p>
    <w:p w14:paraId="4D0D5D8D">
      <w:pPr>
        <w:pStyle w:val="13"/>
        <w:spacing w:line="360" w:lineRule="auto"/>
        <w:ind w:firstLine="1928" w:firstLineChars="600"/>
        <w:jc w:val="left"/>
        <w:rPr>
          <w:rFonts w:hint="eastAsia" w:hAnsi="宋体" w:cs="宋体"/>
          <w:b/>
          <w:sz w:val="32"/>
          <w:szCs w:val="32"/>
          <w:lang w:eastAsia="zh-CN"/>
        </w:rPr>
      </w:pPr>
    </w:p>
    <w:p w14:paraId="61637DD1">
      <w:pPr>
        <w:pStyle w:val="13"/>
        <w:spacing w:line="360" w:lineRule="auto"/>
        <w:ind w:left="0" w:leftChars="0" w:firstLine="1263" w:firstLineChars="393"/>
        <w:jc w:val="left"/>
        <w:rPr>
          <w:rFonts w:hint="default" w:hAnsi="宋体" w:eastAsia="宋体" w:cs="宋体"/>
          <w:b/>
          <w:sz w:val="32"/>
          <w:szCs w:val="32"/>
          <w:u w:val="single"/>
          <w:lang w:val="en-US" w:eastAsia="zh-CN"/>
        </w:rPr>
      </w:pPr>
      <w:r>
        <w:rPr>
          <w:rFonts w:hint="eastAsia" w:hAnsi="宋体" w:cs="宋体"/>
          <w:b/>
          <w:sz w:val="32"/>
          <w:szCs w:val="32"/>
          <w:lang w:eastAsia="zh-CN"/>
        </w:rPr>
        <w:t>项目编号：</w:t>
      </w:r>
      <w:r>
        <w:rPr>
          <w:rFonts w:hint="eastAsia" w:hAnsi="宋体" w:cs="宋体"/>
          <w:b/>
          <w:sz w:val="32"/>
          <w:szCs w:val="32"/>
          <w:u w:val="single"/>
          <w:lang w:val="en-US" w:eastAsia="zh-CN"/>
        </w:rPr>
        <w:t xml:space="preserve">                              </w:t>
      </w:r>
    </w:p>
    <w:p w14:paraId="32489A3C">
      <w:pPr>
        <w:pStyle w:val="13"/>
        <w:spacing w:line="360" w:lineRule="auto"/>
        <w:ind w:left="0" w:leftChars="0" w:firstLine="1263" w:firstLineChars="393"/>
        <w:jc w:val="left"/>
        <w:rPr>
          <w:rFonts w:hAnsi="宋体" w:cs="宋体"/>
          <w:b/>
          <w:sz w:val="32"/>
          <w:szCs w:val="32"/>
        </w:rPr>
      </w:pPr>
      <w:r>
        <w:rPr>
          <w:rFonts w:hint="eastAsia" w:hAnsi="宋体" w:cs="宋体"/>
          <w:b/>
          <w:sz w:val="32"/>
          <w:szCs w:val="32"/>
          <w:lang w:eastAsia="zh-CN"/>
        </w:rPr>
        <w:t>项目名称：</w:t>
      </w:r>
      <w:r>
        <w:rPr>
          <w:rFonts w:hint="eastAsia" w:hAnsi="宋体" w:cs="宋体"/>
          <w:b/>
          <w:sz w:val="32"/>
          <w:szCs w:val="32"/>
          <w:u w:val="single"/>
          <w:lang w:val="en-US" w:eastAsia="zh-CN"/>
        </w:rPr>
        <w:t xml:space="preserve">                              </w:t>
      </w:r>
    </w:p>
    <w:p w14:paraId="0C621F44">
      <w:pPr>
        <w:pStyle w:val="13"/>
        <w:spacing w:line="360" w:lineRule="auto"/>
        <w:ind w:firstLine="643" w:firstLineChars="200"/>
        <w:jc w:val="center"/>
        <w:rPr>
          <w:rFonts w:hAnsi="宋体" w:cs="宋体"/>
          <w:b/>
          <w:sz w:val="32"/>
          <w:szCs w:val="32"/>
        </w:rPr>
      </w:pPr>
    </w:p>
    <w:p w14:paraId="475E5ADB">
      <w:pPr>
        <w:pStyle w:val="13"/>
        <w:spacing w:line="360" w:lineRule="auto"/>
        <w:ind w:firstLine="643" w:firstLineChars="200"/>
        <w:jc w:val="center"/>
        <w:rPr>
          <w:rFonts w:hAnsi="宋体" w:cs="宋体"/>
          <w:b/>
          <w:sz w:val="32"/>
          <w:szCs w:val="32"/>
        </w:rPr>
      </w:pPr>
    </w:p>
    <w:p w14:paraId="625EE909">
      <w:pPr>
        <w:pStyle w:val="13"/>
        <w:spacing w:line="360" w:lineRule="auto"/>
        <w:ind w:firstLine="643" w:firstLineChars="200"/>
        <w:jc w:val="center"/>
        <w:rPr>
          <w:rFonts w:hAnsi="宋体" w:cs="宋体"/>
          <w:b/>
          <w:sz w:val="32"/>
          <w:szCs w:val="32"/>
        </w:rPr>
      </w:pPr>
    </w:p>
    <w:p w14:paraId="32457FB9">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lang w:eastAsia="zh-CN"/>
        </w:rPr>
        <w:t>供应商</w:t>
      </w:r>
      <w:r>
        <w:rPr>
          <w:rFonts w:hint="eastAsia" w:hAnsi="宋体" w:cs="宋体"/>
          <w:b/>
          <w:sz w:val="28"/>
          <w:szCs w:val="28"/>
        </w:rPr>
        <w:t>名称</w:t>
      </w:r>
      <w:r>
        <w:rPr>
          <w:rFonts w:hint="eastAsia" w:hAnsi="宋体" w:cs="宋体"/>
          <w:b/>
          <w:sz w:val="22"/>
          <w:szCs w:val="22"/>
        </w:rPr>
        <w:t>（盖章）</w:t>
      </w:r>
      <w:r>
        <w:rPr>
          <w:rFonts w:hint="eastAsia" w:hAnsi="宋体" w:cs="宋体"/>
          <w:b/>
          <w:sz w:val="28"/>
          <w:szCs w:val="28"/>
        </w:rPr>
        <w:t>：</w:t>
      </w:r>
      <w:r>
        <w:rPr>
          <w:rFonts w:hint="eastAsia" w:hAnsi="宋体" w:cs="宋体"/>
          <w:b/>
          <w:sz w:val="28"/>
          <w:szCs w:val="28"/>
          <w:u w:val="single"/>
          <w:lang w:val="en-US" w:eastAsia="zh-CN"/>
        </w:rPr>
        <w:t xml:space="preserve">                            </w:t>
      </w:r>
    </w:p>
    <w:p w14:paraId="38C74E9F">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法定代表人或法定授权代表</w:t>
      </w:r>
      <w:r>
        <w:rPr>
          <w:rFonts w:hint="eastAsia" w:hAnsi="宋体" w:cs="宋体"/>
          <w:b/>
          <w:sz w:val="22"/>
          <w:szCs w:val="22"/>
        </w:rPr>
        <w:t>（签字）</w:t>
      </w:r>
      <w:r>
        <w:rPr>
          <w:rFonts w:hint="eastAsia" w:hAnsi="宋体" w:cs="宋体"/>
          <w:b/>
          <w:sz w:val="28"/>
          <w:szCs w:val="28"/>
        </w:rPr>
        <w:t>：</w:t>
      </w:r>
      <w:r>
        <w:rPr>
          <w:rFonts w:hint="eastAsia" w:hAnsi="宋体" w:cs="宋体"/>
          <w:b/>
          <w:sz w:val="28"/>
          <w:szCs w:val="28"/>
          <w:u w:val="single"/>
          <w:lang w:val="en-US" w:eastAsia="zh-CN"/>
        </w:rPr>
        <w:t xml:space="preserve">              </w:t>
      </w:r>
    </w:p>
    <w:p w14:paraId="3F4791DC">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联系方式：</w:t>
      </w:r>
      <w:r>
        <w:rPr>
          <w:rFonts w:hint="eastAsia" w:hAnsi="宋体" w:cs="宋体"/>
          <w:b/>
          <w:sz w:val="28"/>
          <w:szCs w:val="28"/>
          <w:u w:val="single"/>
          <w:lang w:val="en-US" w:eastAsia="zh-CN"/>
        </w:rPr>
        <w:t xml:space="preserve">                                    </w:t>
      </w:r>
    </w:p>
    <w:p w14:paraId="63BC4CD0">
      <w:pPr>
        <w:pStyle w:val="13"/>
        <w:spacing w:line="360" w:lineRule="auto"/>
        <w:ind w:left="0" w:leftChars="0" w:firstLine="1265" w:firstLineChars="450"/>
        <w:rPr>
          <w:rFonts w:hint="default" w:eastAsia="宋体" w:cs="宋体"/>
          <w:b/>
          <w:sz w:val="32"/>
          <w:szCs w:val="32"/>
          <w:u w:val="single"/>
          <w:lang w:val="en-US" w:eastAsia="zh-CN"/>
        </w:rPr>
      </w:pPr>
      <w:r>
        <w:rPr>
          <w:rFonts w:hint="eastAsia" w:hAnsi="宋体" w:cs="宋体"/>
          <w:b/>
          <w:sz w:val="28"/>
          <w:szCs w:val="28"/>
        </w:rPr>
        <w:t>日    期：</w:t>
      </w:r>
      <w:r>
        <w:rPr>
          <w:rFonts w:hint="eastAsia" w:hAnsi="宋体" w:cs="宋体"/>
          <w:b/>
          <w:sz w:val="28"/>
          <w:szCs w:val="28"/>
          <w:u w:val="single"/>
          <w:lang w:val="en-US" w:eastAsia="zh-CN"/>
        </w:rPr>
        <w:t xml:space="preserve">                                    </w:t>
      </w:r>
    </w:p>
    <w:p w14:paraId="36EA9512">
      <w:pPr>
        <w:pStyle w:val="3"/>
        <w:pageBreakBefore/>
        <w:jc w:val="center"/>
        <w:rPr>
          <w:rFonts w:ascii="Calibri" w:hAnsi="Calibri" w:eastAsia="宋体" w:cs="宋体"/>
          <w:sz w:val="24"/>
        </w:rPr>
      </w:pPr>
      <w:bookmarkStart w:id="125" w:name="_Toc97049462"/>
      <w:bookmarkStart w:id="126" w:name="_Toc97049463"/>
      <w:r>
        <w:rPr>
          <w:rFonts w:hint="eastAsia" w:ascii="黑体" w:hAnsi="黑体" w:cs="黑体"/>
          <w:sz w:val="36"/>
          <w:szCs w:val="36"/>
        </w:rPr>
        <w:t>响应文件目录</w:t>
      </w:r>
      <w:bookmarkEnd w:id="125"/>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p>
    <w:p w14:paraId="3237046E">
      <w:pPr>
        <w:widowControl/>
        <w:jc w:val="left"/>
      </w:pPr>
    </w:p>
    <w:p w14:paraId="1730D8F6">
      <w:pPr>
        <w:shd w:val="clear" w:color="auto" w:fill="FFFFFF"/>
        <w:spacing w:line="360" w:lineRule="auto"/>
        <w:rPr>
          <w:rFonts w:ascii="宋体" w:hAnsi="宋体" w:cs="宋体"/>
          <w:sz w:val="24"/>
          <w:szCs w:val="36"/>
        </w:rPr>
      </w:pPr>
      <w:r>
        <w:rPr>
          <w:rFonts w:hint="eastAsia" w:ascii="宋体" w:hAnsi="宋体" w:cs="宋体"/>
          <w:sz w:val="24"/>
          <w:szCs w:val="36"/>
        </w:rPr>
        <w:t>一、</w:t>
      </w:r>
      <w:r>
        <w:rPr>
          <w:rFonts w:hint="eastAsia" w:ascii="宋体" w:hAnsi="宋体" w:cs="宋体"/>
          <w:sz w:val="24"/>
          <w:szCs w:val="36"/>
          <w:lang w:val="en-US" w:eastAsia="zh-CN"/>
        </w:rPr>
        <w:t xml:space="preserve">  </w:t>
      </w:r>
      <w:r>
        <w:rPr>
          <w:rFonts w:hint="eastAsia" w:ascii="宋体" w:hAnsi="宋体" w:cs="宋体"/>
          <w:sz w:val="24"/>
          <w:szCs w:val="36"/>
        </w:rPr>
        <w:t>报价表……………………………………………………………………第（  ）页</w:t>
      </w:r>
    </w:p>
    <w:p w14:paraId="07C5319F">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（一）报价一览表………………………………………………………………第（  ）页</w:t>
      </w:r>
    </w:p>
    <w:p w14:paraId="14DEBC79">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（二）</w:t>
      </w:r>
      <w:r>
        <w:rPr>
          <w:rFonts w:hint="eastAsia" w:ascii="宋体" w:hAnsi="宋体" w:cs="宋体"/>
          <w:sz w:val="24"/>
          <w:szCs w:val="36"/>
          <w:highlight w:val="none"/>
        </w:rPr>
        <w:t>分项报价明细</w:t>
      </w:r>
      <w:r>
        <w:rPr>
          <w:rFonts w:hint="eastAsia" w:ascii="宋体" w:hAnsi="宋体" w:cs="宋体"/>
          <w:sz w:val="24"/>
          <w:szCs w:val="36"/>
        </w:rPr>
        <w:t>表…………………………………………………………第（  ）页</w:t>
      </w:r>
    </w:p>
    <w:p w14:paraId="3BB52E19">
      <w:pPr>
        <w:shd w:val="clear" w:color="auto" w:fill="FFFFFF"/>
        <w:spacing w:line="360" w:lineRule="auto"/>
        <w:rPr>
          <w:rFonts w:ascii="宋体" w:hAnsi="宋体" w:cs="宋体"/>
          <w:sz w:val="24"/>
          <w:szCs w:val="36"/>
        </w:rPr>
      </w:pPr>
      <w:r>
        <w:fldChar w:fldCharType="begin"/>
      </w:r>
      <w:r>
        <w:instrText xml:space="preserve"> HYPERLINK "http://192.168.70.199/seeyon/office/cache/20190929/-1981683210483646217/-1981683210483646217.html?rnd=94104.10036287415" </w:instrText>
      </w:r>
      <w:r>
        <w:fldChar w:fldCharType="separate"/>
      </w:r>
      <w:r>
        <w:rPr>
          <w:rFonts w:hint="eastAsia" w:cs="宋体"/>
          <w:szCs w:val="36"/>
        </w:rPr>
        <w:t xml:space="preserve">二、  </w:t>
      </w:r>
      <w:r>
        <w:rPr>
          <w:rFonts w:hint="eastAsia" w:cs="宋体"/>
          <w:szCs w:val="36"/>
        </w:rPr>
        <w:fldChar w:fldCharType="end"/>
      </w:r>
      <w:r>
        <w:rPr>
          <w:rFonts w:hint="eastAsia" w:ascii="宋体" w:hAnsi="宋体" w:cs="宋体"/>
          <w:sz w:val="24"/>
          <w:szCs w:val="36"/>
        </w:rPr>
        <w:t>资格审查 …………………………………………………………………第（  ）页</w:t>
      </w:r>
    </w:p>
    <w:p w14:paraId="226B3F73">
      <w:pPr>
        <w:pStyle w:val="32"/>
        <w:spacing w:line="360" w:lineRule="auto"/>
        <w:ind w:firstLine="0" w:firstLineChars="0"/>
        <w:rPr>
          <w:rFonts w:ascii="宋体" w:hAnsi="宋体" w:cs="宋体"/>
          <w:sz w:val="24"/>
          <w:szCs w:val="36"/>
        </w:rPr>
      </w:pPr>
      <w:r>
        <w:rPr>
          <w:rFonts w:hint="eastAsia" w:ascii="宋体" w:hAnsi="宋体" w:cs="宋体"/>
          <w:sz w:val="24"/>
          <w:szCs w:val="36"/>
        </w:rPr>
        <w:t>（一）资格自查表………………………………………………………………第（  ）页</w:t>
      </w:r>
    </w:p>
    <w:p w14:paraId="3D9F9FE8">
      <w:pPr>
        <w:pStyle w:val="32"/>
        <w:spacing w:line="360" w:lineRule="auto"/>
        <w:ind w:firstLine="0" w:firstLineChars="0"/>
      </w:pPr>
      <w:r>
        <w:rPr>
          <w:rFonts w:hint="eastAsia" w:ascii="宋体" w:hAnsi="宋体" w:cs="宋体"/>
          <w:sz w:val="24"/>
          <w:szCs w:val="36"/>
        </w:rPr>
        <w:t>（二）资格审查证明资料………………………………………………………第（  ）页</w:t>
      </w:r>
    </w:p>
    <w:p w14:paraId="6B7C391F">
      <w:pPr>
        <w:shd w:val="clear" w:color="auto" w:fill="FFFFFF"/>
        <w:spacing w:line="360" w:lineRule="auto"/>
        <w:rPr>
          <w:rFonts w:ascii="宋体" w:hAnsi="宋体" w:cs="宋体"/>
          <w:sz w:val="24"/>
          <w:szCs w:val="36"/>
        </w:rPr>
      </w:pPr>
      <w:r>
        <w:rPr>
          <w:rFonts w:hint="eastAsia" w:ascii="宋体" w:hAnsi="宋体" w:cs="宋体"/>
          <w:sz w:val="24"/>
          <w:szCs w:val="36"/>
        </w:rPr>
        <w:t>三、  符合性审查………………………………………………………………第（  ）页</w:t>
      </w:r>
    </w:p>
    <w:p w14:paraId="3BD11EAF">
      <w:pPr>
        <w:pStyle w:val="32"/>
        <w:spacing w:line="360" w:lineRule="auto"/>
        <w:ind w:firstLine="0" w:firstLineChars="0"/>
        <w:rPr>
          <w:rFonts w:ascii="宋体" w:hAnsi="宋体" w:cs="宋体"/>
          <w:sz w:val="24"/>
          <w:szCs w:val="36"/>
        </w:rPr>
      </w:pPr>
      <w:r>
        <w:rPr>
          <w:rFonts w:hint="eastAsia" w:ascii="宋体" w:hAnsi="宋体" w:cs="宋体"/>
          <w:sz w:val="24"/>
          <w:szCs w:val="36"/>
        </w:rPr>
        <w:t>（一）符合性自查表……………………………………………………………第（  ）页</w:t>
      </w:r>
    </w:p>
    <w:p w14:paraId="184CE130">
      <w:pPr>
        <w:pStyle w:val="32"/>
        <w:spacing w:line="360" w:lineRule="auto"/>
        <w:ind w:firstLine="0" w:firstLineChars="0"/>
        <w:rPr>
          <w:rFonts w:ascii="宋体" w:hAnsi="宋体" w:cs="宋体"/>
          <w:sz w:val="24"/>
          <w:szCs w:val="36"/>
        </w:rPr>
      </w:pPr>
      <w:r>
        <w:rPr>
          <w:rFonts w:hint="eastAsia" w:ascii="宋体" w:hAnsi="宋体" w:cs="宋体"/>
          <w:sz w:val="24"/>
          <w:szCs w:val="36"/>
        </w:rPr>
        <w:t>（二）符合性审查证明资料……………………………………………………第（  ）页</w:t>
      </w:r>
    </w:p>
    <w:p w14:paraId="218722EA">
      <w:pPr>
        <w:shd w:val="clear" w:color="auto" w:fill="FFFFFF"/>
        <w:spacing w:line="360" w:lineRule="auto"/>
        <w:rPr>
          <w:rFonts w:ascii="宋体" w:hAnsi="宋体" w:cs="宋体"/>
          <w:sz w:val="24"/>
          <w:szCs w:val="36"/>
        </w:rPr>
      </w:pPr>
      <w:r>
        <w:rPr>
          <w:rFonts w:hint="eastAsia" w:ascii="宋体" w:hAnsi="宋体" w:cs="宋体"/>
          <w:sz w:val="24"/>
          <w:szCs w:val="36"/>
        </w:rPr>
        <w:t>四、  商务评审…………………………………………………………………第（  ）页</w:t>
      </w:r>
    </w:p>
    <w:p w14:paraId="78234FFA">
      <w:pPr>
        <w:pStyle w:val="32"/>
        <w:spacing w:line="360" w:lineRule="auto"/>
        <w:ind w:firstLine="0" w:firstLineChars="0"/>
        <w:rPr>
          <w:rFonts w:ascii="宋体" w:hAnsi="宋体" w:cs="宋体"/>
          <w:sz w:val="24"/>
          <w:szCs w:val="36"/>
        </w:rPr>
      </w:pPr>
      <w:r>
        <w:rPr>
          <w:rFonts w:hint="eastAsia" w:ascii="宋体" w:hAnsi="宋体" w:cs="宋体"/>
          <w:sz w:val="24"/>
          <w:szCs w:val="36"/>
        </w:rPr>
        <w:t>（一）商务评审自查表…………………………………………………………第（  ）页</w:t>
      </w:r>
    </w:p>
    <w:p w14:paraId="4FE5230F">
      <w:pPr>
        <w:pStyle w:val="32"/>
        <w:spacing w:line="360" w:lineRule="auto"/>
        <w:ind w:firstLine="0" w:firstLineChars="0"/>
      </w:pPr>
      <w:r>
        <w:rPr>
          <w:rFonts w:hint="eastAsia" w:ascii="宋体" w:hAnsi="宋体" w:cs="宋体"/>
          <w:sz w:val="24"/>
          <w:szCs w:val="36"/>
        </w:rPr>
        <w:t>（二）商务评审证明资料………………………………………………………第（  ）页</w:t>
      </w:r>
    </w:p>
    <w:p w14:paraId="5A07DCD4">
      <w:pPr>
        <w:shd w:val="clear" w:color="auto" w:fill="FFFFFF"/>
        <w:spacing w:line="360" w:lineRule="auto"/>
        <w:rPr>
          <w:rFonts w:ascii="宋体" w:hAnsi="宋体" w:cs="宋体"/>
          <w:sz w:val="24"/>
          <w:szCs w:val="36"/>
        </w:rPr>
      </w:pPr>
      <w:r>
        <w:rPr>
          <w:rFonts w:hint="eastAsia" w:ascii="宋体" w:hAnsi="宋体" w:cs="宋体"/>
          <w:sz w:val="24"/>
          <w:szCs w:val="36"/>
        </w:rPr>
        <w:t>五、  技术评审…………………………………………………………………第（  ）页</w:t>
      </w:r>
    </w:p>
    <w:p w14:paraId="006D4DF4">
      <w:pPr>
        <w:pStyle w:val="32"/>
        <w:spacing w:line="360" w:lineRule="auto"/>
        <w:ind w:firstLine="0" w:firstLineChars="0"/>
        <w:rPr>
          <w:rFonts w:ascii="宋体" w:hAnsi="宋体" w:cs="宋体"/>
          <w:sz w:val="24"/>
          <w:szCs w:val="36"/>
        </w:rPr>
      </w:pPr>
      <w:r>
        <w:rPr>
          <w:rFonts w:hint="eastAsia" w:ascii="宋体" w:hAnsi="宋体" w:cs="宋体"/>
          <w:sz w:val="24"/>
          <w:szCs w:val="36"/>
        </w:rPr>
        <w:t>（一）技术评审自查表…………………………………………………………第（  ）页</w:t>
      </w:r>
    </w:p>
    <w:p w14:paraId="7DA28E7A">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（二）技术评审证明资料………………………………………………………第（  ）页</w:t>
      </w:r>
    </w:p>
    <w:p w14:paraId="55209A0B">
      <w:pPr>
        <w:pStyle w:val="32"/>
        <w:numPr>
          <w:ilvl w:val="0"/>
          <w:numId w:val="0"/>
        </w:numPr>
        <w:ind w:leftChars="0"/>
        <w:jc w:val="left"/>
        <w:rPr>
          <w:rFonts w:hint="eastAsia" w:ascii="黑体" w:hAnsi="黑体" w:eastAsia="黑体" w:cs="黑体"/>
          <w:b/>
          <w:bCs/>
          <w:kern w:val="2"/>
          <w:sz w:val="40"/>
          <w:szCs w:val="40"/>
          <w:lang w:val="en-US" w:eastAsia="zh-CN" w:bidi="ar-SA"/>
        </w:rPr>
      </w:pPr>
    </w:p>
    <w:p w14:paraId="7CA64F5A">
      <w:pPr>
        <w:pStyle w:val="32"/>
        <w:spacing w:line="360" w:lineRule="auto"/>
        <w:ind w:firstLine="0" w:firstLineChars="0"/>
        <w:rPr>
          <w:rFonts w:hint="eastAsia" w:ascii="宋体" w:hAnsi="宋体" w:cs="宋体"/>
          <w:sz w:val="24"/>
          <w:szCs w:val="36"/>
        </w:rPr>
      </w:pPr>
    </w:p>
    <w:p w14:paraId="11BF20D0">
      <w:pPr>
        <w:shd w:val="clear" w:color="auto" w:fill="FFFFFF"/>
        <w:spacing w:line="360" w:lineRule="auto"/>
        <w:rPr>
          <w:rFonts w:ascii="宋体" w:hAnsi="宋体" w:cs="宋体"/>
          <w:sz w:val="24"/>
          <w:szCs w:val="36"/>
        </w:rPr>
      </w:pPr>
    </w:p>
    <w:p w14:paraId="10A96166">
      <w:pPr>
        <w:pStyle w:val="32"/>
        <w:ind w:firstLine="0" w:firstLineChars="0"/>
      </w:pPr>
    </w:p>
    <w:p w14:paraId="284B55C1">
      <w:pPr>
        <w:pStyle w:val="32"/>
        <w:ind w:firstLine="0" w:firstLineChars="0"/>
        <w:rPr>
          <w:rFonts w:ascii="宋体" w:hAnsi="宋体" w:cs="宋体"/>
          <w:sz w:val="24"/>
        </w:rPr>
      </w:pPr>
    </w:p>
    <w:p w14:paraId="00A97D7D">
      <w:pPr>
        <w:pStyle w:val="32"/>
        <w:ind w:firstLine="0" w:firstLineChars="0"/>
        <w:rPr>
          <w:rFonts w:ascii="宋体" w:hAnsi="宋体" w:cs="宋体"/>
          <w:sz w:val="24"/>
        </w:rPr>
      </w:pPr>
    </w:p>
    <w:p w14:paraId="6008533C">
      <w:pPr>
        <w:pStyle w:val="32"/>
        <w:ind w:firstLine="0" w:firstLineChars="0"/>
        <w:rPr>
          <w:rFonts w:ascii="宋体" w:hAnsi="宋体" w:cs="宋体"/>
          <w:sz w:val="24"/>
        </w:rPr>
      </w:pPr>
      <w:r>
        <w:rPr>
          <w:rFonts w:hint="eastAsia" w:ascii="宋体" w:hAnsi="宋体" w:cs="宋体"/>
          <w:sz w:val="24"/>
          <w:lang w:eastAsia="zh-CN"/>
        </w:rPr>
        <w:t>注：</w:t>
      </w:r>
      <w:r>
        <w:rPr>
          <w:rFonts w:hint="eastAsia" w:ascii="宋体" w:hAnsi="宋体" w:cs="宋体"/>
          <w:sz w:val="24"/>
        </w:rPr>
        <w:t>请</w:t>
      </w:r>
      <w:r>
        <w:rPr>
          <w:rFonts w:hint="eastAsia" w:ascii="宋体" w:hAnsi="宋体" w:cs="宋体"/>
          <w:color w:val="auto"/>
          <w:sz w:val="24"/>
          <w:lang w:val="en-US" w:eastAsia="zh-CN"/>
        </w:rPr>
        <w:t>供应商</w:t>
      </w:r>
      <w:r>
        <w:rPr>
          <w:rFonts w:hint="eastAsia" w:ascii="宋体" w:hAnsi="宋体" w:cs="宋体"/>
          <w:sz w:val="24"/>
        </w:rPr>
        <w:t>按照以下要求的格式、内容、顺序制作响应文件，并请</w:t>
      </w:r>
      <w:r>
        <w:rPr>
          <w:rFonts w:hint="eastAsia" w:ascii="宋体" w:hAnsi="宋体" w:cs="宋体"/>
          <w:b/>
          <w:bCs/>
          <w:sz w:val="24"/>
        </w:rPr>
        <w:t>编制目录及页码</w:t>
      </w:r>
      <w:r>
        <w:rPr>
          <w:rFonts w:hint="eastAsia" w:ascii="宋体" w:hAnsi="宋体" w:cs="宋体"/>
          <w:sz w:val="24"/>
        </w:rPr>
        <w:t>，否则可能将影响对响应文件的评价。</w:t>
      </w:r>
    </w:p>
    <w:p w14:paraId="0D72C873">
      <w:pPr>
        <w:pStyle w:val="20"/>
        <w:spacing w:line="360" w:lineRule="auto"/>
        <w:ind w:left="0" w:leftChars="0"/>
        <w:rPr>
          <w:rFonts w:ascii="宋体" w:hAnsi="宋体" w:cs="宋体"/>
          <w:sz w:val="24"/>
        </w:rPr>
      </w:pPr>
    </w:p>
    <w:p w14:paraId="0982E873">
      <w:pPr>
        <w:spacing w:before="240" w:line="360" w:lineRule="auto"/>
        <w:rPr>
          <w:rFonts w:ascii="宋体" w:hAnsi="宋体"/>
          <w:sz w:val="24"/>
        </w:rPr>
      </w:pPr>
      <w:r>
        <w:rPr>
          <w:rFonts w:ascii="宋体" w:hAnsi="宋体"/>
          <w:b/>
          <w:bCs/>
          <w:sz w:val="24"/>
          <w:lang w:val="zh-CN"/>
        </w:rPr>
        <w:fldChar w:fldCharType="end"/>
      </w:r>
    </w:p>
    <w:p w14:paraId="4E684B45">
      <w:pPr>
        <w:pStyle w:val="32"/>
        <w:adjustRightInd w:val="0"/>
        <w:snapToGrid w:val="0"/>
        <w:spacing w:line="360" w:lineRule="auto"/>
        <w:ind w:firstLine="0" w:firstLineChars="0"/>
        <w:rPr>
          <w:sz w:val="21"/>
          <w:szCs w:val="28"/>
        </w:rPr>
      </w:pPr>
    </w:p>
    <w:bookmarkEnd w:id="126"/>
    <w:p w14:paraId="2F2D54B0">
      <w:pPr>
        <w:pStyle w:val="3"/>
        <w:pageBreakBefore/>
        <w:adjustRightInd w:val="0"/>
        <w:snapToGrid w:val="0"/>
        <w:spacing w:beforeLines="50" w:after="0" w:line="360" w:lineRule="auto"/>
        <w:jc w:val="left"/>
        <w:rPr>
          <w:sz w:val="36"/>
          <w:szCs w:val="36"/>
        </w:rPr>
      </w:pPr>
      <w:r>
        <w:rPr>
          <w:rFonts w:hint="eastAsia" w:ascii="黑体" w:hAnsi="黑体" w:cs="黑体"/>
          <w:sz w:val="36"/>
          <w:szCs w:val="36"/>
          <w:lang w:eastAsia="zh-CN"/>
        </w:rPr>
        <w:t>一</w:t>
      </w:r>
      <w:r>
        <w:rPr>
          <w:rFonts w:hint="eastAsia" w:ascii="黑体" w:hAnsi="黑体" w:cs="黑体"/>
          <w:sz w:val="36"/>
          <w:szCs w:val="36"/>
        </w:rPr>
        <w:t>、</w:t>
      </w:r>
      <w:r>
        <w:rPr>
          <w:rFonts w:hint="eastAsia"/>
          <w:sz w:val="36"/>
          <w:szCs w:val="36"/>
        </w:rPr>
        <w:t>报价表</w:t>
      </w:r>
    </w:p>
    <w:p w14:paraId="40FE52BB">
      <w:pPr>
        <w:shd w:val="clear" w:color="auto" w:fill="FFFFFF"/>
        <w:tabs>
          <w:tab w:val="left" w:pos="360"/>
        </w:tabs>
        <w:adjustRightInd w:val="0"/>
        <w:snapToGrid w:val="0"/>
        <w:spacing w:line="360" w:lineRule="auto"/>
        <w:jc w:val="center"/>
        <w:rPr>
          <w:b/>
          <w:bCs/>
          <w:sz w:val="32"/>
          <w:szCs w:val="32"/>
        </w:rPr>
      </w:pPr>
      <w:r>
        <w:rPr>
          <w:rFonts w:hint="eastAsia"/>
          <w:b/>
          <w:bCs/>
          <w:sz w:val="32"/>
          <w:szCs w:val="32"/>
        </w:rPr>
        <w:t>（一）报价一览表</w:t>
      </w:r>
    </w:p>
    <w:p w14:paraId="6ACE367A"/>
    <w:tbl>
      <w:tblPr>
        <w:tblStyle w:val="25"/>
        <w:tblW w:w="0" w:type="auto"/>
        <w:jc w:val="center"/>
        <w:tblLayout w:type="autofit"/>
        <w:tblCellMar>
          <w:top w:w="0" w:type="dxa"/>
          <w:left w:w="108" w:type="dxa"/>
          <w:bottom w:w="0" w:type="dxa"/>
          <w:right w:w="108" w:type="dxa"/>
        </w:tblCellMar>
      </w:tblPr>
      <w:tblGrid>
        <w:gridCol w:w="1560"/>
        <w:gridCol w:w="2593"/>
        <w:gridCol w:w="1517"/>
        <w:gridCol w:w="2636"/>
      </w:tblGrid>
      <w:tr w14:paraId="0FB81D03">
        <w:tblPrEx>
          <w:tblCellMar>
            <w:top w:w="0" w:type="dxa"/>
            <w:left w:w="108" w:type="dxa"/>
            <w:bottom w:w="0" w:type="dxa"/>
            <w:right w:w="108" w:type="dxa"/>
          </w:tblCellMar>
        </w:tblPrEx>
        <w:trPr>
          <w:jc w:val="center"/>
        </w:trPr>
        <w:tc>
          <w:tcPr>
            <w:tcW w:w="1560" w:type="dxa"/>
            <w:vAlign w:val="bottom"/>
          </w:tcPr>
          <w:p w14:paraId="2FB4D5FC">
            <w:pPr>
              <w:spacing w:before="240"/>
              <w:rPr>
                <w:sz w:val="24"/>
                <w:szCs w:val="32"/>
                <w:u w:val="single" w:color="FFFFFF" w:themeColor="background1"/>
              </w:rPr>
            </w:pPr>
            <w:r>
              <w:rPr>
                <w:rFonts w:hint="eastAsia"/>
                <w:sz w:val="24"/>
                <w:szCs w:val="32"/>
                <w:u w:val="single" w:color="FFFFFF" w:themeColor="background1"/>
              </w:rPr>
              <w:t>项目名称：</w:t>
            </w:r>
          </w:p>
        </w:tc>
        <w:tc>
          <w:tcPr>
            <w:tcW w:w="6746" w:type="dxa"/>
            <w:gridSpan w:val="3"/>
            <w:tcBorders>
              <w:top w:val="nil"/>
              <w:left w:val="nil"/>
              <w:bottom w:val="single" w:color="auto" w:sz="4" w:space="0"/>
              <w:right w:val="nil"/>
            </w:tcBorders>
            <w:vAlign w:val="bottom"/>
          </w:tcPr>
          <w:p w14:paraId="52907417">
            <w:pPr>
              <w:spacing w:before="240"/>
              <w:rPr>
                <w:sz w:val="24"/>
                <w:szCs w:val="32"/>
                <w:u w:val="single" w:color="FFFFFF" w:themeColor="background1"/>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30AF8B00">
        <w:tblPrEx>
          <w:tblCellMar>
            <w:top w:w="0" w:type="dxa"/>
            <w:left w:w="108" w:type="dxa"/>
            <w:bottom w:w="0" w:type="dxa"/>
            <w:right w:w="108" w:type="dxa"/>
          </w:tblCellMar>
        </w:tblPrEx>
        <w:trPr>
          <w:jc w:val="center"/>
        </w:trPr>
        <w:tc>
          <w:tcPr>
            <w:tcW w:w="1560" w:type="dxa"/>
            <w:vAlign w:val="bottom"/>
          </w:tcPr>
          <w:p w14:paraId="4E2BAE25">
            <w:pPr>
              <w:spacing w:before="240"/>
              <w:rPr>
                <w:sz w:val="24"/>
                <w:szCs w:val="32"/>
              </w:rPr>
            </w:pPr>
            <w:r>
              <w:rPr>
                <w:rFonts w:hint="eastAsia"/>
                <w:sz w:val="24"/>
                <w:szCs w:val="32"/>
              </w:rPr>
              <w:t>响应单位：</w:t>
            </w:r>
          </w:p>
        </w:tc>
        <w:tc>
          <w:tcPr>
            <w:tcW w:w="2593" w:type="dxa"/>
            <w:tcBorders>
              <w:top w:val="single" w:color="auto" w:sz="4" w:space="0"/>
              <w:left w:val="nil"/>
              <w:bottom w:val="single" w:color="auto" w:sz="4" w:space="0"/>
              <w:right w:val="nil"/>
            </w:tcBorders>
            <w:vAlign w:val="bottom"/>
          </w:tcPr>
          <w:p w14:paraId="2535D653">
            <w:pPr>
              <w:spacing w:before="240"/>
              <w:rPr>
                <w:sz w:val="24"/>
                <w:szCs w:val="32"/>
              </w:rPr>
            </w:pPr>
          </w:p>
        </w:tc>
        <w:tc>
          <w:tcPr>
            <w:tcW w:w="1517" w:type="dxa"/>
            <w:tcBorders>
              <w:top w:val="single" w:color="auto" w:sz="4" w:space="0"/>
              <w:left w:val="nil"/>
              <w:bottom w:val="nil"/>
              <w:right w:val="nil"/>
            </w:tcBorders>
            <w:vAlign w:val="bottom"/>
          </w:tcPr>
          <w:p w14:paraId="2FDDF75D">
            <w:pPr>
              <w:spacing w:before="240"/>
              <w:rPr>
                <w:sz w:val="24"/>
                <w:szCs w:val="32"/>
              </w:rPr>
            </w:pPr>
            <w:r>
              <w:rPr>
                <w:rFonts w:hint="eastAsia"/>
                <w:sz w:val="24"/>
                <w:szCs w:val="32"/>
              </w:rPr>
              <w:t>响应日期：</w:t>
            </w:r>
          </w:p>
        </w:tc>
        <w:tc>
          <w:tcPr>
            <w:tcW w:w="2636" w:type="dxa"/>
            <w:tcBorders>
              <w:top w:val="single" w:color="auto" w:sz="4" w:space="0"/>
              <w:left w:val="nil"/>
              <w:bottom w:val="single" w:color="auto" w:sz="4" w:space="0"/>
              <w:right w:val="nil"/>
            </w:tcBorders>
          </w:tcPr>
          <w:p w14:paraId="3B1E4276">
            <w:pPr>
              <w:spacing w:before="240"/>
              <w:rPr>
                <w:sz w:val="24"/>
                <w:szCs w:val="32"/>
              </w:rPr>
            </w:pPr>
          </w:p>
        </w:tc>
      </w:tr>
      <w:tr w14:paraId="546FA1B4">
        <w:tblPrEx>
          <w:tblCellMar>
            <w:top w:w="0" w:type="dxa"/>
            <w:left w:w="108" w:type="dxa"/>
            <w:bottom w:w="0" w:type="dxa"/>
            <w:right w:w="108" w:type="dxa"/>
          </w:tblCellMar>
        </w:tblPrEx>
        <w:trPr>
          <w:jc w:val="center"/>
        </w:trPr>
        <w:tc>
          <w:tcPr>
            <w:tcW w:w="1560" w:type="dxa"/>
            <w:vAlign w:val="bottom"/>
          </w:tcPr>
          <w:p w14:paraId="4B2B161D">
            <w:pPr>
              <w:spacing w:before="240"/>
              <w:rPr>
                <w:sz w:val="24"/>
                <w:szCs w:val="32"/>
              </w:rPr>
            </w:pPr>
            <w:r>
              <w:rPr>
                <w:rFonts w:hint="eastAsia"/>
                <w:sz w:val="24"/>
                <w:szCs w:val="32"/>
              </w:rPr>
              <w:t>联 系 人：</w:t>
            </w:r>
          </w:p>
        </w:tc>
        <w:tc>
          <w:tcPr>
            <w:tcW w:w="2593" w:type="dxa"/>
            <w:tcBorders>
              <w:top w:val="single" w:color="auto" w:sz="4" w:space="0"/>
              <w:left w:val="nil"/>
              <w:bottom w:val="single" w:color="auto" w:sz="4" w:space="0"/>
              <w:right w:val="nil"/>
            </w:tcBorders>
            <w:vAlign w:val="bottom"/>
          </w:tcPr>
          <w:p w14:paraId="6A72C2B2">
            <w:pPr>
              <w:spacing w:before="240"/>
              <w:rPr>
                <w:sz w:val="24"/>
                <w:szCs w:val="32"/>
              </w:rPr>
            </w:pPr>
          </w:p>
        </w:tc>
        <w:tc>
          <w:tcPr>
            <w:tcW w:w="1517" w:type="dxa"/>
            <w:vAlign w:val="bottom"/>
          </w:tcPr>
          <w:p w14:paraId="3A194071">
            <w:pPr>
              <w:spacing w:before="240"/>
              <w:rPr>
                <w:sz w:val="24"/>
                <w:szCs w:val="32"/>
              </w:rPr>
            </w:pPr>
            <w:r>
              <w:rPr>
                <w:rFonts w:hint="eastAsia"/>
                <w:sz w:val="24"/>
                <w:szCs w:val="32"/>
              </w:rPr>
              <w:t>联系电话：</w:t>
            </w:r>
          </w:p>
        </w:tc>
        <w:tc>
          <w:tcPr>
            <w:tcW w:w="2636" w:type="dxa"/>
            <w:tcBorders>
              <w:top w:val="single" w:color="auto" w:sz="4" w:space="0"/>
              <w:left w:val="nil"/>
              <w:bottom w:val="single" w:color="auto" w:sz="4" w:space="0"/>
              <w:right w:val="nil"/>
            </w:tcBorders>
          </w:tcPr>
          <w:p w14:paraId="746334B5">
            <w:pPr>
              <w:spacing w:before="240"/>
              <w:rPr>
                <w:sz w:val="24"/>
                <w:szCs w:val="32"/>
              </w:rPr>
            </w:pPr>
          </w:p>
        </w:tc>
      </w:tr>
    </w:tbl>
    <w:p w14:paraId="1FDD1BE5">
      <w:pPr>
        <w:pStyle w:val="11"/>
        <w:spacing w:line="360" w:lineRule="auto"/>
        <w:jc w:val="center"/>
        <w:outlineLvl w:val="1"/>
        <w:rPr>
          <w:rFonts w:ascii="宋体" w:hAnsi="宋体" w:cs="宋体"/>
          <w:bCs/>
          <w:sz w:val="10"/>
          <w:szCs w:val="21"/>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600"/>
        <w:gridCol w:w="1776"/>
        <w:gridCol w:w="7426"/>
      </w:tblGrid>
      <w:tr w14:paraId="0EF49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435" w:hRule="atLeast"/>
        </w:trPr>
        <w:tc>
          <w:tcPr>
            <w:tcW w:w="306" w:type="pct"/>
            <w:noWrap/>
            <w:vAlign w:val="center"/>
          </w:tcPr>
          <w:p w14:paraId="6E0A31E7">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序号</w:t>
            </w:r>
          </w:p>
        </w:tc>
        <w:tc>
          <w:tcPr>
            <w:tcW w:w="4694" w:type="pct"/>
            <w:gridSpan w:val="2"/>
            <w:noWrap/>
            <w:vAlign w:val="center"/>
          </w:tcPr>
          <w:p w14:paraId="0690D79B">
            <w:pPr>
              <w:tabs>
                <w:tab w:val="left" w:pos="8364"/>
              </w:tabs>
              <w:snapToGrid w:val="0"/>
              <w:spacing w:line="360" w:lineRule="auto"/>
              <w:ind w:right="-58"/>
              <w:jc w:val="center"/>
              <w:rPr>
                <w:rFonts w:ascii="宋体" w:hAnsi="宋体" w:cs="宋体"/>
                <w:sz w:val="24"/>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06128B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0" w:hRule="atLeast"/>
        </w:trPr>
        <w:tc>
          <w:tcPr>
            <w:tcW w:w="306" w:type="pct"/>
            <w:noWrap/>
            <w:vAlign w:val="center"/>
          </w:tcPr>
          <w:p w14:paraId="5A44918B">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1</w:t>
            </w:r>
          </w:p>
        </w:tc>
        <w:tc>
          <w:tcPr>
            <w:tcW w:w="906" w:type="pct"/>
            <w:noWrap/>
            <w:vAlign w:val="center"/>
          </w:tcPr>
          <w:p w14:paraId="1B5A84D4">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响应总报价</w:t>
            </w:r>
          </w:p>
          <w:p w14:paraId="6A840D09">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（元）</w:t>
            </w:r>
          </w:p>
        </w:tc>
        <w:tc>
          <w:tcPr>
            <w:tcW w:w="3788" w:type="pct"/>
            <w:noWrap/>
            <w:vAlign w:val="center"/>
          </w:tcPr>
          <w:p w14:paraId="14C2A905">
            <w:pPr>
              <w:autoSpaceDE w:val="0"/>
              <w:autoSpaceDN w:val="0"/>
              <w:adjustRightInd w:val="0"/>
              <w:jc w:val="left"/>
              <w:rPr>
                <w:rFonts w:ascii="宋体" w:hAnsi="宋体" w:cs="宋体"/>
                <w:kern w:val="0"/>
                <w:sz w:val="24"/>
                <w:u w:val="single"/>
              </w:rPr>
            </w:pPr>
            <w:r>
              <w:rPr>
                <w:rFonts w:hint="eastAsia" w:ascii="宋体" w:hAnsi="宋体" w:cs="宋体"/>
                <w:kern w:val="0"/>
                <w:sz w:val="24"/>
              </w:rPr>
              <w:t>大写：</w:t>
            </w:r>
            <w:r>
              <w:rPr>
                <w:rFonts w:hint="eastAsia" w:ascii="宋体" w:hAnsi="宋体" w:cs="宋体"/>
                <w:kern w:val="0"/>
                <w:sz w:val="24"/>
                <w:u w:val="single"/>
              </w:rPr>
              <w:t xml:space="preserve">人民币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14:paraId="34D46F98">
            <w:pPr>
              <w:spacing w:line="360" w:lineRule="auto"/>
              <w:jc w:val="left"/>
              <w:rPr>
                <w:rFonts w:hint="default" w:ascii="宋体" w:hAnsi="宋体" w:eastAsia="宋体" w:cs="宋体"/>
                <w:bCs/>
                <w:sz w:val="24"/>
                <w:u w:val="single"/>
                <w:lang w:val="en-US" w:eastAsia="zh-CN"/>
              </w:rPr>
            </w:pPr>
            <w:r>
              <w:rPr>
                <w:rFonts w:hint="eastAsia" w:ascii="宋体" w:hAnsi="宋体" w:cs="宋体"/>
                <w:kern w:val="0"/>
                <w:sz w:val="24"/>
              </w:rPr>
              <w:t>小写：</w:t>
            </w:r>
            <w:r>
              <w:rPr>
                <w:rFonts w:hint="eastAsia" w:ascii="宋体" w:hAnsi="宋体"/>
                <w:bCs/>
                <w:sz w:val="24"/>
                <w:u w:val="single"/>
                <w:lang w:val="en-US" w:eastAsia="zh-CN"/>
              </w:rPr>
              <w:t xml:space="preserve">¥              </w:t>
            </w:r>
          </w:p>
        </w:tc>
      </w:tr>
      <w:tr w14:paraId="4328F9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29" w:hRule="atLeast"/>
        </w:trPr>
        <w:tc>
          <w:tcPr>
            <w:tcW w:w="306" w:type="pct"/>
            <w:noWrap/>
            <w:vAlign w:val="center"/>
          </w:tcPr>
          <w:p w14:paraId="5A3C780E">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2</w:t>
            </w:r>
          </w:p>
        </w:tc>
        <w:tc>
          <w:tcPr>
            <w:tcW w:w="906" w:type="pct"/>
            <w:noWrap/>
            <w:vAlign w:val="center"/>
          </w:tcPr>
          <w:p w14:paraId="433FDAD0">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响应有效期</w:t>
            </w:r>
          </w:p>
        </w:tc>
        <w:tc>
          <w:tcPr>
            <w:tcW w:w="3788" w:type="pct"/>
            <w:noWrap/>
            <w:vAlign w:val="center"/>
          </w:tcPr>
          <w:p w14:paraId="6176C13E">
            <w:pPr>
              <w:tabs>
                <w:tab w:val="left" w:pos="8364"/>
              </w:tabs>
              <w:snapToGrid w:val="0"/>
              <w:spacing w:line="360" w:lineRule="auto"/>
              <w:ind w:right="-58"/>
              <w:jc w:val="center"/>
              <w:rPr>
                <w:rFonts w:ascii="宋体" w:hAnsi="宋体" w:cs="宋体"/>
                <w:b/>
                <w:sz w:val="24"/>
              </w:rPr>
            </w:pPr>
            <w:r>
              <w:rPr>
                <w:rFonts w:hint="eastAsia" w:ascii="宋体" w:hAnsi="宋体" w:cs="宋体"/>
                <w:sz w:val="24"/>
              </w:rPr>
              <w:t>自提交响应文件的截止之日起90天</w:t>
            </w:r>
          </w:p>
        </w:tc>
      </w:tr>
      <w:tr w14:paraId="4B8D4D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749" w:hRule="atLeast"/>
        </w:trPr>
        <w:tc>
          <w:tcPr>
            <w:tcW w:w="306" w:type="pct"/>
            <w:noWrap/>
            <w:vAlign w:val="center"/>
          </w:tcPr>
          <w:p w14:paraId="6290E41D">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3</w:t>
            </w:r>
          </w:p>
        </w:tc>
        <w:tc>
          <w:tcPr>
            <w:tcW w:w="906" w:type="pct"/>
            <w:noWrap/>
            <w:vAlign w:val="center"/>
          </w:tcPr>
          <w:p w14:paraId="26E43636">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备注</w:t>
            </w:r>
          </w:p>
        </w:tc>
        <w:tc>
          <w:tcPr>
            <w:tcW w:w="3788" w:type="pct"/>
            <w:noWrap/>
            <w:vAlign w:val="center"/>
          </w:tcPr>
          <w:p w14:paraId="7C6AE8BA">
            <w:pPr>
              <w:tabs>
                <w:tab w:val="left" w:pos="8364"/>
              </w:tabs>
              <w:snapToGrid w:val="0"/>
              <w:spacing w:line="360" w:lineRule="auto"/>
              <w:ind w:right="-58"/>
              <w:jc w:val="center"/>
              <w:rPr>
                <w:rFonts w:ascii="宋体" w:hAnsi="宋体" w:cs="宋体"/>
                <w:sz w:val="24"/>
              </w:rPr>
            </w:pPr>
          </w:p>
        </w:tc>
      </w:tr>
    </w:tbl>
    <w:p w14:paraId="6EB6AB3B">
      <w:pPr>
        <w:adjustRightInd w:val="0"/>
        <w:snapToGrid w:val="0"/>
        <w:ind w:firstLine="420" w:firstLineChars="200"/>
        <w:rPr>
          <w:rFonts w:ascii="宋体" w:hAnsi="宋体" w:cs="宋体"/>
          <w:szCs w:val="21"/>
        </w:rPr>
      </w:pPr>
    </w:p>
    <w:p w14:paraId="684A53FB">
      <w:pPr>
        <w:pStyle w:val="32"/>
        <w:ind w:firstLine="400"/>
      </w:pPr>
    </w:p>
    <w:p w14:paraId="2E7AE787">
      <w:pPr>
        <w:adjustRightInd w:val="0"/>
        <w:snapToGrid w:val="0"/>
      </w:pPr>
      <w:r>
        <w:rPr>
          <w:rFonts w:hint="eastAsia" w:ascii="宋体" w:hAnsi="宋体" w:cs="宋体"/>
          <w:szCs w:val="21"/>
        </w:rPr>
        <w:t>注：</w:t>
      </w:r>
    </w:p>
    <w:p w14:paraId="156DFAB6">
      <w:pPr>
        <w:widowControl/>
        <w:adjustRightInd w:val="0"/>
        <w:snapToGrid w:val="0"/>
        <w:ind w:firstLine="420" w:firstLineChars="200"/>
        <w:jc w:val="left"/>
        <w:rPr>
          <w:rFonts w:ascii="宋体" w:hAnsi="宋体" w:cs="宋体"/>
          <w:szCs w:val="21"/>
        </w:rPr>
      </w:pPr>
      <w:r>
        <w:rPr>
          <w:rFonts w:hint="eastAsia" w:ascii="宋体" w:hAnsi="宋体" w:cs="宋体"/>
          <w:szCs w:val="21"/>
          <w:lang w:eastAsia="zh-CN"/>
        </w:rPr>
        <w:t>1.</w:t>
      </w:r>
      <w:r>
        <w:rPr>
          <w:rFonts w:hint="eastAsia" w:ascii="宋体" w:hAnsi="宋体" w:cs="宋体"/>
          <w:color w:val="auto"/>
          <w:sz w:val="21"/>
          <w:szCs w:val="21"/>
          <w:lang w:val="en-US" w:eastAsia="zh-CN"/>
        </w:rPr>
        <w:t>供应商</w:t>
      </w:r>
      <w:r>
        <w:rPr>
          <w:rFonts w:hint="eastAsia" w:ascii="宋体" w:hAnsi="宋体" w:cs="宋体"/>
          <w:szCs w:val="21"/>
        </w:rPr>
        <w:t>须按要求填写所有信息，不得随意更改本表格式。</w:t>
      </w:r>
    </w:p>
    <w:p w14:paraId="02B436A5">
      <w:pPr>
        <w:pStyle w:val="32"/>
        <w:tabs>
          <w:tab w:val="left" w:pos="3150"/>
        </w:tabs>
        <w:rPr>
          <w:rFonts w:ascii="宋体" w:hAnsi="宋体" w:cs="宋体"/>
          <w:sz w:val="21"/>
          <w:szCs w:val="21"/>
        </w:rPr>
      </w:pPr>
      <w:r>
        <w:rPr>
          <w:rFonts w:hint="eastAsia" w:ascii="宋体" w:hAnsi="宋体" w:cs="宋体"/>
          <w:sz w:val="21"/>
          <w:szCs w:val="21"/>
          <w:lang w:eastAsia="zh-CN"/>
        </w:rPr>
        <w:t>2.</w:t>
      </w:r>
      <w:r>
        <w:rPr>
          <w:rFonts w:hint="eastAsia" w:ascii="宋体" w:hAnsi="宋体" w:cs="宋体"/>
          <w:sz w:val="21"/>
          <w:szCs w:val="21"/>
        </w:rPr>
        <w:t>响应报价应为</w:t>
      </w:r>
      <w:r>
        <w:rPr>
          <w:rFonts w:hint="eastAsia" w:ascii="宋体" w:hAnsi="宋体" w:cs="宋体"/>
          <w:color w:val="auto"/>
          <w:sz w:val="21"/>
          <w:szCs w:val="21"/>
          <w:lang w:val="en-US" w:eastAsia="zh-CN"/>
        </w:rPr>
        <w:t>供应商</w:t>
      </w:r>
      <w:r>
        <w:rPr>
          <w:rFonts w:hint="eastAsia" w:ascii="宋体" w:hAnsi="宋体" w:cs="宋体"/>
          <w:sz w:val="21"/>
          <w:szCs w:val="21"/>
        </w:rPr>
        <w:t>完成本项目全部内容所需费用的含税报价。</w:t>
      </w:r>
    </w:p>
    <w:p w14:paraId="2246F7EA">
      <w:pPr>
        <w:pStyle w:val="32"/>
        <w:tabs>
          <w:tab w:val="left" w:pos="3150"/>
        </w:tabs>
        <w:rPr>
          <w:rFonts w:ascii="宋体" w:hAnsi="宋体" w:cs="宋体"/>
          <w:b/>
          <w:bCs/>
          <w:sz w:val="21"/>
          <w:szCs w:val="21"/>
        </w:rPr>
      </w:pPr>
      <w:r>
        <w:rPr>
          <w:rFonts w:hint="eastAsia" w:ascii="宋体" w:hAnsi="宋体" w:cs="宋体"/>
          <w:sz w:val="21"/>
          <w:szCs w:val="21"/>
          <w:lang w:eastAsia="zh-CN"/>
        </w:rPr>
        <w:t>3.</w:t>
      </w:r>
      <w:r>
        <w:rPr>
          <w:rFonts w:hint="eastAsia" w:ascii="宋体" w:hAnsi="宋体" w:cs="宋体"/>
          <w:b/>
          <w:bCs/>
          <w:sz w:val="21"/>
          <w:szCs w:val="21"/>
        </w:rPr>
        <w:t>本项目不接受有选择性的响应报价。</w:t>
      </w:r>
    </w:p>
    <w:p w14:paraId="1806132D">
      <w:pPr>
        <w:pStyle w:val="32"/>
        <w:jc w:val="left"/>
        <w:rPr>
          <w:rFonts w:ascii="宋体" w:hAnsi="宋体" w:cs="宋体"/>
          <w:kern w:val="0"/>
          <w:sz w:val="21"/>
          <w:szCs w:val="21"/>
        </w:rPr>
      </w:pPr>
      <w:r>
        <w:rPr>
          <w:rFonts w:hint="eastAsia" w:ascii="宋体" w:hAnsi="宋体" w:cs="宋体"/>
          <w:kern w:val="0"/>
          <w:sz w:val="21"/>
          <w:szCs w:val="21"/>
          <w:lang w:eastAsia="zh-CN"/>
        </w:rPr>
        <w:t>4.</w:t>
      </w:r>
      <w:r>
        <w:rPr>
          <w:rFonts w:hint="eastAsia" w:ascii="宋体" w:hAnsi="宋体" w:cs="宋体"/>
          <w:kern w:val="0"/>
          <w:sz w:val="21"/>
          <w:szCs w:val="21"/>
        </w:rPr>
        <w:t>报价必须包括项目所发生的人工费、材料费、机械费、管理费、利润、项目措施费、规费、税金、配合费、预留金以及合同包含的所有风险、责任等各项应有费用。各</w:t>
      </w:r>
      <w:r>
        <w:rPr>
          <w:rFonts w:hint="eastAsia" w:ascii="宋体" w:hAnsi="宋体" w:cs="宋体"/>
          <w:color w:val="auto"/>
          <w:sz w:val="21"/>
          <w:szCs w:val="21"/>
          <w:lang w:val="en-US" w:eastAsia="zh-CN"/>
        </w:rPr>
        <w:t>供应商</w:t>
      </w:r>
      <w:r>
        <w:rPr>
          <w:rFonts w:hint="eastAsia" w:ascii="宋体" w:hAnsi="宋体" w:cs="宋体"/>
          <w:kern w:val="0"/>
          <w:sz w:val="21"/>
          <w:szCs w:val="21"/>
        </w:rPr>
        <w:t>计算各项费用时，应按照采购人要求，根据项目特点并结合市场行情及自身状况，考虑各项可能发生的风险费用。</w:t>
      </w:r>
    </w:p>
    <w:p w14:paraId="14324029">
      <w:pPr>
        <w:pStyle w:val="21"/>
        <w:jc w:val="left"/>
        <w:rPr>
          <w:rFonts w:ascii="宋体" w:hAnsi="宋体" w:cs="宋体"/>
          <w:sz w:val="21"/>
          <w:szCs w:val="21"/>
        </w:rPr>
      </w:pPr>
      <w:r>
        <w:rPr>
          <w:rFonts w:hint="eastAsia" w:ascii="宋体" w:hAnsi="宋体" w:cs="宋体"/>
          <w:sz w:val="21"/>
          <w:szCs w:val="21"/>
        </w:rPr>
        <w:t xml:space="preserve">    </w:t>
      </w:r>
      <w:r>
        <w:rPr>
          <w:rFonts w:hint="eastAsia" w:ascii="宋体" w:hAnsi="宋体" w:cs="宋体"/>
          <w:sz w:val="21"/>
          <w:szCs w:val="21"/>
          <w:lang w:eastAsia="zh-CN"/>
        </w:rPr>
        <w:t>5.</w:t>
      </w:r>
      <w:r>
        <w:rPr>
          <w:rFonts w:hint="eastAsia" w:ascii="宋体" w:hAnsi="宋体" w:cs="宋体"/>
          <w:sz w:val="21"/>
          <w:szCs w:val="21"/>
        </w:rPr>
        <w:t>此表是响应文件的必要组成文件。</w:t>
      </w:r>
    </w:p>
    <w:p w14:paraId="5BF82795">
      <w:pPr>
        <w:pStyle w:val="32"/>
        <w:ind w:firstLine="400"/>
      </w:pPr>
    </w:p>
    <w:p w14:paraId="2651FEEF">
      <w:pPr>
        <w:pStyle w:val="32"/>
        <w:ind w:firstLine="400"/>
      </w:pPr>
    </w:p>
    <w:p w14:paraId="639D7C28">
      <w:pPr>
        <w:pStyle w:val="32"/>
        <w:ind w:firstLine="400"/>
      </w:pPr>
    </w:p>
    <w:p w14:paraId="7ACF36AA">
      <w:pPr>
        <w:pStyle w:val="32"/>
        <w:ind w:firstLine="400"/>
      </w:pPr>
    </w:p>
    <w:p w14:paraId="13088F72">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331C42C">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E44298A">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2FC86E0">
      <w:pPr>
        <w:pStyle w:val="3"/>
        <w:pageBreakBefore/>
        <w:adjustRightInd w:val="0"/>
        <w:snapToGrid w:val="0"/>
        <w:spacing w:beforeLines="50" w:after="0" w:line="240" w:lineRule="auto"/>
        <w:ind w:left="0" w:leftChars="0" w:firstLine="0" w:firstLineChars="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分项报价明细表</w:t>
      </w:r>
    </w:p>
    <w:p w14:paraId="5D80656F"/>
    <w:p w14:paraId="7D618DC1">
      <w:pPr>
        <w:keepLines w:val="0"/>
        <w:pageBreakBefore w:val="0"/>
        <w:kinsoku/>
        <w:wordWrap/>
        <w:overflowPunct/>
        <w:topLinePunct w:val="0"/>
        <w:autoSpaceDE/>
        <w:autoSpaceDN/>
        <w:bidi w:val="0"/>
        <w:adjustRightInd w:val="0"/>
        <w:snapToGrid w:val="0"/>
        <w:rPr>
          <w:rFonts w:hint="eastAsia" w:eastAsia="宋体"/>
          <w:color w:val="000000" w:themeColor="text1"/>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项目名称：</w:t>
      </w:r>
      <w:r>
        <w:rPr>
          <w:rFonts w:hint="eastAsia"/>
          <w:color w:val="000000" w:themeColor="text1"/>
          <w:sz w:val="24"/>
          <w:highlight w:val="none"/>
          <w:lang w:eastAsia="zh-CN"/>
          <w14:textFill>
            <w14:solidFill>
              <w14:schemeClr w14:val="tx1"/>
            </w14:solidFill>
          </w14:textFill>
        </w:rPr>
        <w:t>中山大学孙逸仙纪念医院花都院区排风系统合并改造工程项目（</w:t>
      </w:r>
      <w:r>
        <w:rPr>
          <w:rFonts w:hint="eastAsia"/>
          <w:color w:val="000000" w:themeColor="text1"/>
          <w:sz w:val="24"/>
          <w:highlight w:val="none"/>
          <w:lang w:val="en-US" w:eastAsia="zh-CN"/>
          <w14:textFill>
            <w14:solidFill>
              <w14:schemeClr w14:val="tx1"/>
            </w14:solidFill>
          </w14:textFill>
        </w:rPr>
        <w:t>第二次</w:t>
      </w:r>
      <w:r>
        <w:rPr>
          <w:rFonts w:hint="eastAsia"/>
          <w:color w:val="000000" w:themeColor="text1"/>
          <w:sz w:val="24"/>
          <w:highlight w:val="none"/>
          <w:lang w:eastAsia="zh-CN"/>
          <w14:textFill>
            <w14:solidFill>
              <w14:schemeClr w14:val="tx1"/>
            </w14:solidFill>
          </w14:textFill>
        </w:rPr>
        <w:t>）</w:t>
      </w:r>
    </w:p>
    <w:tbl>
      <w:tblPr>
        <w:tblStyle w:val="25"/>
        <w:tblpPr w:leftFromText="180" w:rightFromText="180" w:vertAnchor="text" w:horzAnchor="page" w:tblpX="1062" w:tblpY="292"/>
        <w:tblOverlap w:val="never"/>
        <w:tblW w:w="106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1843"/>
        <w:gridCol w:w="1976"/>
        <w:gridCol w:w="756"/>
        <w:gridCol w:w="756"/>
        <w:gridCol w:w="990"/>
        <w:gridCol w:w="1232"/>
        <w:gridCol w:w="2646"/>
      </w:tblGrid>
      <w:tr w14:paraId="5D299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9A9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cs="宋体"/>
                <w:b/>
                <w:i w:val="0"/>
                <w:iCs w:val="0"/>
                <w:color w:val="000000"/>
                <w:kern w:val="0"/>
                <w:sz w:val="28"/>
                <w:szCs w:val="28"/>
                <w:u w:val="none"/>
                <w:lang w:val="en-US" w:eastAsia="zh-CN" w:bidi="ar"/>
              </w:rPr>
              <w:t>中山大学孙逸仙纪念医院花都院区排风系统合并改造工程项目（第二次）</w:t>
            </w:r>
            <w:r>
              <w:rPr>
                <w:rFonts w:hint="eastAsia" w:ascii="宋体" w:hAnsi="宋体" w:eastAsia="宋体" w:cs="宋体"/>
                <w:b/>
                <w:i w:val="0"/>
                <w:iCs w:val="0"/>
                <w:color w:val="000000"/>
                <w:kern w:val="0"/>
                <w:sz w:val="28"/>
                <w:szCs w:val="28"/>
                <w:u w:val="none"/>
                <w:lang w:val="en-US" w:eastAsia="zh-CN" w:bidi="ar"/>
              </w:rPr>
              <w:t>报价表</w:t>
            </w:r>
          </w:p>
        </w:tc>
      </w:tr>
      <w:tr w14:paraId="35DC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9C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48A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零配件名称</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094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参数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713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单位</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5A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0C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单价</w:t>
            </w:r>
          </w:p>
          <w:p w14:paraId="05109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12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16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总价</w:t>
            </w:r>
          </w:p>
          <w:p w14:paraId="1225A7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2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A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备注</w:t>
            </w:r>
          </w:p>
        </w:tc>
      </w:tr>
      <w:tr w14:paraId="45A8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61D4E7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主要设备费</w:t>
            </w:r>
          </w:p>
        </w:tc>
      </w:tr>
      <w:tr w14:paraId="7480E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89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1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F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风量≥5000CMH、静压≥400Pa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FF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2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0A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8E5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60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2、新风机需配过滤网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3、推荐品牌：绿岛风、中电、南洋有为、九洲普惠等</w:t>
            </w:r>
          </w:p>
        </w:tc>
      </w:tr>
      <w:tr w14:paraId="1978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41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9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4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7B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42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ED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62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C1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2494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7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DE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4C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FC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77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EB4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F0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3A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安装位置：急诊区域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0F89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4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A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B2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风量≥3100m3/h、静压≥400Pa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37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C0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55D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E07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75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安装位置：EICU区域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6BAF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6"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F6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A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E0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风量≥4100m³/h、静压≥400Pa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5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4C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05F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A08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FF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安装位置：中医内科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8C3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2"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CF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F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吸顶管道换气扇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A3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风量≥180m³/h，噪音≤40dB</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A4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5D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BE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4F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39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2、推荐品牌：钻石牌、南洋有为、绿岛风等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3、该设备价格含安装</w:t>
            </w:r>
          </w:p>
        </w:tc>
      </w:tr>
      <w:tr w14:paraId="068E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6F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90B7">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F242">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3396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698D1A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安装及辅材费</w:t>
            </w:r>
          </w:p>
        </w:tc>
      </w:tr>
      <w:tr w14:paraId="2231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4"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7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A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25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797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01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990F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492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D4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w:t>
            </w:r>
          </w:p>
        </w:tc>
      </w:tr>
      <w:tr w14:paraId="2F9C7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D9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677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BD2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设备定位、吊装、含支架安装等完成本工作的一切工作，含新风控制箱</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C5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7F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B3C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629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3E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设备定位、吊装、含支架安装等完成本工作的一切工作，含新风控制箱</w:t>
            </w:r>
          </w:p>
        </w:tc>
      </w:tr>
      <w:tr w14:paraId="0702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70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3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风阀安装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1992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0D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635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C5D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BF8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F0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14BB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AA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65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静压箱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7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1000*850*400制作安装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40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6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075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B81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52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A084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9C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B0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B0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动力元件及控制回路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48D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262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A9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F96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DCE2">
            <w:pPr>
              <w:jc w:val="center"/>
              <w:rPr>
                <w:rFonts w:hint="eastAsia" w:asciiTheme="minorEastAsia" w:hAnsiTheme="minorEastAsia" w:eastAsiaTheme="minorEastAsia" w:cstheme="minorEastAsia"/>
                <w:i w:val="0"/>
                <w:iCs w:val="0"/>
                <w:color w:val="000000"/>
                <w:sz w:val="24"/>
                <w:szCs w:val="24"/>
                <w:u w:val="none"/>
              </w:rPr>
            </w:pPr>
          </w:p>
        </w:tc>
      </w:tr>
      <w:tr w14:paraId="244A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CA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F4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过滤型新风机配套电源及配管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A6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新风机电源及配管</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C1B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E2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9BE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F3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46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7DD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09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9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新风送风管制作安装</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6B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镀锌铁皮风管 厚度0.6-0.8</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BE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E2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69E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724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9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101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3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A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FC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9BE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19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4F4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3E8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24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3463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49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FF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圆形塑钢风口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F7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铝合金新风口制作安装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25B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76F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03C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3C3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C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802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1D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2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过滤型新风机安装配套辅材</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30B3">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4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0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E55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306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0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EAD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5"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F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D8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0A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名称：镀锌薄钢板矩形风管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2、规格：长边长＞3500mm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3、板材厚度：0.8mm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5、连接形式：共板法兰拼装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43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7B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2D6A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2B6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1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含弯头、法兰、人工</w:t>
            </w:r>
          </w:p>
        </w:tc>
      </w:tr>
      <w:tr w14:paraId="54869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74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44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风机帐布软接</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8B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风机与风管之间的软连接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13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FA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F80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99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9809">
            <w:pPr>
              <w:jc w:val="center"/>
              <w:rPr>
                <w:rFonts w:hint="eastAsia" w:asciiTheme="minorEastAsia" w:hAnsiTheme="minorEastAsia" w:eastAsiaTheme="minorEastAsia" w:cstheme="minorEastAsia"/>
                <w:i w:val="0"/>
                <w:iCs w:val="0"/>
                <w:color w:val="000000"/>
                <w:sz w:val="24"/>
                <w:szCs w:val="24"/>
                <w:u w:val="none"/>
              </w:rPr>
            </w:pPr>
          </w:p>
        </w:tc>
      </w:tr>
      <w:tr w14:paraId="2189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16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14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排风罩隔断</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C3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定制亚克力隔断，带推拉门</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2BF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5D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46E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0E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F3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317F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C7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53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1EA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B4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4A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F9F4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C5A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BF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77C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7E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F3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设备支架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0AD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64E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07A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0A6C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F4A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8A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867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BA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8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30B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A0C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76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BCF5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993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1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C7D9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FAF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63E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PVC排风管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23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Ø160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FF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774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D50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C0D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36D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耐高温/阻燃</w:t>
            </w:r>
          </w:p>
        </w:tc>
      </w:tr>
      <w:tr w14:paraId="0BAC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7E1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A8F7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4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1A6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1A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8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2E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5AA4F">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270F4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90BAE">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F65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3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Style w:val="59"/>
                <w:rFonts w:hint="eastAsia" w:ascii="宋体" w:hAnsi="宋体" w:eastAsia="宋体" w:cs="宋体"/>
                <w:sz w:val="24"/>
                <w:szCs w:val="24"/>
                <w:lang w:val="en-US" w:eastAsia="zh-CN" w:bidi="ar"/>
              </w:rPr>
              <w:t>75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D0C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5F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4CF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D1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33A4">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72FA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56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8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PVC配件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3B0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A95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C3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838A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1FE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243E">
            <w:pPr>
              <w:jc w:val="center"/>
              <w:rPr>
                <w:rFonts w:hint="eastAsia" w:asciiTheme="minorEastAsia" w:hAnsiTheme="minorEastAsia" w:eastAsiaTheme="minorEastAsia" w:cstheme="minorEastAsia"/>
                <w:i w:val="0"/>
                <w:iCs w:val="0"/>
                <w:color w:val="000000"/>
                <w:sz w:val="24"/>
                <w:szCs w:val="24"/>
                <w:u w:val="none"/>
              </w:rPr>
            </w:pPr>
          </w:p>
        </w:tc>
      </w:tr>
      <w:tr w14:paraId="6100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DE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E9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PVC检修口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521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90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CD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0DE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1B0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5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33E0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36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EF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管道吊码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E02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60C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96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C2F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715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7A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D800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BA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9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风口、散流器</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F8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2、规格：60*60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3、材质：铝合金</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C2B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344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61C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141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48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5F2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80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7A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4D57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4DD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8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13EE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F7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BF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48D6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5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70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风机电源含线管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79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2、规格：4*2.5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304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CE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1725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E85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63C6">
            <w:pPr>
              <w:jc w:val="center"/>
              <w:rPr>
                <w:rFonts w:hint="eastAsia" w:asciiTheme="minorEastAsia" w:hAnsiTheme="minorEastAsia" w:eastAsiaTheme="minorEastAsia" w:cstheme="minorEastAsia"/>
                <w:i w:val="0"/>
                <w:iCs w:val="0"/>
                <w:color w:val="000000"/>
                <w:sz w:val="24"/>
                <w:szCs w:val="24"/>
                <w:u w:val="none"/>
              </w:rPr>
            </w:pPr>
          </w:p>
        </w:tc>
      </w:tr>
      <w:tr w14:paraId="0736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D2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11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五金杂件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36F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0B4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5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701C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CE1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E148">
            <w:pPr>
              <w:jc w:val="center"/>
              <w:rPr>
                <w:rFonts w:hint="eastAsia" w:asciiTheme="minorEastAsia" w:hAnsiTheme="minorEastAsia" w:eastAsiaTheme="minorEastAsia" w:cstheme="minorEastAsia"/>
                <w:i w:val="0"/>
                <w:iCs w:val="0"/>
                <w:color w:val="000000"/>
                <w:sz w:val="24"/>
                <w:szCs w:val="24"/>
                <w:u w:val="none"/>
              </w:rPr>
            </w:pPr>
          </w:p>
        </w:tc>
      </w:tr>
      <w:tr w14:paraId="1749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C9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95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92ED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AC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63E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1DF5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F07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42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B55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9F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F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A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100mm</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18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8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A6A7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772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E9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BFB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F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A4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F1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DD9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B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68C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4AF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A5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927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32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F0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离心风机系统调试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EB7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E9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9A7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1B2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70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C80D">
            <w:pPr>
              <w:jc w:val="center"/>
              <w:rPr>
                <w:rFonts w:hint="eastAsia" w:asciiTheme="minorEastAsia" w:hAnsiTheme="minorEastAsia" w:eastAsiaTheme="minorEastAsia" w:cstheme="minorEastAsia"/>
                <w:i w:val="0"/>
                <w:iCs w:val="0"/>
                <w:color w:val="000000"/>
                <w:sz w:val="24"/>
                <w:szCs w:val="24"/>
                <w:u w:val="none"/>
              </w:rPr>
            </w:pPr>
          </w:p>
        </w:tc>
      </w:tr>
      <w:tr w14:paraId="1527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9F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A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过滤型新风机系统整体调试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75C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DA8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4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FC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D7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5D92">
            <w:pPr>
              <w:jc w:val="center"/>
              <w:rPr>
                <w:rFonts w:hint="eastAsia" w:ascii="宋体" w:hAnsi="宋体" w:eastAsia="宋体" w:cs="宋体"/>
                <w:i w:val="0"/>
                <w:iCs w:val="0"/>
                <w:color w:val="000000"/>
                <w:sz w:val="24"/>
                <w:szCs w:val="24"/>
                <w:u w:val="none"/>
              </w:rPr>
            </w:pPr>
          </w:p>
        </w:tc>
      </w:tr>
      <w:tr w14:paraId="5427C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AFC7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AD28">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D787">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70C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13986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拆除/开孔/修复费用</w:t>
            </w:r>
          </w:p>
        </w:tc>
      </w:tr>
      <w:tr w14:paraId="460B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DC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F2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墙体开孔</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61C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2B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FE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588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6B4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1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A11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1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207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天花拆卸及修复</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781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F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0D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6A88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62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742B">
            <w:pPr>
              <w:rPr>
                <w:rFonts w:hint="eastAsia" w:asciiTheme="minorEastAsia" w:hAnsiTheme="minorEastAsia" w:eastAsiaTheme="minorEastAsia" w:cstheme="minorEastAsia"/>
                <w:i w:val="0"/>
                <w:iCs w:val="0"/>
                <w:color w:val="000000"/>
                <w:sz w:val="24"/>
                <w:szCs w:val="24"/>
                <w:u w:val="none"/>
              </w:rPr>
            </w:pPr>
          </w:p>
        </w:tc>
      </w:tr>
      <w:tr w14:paraId="4147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4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BED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原风管拆装封堵</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1D4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D49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BE3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9B5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883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8A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安装位置：急诊、EICU</w:t>
            </w:r>
          </w:p>
        </w:tc>
      </w:tr>
      <w:tr w14:paraId="4855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DEA7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D123">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2F86">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707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44FF3A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w:t>
            </w:r>
          </w:p>
        </w:tc>
      </w:tr>
      <w:tr w14:paraId="2AA66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B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70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运输费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9B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废料清理、设备及材料运输费搬运费、材料二次搬运费等</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4C9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BB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AF4B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723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2364">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52D1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8C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C2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措施费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0E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现场保护、文明施工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E0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FF3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2D8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E7B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BFA1">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6CC7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2C8A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FC11">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275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7241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330E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合计（以上报价含税）</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7215">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4306">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bl>
    <w:p w14:paraId="6D9C81E1">
      <w:pPr>
        <w:rPr>
          <w:rFonts w:ascii="宋体" w:hAnsi="宋体" w:cs="宋体"/>
          <w:sz w:val="24"/>
        </w:rPr>
      </w:pPr>
    </w:p>
    <w:p w14:paraId="08013139">
      <w:pPr>
        <w:rPr>
          <w:rFonts w:ascii="宋体" w:hAnsi="宋体" w:cs="宋体"/>
          <w:sz w:val="21"/>
          <w:szCs w:val="21"/>
        </w:rPr>
      </w:pPr>
      <w:r>
        <w:rPr>
          <w:rFonts w:hint="eastAsia" w:ascii="宋体" w:hAnsi="宋体" w:cs="宋体"/>
          <w:sz w:val="21"/>
          <w:szCs w:val="21"/>
        </w:rPr>
        <w:t>注：1.此表为报价总表的报价明细表。</w:t>
      </w:r>
    </w:p>
    <w:p w14:paraId="2F7634F9">
      <w:pPr>
        <w:ind w:firstLine="420" w:firstLineChars="200"/>
        <w:rPr>
          <w:rFonts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供应商</w:t>
      </w:r>
      <w:r>
        <w:rPr>
          <w:rFonts w:hint="eastAsia" w:ascii="宋体" w:hAnsi="宋体" w:cs="宋体"/>
          <w:sz w:val="21"/>
          <w:szCs w:val="21"/>
        </w:rPr>
        <w:t>应按分项报价明细表的各项内容要求进行填写，不得更改此表格式、内容。</w:t>
      </w:r>
    </w:p>
    <w:p w14:paraId="321CCC97">
      <w:pPr>
        <w:pStyle w:val="16"/>
        <w:snapToGrid/>
        <w:ind w:firstLine="420" w:firstLineChars="200"/>
        <w:rPr>
          <w:rFonts w:ascii="宋体" w:hAnsi="宋体" w:cs="宋体"/>
          <w:sz w:val="21"/>
          <w:szCs w:val="21"/>
        </w:rPr>
      </w:pPr>
      <w:r>
        <w:rPr>
          <w:rFonts w:hint="eastAsia" w:ascii="宋体" w:hAnsi="宋体" w:cs="宋体"/>
          <w:sz w:val="21"/>
          <w:szCs w:val="21"/>
        </w:rPr>
        <w:t>3.分项报价明细表的合计金额必须与《报价一览表》中的总报价一致。</w:t>
      </w:r>
    </w:p>
    <w:p w14:paraId="5259FA0D">
      <w:pPr>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.分项报价明细表</w:t>
      </w:r>
      <w:r>
        <w:rPr>
          <w:rFonts w:hint="eastAsia" w:ascii="宋体" w:hAnsi="宋体" w:eastAsia="宋体" w:cs="宋体"/>
          <w:sz w:val="21"/>
          <w:szCs w:val="21"/>
          <w:lang w:eastAsia="zh-CN"/>
        </w:rPr>
        <w:t>须</w:t>
      </w:r>
      <w:r>
        <w:rPr>
          <w:rFonts w:hint="eastAsia" w:ascii="宋体" w:hAnsi="宋体" w:eastAsia="宋体" w:cs="宋体"/>
          <w:b/>
          <w:bCs/>
          <w:color w:val="0000FF"/>
          <w:sz w:val="21"/>
          <w:szCs w:val="21"/>
        </w:rPr>
        <w:t>打印放入响应文件</w:t>
      </w:r>
      <w:r>
        <w:rPr>
          <w:rFonts w:hint="eastAsia" w:ascii="宋体" w:hAnsi="宋体" w:eastAsia="宋体" w:cs="宋体"/>
          <w:sz w:val="21"/>
          <w:szCs w:val="21"/>
        </w:rPr>
        <w:t>中作为响应明细报价表内容。</w:t>
      </w:r>
    </w:p>
    <w:p w14:paraId="12B4E0AB">
      <w:pPr>
        <w:pStyle w:val="16"/>
        <w:rPr>
          <w:sz w:val="24"/>
        </w:rPr>
      </w:pPr>
    </w:p>
    <w:p w14:paraId="0C9D342C">
      <w:pPr>
        <w:pStyle w:val="16"/>
        <w:rPr>
          <w:sz w:val="24"/>
        </w:rPr>
      </w:pPr>
    </w:p>
    <w:p w14:paraId="56DF97C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5EA6D47">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10A7C10">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1B3F97F">
      <w:pPr>
        <w:pStyle w:val="3"/>
        <w:pageBreakBefore/>
        <w:adjustRightInd w:val="0"/>
        <w:snapToGrid w:val="0"/>
        <w:spacing w:beforeLines="50" w:after="0" w:line="240" w:lineRule="auto"/>
        <w:jc w:val="left"/>
        <w:rPr>
          <w:szCs w:val="40"/>
        </w:rPr>
      </w:pPr>
      <w:r>
        <w:rPr>
          <w:rFonts w:hint="eastAsia" w:ascii="黑体" w:hAnsi="黑体" w:cs="黑体"/>
          <w:sz w:val="36"/>
          <w:szCs w:val="36"/>
        </w:rPr>
        <w:t>二、资格审查</w:t>
      </w:r>
    </w:p>
    <w:p w14:paraId="25A1DAC4">
      <w:pPr>
        <w:jc w:val="center"/>
        <w:rPr>
          <w:b/>
          <w:bCs/>
          <w:color w:val="auto"/>
          <w:sz w:val="32"/>
          <w:szCs w:val="40"/>
        </w:rPr>
      </w:pPr>
      <w:r>
        <w:rPr>
          <w:rFonts w:hint="eastAsia"/>
          <w:b/>
          <w:bCs/>
          <w:color w:val="auto"/>
          <w:sz w:val="32"/>
          <w:szCs w:val="40"/>
        </w:rPr>
        <w:t>（一）资格自查表</w:t>
      </w:r>
    </w:p>
    <w:tbl>
      <w:tblPr>
        <w:tblStyle w:val="25"/>
        <w:tblW w:w="1022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6160"/>
        <w:gridCol w:w="1189"/>
        <w:gridCol w:w="2289"/>
      </w:tblGrid>
      <w:tr w14:paraId="367E7FA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Align w:val="center"/>
          </w:tcPr>
          <w:p w14:paraId="0DC71975">
            <w:pPr>
              <w:jc w:val="center"/>
              <w:rPr>
                <w:rFonts w:ascii="宋体" w:hAnsi="宋体" w:cs="宋体"/>
                <w:bCs/>
                <w:color w:val="auto"/>
                <w:sz w:val="22"/>
                <w:szCs w:val="22"/>
              </w:rPr>
            </w:pPr>
            <w:r>
              <w:rPr>
                <w:rFonts w:hint="eastAsia" w:ascii="宋体" w:hAnsi="宋体" w:cs="华文仿宋"/>
                <w:bCs/>
                <w:color w:val="auto"/>
                <w:szCs w:val="21"/>
              </w:rPr>
              <w:t>评审内容</w:t>
            </w:r>
          </w:p>
        </w:tc>
        <w:tc>
          <w:tcPr>
            <w:tcW w:w="6160" w:type="dxa"/>
            <w:vAlign w:val="center"/>
          </w:tcPr>
          <w:p w14:paraId="0837B7F3">
            <w:pPr>
              <w:ind w:firstLine="18" w:firstLineChars="9"/>
              <w:jc w:val="center"/>
              <w:rPr>
                <w:rFonts w:ascii="宋体" w:hAnsi="宋体" w:cs="宋体"/>
                <w:bCs/>
                <w:color w:val="auto"/>
                <w:sz w:val="22"/>
                <w:szCs w:val="22"/>
              </w:rPr>
            </w:pPr>
            <w:r>
              <w:rPr>
                <w:rFonts w:hint="eastAsia" w:ascii="宋体" w:hAnsi="宋体" w:cs="华文仿宋"/>
                <w:bCs/>
                <w:color w:val="auto"/>
                <w:szCs w:val="21"/>
              </w:rPr>
              <w:t>采购文件要求</w:t>
            </w:r>
          </w:p>
        </w:tc>
        <w:tc>
          <w:tcPr>
            <w:tcW w:w="1189" w:type="dxa"/>
            <w:vAlign w:val="center"/>
          </w:tcPr>
          <w:p w14:paraId="2EB664CE">
            <w:pPr>
              <w:jc w:val="center"/>
              <w:rPr>
                <w:rFonts w:ascii="宋体" w:hAnsi="宋体" w:cs="宋体"/>
                <w:bCs/>
                <w:color w:val="auto"/>
                <w:sz w:val="22"/>
                <w:szCs w:val="22"/>
              </w:rPr>
            </w:pPr>
            <w:r>
              <w:rPr>
                <w:rFonts w:hint="eastAsia" w:ascii="宋体" w:hAnsi="宋体" w:cs="华文仿宋"/>
                <w:bCs/>
                <w:color w:val="auto"/>
                <w:szCs w:val="21"/>
              </w:rPr>
              <w:t>自查结论</w:t>
            </w:r>
          </w:p>
        </w:tc>
        <w:tc>
          <w:tcPr>
            <w:tcW w:w="2289" w:type="dxa"/>
            <w:vAlign w:val="center"/>
          </w:tcPr>
          <w:p w14:paraId="42F3AF04">
            <w:pPr>
              <w:ind w:right="-178" w:rightChars="-85"/>
              <w:jc w:val="center"/>
              <w:rPr>
                <w:rFonts w:ascii="宋体" w:hAnsi="宋体" w:cs="宋体"/>
                <w:color w:val="auto"/>
                <w:sz w:val="22"/>
                <w:szCs w:val="22"/>
              </w:rPr>
            </w:pPr>
            <w:r>
              <w:rPr>
                <w:rFonts w:hint="eastAsia" w:ascii="宋体" w:hAnsi="宋体" w:cs="华文仿宋"/>
                <w:bCs/>
                <w:color w:val="auto"/>
                <w:szCs w:val="21"/>
              </w:rPr>
              <w:t>证明资料</w:t>
            </w:r>
          </w:p>
        </w:tc>
      </w:tr>
      <w:tr w14:paraId="0ED4412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vAlign w:val="center"/>
          </w:tcPr>
          <w:p w14:paraId="4B10CD04">
            <w:pPr>
              <w:jc w:val="center"/>
              <w:rPr>
                <w:rFonts w:ascii="宋体" w:hAnsi="宋体" w:cs="宋体"/>
                <w:color w:val="auto"/>
                <w:szCs w:val="21"/>
              </w:rPr>
            </w:pPr>
          </w:p>
          <w:p w14:paraId="50D0EE69">
            <w:pPr>
              <w:jc w:val="center"/>
              <w:rPr>
                <w:rFonts w:ascii="宋体" w:hAnsi="宋体" w:cs="宋体"/>
                <w:color w:val="auto"/>
                <w:szCs w:val="21"/>
              </w:rPr>
            </w:pPr>
            <w:r>
              <w:rPr>
                <w:rFonts w:hint="eastAsia" w:ascii="宋体" w:hAnsi="宋体" w:cs="宋体"/>
                <w:color w:val="auto"/>
                <w:szCs w:val="21"/>
              </w:rPr>
              <w:t>合格条件</w:t>
            </w:r>
          </w:p>
        </w:tc>
        <w:tc>
          <w:tcPr>
            <w:tcW w:w="6160" w:type="dxa"/>
            <w:vAlign w:val="center"/>
          </w:tcPr>
          <w:p w14:paraId="2B0FA439">
            <w:pPr>
              <w:widowControl/>
              <w:autoSpaceDE w:val="0"/>
              <w:autoSpaceDN w:val="0"/>
              <w:adjustRightInd w:val="0"/>
              <w:snapToGrid w:val="0"/>
              <w:spacing w:beforeLines="50" w:line="360" w:lineRule="auto"/>
              <w:rPr>
                <w:color w:val="auto"/>
              </w:rPr>
            </w:pPr>
            <w:r>
              <w:rPr>
                <w:rFonts w:hint="eastAsia"/>
                <w:color w:val="auto"/>
              </w:rPr>
              <w:t>供应商应具备以下条件：（供应商出具有效的</w:t>
            </w:r>
            <w:r>
              <w:rPr>
                <w:rFonts w:hint="eastAsia" w:ascii="宋体" w:hAnsi="宋体" w:cs="宋体"/>
                <w:color w:val="auto"/>
                <w:szCs w:val="21"/>
              </w:rPr>
              <w:t>声明</w:t>
            </w:r>
            <w:r>
              <w:rPr>
                <w:rFonts w:hint="eastAsia"/>
                <w:color w:val="auto"/>
              </w:rPr>
              <w:t>函并加盖公章</w:t>
            </w:r>
            <w:r>
              <w:rPr>
                <w:rFonts w:hint="eastAsia" w:ascii="宋体" w:hAnsi="宋体" w:cs="宋体"/>
                <w:color w:val="auto"/>
                <w:szCs w:val="21"/>
              </w:rPr>
              <w:t>，格式详见“1、资格声明函”</w:t>
            </w:r>
            <w:r>
              <w:rPr>
                <w:rFonts w:hint="eastAsia"/>
                <w:color w:val="auto"/>
              </w:rPr>
              <w:t>）</w:t>
            </w:r>
          </w:p>
          <w:p w14:paraId="56FDB4EE">
            <w:pPr>
              <w:pStyle w:val="32"/>
              <w:adjustRightInd w:val="0"/>
              <w:snapToGrid w:val="0"/>
              <w:spacing w:line="360" w:lineRule="exact"/>
              <w:ind w:firstLine="0" w:firstLineChars="0"/>
              <w:jc w:val="left"/>
              <w:rPr>
                <w:color w:val="auto"/>
                <w:sz w:val="21"/>
              </w:rPr>
            </w:pPr>
            <w:r>
              <w:rPr>
                <w:rFonts w:hint="eastAsia"/>
                <w:color w:val="auto"/>
                <w:sz w:val="21"/>
              </w:rPr>
              <w:t>（1）具有良好的商业信誉和健全的财务会计制度；</w:t>
            </w:r>
          </w:p>
          <w:p w14:paraId="795F0596">
            <w:pPr>
              <w:pStyle w:val="32"/>
              <w:adjustRightInd w:val="0"/>
              <w:snapToGrid w:val="0"/>
              <w:spacing w:line="360" w:lineRule="exact"/>
              <w:ind w:firstLine="0" w:firstLineChars="0"/>
              <w:jc w:val="left"/>
              <w:rPr>
                <w:color w:val="auto"/>
                <w:sz w:val="21"/>
              </w:rPr>
            </w:pPr>
            <w:r>
              <w:rPr>
                <w:rFonts w:hint="eastAsia"/>
                <w:color w:val="auto"/>
                <w:sz w:val="21"/>
              </w:rPr>
              <w:t>（2）具有依法缴纳税收和社会保障资金的良好记录；</w:t>
            </w:r>
          </w:p>
          <w:p w14:paraId="3323977F">
            <w:pPr>
              <w:pStyle w:val="32"/>
              <w:adjustRightInd w:val="0"/>
              <w:snapToGrid w:val="0"/>
              <w:spacing w:line="360" w:lineRule="exact"/>
              <w:ind w:firstLine="0" w:firstLineChars="0"/>
              <w:jc w:val="left"/>
              <w:rPr>
                <w:color w:val="auto"/>
                <w:sz w:val="21"/>
              </w:rPr>
            </w:pPr>
            <w:r>
              <w:rPr>
                <w:rFonts w:hint="eastAsia"/>
                <w:color w:val="auto"/>
                <w:sz w:val="21"/>
              </w:rPr>
              <w:t>（3）具备履行合同所必需的设备和专业技术能力；</w:t>
            </w:r>
          </w:p>
          <w:p w14:paraId="1BD6554D">
            <w:pPr>
              <w:ind w:right="78" w:rightChars="37"/>
              <w:jc w:val="left"/>
              <w:rPr>
                <w:rFonts w:ascii="宋体" w:hAnsi="宋体" w:cs="宋体"/>
                <w:color w:val="auto"/>
                <w:szCs w:val="21"/>
              </w:rPr>
            </w:pPr>
            <w:r>
              <w:rPr>
                <w:rFonts w:hint="eastAsia"/>
                <w:color w:val="auto"/>
              </w:rPr>
              <w:t>（4）参加本次采购活动前3年内在经营活动中没有重大违法记录。</w:t>
            </w:r>
          </w:p>
        </w:tc>
        <w:tc>
          <w:tcPr>
            <w:tcW w:w="1189" w:type="dxa"/>
            <w:vAlign w:val="center"/>
          </w:tcPr>
          <w:p w14:paraId="000D2EEA">
            <w:pPr>
              <w:ind w:left="36" w:leftChars="17"/>
              <w:jc w:val="center"/>
              <w:rPr>
                <w:rFonts w:ascii="宋体" w:hAnsi="宋体" w:cs="宋体"/>
                <w:color w:val="auto"/>
                <w:szCs w:val="21"/>
              </w:rPr>
            </w:pPr>
            <w:r>
              <w:rPr>
                <w:rFonts w:hint="eastAsia" w:ascii="宋体" w:hAnsi="宋体" w:cs="宋体"/>
                <w:color w:val="auto"/>
                <w:szCs w:val="21"/>
              </w:rPr>
              <w:t>□通  过</w:t>
            </w:r>
          </w:p>
          <w:p w14:paraId="6241EBB9">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0840829D">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72084B0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69E37035">
            <w:pPr>
              <w:jc w:val="center"/>
              <w:rPr>
                <w:rFonts w:ascii="宋体" w:hAnsi="宋体" w:cs="宋体"/>
                <w:color w:val="auto"/>
                <w:szCs w:val="21"/>
              </w:rPr>
            </w:pPr>
          </w:p>
        </w:tc>
        <w:tc>
          <w:tcPr>
            <w:tcW w:w="6160" w:type="dxa"/>
            <w:vAlign w:val="center"/>
          </w:tcPr>
          <w:p w14:paraId="57569ED4">
            <w:pPr>
              <w:widowControl/>
              <w:autoSpaceDE w:val="0"/>
              <w:autoSpaceDN w:val="0"/>
              <w:adjustRightInd w:val="0"/>
              <w:snapToGrid w:val="0"/>
              <w:spacing w:beforeLines="50" w:line="360" w:lineRule="auto"/>
              <w:rPr>
                <w:color w:val="auto"/>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w:t>
            </w:r>
          </w:p>
        </w:tc>
        <w:tc>
          <w:tcPr>
            <w:tcW w:w="1189" w:type="dxa"/>
            <w:vAlign w:val="center"/>
          </w:tcPr>
          <w:p w14:paraId="5E85DF36">
            <w:pPr>
              <w:ind w:left="36" w:leftChars="17"/>
              <w:jc w:val="center"/>
              <w:rPr>
                <w:rFonts w:ascii="宋体" w:hAnsi="宋体" w:cs="宋体"/>
                <w:color w:val="auto"/>
                <w:szCs w:val="21"/>
              </w:rPr>
            </w:pPr>
            <w:r>
              <w:rPr>
                <w:rFonts w:hint="eastAsia" w:ascii="宋体" w:hAnsi="宋体" w:cs="宋体"/>
                <w:color w:val="auto"/>
                <w:szCs w:val="21"/>
              </w:rPr>
              <w:t>□通  过</w:t>
            </w:r>
          </w:p>
          <w:p w14:paraId="6BA55E0A">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58471D72">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5C7ECC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85" w:hRule="atLeast"/>
          <w:jc w:val="center"/>
        </w:trPr>
        <w:tc>
          <w:tcPr>
            <w:tcW w:w="589" w:type="dxa"/>
            <w:vMerge w:val="continue"/>
            <w:vAlign w:val="center"/>
          </w:tcPr>
          <w:p w14:paraId="4BC783F5">
            <w:pPr>
              <w:jc w:val="center"/>
              <w:rPr>
                <w:rFonts w:ascii="宋体" w:hAnsi="宋体" w:cs="华文仿宋"/>
                <w:bCs/>
                <w:color w:val="auto"/>
                <w:szCs w:val="21"/>
              </w:rPr>
            </w:pPr>
          </w:p>
        </w:tc>
        <w:tc>
          <w:tcPr>
            <w:tcW w:w="6160" w:type="dxa"/>
            <w:vAlign w:val="center"/>
          </w:tcPr>
          <w:p w14:paraId="522C4D0B">
            <w:pPr>
              <w:widowControl/>
              <w:autoSpaceDE w:val="0"/>
              <w:autoSpaceDN w:val="0"/>
              <w:adjustRightInd w:val="0"/>
              <w:snapToGrid w:val="0"/>
              <w:spacing w:beforeLines="50" w:line="360" w:lineRule="auto"/>
              <w:rPr>
                <w:rFonts w:hint="eastAsia"/>
                <w:color w:val="auto"/>
              </w:rPr>
            </w:pPr>
            <w:r>
              <w:rPr>
                <w:color w:val="auto"/>
                <w:sz w:val="21"/>
                <w:szCs w:val="21"/>
              </w:rPr>
              <w:t>经查询“信用中国”网站（www.creditchina.gov.cn）和</w:t>
            </w:r>
            <w:r>
              <w:rPr>
                <w:rFonts w:hint="eastAsia"/>
                <w:color w:val="auto"/>
                <w:sz w:val="21"/>
                <w:szCs w:val="21"/>
                <w:lang w:eastAsia="zh-CN"/>
              </w:rPr>
              <w:t>“</w:t>
            </w:r>
            <w:r>
              <w:rPr>
                <w:color w:val="auto"/>
                <w:sz w:val="21"/>
                <w:szCs w:val="21"/>
              </w:rPr>
              <w:t>中国政府采购网</w:t>
            </w:r>
            <w:r>
              <w:rPr>
                <w:rFonts w:hint="eastAsia"/>
                <w:color w:val="auto"/>
                <w:sz w:val="21"/>
                <w:szCs w:val="21"/>
                <w:lang w:eastAsia="zh-CN"/>
              </w:rPr>
              <w:t>”</w:t>
            </w:r>
            <w:r>
              <w:rPr>
                <w:color w:val="auto"/>
                <w:sz w:val="21"/>
                <w:szCs w:val="21"/>
              </w:rPr>
              <w:t>网站（www.ccgp.gov.cn），被列入失信被执行人、重大税收违法失信主体、政府采购严重违法失信行为记录名单（处罚期限尚未届满的）的供应商，均不得参加本采购项目。</w:t>
            </w:r>
            <w:r>
              <w:rPr>
                <w:b/>
                <w:bCs/>
                <w:color w:val="auto"/>
                <w:sz w:val="21"/>
                <w:szCs w:val="21"/>
                <w:highlight w:val="none"/>
              </w:rPr>
              <w:t>（</w:t>
            </w:r>
            <w:r>
              <w:rPr>
                <w:rFonts w:hint="eastAsia"/>
                <w:b/>
                <w:bCs/>
                <w:color w:val="auto"/>
                <w:sz w:val="21"/>
                <w:szCs w:val="21"/>
                <w:highlight w:val="none"/>
              </w:rPr>
              <w:t>供应商</w:t>
            </w:r>
            <w:r>
              <w:rPr>
                <w:b/>
                <w:bCs/>
                <w:color w:val="auto"/>
                <w:sz w:val="21"/>
                <w:szCs w:val="21"/>
                <w:highlight w:val="none"/>
              </w:rPr>
              <w:t>提供证明资料</w:t>
            </w:r>
            <w:r>
              <w:rPr>
                <w:rFonts w:hint="eastAsia"/>
                <w:b/>
                <w:bCs/>
                <w:color w:val="auto"/>
                <w:sz w:val="21"/>
                <w:szCs w:val="21"/>
                <w:highlight w:val="none"/>
                <w:lang w:val="en-US" w:eastAsia="zh-CN"/>
              </w:rPr>
              <w:t>查询截图，加盖供应商公章</w:t>
            </w:r>
            <w:r>
              <w:rPr>
                <w:b/>
                <w:bCs/>
                <w:color w:val="auto"/>
                <w:sz w:val="21"/>
                <w:szCs w:val="21"/>
                <w:highlight w:val="none"/>
              </w:rPr>
              <w:t>）</w:t>
            </w:r>
          </w:p>
        </w:tc>
        <w:tc>
          <w:tcPr>
            <w:tcW w:w="1189" w:type="dxa"/>
            <w:vAlign w:val="center"/>
          </w:tcPr>
          <w:p w14:paraId="735B90CF">
            <w:pPr>
              <w:ind w:left="36" w:leftChars="17"/>
              <w:jc w:val="center"/>
              <w:rPr>
                <w:rFonts w:ascii="宋体" w:hAnsi="宋体" w:cs="宋体"/>
                <w:color w:val="auto"/>
                <w:szCs w:val="21"/>
              </w:rPr>
            </w:pPr>
            <w:r>
              <w:rPr>
                <w:rFonts w:hint="eastAsia" w:ascii="宋体" w:hAnsi="宋体" w:cs="宋体"/>
                <w:color w:val="auto"/>
                <w:szCs w:val="21"/>
              </w:rPr>
              <w:t>□通  过</w:t>
            </w:r>
          </w:p>
          <w:p w14:paraId="1B0E9063">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066F4683">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w:t>
            </w:r>
          </w:p>
        </w:tc>
      </w:tr>
      <w:tr w14:paraId="630A1B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371" w:hRule="atLeast"/>
          <w:jc w:val="center"/>
        </w:trPr>
        <w:tc>
          <w:tcPr>
            <w:tcW w:w="589" w:type="dxa"/>
            <w:vMerge w:val="continue"/>
            <w:vAlign w:val="center"/>
          </w:tcPr>
          <w:p w14:paraId="79E6B13B">
            <w:pPr>
              <w:jc w:val="center"/>
              <w:rPr>
                <w:rFonts w:ascii="宋体" w:hAnsi="宋体" w:cs="华文仿宋"/>
                <w:bCs/>
                <w:color w:val="auto"/>
                <w:szCs w:val="21"/>
              </w:rPr>
            </w:pPr>
          </w:p>
        </w:tc>
        <w:tc>
          <w:tcPr>
            <w:tcW w:w="6160" w:type="dxa"/>
            <w:vAlign w:val="center"/>
          </w:tcPr>
          <w:p w14:paraId="202A8958">
            <w:pPr>
              <w:widowControl/>
              <w:autoSpaceDE w:val="0"/>
              <w:autoSpaceDN w:val="0"/>
              <w:adjustRightInd w:val="0"/>
              <w:snapToGrid w:val="0"/>
              <w:spacing w:beforeLines="50" w:line="360" w:lineRule="auto"/>
              <w:rPr>
                <w:rFonts w:hint="eastAsia"/>
                <w:color w:val="auto"/>
              </w:rPr>
            </w:pPr>
            <w:r>
              <w:rPr>
                <w:rFonts w:hint="eastAsia"/>
                <w:color w:val="auto"/>
              </w:rPr>
              <w:t>单位负责人或法定代表人为同一人或者存在直接控股、管理关系的不同</w:t>
            </w:r>
            <w:r>
              <w:rPr>
                <w:rFonts w:hint="eastAsia" w:ascii="宋体" w:hAnsi="宋体" w:cs="宋体"/>
                <w:color w:val="auto"/>
                <w:sz w:val="21"/>
                <w:szCs w:val="21"/>
                <w:lang w:val="en-US" w:eastAsia="zh-CN"/>
              </w:rPr>
              <w:t>供应商</w:t>
            </w:r>
            <w:r>
              <w:rPr>
                <w:rFonts w:hint="eastAsia"/>
                <w:color w:val="auto"/>
              </w:rPr>
              <w:t>，不得同时参加本项目的采购活动。（出具有效的声明函加盖公章，格式详见“1、资格声明函”）</w:t>
            </w:r>
          </w:p>
        </w:tc>
        <w:tc>
          <w:tcPr>
            <w:tcW w:w="1189" w:type="dxa"/>
            <w:vAlign w:val="center"/>
          </w:tcPr>
          <w:p w14:paraId="3C965FC6">
            <w:pPr>
              <w:ind w:left="36" w:leftChars="17"/>
              <w:jc w:val="center"/>
              <w:rPr>
                <w:rFonts w:ascii="宋体" w:hAnsi="宋体" w:cs="宋体"/>
                <w:color w:val="auto"/>
                <w:szCs w:val="21"/>
              </w:rPr>
            </w:pPr>
            <w:r>
              <w:rPr>
                <w:rFonts w:hint="eastAsia" w:ascii="宋体" w:hAnsi="宋体" w:cs="宋体"/>
                <w:color w:val="auto"/>
                <w:szCs w:val="21"/>
              </w:rPr>
              <w:t>□通  过</w:t>
            </w:r>
          </w:p>
          <w:p w14:paraId="4F8FA73D">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7A6E8310">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1BF4E37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514ACC5A">
            <w:pPr>
              <w:jc w:val="center"/>
              <w:rPr>
                <w:rFonts w:ascii="宋体" w:hAnsi="宋体" w:cs="华文仿宋"/>
                <w:bCs/>
                <w:szCs w:val="21"/>
              </w:rPr>
            </w:pPr>
          </w:p>
        </w:tc>
        <w:tc>
          <w:tcPr>
            <w:tcW w:w="6160" w:type="dxa"/>
            <w:vAlign w:val="center"/>
          </w:tcPr>
          <w:p w14:paraId="56130DB0">
            <w:pPr>
              <w:widowControl/>
              <w:autoSpaceDE w:val="0"/>
              <w:autoSpaceDN w:val="0"/>
              <w:adjustRightInd w:val="0"/>
              <w:snapToGrid w:val="0"/>
              <w:spacing w:beforeLines="50" w:line="360" w:lineRule="auto"/>
              <w:rPr>
                <w:rFonts w:hint="eastAsia"/>
                <w:color w:val="auto"/>
              </w:rPr>
            </w:pPr>
            <w:r>
              <w:rPr>
                <w:rFonts w:hint="eastAsia"/>
                <w:color w:val="auto"/>
              </w:rPr>
              <w:t>为本采购项目提供过整体设计、规范编制或者项目管理、监理、检测等服务的供应商及其附属机构，不得再参加本项目的采购活动。（出具有效的声明函加盖公章，格式详见“1、资格声明函”）</w:t>
            </w:r>
          </w:p>
        </w:tc>
        <w:tc>
          <w:tcPr>
            <w:tcW w:w="1189" w:type="dxa"/>
            <w:vAlign w:val="center"/>
          </w:tcPr>
          <w:p w14:paraId="6AD89F71">
            <w:pPr>
              <w:ind w:left="36" w:leftChars="17"/>
              <w:jc w:val="center"/>
              <w:rPr>
                <w:rFonts w:ascii="宋体" w:hAnsi="宋体" w:cs="宋体"/>
                <w:szCs w:val="21"/>
              </w:rPr>
            </w:pPr>
            <w:r>
              <w:rPr>
                <w:rFonts w:hint="eastAsia" w:ascii="宋体" w:hAnsi="宋体" w:cs="宋体"/>
                <w:szCs w:val="21"/>
              </w:rPr>
              <w:t>□通  过</w:t>
            </w:r>
          </w:p>
          <w:p w14:paraId="0449A028">
            <w:pPr>
              <w:ind w:left="36" w:leftChars="17"/>
              <w:jc w:val="center"/>
              <w:rPr>
                <w:rFonts w:ascii="宋体" w:hAnsi="宋体" w:cs="宋体"/>
                <w:szCs w:val="21"/>
              </w:rPr>
            </w:pPr>
            <w:r>
              <w:rPr>
                <w:rFonts w:hint="eastAsia" w:ascii="宋体" w:hAnsi="宋体" w:cs="宋体"/>
                <w:szCs w:val="21"/>
              </w:rPr>
              <w:t>□不通过</w:t>
            </w:r>
          </w:p>
        </w:tc>
        <w:tc>
          <w:tcPr>
            <w:tcW w:w="2289" w:type="dxa"/>
            <w:vAlign w:val="center"/>
          </w:tcPr>
          <w:p w14:paraId="3A98EA8D">
            <w:pPr>
              <w:jc w:val="center"/>
              <w:rPr>
                <w:rFonts w:ascii="宋体" w:hAnsi="宋体" w:cs="宋体"/>
                <w:szCs w:val="21"/>
              </w:rPr>
            </w:pPr>
            <w:r>
              <w:rPr>
                <w:rFonts w:hint="eastAsia" w:ascii="宋体" w:hAnsi="宋体" w:cs="宋体"/>
                <w:szCs w:val="21"/>
              </w:rPr>
              <w:t>见响应文件第（）页</w:t>
            </w:r>
          </w:p>
        </w:tc>
      </w:tr>
      <w:tr w14:paraId="155AC52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1E27B73F">
            <w:pPr>
              <w:jc w:val="center"/>
              <w:rPr>
                <w:rFonts w:ascii="宋体" w:hAnsi="宋体" w:cs="华文仿宋"/>
                <w:bCs/>
                <w:szCs w:val="21"/>
              </w:rPr>
            </w:pPr>
          </w:p>
        </w:tc>
        <w:tc>
          <w:tcPr>
            <w:tcW w:w="6160" w:type="dxa"/>
            <w:vAlign w:val="center"/>
          </w:tcPr>
          <w:p w14:paraId="31E77E2B">
            <w:pPr>
              <w:widowControl/>
              <w:autoSpaceDE w:val="0"/>
              <w:autoSpaceDN w:val="0"/>
              <w:adjustRightInd w:val="0"/>
              <w:snapToGrid w:val="0"/>
              <w:spacing w:beforeLines="50" w:line="360" w:lineRule="auto"/>
              <w:rPr>
                <w:rFonts w:hint="eastAsia"/>
                <w:color w:val="auto"/>
              </w:rPr>
            </w:pPr>
            <w:r>
              <w:rPr>
                <w:rFonts w:hint="eastAsia"/>
                <w:color w:val="auto"/>
                <w:sz w:val="21"/>
                <w:szCs w:val="21"/>
              </w:rPr>
              <w:t>供应商具</w:t>
            </w:r>
            <w:r>
              <w:rPr>
                <w:rFonts w:hint="eastAsia"/>
                <w:color w:val="auto"/>
                <w:sz w:val="21"/>
                <w:szCs w:val="21"/>
                <w:lang w:eastAsia="zh-CN"/>
              </w:rPr>
              <w:t>有</w:t>
            </w:r>
            <w:r>
              <w:rPr>
                <w:rFonts w:hint="eastAsia"/>
                <w:color w:val="auto"/>
                <w:sz w:val="21"/>
                <w:szCs w:val="21"/>
              </w:rPr>
              <w:t>有效期内的</w:t>
            </w:r>
            <w:r>
              <w:rPr>
                <w:rFonts w:hint="eastAsia" w:ascii="宋体" w:hAnsi="宋体" w:cs="宋体"/>
                <w:color w:val="auto"/>
                <w:sz w:val="21"/>
                <w:szCs w:val="21"/>
              </w:rPr>
              <w:t>建筑</w:t>
            </w:r>
            <w:r>
              <w:rPr>
                <w:rFonts w:hint="eastAsia" w:ascii="宋体" w:hAnsi="宋体" w:cs="宋体"/>
                <w:color w:val="auto"/>
                <w:sz w:val="21"/>
                <w:szCs w:val="21"/>
                <w:lang w:eastAsia="zh-CN"/>
              </w:rPr>
              <w:t>机电安装</w:t>
            </w:r>
            <w:r>
              <w:rPr>
                <w:rFonts w:hint="eastAsia" w:ascii="宋体" w:hAnsi="宋体" w:cs="宋体"/>
                <w:color w:val="auto"/>
                <w:sz w:val="21"/>
                <w:szCs w:val="21"/>
              </w:rPr>
              <w:t>工程专业承</w:t>
            </w:r>
            <w:r>
              <w:rPr>
                <w:rFonts w:hint="eastAsia"/>
                <w:color w:val="auto"/>
              </w:rPr>
              <w:t>包</w:t>
            </w:r>
            <w:r>
              <w:rPr>
                <w:rFonts w:hint="eastAsia"/>
                <w:color w:val="auto"/>
                <w:lang w:eastAsia="zh-CN"/>
              </w:rPr>
              <w:t>二级（含）</w:t>
            </w:r>
            <w:r>
              <w:rPr>
                <w:rFonts w:hint="eastAsia"/>
                <w:color w:val="auto"/>
                <w:lang w:val="en-US" w:eastAsia="zh-CN"/>
              </w:rPr>
              <w:t>以上</w:t>
            </w:r>
            <w:r>
              <w:rPr>
                <w:rFonts w:hint="eastAsia"/>
                <w:color w:val="auto"/>
              </w:rPr>
              <w:t>资</w:t>
            </w:r>
            <w:r>
              <w:rPr>
                <w:rFonts w:hint="eastAsia" w:ascii="宋体" w:hAnsi="宋体" w:cs="宋体"/>
                <w:color w:val="auto"/>
                <w:sz w:val="21"/>
                <w:szCs w:val="21"/>
              </w:rPr>
              <w:t>质</w:t>
            </w:r>
            <w:r>
              <w:rPr>
                <w:rFonts w:hint="eastAsia" w:ascii="宋体" w:hAnsi="宋体" w:cs="宋体"/>
                <w:color w:val="auto"/>
                <w:sz w:val="21"/>
                <w:szCs w:val="21"/>
                <w:lang w:eastAsia="zh-CN"/>
              </w:rPr>
              <w:t>或机电工程施工总承包资质</w:t>
            </w:r>
            <w:r>
              <w:rPr>
                <w:rFonts w:hint="eastAsia" w:ascii="宋体" w:hAnsi="宋体" w:cs="宋体"/>
                <w:color w:val="auto"/>
                <w:sz w:val="21"/>
                <w:szCs w:val="21"/>
              </w:rPr>
              <w:t>。</w:t>
            </w:r>
            <w:r>
              <w:rPr>
                <w:rFonts w:hint="eastAsia" w:eastAsia="宋体"/>
                <w:color w:val="auto"/>
                <w:sz w:val="21"/>
                <w:szCs w:val="21"/>
              </w:rPr>
              <w:t>（</w:t>
            </w:r>
            <w:r>
              <w:rPr>
                <w:rFonts w:hint="eastAsia"/>
                <w:color w:val="auto"/>
                <w:sz w:val="21"/>
                <w:szCs w:val="21"/>
              </w:rPr>
              <w:t>供应商提供资质证书复印件并加盖公章）</w:t>
            </w:r>
          </w:p>
        </w:tc>
        <w:tc>
          <w:tcPr>
            <w:tcW w:w="1189" w:type="dxa"/>
            <w:vAlign w:val="center"/>
          </w:tcPr>
          <w:p w14:paraId="2A470C2D">
            <w:pPr>
              <w:ind w:left="36" w:leftChars="17"/>
              <w:jc w:val="center"/>
              <w:rPr>
                <w:rFonts w:ascii="宋体" w:hAnsi="宋体" w:cs="宋体"/>
                <w:szCs w:val="21"/>
              </w:rPr>
            </w:pPr>
            <w:r>
              <w:rPr>
                <w:rFonts w:hint="eastAsia" w:ascii="宋体" w:hAnsi="宋体" w:cs="宋体"/>
                <w:szCs w:val="21"/>
              </w:rPr>
              <w:t>□通  过</w:t>
            </w:r>
          </w:p>
          <w:p w14:paraId="3FE10B8C">
            <w:pPr>
              <w:ind w:left="36" w:leftChars="17"/>
              <w:jc w:val="center"/>
              <w:rPr>
                <w:rFonts w:ascii="宋体" w:hAnsi="宋体" w:cs="宋体"/>
                <w:szCs w:val="21"/>
              </w:rPr>
            </w:pPr>
            <w:r>
              <w:rPr>
                <w:rFonts w:hint="eastAsia" w:ascii="宋体" w:hAnsi="宋体" w:cs="宋体"/>
                <w:szCs w:val="21"/>
              </w:rPr>
              <w:t>□不通过</w:t>
            </w:r>
          </w:p>
        </w:tc>
        <w:tc>
          <w:tcPr>
            <w:tcW w:w="2289" w:type="dxa"/>
            <w:vAlign w:val="center"/>
          </w:tcPr>
          <w:p w14:paraId="3475FCA2">
            <w:pPr>
              <w:ind w:right="-78" w:rightChars="-37"/>
              <w:jc w:val="center"/>
              <w:rPr>
                <w:rFonts w:ascii="宋体" w:hAnsi="宋体" w:cs="宋体"/>
                <w:szCs w:val="21"/>
              </w:rPr>
            </w:pPr>
            <w:r>
              <w:rPr>
                <w:rFonts w:hint="eastAsia" w:ascii="宋体" w:hAnsi="宋体" w:cs="宋体"/>
                <w:szCs w:val="21"/>
              </w:rPr>
              <w:t>见响应文件第（）页</w:t>
            </w:r>
          </w:p>
        </w:tc>
      </w:tr>
      <w:tr w14:paraId="72E9DC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36FFF918">
            <w:pPr>
              <w:jc w:val="center"/>
              <w:rPr>
                <w:rFonts w:ascii="宋体" w:hAnsi="宋体" w:cs="华文仿宋"/>
                <w:bCs/>
                <w:szCs w:val="21"/>
              </w:rPr>
            </w:pPr>
          </w:p>
        </w:tc>
        <w:tc>
          <w:tcPr>
            <w:tcW w:w="6160" w:type="dxa"/>
            <w:vAlign w:val="center"/>
          </w:tcPr>
          <w:p w14:paraId="27BAD022">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sz w:val="21"/>
                <w:szCs w:val="21"/>
                <w:lang w:val="en-US" w:eastAsia="zh-CN"/>
              </w:rPr>
              <w:t>供应商具有</w:t>
            </w:r>
            <w:r>
              <w:rPr>
                <w:rFonts w:hint="eastAsia" w:ascii="宋体" w:hAnsi="宋体" w:cs="宋体"/>
                <w:color w:val="auto"/>
                <w:sz w:val="21"/>
                <w:szCs w:val="21"/>
              </w:rPr>
              <w:t>有效期内的</w:t>
            </w:r>
            <w:r>
              <w:rPr>
                <w:rFonts w:hint="eastAsia" w:ascii="Times New Roman" w:hAnsi="Times New Roman" w:eastAsia="宋体" w:cs="Times New Roman"/>
                <w:color w:val="auto"/>
                <w:sz w:val="21"/>
                <w:szCs w:val="21"/>
                <w:highlight w:val="none"/>
                <w:lang w:val="en-US" w:eastAsia="zh-CN"/>
              </w:rPr>
              <w:t>建设行政主管部门颁发</w:t>
            </w:r>
            <w:r>
              <w:rPr>
                <w:rFonts w:hint="eastAsia" w:cs="Times New Roman"/>
                <w:color w:val="auto"/>
                <w:sz w:val="21"/>
                <w:szCs w:val="21"/>
                <w:highlight w:val="none"/>
                <w:lang w:val="en-US" w:eastAsia="zh-CN"/>
              </w:rPr>
              <w:t>的</w:t>
            </w:r>
            <w:r>
              <w:rPr>
                <w:rFonts w:hint="eastAsia" w:ascii="宋体" w:hAnsi="宋体" w:cs="宋体"/>
                <w:color w:val="auto"/>
                <w:sz w:val="21"/>
                <w:szCs w:val="21"/>
                <w:highlight w:val="none"/>
              </w:rPr>
              <w:t>安全生产许可证</w:t>
            </w:r>
            <w:r>
              <w:rPr>
                <w:rFonts w:hint="eastAsia" w:ascii="Times New Roman" w:hAnsi="Times New Roman" w:eastAsia="宋体" w:cs="Times New Roman"/>
                <w:color w:val="auto"/>
                <w:sz w:val="21"/>
                <w:szCs w:val="21"/>
                <w:lang w:val="en-US" w:eastAsia="zh-CN"/>
              </w:rPr>
              <w:t>。</w:t>
            </w:r>
            <w:r>
              <w:rPr>
                <w:rFonts w:hint="eastAsia" w:eastAsia="宋体"/>
                <w:color w:val="auto"/>
                <w:sz w:val="21"/>
                <w:szCs w:val="21"/>
              </w:rPr>
              <w:t>（</w:t>
            </w:r>
            <w:r>
              <w:rPr>
                <w:rFonts w:hint="eastAsia"/>
                <w:color w:val="auto"/>
                <w:sz w:val="21"/>
                <w:szCs w:val="21"/>
              </w:rPr>
              <w:t>供应商提供证书复印件并加盖公章）</w:t>
            </w:r>
          </w:p>
        </w:tc>
        <w:tc>
          <w:tcPr>
            <w:tcW w:w="1189" w:type="dxa"/>
            <w:vAlign w:val="center"/>
          </w:tcPr>
          <w:p w14:paraId="766B633F">
            <w:pPr>
              <w:ind w:left="36" w:leftChars="17"/>
              <w:jc w:val="center"/>
              <w:rPr>
                <w:rFonts w:ascii="宋体" w:hAnsi="宋体" w:cs="宋体"/>
                <w:szCs w:val="21"/>
              </w:rPr>
            </w:pPr>
            <w:r>
              <w:rPr>
                <w:rFonts w:hint="eastAsia" w:ascii="宋体" w:hAnsi="宋体" w:cs="宋体"/>
                <w:szCs w:val="21"/>
              </w:rPr>
              <w:t>□通  过</w:t>
            </w:r>
          </w:p>
          <w:p w14:paraId="6C3F6E0A">
            <w:pPr>
              <w:ind w:left="36" w:leftChars="17"/>
              <w:jc w:val="center"/>
              <w:rPr>
                <w:rFonts w:hint="eastAsia" w:ascii="宋体" w:hAnsi="宋体" w:cs="宋体"/>
                <w:szCs w:val="21"/>
              </w:rPr>
            </w:pPr>
            <w:r>
              <w:rPr>
                <w:rFonts w:hint="eastAsia" w:ascii="宋体" w:hAnsi="宋体" w:cs="宋体"/>
                <w:szCs w:val="21"/>
              </w:rPr>
              <w:t>□不通过</w:t>
            </w:r>
          </w:p>
        </w:tc>
        <w:tc>
          <w:tcPr>
            <w:tcW w:w="2289" w:type="dxa"/>
            <w:vAlign w:val="center"/>
          </w:tcPr>
          <w:p w14:paraId="099BD0C1">
            <w:pPr>
              <w:jc w:val="center"/>
              <w:rPr>
                <w:rFonts w:hint="eastAsia" w:ascii="宋体" w:hAnsi="宋体" w:cs="宋体"/>
                <w:szCs w:val="21"/>
              </w:rPr>
            </w:pPr>
            <w:r>
              <w:rPr>
                <w:rFonts w:hint="eastAsia" w:ascii="宋体" w:hAnsi="宋体" w:cs="宋体"/>
                <w:szCs w:val="21"/>
              </w:rPr>
              <w:t>见响应文件第（）页</w:t>
            </w:r>
          </w:p>
        </w:tc>
      </w:tr>
      <w:tr w14:paraId="3A6501C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78DDD476">
            <w:pPr>
              <w:jc w:val="center"/>
              <w:rPr>
                <w:rFonts w:ascii="宋体" w:hAnsi="宋体" w:cs="华文仿宋"/>
                <w:bCs/>
                <w:szCs w:val="21"/>
              </w:rPr>
            </w:pPr>
          </w:p>
        </w:tc>
        <w:tc>
          <w:tcPr>
            <w:tcW w:w="6160" w:type="dxa"/>
            <w:vAlign w:val="center"/>
          </w:tcPr>
          <w:p w14:paraId="2F13B01D">
            <w:pPr>
              <w:pStyle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供应商</w:t>
            </w:r>
            <w:r>
              <w:rPr>
                <w:rFonts w:hint="eastAsia" w:cs="Times New Roman"/>
                <w:color w:val="auto"/>
                <w:sz w:val="21"/>
                <w:szCs w:val="21"/>
                <w:lang w:val="en-US" w:eastAsia="zh-CN"/>
              </w:rPr>
              <w:t>拟投入本项目的</w:t>
            </w:r>
            <w:r>
              <w:rPr>
                <w:rFonts w:hint="eastAsia" w:ascii="Times New Roman" w:hAnsi="Times New Roman" w:eastAsia="宋体" w:cs="Times New Roman"/>
                <w:color w:val="auto"/>
                <w:kern w:val="2"/>
                <w:sz w:val="21"/>
                <w:szCs w:val="21"/>
                <w:lang w:val="en-US" w:eastAsia="zh-CN" w:bidi="ar-SA"/>
              </w:rPr>
              <w:t>项目负责人须满足以下条件：</w:t>
            </w:r>
          </w:p>
          <w:p w14:paraId="1D648A62">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（1）有效</w:t>
            </w:r>
            <w:r>
              <w:rPr>
                <w:rFonts w:hint="eastAsia" w:ascii="宋体" w:hAnsi="宋体" w:cs="宋体"/>
                <w:color w:val="auto"/>
                <w:kern w:val="2"/>
                <w:sz w:val="21"/>
                <w:szCs w:val="21"/>
                <w:highlight w:val="none"/>
                <w:lang w:val="en-US" w:eastAsia="zh-CN" w:bidi="ar-SA"/>
              </w:rPr>
              <w:t>的</w:t>
            </w:r>
            <w:r>
              <w:rPr>
                <w:rFonts w:hint="eastAsia" w:ascii="宋体" w:hAnsi="宋体" w:cs="宋体"/>
                <w:color w:val="auto"/>
                <w:kern w:val="2"/>
                <w:sz w:val="21"/>
                <w:szCs w:val="21"/>
                <w:lang w:val="en-US" w:eastAsia="zh-CN" w:bidi="ar-SA"/>
              </w:rPr>
              <w:t>机电</w:t>
            </w:r>
            <w:r>
              <w:rPr>
                <w:rFonts w:hint="eastAsia" w:ascii="宋体" w:hAnsi="宋体" w:eastAsia="宋体" w:cs="宋体"/>
                <w:color w:val="auto"/>
                <w:kern w:val="2"/>
                <w:sz w:val="21"/>
                <w:szCs w:val="21"/>
                <w:lang w:val="en-US" w:eastAsia="zh-CN" w:bidi="ar-SA"/>
              </w:rPr>
              <w:t>工程专业二级</w:t>
            </w:r>
            <w:r>
              <w:rPr>
                <w:rFonts w:hint="eastAsia" w:ascii="宋体" w:hAnsi="宋体" w:eastAsia="宋体" w:cs="宋体"/>
                <w:color w:val="auto"/>
                <w:sz w:val="21"/>
                <w:szCs w:val="21"/>
              </w:rPr>
              <w:t>及以上注册建造师</w:t>
            </w:r>
            <w:r>
              <w:rPr>
                <w:rFonts w:hint="eastAsia" w:ascii="宋体" w:hAnsi="宋体" w:cs="宋体"/>
                <w:color w:val="auto"/>
                <w:sz w:val="21"/>
                <w:szCs w:val="21"/>
                <w:lang w:eastAsia="zh-CN"/>
              </w:rPr>
              <w:t>执业资格</w:t>
            </w:r>
            <w:r>
              <w:rPr>
                <w:rFonts w:hint="eastAsia" w:ascii="宋体" w:hAnsi="宋体" w:eastAsia="宋体" w:cs="宋体"/>
                <w:color w:val="auto"/>
                <w:kern w:val="2"/>
                <w:sz w:val="21"/>
                <w:szCs w:val="21"/>
                <w:highlight w:val="none"/>
                <w:lang w:val="en-US" w:eastAsia="zh-CN" w:bidi="ar-SA"/>
              </w:rPr>
              <w:t>；</w:t>
            </w:r>
          </w:p>
          <w:p w14:paraId="4627378D">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（2）有效期内的安全生产考核合格证（B本）或建筑施工企业项目负责人安全生产考核合格证书；</w:t>
            </w:r>
          </w:p>
          <w:p w14:paraId="0CF482C3">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（3）提供不得担任其他在建项目负责人承诺书；</w:t>
            </w:r>
          </w:p>
          <w:p w14:paraId="0312A768">
            <w:pPr>
              <w:pStyle w:val="32"/>
              <w:adjustRightInd w:val="0"/>
              <w:snapToGrid w:val="0"/>
              <w:spacing w:line="360" w:lineRule="exact"/>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（4）响应截止日前三个月内任一月份由供应商缴纳的社保证明。</w:t>
            </w:r>
          </w:p>
          <w:p w14:paraId="352A9529">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c>
          <w:tcPr>
            <w:tcW w:w="1189" w:type="dxa"/>
            <w:vAlign w:val="center"/>
          </w:tcPr>
          <w:p w14:paraId="47735647">
            <w:pPr>
              <w:ind w:left="36" w:leftChars="17"/>
              <w:jc w:val="center"/>
              <w:rPr>
                <w:rFonts w:ascii="宋体" w:hAnsi="宋体" w:cs="宋体"/>
                <w:szCs w:val="21"/>
              </w:rPr>
            </w:pPr>
            <w:r>
              <w:rPr>
                <w:rFonts w:hint="eastAsia" w:ascii="宋体" w:hAnsi="宋体" w:cs="宋体"/>
                <w:szCs w:val="21"/>
              </w:rPr>
              <w:t>□通</w:t>
            </w:r>
            <w:r>
              <w:rPr>
                <w:rFonts w:hint="eastAsia" w:ascii="宋体" w:hAnsi="宋体" w:cs="宋体"/>
                <w:szCs w:val="21"/>
                <w:lang w:val="en-US" w:eastAsia="zh-CN"/>
              </w:rPr>
              <w:t xml:space="preserve"> </w:t>
            </w:r>
            <w:r>
              <w:rPr>
                <w:rFonts w:hint="eastAsia" w:ascii="宋体" w:hAnsi="宋体" w:cs="宋体"/>
                <w:szCs w:val="21"/>
              </w:rPr>
              <w:t xml:space="preserve"> 过</w:t>
            </w:r>
          </w:p>
          <w:p w14:paraId="50E23895">
            <w:pPr>
              <w:jc w:val="center"/>
              <w:rPr>
                <w:rFonts w:hint="eastAsia" w:ascii="宋体" w:hAnsi="宋体" w:cs="宋体"/>
                <w:szCs w:val="21"/>
              </w:rPr>
            </w:pPr>
            <w:r>
              <w:rPr>
                <w:rFonts w:hint="eastAsia" w:ascii="宋体" w:hAnsi="宋体" w:cs="宋体"/>
                <w:szCs w:val="21"/>
              </w:rPr>
              <w:t>□不通过</w:t>
            </w:r>
          </w:p>
        </w:tc>
        <w:tc>
          <w:tcPr>
            <w:tcW w:w="2289" w:type="dxa"/>
            <w:vAlign w:val="center"/>
          </w:tcPr>
          <w:p w14:paraId="5D38D20A">
            <w:pPr>
              <w:jc w:val="center"/>
              <w:rPr>
                <w:rFonts w:hint="eastAsia" w:ascii="宋体" w:hAnsi="宋体" w:cs="宋体"/>
                <w:szCs w:val="21"/>
              </w:rPr>
            </w:pPr>
            <w:r>
              <w:rPr>
                <w:rFonts w:hint="eastAsia" w:ascii="宋体" w:hAnsi="宋体" w:cs="宋体"/>
                <w:szCs w:val="21"/>
              </w:rPr>
              <w:t>见响应文件第（）页</w:t>
            </w:r>
          </w:p>
        </w:tc>
      </w:tr>
      <w:tr w14:paraId="0FCE21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41802411">
            <w:pPr>
              <w:jc w:val="center"/>
              <w:rPr>
                <w:rFonts w:ascii="宋体" w:hAnsi="宋体" w:cs="华文仿宋"/>
                <w:bCs/>
                <w:szCs w:val="21"/>
              </w:rPr>
            </w:pPr>
          </w:p>
        </w:tc>
        <w:tc>
          <w:tcPr>
            <w:tcW w:w="6160" w:type="dxa"/>
            <w:vAlign w:val="center"/>
          </w:tcPr>
          <w:p w14:paraId="319B7327">
            <w:pPr>
              <w:widowControl/>
              <w:autoSpaceDE w:val="0"/>
              <w:autoSpaceDN w:val="0"/>
              <w:adjustRightInd w:val="0"/>
              <w:snapToGrid w:val="0"/>
              <w:spacing w:beforeLines="50" w:line="360" w:lineRule="auto"/>
              <w:rPr>
                <w:rFonts w:hint="eastAsia" w:eastAsia="宋体"/>
                <w:color w:val="auto"/>
                <w:sz w:val="21"/>
                <w:szCs w:val="21"/>
                <w:highlight w:val="none"/>
              </w:rPr>
            </w:pPr>
            <w:r>
              <w:rPr>
                <w:rFonts w:hint="eastAsia" w:ascii="宋体" w:hAnsi="宋体" w:eastAsia="宋体" w:cs="宋体"/>
                <w:color w:val="auto"/>
                <w:sz w:val="21"/>
                <w:szCs w:val="21"/>
                <w:highlight w:val="none"/>
                <w:lang w:val="en-US" w:eastAsia="zh-CN"/>
              </w:rPr>
              <w:t>拟为本工程项目配备的专职安全人员须具有安全生产考核合格证（C类），提供响应截止日前三个月内任一月份由供应商缴纳的社保证明。</w:t>
            </w: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c>
          <w:tcPr>
            <w:tcW w:w="1189" w:type="dxa"/>
            <w:vAlign w:val="center"/>
          </w:tcPr>
          <w:p w14:paraId="54751560">
            <w:pPr>
              <w:ind w:left="36" w:leftChars="17"/>
              <w:jc w:val="center"/>
              <w:rPr>
                <w:rFonts w:ascii="宋体" w:hAnsi="宋体" w:cs="宋体"/>
                <w:szCs w:val="21"/>
              </w:rPr>
            </w:pPr>
            <w:r>
              <w:rPr>
                <w:rFonts w:hint="eastAsia" w:ascii="宋体" w:hAnsi="宋体" w:cs="宋体"/>
                <w:szCs w:val="21"/>
              </w:rPr>
              <w:t>□通  过</w:t>
            </w:r>
          </w:p>
          <w:p w14:paraId="1550E53D">
            <w:pPr>
              <w:ind w:left="36" w:leftChars="17"/>
              <w:jc w:val="center"/>
              <w:rPr>
                <w:rFonts w:hint="eastAsia" w:ascii="宋体" w:hAnsi="宋体" w:cs="宋体"/>
                <w:szCs w:val="21"/>
              </w:rPr>
            </w:pPr>
            <w:r>
              <w:rPr>
                <w:rFonts w:hint="eastAsia" w:ascii="宋体" w:hAnsi="宋体" w:cs="宋体"/>
                <w:szCs w:val="21"/>
              </w:rPr>
              <w:t>□不通过</w:t>
            </w:r>
          </w:p>
        </w:tc>
        <w:tc>
          <w:tcPr>
            <w:tcW w:w="2289" w:type="dxa"/>
            <w:vAlign w:val="center"/>
          </w:tcPr>
          <w:p w14:paraId="117849B9">
            <w:pPr>
              <w:ind w:right="-78" w:rightChars="-37"/>
              <w:jc w:val="center"/>
              <w:rPr>
                <w:rFonts w:hint="eastAsia" w:ascii="宋体" w:hAnsi="宋体" w:cs="宋体"/>
                <w:szCs w:val="21"/>
              </w:rPr>
            </w:pPr>
            <w:r>
              <w:rPr>
                <w:rFonts w:hint="eastAsia" w:ascii="宋体" w:hAnsi="宋体" w:cs="宋体"/>
                <w:szCs w:val="21"/>
              </w:rPr>
              <w:t>见响应文件第（）页</w:t>
            </w:r>
          </w:p>
        </w:tc>
      </w:tr>
      <w:tr w14:paraId="6DC85E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97" w:hRule="atLeast"/>
          <w:jc w:val="center"/>
        </w:trPr>
        <w:tc>
          <w:tcPr>
            <w:tcW w:w="589" w:type="dxa"/>
            <w:vMerge w:val="continue"/>
            <w:vAlign w:val="center"/>
          </w:tcPr>
          <w:p w14:paraId="60B12403">
            <w:pPr>
              <w:jc w:val="center"/>
              <w:rPr>
                <w:rFonts w:ascii="宋体" w:hAnsi="宋体" w:cs="华文仿宋"/>
                <w:bCs/>
                <w:szCs w:val="21"/>
              </w:rPr>
            </w:pPr>
          </w:p>
        </w:tc>
        <w:tc>
          <w:tcPr>
            <w:tcW w:w="6160" w:type="dxa"/>
            <w:vAlign w:val="center"/>
          </w:tcPr>
          <w:p w14:paraId="3342D877">
            <w:pPr>
              <w:widowControl/>
              <w:autoSpaceDE w:val="0"/>
              <w:autoSpaceDN w:val="0"/>
              <w:adjustRightInd w:val="0"/>
              <w:snapToGrid w:val="0"/>
              <w:spacing w:beforeLines="50" w:line="360" w:lineRule="auto"/>
              <w:rPr>
                <w:rFonts w:hint="eastAsia"/>
                <w:color w:val="auto"/>
              </w:rPr>
            </w:pPr>
            <w:r>
              <w:rPr>
                <w:rFonts w:hint="eastAsia" w:ascii="Times New Roman" w:hAnsi="Times New Roman" w:eastAsia="宋体" w:cs="Times New Roman"/>
                <w:color w:val="auto"/>
                <w:kern w:val="2"/>
                <w:sz w:val="21"/>
                <w:szCs w:val="24"/>
                <w:lang w:val="en-US" w:eastAsia="zh-CN" w:bidi="ar-SA"/>
              </w:rPr>
              <w:t>本项目不接受联合体响应，供应商不得分包、转包。（出具有效的声明函加盖公章，格式详见“1、资格声明函”）</w:t>
            </w:r>
          </w:p>
        </w:tc>
        <w:tc>
          <w:tcPr>
            <w:tcW w:w="1189" w:type="dxa"/>
            <w:vAlign w:val="center"/>
          </w:tcPr>
          <w:p w14:paraId="44B26554">
            <w:pPr>
              <w:ind w:left="36" w:leftChars="17"/>
              <w:jc w:val="center"/>
              <w:rPr>
                <w:rFonts w:ascii="宋体" w:hAnsi="宋体" w:cs="宋体"/>
                <w:szCs w:val="21"/>
              </w:rPr>
            </w:pPr>
            <w:r>
              <w:rPr>
                <w:rFonts w:hint="eastAsia" w:ascii="宋体" w:hAnsi="宋体" w:cs="宋体"/>
                <w:szCs w:val="21"/>
              </w:rPr>
              <w:t>□通  过</w:t>
            </w:r>
          </w:p>
          <w:p w14:paraId="27C4843F">
            <w:pPr>
              <w:jc w:val="center"/>
              <w:rPr>
                <w:rFonts w:ascii="宋体" w:hAnsi="宋体" w:cs="宋体"/>
                <w:sz w:val="20"/>
                <w:szCs w:val="20"/>
              </w:rPr>
            </w:pPr>
            <w:r>
              <w:rPr>
                <w:rFonts w:hint="eastAsia" w:ascii="宋体" w:hAnsi="宋体" w:cs="宋体"/>
                <w:szCs w:val="21"/>
              </w:rPr>
              <w:t>□不通过</w:t>
            </w:r>
          </w:p>
        </w:tc>
        <w:tc>
          <w:tcPr>
            <w:tcW w:w="2289" w:type="dxa"/>
            <w:vAlign w:val="center"/>
          </w:tcPr>
          <w:p w14:paraId="5C4DF648">
            <w:pPr>
              <w:jc w:val="center"/>
              <w:rPr>
                <w:rFonts w:ascii="宋体" w:hAnsi="宋体" w:cs="宋体"/>
                <w:sz w:val="20"/>
                <w:szCs w:val="20"/>
              </w:rPr>
            </w:pPr>
            <w:r>
              <w:rPr>
                <w:rFonts w:hint="eastAsia" w:ascii="宋体" w:hAnsi="宋体" w:cs="宋体"/>
                <w:szCs w:val="21"/>
              </w:rPr>
              <w:t>见响应文件第（）页</w:t>
            </w:r>
          </w:p>
        </w:tc>
      </w:tr>
    </w:tbl>
    <w:p w14:paraId="6D62528B">
      <w:pPr>
        <w:autoSpaceDE w:val="0"/>
        <w:autoSpaceDN w:val="0"/>
        <w:adjustRightInd w:val="0"/>
        <w:jc w:val="left"/>
        <w:rPr>
          <w:rFonts w:ascii="宋体" w:hAnsi="宋体" w:cs="宋体"/>
          <w:szCs w:val="21"/>
        </w:rPr>
      </w:pPr>
      <w:r>
        <w:rPr>
          <w:rFonts w:hint="eastAsia" w:ascii="宋体" w:hAnsi="宋体" w:cs="宋体"/>
          <w:szCs w:val="21"/>
        </w:rPr>
        <w:t>备注：</w:t>
      </w:r>
    </w:p>
    <w:p w14:paraId="69C35F34">
      <w:pPr>
        <w:autoSpaceDE w:val="0"/>
        <w:autoSpaceDN w:val="0"/>
        <w:adjustRightInd w:val="0"/>
        <w:ind w:firstLine="420" w:firstLineChars="200"/>
        <w:jc w:val="left"/>
        <w:rPr>
          <w:rFonts w:ascii="宋体" w:hAnsi="宋体" w:cs="宋体"/>
          <w:szCs w:val="21"/>
        </w:rPr>
      </w:pPr>
      <w:r>
        <w:rPr>
          <w:rFonts w:hint="eastAsia" w:ascii="宋体" w:hAnsi="宋体" w:cs="宋体"/>
          <w:szCs w:val="21"/>
        </w:rPr>
        <w:t>1.以上材料将作为</w:t>
      </w:r>
      <w:r>
        <w:rPr>
          <w:rFonts w:hint="eastAsia"/>
        </w:rPr>
        <w:t>供应商</w:t>
      </w:r>
      <w:r>
        <w:rPr>
          <w:rFonts w:hint="eastAsia" w:ascii="宋体" w:hAnsi="宋体" w:cs="宋体"/>
          <w:szCs w:val="21"/>
        </w:rPr>
        <w:t>资格审核的重要内容之一，</w:t>
      </w:r>
      <w:r>
        <w:rPr>
          <w:rFonts w:hint="eastAsia"/>
        </w:rPr>
        <w:t>供应商</w:t>
      </w:r>
      <w:r>
        <w:rPr>
          <w:rFonts w:hint="eastAsia" w:ascii="宋体" w:hAnsi="宋体" w:cs="宋体"/>
          <w:szCs w:val="21"/>
        </w:rPr>
        <w:t>必须严格按照其内容及序列要求在响应文件中对应如实提供，对资格性证明文件的任何缺漏和不符合项将会直接导致无效响应。</w:t>
      </w:r>
    </w:p>
    <w:p w14:paraId="26F58356">
      <w:pPr>
        <w:autoSpaceDE w:val="0"/>
        <w:autoSpaceDN w:val="0"/>
        <w:adjustRightInd w:val="0"/>
        <w:ind w:firstLine="420" w:firstLineChars="200"/>
        <w:jc w:val="left"/>
        <w:rPr>
          <w:rFonts w:ascii="宋体" w:hAnsi="宋体" w:cs="宋体"/>
          <w:szCs w:val="21"/>
        </w:rPr>
      </w:pPr>
      <w:r>
        <w:rPr>
          <w:rFonts w:hint="eastAsia" w:ascii="宋体" w:hAnsi="宋体" w:cs="宋体"/>
          <w:szCs w:val="21"/>
        </w:rPr>
        <w:t>2.</w:t>
      </w:r>
      <w:r>
        <w:rPr>
          <w:rFonts w:hint="eastAsia"/>
        </w:rPr>
        <w:t>供应商</w:t>
      </w:r>
      <w:r>
        <w:rPr>
          <w:rFonts w:hint="eastAsia" w:ascii="宋体" w:hAnsi="宋体" w:cs="宋体"/>
          <w:szCs w:val="21"/>
        </w:rPr>
        <w:t>须在“自查结论”栏勾选通过或不通过，在“证明资料”栏填写页码。</w:t>
      </w:r>
    </w:p>
    <w:p w14:paraId="2BC72871">
      <w:pPr>
        <w:pStyle w:val="32"/>
        <w:rPr>
          <w:rFonts w:ascii="宋体" w:hAnsi="宋体" w:cs="宋体"/>
          <w:sz w:val="21"/>
          <w:szCs w:val="21"/>
        </w:rPr>
      </w:pPr>
      <w:r>
        <w:rPr>
          <w:rFonts w:hint="eastAsia" w:ascii="宋体" w:hAnsi="宋体" w:cs="宋体"/>
          <w:sz w:val="21"/>
          <w:szCs w:val="21"/>
        </w:rPr>
        <w:t>3.本自查表不得擅自删改。</w:t>
      </w:r>
    </w:p>
    <w:p w14:paraId="2B22A465">
      <w:pPr>
        <w:autoSpaceDE w:val="0"/>
        <w:autoSpaceDN w:val="0"/>
        <w:adjustRightInd w:val="0"/>
        <w:ind w:firstLine="420" w:firstLineChars="200"/>
        <w:jc w:val="left"/>
        <w:rPr>
          <w:rFonts w:ascii="宋体" w:hAnsi="宋体" w:cs="宋体"/>
          <w:szCs w:val="21"/>
        </w:rPr>
      </w:pPr>
    </w:p>
    <w:p w14:paraId="4F055D3E">
      <w:pPr>
        <w:pStyle w:val="32"/>
        <w:ind w:firstLine="0" w:firstLineChars="0"/>
        <w:rPr>
          <w:rFonts w:ascii="宋体" w:hAnsi="宋体" w:cs="宋体"/>
          <w:szCs w:val="21"/>
        </w:rPr>
      </w:pPr>
    </w:p>
    <w:p w14:paraId="641645C6"/>
    <w:p w14:paraId="6A6837F5">
      <w:pPr>
        <w:pStyle w:val="2"/>
      </w:pPr>
    </w:p>
    <w:p w14:paraId="291CD253">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90E2749">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0A77DE3">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7FE06F5">
      <w:pPr>
        <w:spacing w:line="360" w:lineRule="auto"/>
        <w:ind w:firstLine="3542" w:firstLineChars="1476"/>
        <w:rPr>
          <w:rFonts w:hint="eastAsia" w:ascii="宋体" w:hAnsi="宋体" w:cs="宋体"/>
          <w:sz w:val="24"/>
        </w:rPr>
      </w:pPr>
    </w:p>
    <w:p w14:paraId="1F556F60">
      <w:pPr>
        <w:pStyle w:val="33"/>
        <w:rPr>
          <w:rFonts w:hint="eastAsia" w:ascii="宋体" w:hAnsi="宋体" w:cs="宋体"/>
          <w:sz w:val="24"/>
        </w:rPr>
      </w:pPr>
    </w:p>
    <w:p w14:paraId="5B372FAE">
      <w:pPr>
        <w:pStyle w:val="33"/>
        <w:rPr>
          <w:rFonts w:hint="eastAsia" w:ascii="宋体" w:hAnsi="宋体" w:cs="宋体"/>
          <w:sz w:val="24"/>
        </w:rPr>
      </w:pPr>
    </w:p>
    <w:p w14:paraId="7D107307">
      <w:pPr>
        <w:pStyle w:val="33"/>
        <w:rPr>
          <w:rFonts w:hint="eastAsia" w:ascii="宋体" w:hAnsi="宋体" w:cs="宋体"/>
          <w:sz w:val="24"/>
        </w:rPr>
      </w:pPr>
    </w:p>
    <w:p w14:paraId="581461AB">
      <w:pPr>
        <w:pStyle w:val="33"/>
        <w:rPr>
          <w:rFonts w:hint="eastAsia" w:ascii="宋体" w:hAnsi="宋体" w:cs="宋体"/>
          <w:sz w:val="24"/>
        </w:rPr>
      </w:pPr>
    </w:p>
    <w:p w14:paraId="2B1DA703">
      <w:pPr>
        <w:pStyle w:val="33"/>
        <w:rPr>
          <w:rFonts w:hint="eastAsia" w:ascii="宋体" w:hAnsi="宋体" w:cs="宋体"/>
          <w:sz w:val="24"/>
        </w:rPr>
      </w:pPr>
    </w:p>
    <w:p w14:paraId="42FC81F1">
      <w:pPr>
        <w:pStyle w:val="33"/>
        <w:rPr>
          <w:rFonts w:hint="eastAsia" w:ascii="宋体" w:hAnsi="宋体" w:cs="宋体"/>
          <w:sz w:val="24"/>
        </w:rPr>
      </w:pPr>
    </w:p>
    <w:p w14:paraId="1BF5B6B3">
      <w:pPr>
        <w:pStyle w:val="33"/>
        <w:rPr>
          <w:rFonts w:hint="eastAsia" w:ascii="宋体" w:hAnsi="宋体" w:cs="宋体"/>
          <w:sz w:val="24"/>
        </w:rPr>
      </w:pPr>
    </w:p>
    <w:p w14:paraId="1E962EFE">
      <w:pPr>
        <w:pStyle w:val="33"/>
        <w:rPr>
          <w:rFonts w:hint="eastAsia" w:ascii="宋体" w:hAnsi="宋体" w:cs="宋体"/>
          <w:sz w:val="24"/>
        </w:rPr>
      </w:pPr>
    </w:p>
    <w:p w14:paraId="209D0083">
      <w:pPr>
        <w:pStyle w:val="33"/>
        <w:rPr>
          <w:rFonts w:hint="eastAsia" w:ascii="宋体" w:hAnsi="宋体" w:cs="宋体"/>
          <w:sz w:val="24"/>
        </w:rPr>
      </w:pPr>
    </w:p>
    <w:p w14:paraId="2F95E034">
      <w:pPr>
        <w:pStyle w:val="11"/>
        <w:rPr>
          <w:rFonts w:hint="eastAsia" w:ascii="宋体" w:hAnsi="宋体" w:cs="宋体"/>
          <w:sz w:val="24"/>
        </w:rPr>
      </w:pPr>
    </w:p>
    <w:p w14:paraId="263E3EDA">
      <w:pPr>
        <w:pStyle w:val="32"/>
        <w:ind w:left="0" w:leftChars="0" w:firstLine="0" w:firstLineChars="0"/>
        <w:jc w:val="center"/>
        <w:rPr>
          <w:rFonts w:ascii="宋体" w:hAnsi="宋体" w:cs="宋体"/>
          <w:szCs w:val="21"/>
        </w:rPr>
      </w:pPr>
      <w:r>
        <w:rPr>
          <w:rFonts w:hint="eastAsia"/>
          <w:b/>
          <w:bCs/>
          <w:sz w:val="36"/>
          <w:szCs w:val="44"/>
        </w:rPr>
        <w:t>（二）资格审查证明资料</w:t>
      </w:r>
    </w:p>
    <w:p w14:paraId="4A60D2FE">
      <w:pPr>
        <w:widowControl/>
        <w:jc w:val="center"/>
        <w:rPr>
          <w:b/>
          <w:bCs/>
          <w:sz w:val="32"/>
          <w:szCs w:val="32"/>
        </w:rPr>
      </w:pPr>
      <w:r>
        <w:rPr>
          <w:rFonts w:hint="eastAsia" w:ascii="宋体" w:hAnsi="宋体" w:cs="宋体"/>
          <w:b/>
          <w:bCs/>
          <w:color w:val="000000"/>
          <w:kern w:val="0"/>
          <w:sz w:val="32"/>
          <w:szCs w:val="32"/>
          <w:lang w:val="en-US" w:eastAsia="zh-CN"/>
        </w:rPr>
        <w:t>2.1</w:t>
      </w:r>
      <w:r>
        <w:rPr>
          <w:rFonts w:hint="eastAsia" w:ascii="宋体" w:hAnsi="宋体" w:cs="宋体"/>
          <w:b/>
          <w:bCs/>
          <w:color w:val="000000"/>
          <w:kern w:val="0"/>
          <w:sz w:val="32"/>
          <w:szCs w:val="32"/>
        </w:rPr>
        <w:t>资格声明函</w:t>
      </w:r>
    </w:p>
    <w:p w14:paraId="62B6EA84">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7B2AD171">
      <w:pPr>
        <w:adjustRightInd w:val="0"/>
        <w:snapToGrid w:val="0"/>
        <w:spacing w:line="360" w:lineRule="auto"/>
        <w:ind w:firstLine="480" w:firstLineChars="200"/>
        <w:rPr>
          <w:rFonts w:ascii="宋体" w:hAnsi="宋体" w:cs="宋体"/>
          <w:sz w:val="24"/>
        </w:rPr>
      </w:pPr>
      <w:r>
        <w:rPr>
          <w:rFonts w:hint="eastAsia" w:ascii="宋体" w:hAnsi="宋体" w:cs="宋体"/>
          <w:sz w:val="24"/>
        </w:rPr>
        <w:t>关于贵单位发布的</w:t>
      </w:r>
      <w:r>
        <w:rPr>
          <w:rFonts w:hint="eastAsia" w:ascii="宋体" w:hAnsi="宋体" w:cs="宋体"/>
          <w:sz w:val="24"/>
          <w:u w:val="single"/>
        </w:rPr>
        <w:t>中山大学孙逸仙纪念医院</w:t>
      </w:r>
      <w:r>
        <w:rPr>
          <w:rFonts w:hint="eastAsia" w:ascii="宋体" w:hAnsi="宋体" w:cs="宋体"/>
          <w:color w:val="0000FF"/>
          <w:sz w:val="24"/>
          <w:u w:val="single"/>
        </w:rPr>
        <w:t>*</w:t>
      </w:r>
      <w:r>
        <w:rPr>
          <w:rFonts w:hint="eastAsia" w:ascii="宋体" w:hAnsi="宋体" w:cs="宋体"/>
          <w:color w:val="0000FF"/>
          <w:sz w:val="24"/>
          <w:u w:val="single"/>
          <w:lang w:val="en-US" w:eastAsia="zh-CN"/>
        </w:rPr>
        <w:t>***</w:t>
      </w:r>
      <w:r>
        <w:rPr>
          <w:rFonts w:hint="eastAsia" w:ascii="宋体" w:hAnsi="宋体" w:cs="宋体"/>
          <w:color w:val="0000FF"/>
          <w:sz w:val="24"/>
          <w:u w:val="single"/>
        </w:rPr>
        <w:t>**</w:t>
      </w:r>
      <w:r>
        <w:rPr>
          <w:rFonts w:hint="eastAsia" w:ascii="宋体" w:hAnsi="宋体" w:cs="宋体"/>
          <w:sz w:val="24"/>
        </w:rPr>
        <w:t>项目的公开比选采购邀请，本单位（企业）自愿参加报名响应，现声明如下：</w:t>
      </w:r>
    </w:p>
    <w:p w14:paraId="0009449D">
      <w:pPr>
        <w:pStyle w:val="32"/>
        <w:adjustRightInd w:val="0"/>
        <w:snapToGrid w:val="0"/>
        <w:spacing w:line="360" w:lineRule="auto"/>
        <w:ind w:firstLine="480"/>
        <w:rPr>
          <w:rFonts w:ascii="宋体" w:hAnsi="宋体" w:cs="宋体"/>
          <w:sz w:val="24"/>
        </w:rPr>
      </w:pPr>
      <w:r>
        <w:rPr>
          <w:rFonts w:hint="eastAsia" w:ascii="宋体" w:hAnsi="宋体" w:cs="宋体"/>
          <w:sz w:val="24"/>
        </w:rPr>
        <w:t>(1)本单位（企业）已完全清楚本项目采购文件的内容和要求。</w:t>
      </w:r>
    </w:p>
    <w:p w14:paraId="4667129A">
      <w:pPr>
        <w:pStyle w:val="32"/>
        <w:adjustRightInd w:val="0"/>
        <w:snapToGrid w:val="0"/>
        <w:spacing w:line="360" w:lineRule="auto"/>
        <w:ind w:firstLine="480"/>
        <w:rPr>
          <w:rFonts w:ascii="宋体" w:hAnsi="宋体" w:cs="宋体"/>
          <w:sz w:val="24"/>
        </w:rPr>
      </w:pPr>
      <w:r>
        <w:rPr>
          <w:rFonts w:hint="eastAsia" w:ascii="宋体" w:hAnsi="宋体" w:cs="宋体"/>
          <w:sz w:val="24"/>
        </w:rPr>
        <w:t>(2)本单位（企业）具有履行合同所必需的设备和专业技术能力，且参加本次采购活动前</w:t>
      </w:r>
      <w:r>
        <w:rPr>
          <w:rFonts w:hint="eastAsia" w:ascii="宋体" w:hAnsi="宋体" w:cs="宋体"/>
          <w:sz w:val="24"/>
          <w:u w:val="single"/>
        </w:rPr>
        <w:t xml:space="preserve"> 3 </w:t>
      </w:r>
      <w:r>
        <w:rPr>
          <w:rFonts w:hint="eastAsia" w:ascii="宋体" w:hAnsi="宋体" w:cs="宋体"/>
          <w:sz w:val="24"/>
        </w:rPr>
        <w:t>年内在经营活动中没有重大违法记录。否则，由此所造成的损失、不良后果及法律责任，一律由我单位承担。</w:t>
      </w:r>
    </w:p>
    <w:p w14:paraId="09023FB6">
      <w:pPr>
        <w:pStyle w:val="32"/>
        <w:adjustRightInd w:val="0"/>
        <w:snapToGrid w:val="0"/>
        <w:spacing w:line="360" w:lineRule="auto"/>
        <w:ind w:firstLineChars="175"/>
        <w:rPr>
          <w:rFonts w:ascii="宋体" w:hAnsi="宋体" w:cs="宋体"/>
          <w:sz w:val="24"/>
        </w:rPr>
      </w:pPr>
      <w:r>
        <w:rPr>
          <w:rFonts w:hint="eastAsia" w:ascii="宋体" w:hAnsi="宋体" w:cs="宋体"/>
          <w:sz w:val="24"/>
        </w:rPr>
        <w:t>(3)本单位（企业）具有良好的商业信誉和健全的财务会计制度、具有依法缴纳税收和社会保障资金的良好记录。</w:t>
      </w:r>
    </w:p>
    <w:p w14:paraId="6576AA28">
      <w:pPr>
        <w:pStyle w:val="32"/>
        <w:adjustRightInd w:val="0"/>
        <w:snapToGrid w:val="0"/>
        <w:spacing w:line="360" w:lineRule="auto"/>
        <w:ind w:firstLine="480"/>
        <w:rPr>
          <w:rFonts w:ascii="宋体" w:hAnsi="宋体" w:cs="宋体"/>
          <w:sz w:val="24"/>
        </w:rPr>
      </w:pPr>
      <w:r>
        <w:rPr>
          <w:rFonts w:hint="eastAsia" w:ascii="宋体" w:hAnsi="宋体" w:cs="宋体"/>
          <w:sz w:val="24"/>
        </w:rPr>
        <w:t>(4)本单位（企业）承诺绝不存在“单位负责人或法定代表人为同一人或者存在直接控股、管理关系的不同响应单位，参加同一合同项下的采购活动”的情况。</w:t>
      </w:r>
    </w:p>
    <w:p w14:paraId="4D2EE298">
      <w:pPr>
        <w:pStyle w:val="32"/>
        <w:adjustRightInd w:val="0"/>
        <w:snapToGrid w:val="0"/>
        <w:spacing w:line="360" w:lineRule="auto"/>
        <w:ind w:firstLine="480"/>
        <w:rPr>
          <w:rFonts w:ascii="宋体" w:hAnsi="宋体" w:cs="宋体"/>
          <w:sz w:val="24"/>
        </w:rPr>
      </w:pPr>
      <w:r>
        <w:rPr>
          <w:rFonts w:hint="eastAsia" w:ascii="宋体" w:hAnsi="宋体" w:cs="宋体"/>
          <w:sz w:val="24"/>
        </w:rPr>
        <w:t>(5)本单位（企业）参加本次采购活动，具备独立实施能力，属于非联合体响应。</w:t>
      </w:r>
    </w:p>
    <w:p w14:paraId="1217A0FB">
      <w:pPr>
        <w:pStyle w:val="32"/>
        <w:adjustRightInd w:val="0"/>
        <w:snapToGrid w:val="0"/>
        <w:spacing w:line="360" w:lineRule="auto"/>
        <w:ind w:firstLine="480"/>
        <w:rPr>
          <w:rFonts w:ascii="宋体" w:hAnsi="宋体" w:cs="宋体"/>
          <w:sz w:val="24"/>
        </w:rPr>
      </w:pPr>
      <w:r>
        <w:rPr>
          <w:rFonts w:ascii="宋体" w:hAnsi="宋体" w:cs="宋体"/>
          <w:sz w:val="24"/>
        </w:rPr>
        <w:t>(6)</w:t>
      </w:r>
      <w:r>
        <w:rPr>
          <w:rFonts w:hint="eastAsia" w:ascii="宋体" w:hAnsi="宋体" w:cs="宋体"/>
          <w:sz w:val="24"/>
        </w:rPr>
        <w:t>本单位（企业）承诺绝不存在“为本采购项目提供过整体设计、规范编制或者项目管理、监理、检测等服务”的情况。</w:t>
      </w:r>
    </w:p>
    <w:p w14:paraId="1FD20C7D">
      <w:pPr>
        <w:pStyle w:val="32"/>
        <w:adjustRightInd w:val="0"/>
        <w:snapToGrid w:val="0"/>
        <w:spacing w:line="360" w:lineRule="auto"/>
        <w:ind w:firstLine="480"/>
        <w:rPr>
          <w:rFonts w:ascii="宋体" w:hAnsi="宋体" w:cs="宋体"/>
          <w:sz w:val="24"/>
        </w:rPr>
      </w:pPr>
      <w:r>
        <w:rPr>
          <w:rFonts w:ascii="宋体" w:hAnsi="宋体" w:cs="宋体"/>
          <w:sz w:val="24"/>
        </w:rPr>
        <w:t>(</w:t>
      </w:r>
      <w:r>
        <w:rPr>
          <w:rFonts w:hint="eastAsia" w:ascii="宋体" w:hAnsi="宋体" w:cs="宋体"/>
          <w:sz w:val="24"/>
        </w:rPr>
        <w:t>7</w:t>
      </w:r>
      <w:r>
        <w:rPr>
          <w:rFonts w:ascii="宋体" w:hAnsi="宋体" w:cs="宋体"/>
          <w:sz w:val="24"/>
        </w:rPr>
        <w:t>)</w:t>
      </w:r>
      <w:r>
        <w:rPr>
          <w:rFonts w:hint="eastAsia" w:ascii="宋体" w:hAnsi="宋体" w:cs="宋体"/>
          <w:sz w:val="24"/>
        </w:rPr>
        <w:t>本单位（企业）承诺，若成为本项目成交供应商，绝不分包、转包本项目。</w:t>
      </w:r>
    </w:p>
    <w:p w14:paraId="4581B699">
      <w:pPr>
        <w:pStyle w:val="32"/>
        <w:adjustRightInd w:val="0"/>
        <w:snapToGrid w:val="0"/>
        <w:spacing w:line="360" w:lineRule="auto"/>
        <w:ind w:firstLine="480"/>
        <w:rPr>
          <w:rFonts w:ascii="宋体" w:hAnsi="宋体" w:cs="宋体"/>
          <w:sz w:val="24"/>
        </w:rPr>
      </w:pPr>
      <w:r>
        <w:rPr>
          <w:rFonts w:hint="eastAsia" w:ascii="宋体" w:hAnsi="宋体" w:cs="宋体"/>
          <w:sz w:val="24"/>
        </w:rPr>
        <w:t>(8)关于本单位（企业）信用情况，经对“信用中国”网站（www.creditchina.gov.cn）、“中国政府采购网”（www.ccgp.gov.cn）信用记录信息的查询，截至规定的响应截止时间，本单位没有被列入失信被执行人、税收违法黑名单、政府采购严重违法失信行为记录名单及其他不符合规定条件的供应商名单中。</w:t>
      </w:r>
    </w:p>
    <w:p w14:paraId="48DFB86A">
      <w:pPr>
        <w:pStyle w:val="32"/>
        <w:adjustRightInd w:val="0"/>
        <w:snapToGrid w:val="0"/>
        <w:spacing w:line="360" w:lineRule="auto"/>
        <w:ind w:firstLine="480"/>
        <w:rPr>
          <w:rFonts w:ascii="宋体" w:hAnsi="宋体" w:cs="宋体"/>
          <w:sz w:val="24"/>
        </w:rPr>
      </w:pPr>
      <w:r>
        <w:rPr>
          <w:rFonts w:hint="eastAsia" w:ascii="宋体" w:hAnsi="宋体" w:cs="宋体"/>
          <w:sz w:val="24"/>
        </w:rPr>
        <w:t xml:space="preserve">(9)本次采购活动中，如有违法、违规、弄虚作假行为，所造成的损失、不良后果及法律责任，一律由本单位承担。 </w:t>
      </w:r>
    </w:p>
    <w:p w14:paraId="63C0B08F">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545F2D36">
      <w:pPr>
        <w:adjustRightInd w:val="0"/>
        <w:snapToGrid w:val="0"/>
        <w:spacing w:line="360" w:lineRule="auto"/>
        <w:ind w:firstLine="482" w:firstLineChars="200"/>
        <w:rPr>
          <w:rFonts w:ascii="宋体" w:hAnsi="宋体" w:cs="宋体"/>
          <w:b/>
          <w:sz w:val="24"/>
        </w:rPr>
      </w:pPr>
      <w:r>
        <w:rPr>
          <w:rFonts w:hint="eastAsia" w:ascii="宋体" w:hAnsi="宋体" w:cs="宋体"/>
          <w:b/>
          <w:sz w:val="24"/>
        </w:rPr>
        <w:t>（注：本资格声明函内容不得擅自删改）</w:t>
      </w:r>
    </w:p>
    <w:p w14:paraId="3EC53668">
      <w:pPr>
        <w:spacing w:line="360" w:lineRule="auto"/>
        <w:ind w:firstLine="3542" w:firstLineChars="1476"/>
        <w:jc w:val="left"/>
        <w:rPr>
          <w:rFonts w:hint="eastAsia" w:ascii="宋体" w:hAnsi="宋体" w:cs="宋体"/>
          <w:sz w:val="24"/>
        </w:rPr>
      </w:pPr>
    </w:p>
    <w:p w14:paraId="4D734163">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80FBA06">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A739D29">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26625FA">
      <w:pPr>
        <w:shd w:val="clear" w:color="auto" w:fill="FFFFFF"/>
        <w:adjustRightInd w:val="0"/>
        <w:snapToGrid w:val="0"/>
        <w:spacing w:line="360" w:lineRule="auto"/>
        <w:jc w:val="center"/>
        <w:rPr>
          <w:rFonts w:ascii="宋体" w:hAnsi="宋体" w:cs="宋体"/>
          <w:b/>
          <w:bCs/>
          <w:sz w:val="32"/>
          <w:szCs w:val="40"/>
        </w:rPr>
      </w:pPr>
      <w:r>
        <w:rPr>
          <w:rFonts w:hint="eastAsia" w:ascii="宋体" w:hAnsi="宋体" w:cs="宋体"/>
          <w:b/>
          <w:bCs/>
          <w:color w:val="000000"/>
          <w:kern w:val="0"/>
          <w:sz w:val="32"/>
          <w:szCs w:val="32"/>
          <w:lang w:val="en-US" w:eastAsia="zh-CN"/>
        </w:rPr>
        <w:t>2.2</w:t>
      </w:r>
      <w:r>
        <w:rPr>
          <w:rFonts w:hint="eastAsia" w:ascii="宋体" w:hAnsi="宋体" w:cs="宋体"/>
          <w:b/>
          <w:bCs/>
          <w:sz w:val="32"/>
          <w:szCs w:val="40"/>
        </w:rPr>
        <w:t>营业执照副本（提供证书复印件加盖公章）</w:t>
      </w:r>
    </w:p>
    <w:p w14:paraId="35751ADE">
      <w:pPr>
        <w:shd w:val="clear" w:color="auto" w:fill="FFFFFF"/>
        <w:adjustRightInd w:val="0"/>
        <w:snapToGrid w:val="0"/>
        <w:spacing w:line="360" w:lineRule="auto"/>
        <w:jc w:val="left"/>
        <w:rPr>
          <w:rFonts w:ascii="宋体" w:hAnsi="宋体" w:cs="宋体"/>
          <w:b/>
          <w:bCs/>
          <w:color w:val="auto"/>
          <w:sz w:val="28"/>
          <w:szCs w:val="36"/>
        </w:rPr>
      </w:pPr>
      <w:r>
        <w:rPr>
          <w:rFonts w:hint="eastAsia" w:ascii="宋体" w:hAnsi="宋体" w:cs="宋体"/>
          <w:color w:val="000000"/>
          <w:kern w:val="0"/>
          <w:sz w:val="24"/>
        </w:rPr>
        <w:t>（</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w:t>
      </w:r>
      <w:r>
        <w:rPr>
          <w:rFonts w:hint="eastAsia" w:ascii="宋体" w:hAnsi="宋体" w:cs="宋体"/>
          <w:color w:val="auto"/>
          <w:kern w:val="0"/>
          <w:sz w:val="24"/>
        </w:rPr>
        <w:t>）</w:t>
      </w:r>
    </w:p>
    <w:p w14:paraId="3015E165">
      <w:pPr>
        <w:pStyle w:val="32"/>
        <w:ind w:firstLine="400"/>
        <w:rPr>
          <w:rFonts w:ascii="宋体" w:hAnsi="宋体" w:cs="宋体"/>
          <w:color w:val="auto"/>
          <w:szCs w:val="21"/>
        </w:rPr>
      </w:pPr>
    </w:p>
    <w:p w14:paraId="05BAC540">
      <w:pPr>
        <w:pStyle w:val="32"/>
        <w:ind w:firstLine="400"/>
        <w:rPr>
          <w:rFonts w:ascii="宋体" w:hAnsi="宋体" w:cs="宋体"/>
          <w:color w:val="auto"/>
          <w:szCs w:val="21"/>
        </w:rPr>
      </w:pPr>
    </w:p>
    <w:p w14:paraId="4BB57616">
      <w:pPr>
        <w:pStyle w:val="32"/>
        <w:ind w:firstLine="400"/>
        <w:rPr>
          <w:rFonts w:ascii="宋体" w:hAnsi="宋体" w:cs="宋体"/>
          <w:color w:val="auto"/>
          <w:szCs w:val="21"/>
        </w:rPr>
      </w:pPr>
    </w:p>
    <w:p w14:paraId="27EE0710">
      <w:pPr>
        <w:pStyle w:val="32"/>
        <w:ind w:firstLine="400"/>
        <w:rPr>
          <w:rFonts w:ascii="宋体" w:hAnsi="宋体" w:cs="宋体"/>
          <w:color w:val="auto"/>
          <w:szCs w:val="21"/>
        </w:rPr>
      </w:pPr>
    </w:p>
    <w:p w14:paraId="5B62555D">
      <w:pPr>
        <w:pStyle w:val="32"/>
        <w:ind w:firstLine="400"/>
        <w:rPr>
          <w:rFonts w:ascii="宋体" w:hAnsi="宋体" w:cs="宋体"/>
          <w:color w:val="auto"/>
          <w:szCs w:val="21"/>
        </w:rPr>
      </w:pPr>
    </w:p>
    <w:p w14:paraId="6A109975">
      <w:pPr>
        <w:pStyle w:val="32"/>
        <w:ind w:firstLine="400"/>
        <w:rPr>
          <w:rFonts w:ascii="宋体" w:hAnsi="宋体" w:cs="宋体"/>
          <w:color w:val="auto"/>
          <w:szCs w:val="21"/>
        </w:rPr>
      </w:pPr>
    </w:p>
    <w:p w14:paraId="55FD24F2">
      <w:pPr>
        <w:pStyle w:val="37"/>
        <w:ind w:firstLine="0"/>
        <w:rPr>
          <w:color w:val="auto"/>
        </w:rPr>
      </w:pPr>
    </w:p>
    <w:p w14:paraId="745B7B62">
      <w:pPr>
        <w:spacing w:line="360" w:lineRule="auto"/>
        <w:ind w:firstLine="3542" w:firstLineChars="1476"/>
        <w:jc w:val="left"/>
        <w:rPr>
          <w:rFonts w:hint="default" w:ascii="宋体" w:hAnsi="宋体" w:eastAsia="宋体" w:cs="宋体"/>
          <w:color w:val="auto"/>
          <w:sz w:val="24"/>
          <w:u w:val="single"/>
          <w:lang w:val="en-US" w:eastAsia="zh-CN"/>
        </w:rPr>
      </w:pPr>
      <w:r>
        <w:rPr>
          <w:rFonts w:hint="eastAsia" w:ascii="宋体" w:hAnsi="宋体" w:cs="宋体"/>
          <w:color w:val="auto"/>
          <w:sz w:val="24"/>
        </w:rPr>
        <w:t>供应商名称（盖公章）：</w:t>
      </w:r>
      <w:r>
        <w:rPr>
          <w:rFonts w:hint="eastAsia" w:ascii="宋体" w:hAnsi="宋体" w:cs="宋体"/>
          <w:color w:val="auto"/>
          <w:sz w:val="24"/>
          <w:u w:val="single"/>
          <w:lang w:val="en-US" w:eastAsia="zh-CN"/>
        </w:rPr>
        <w:t xml:space="preserve">                             </w:t>
      </w:r>
    </w:p>
    <w:p w14:paraId="64A0877A">
      <w:pPr>
        <w:spacing w:line="360" w:lineRule="auto"/>
        <w:ind w:firstLine="3542" w:firstLineChars="1476"/>
        <w:rPr>
          <w:rFonts w:hint="default" w:ascii="宋体" w:hAnsi="宋体" w:eastAsia="宋体" w:cs="宋体"/>
          <w:color w:val="auto"/>
          <w:sz w:val="24"/>
          <w:u w:val="single"/>
          <w:lang w:val="en-US" w:eastAsia="zh-CN"/>
        </w:rPr>
      </w:pPr>
      <w:r>
        <w:rPr>
          <w:rFonts w:hint="eastAsia" w:ascii="宋体" w:hAnsi="宋体" w:cs="宋体"/>
          <w:color w:val="auto"/>
          <w:sz w:val="24"/>
        </w:rPr>
        <w:t>供应商法定代表人或法定授权代表（签字）：</w:t>
      </w:r>
      <w:r>
        <w:rPr>
          <w:rFonts w:hint="eastAsia" w:ascii="宋体" w:hAnsi="宋体" w:cs="宋体"/>
          <w:color w:val="auto"/>
          <w:sz w:val="24"/>
          <w:u w:val="single"/>
          <w:lang w:val="en-US" w:eastAsia="zh-CN"/>
        </w:rPr>
        <w:t xml:space="preserve">           </w:t>
      </w:r>
    </w:p>
    <w:p w14:paraId="73A04905">
      <w:pPr>
        <w:spacing w:line="360" w:lineRule="auto"/>
        <w:ind w:firstLine="3542" w:firstLineChars="1476"/>
        <w:jc w:val="left"/>
        <w:rPr>
          <w:rFonts w:ascii="宋体" w:hAnsi="宋体" w:cs="宋体"/>
          <w:color w:val="auto"/>
          <w:sz w:val="24"/>
        </w:rPr>
      </w:pPr>
      <w:r>
        <w:rPr>
          <w:rFonts w:hint="eastAsia" w:ascii="宋体" w:hAnsi="宋体" w:cs="宋体"/>
          <w:color w:val="auto"/>
          <w:sz w:val="24"/>
        </w:rPr>
        <w:t>日</w:t>
      </w:r>
      <w:r>
        <w:rPr>
          <w:rFonts w:hint="eastAsia" w:ascii="宋体" w:hAnsi="宋体" w:cs="宋体"/>
          <w:color w:val="auto"/>
          <w:sz w:val="24"/>
          <w:lang w:val="en-US" w:eastAsia="zh-CN"/>
        </w:rPr>
        <w:t xml:space="preserve">  </w:t>
      </w:r>
      <w:r>
        <w:rPr>
          <w:rFonts w:hint="eastAsia" w:ascii="宋体" w:hAnsi="宋体" w:cs="宋体"/>
          <w:color w:val="auto"/>
          <w:sz w:val="24"/>
        </w:rPr>
        <w:t>期：</w:t>
      </w:r>
      <w:r>
        <w:rPr>
          <w:rFonts w:hint="eastAsia" w:ascii="宋体" w:hAnsi="宋体" w:cs="宋体"/>
          <w:color w:val="auto"/>
          <w:sz w:val="24"/>
          <w:u w:val="single"/>
          <w:lang w:val="en-US" w:eastAsia="zh-CN"/>
        </w:rPr>
        <w:t xml:space="preserve">      </w:t>
      </w:r>
      <w:r>
        <w:rPr>
          <w:rFonts w:hint="eastAsia" w:ascii="宋体" w:hAnsi="宋体" w:cs="宋体"/>
          <w:color w:val="auto"/>
          <w:sz w:val="24"/>
        </w:rPr>
        <w:t>年</w:t>
      </w:r>
      <w:r>
        <w:rPr>
          <w:rFonts w:hint="eastAsia" w:ascii="宋体" w:hAnsi="宋体" w:cs="宋体"/>
          <w:color w:val="auto"/>
          <w:sz w:val="24"/>
          <w:u w:val="single"/>
          <w:lang w:val="en-US" w:eastAsia="zh-CN"/>
        </w:rPr>
        <w:t xml:space="preserve">   </w:t>
      </w:r>
      <w:r>
        <w:rPr>
          <w:rFonts w:hint="eastAsia" w:ascii="宋体" w:hAnsi="宋体" w:cs="宋体"/>
          <w:color w:val="auto"/>
          <w:sz w:val="24"/>
        </w:rPr>
        <w:t>月</w:t>
      </w:r>
      <w:r>
        <w:rPr>
          <w:rFonts w:hint="eastAsia" w:ascii="宋体" w:hAnsi="宋体" w:cs="宋体"/>
          <w:color w:val="auto"/>
          <w:sz w:val="24"/>
          <w:u w:val="single"/>
          <w:lang w:val="en-US" w:eastAsia="zh-CN"/>
        </w:rPr>
        <w:t xml:space="preserve">   </w:t>
      </w:r>
      <w:r>
        <w:rPr>
          <w:rFonts w:hint="eastAsia" w:ascii="宋体" w:hAnsi="宋体" w:cs="宋体"/>
          <w:color w:val="auto"/>
          <w:sz w:val="24"/>
        </w:rPr>
        <w:t>日</w:t>
      </w:r>
    </w:p>
    <w:p w14:paraId="4FDCFE0C">
      <w:pPr>
        <w:spacing w:line="360" w:lineRule="auto"/>
        <w:ind w:firstLine="3542" w:firstLineChars="1476"/>
        <w:jc w:val="left"/>
        <w:rPr>
          <w:rFonts w:hint="eastAsia" w:ascii="宋体" w:hAnsi="宋体" w:cs="宋体"/>
          <w:color w:val="auto"/>
          <w:sz w:val="24"/>
        </w:rPr>
      </w:pPr>
    </w:p>
    <w:p w14:paraId="46A9F0F0">
      <w:pPr>
        <w:pStyle w:val="32"/>
        <w:ind w:firstLine="400"/>
        <w:rPr>
          <w:rFonts w:ascii="宋体" w:hAnsi="宋体" w:cs="宋体"/>
          <w:color w:val="auto"/>
          <w:szCs w:val="21"/>
        </w:rPr>
      </w:pPr>
    </w:p>
    <w:p w14:paraId="18074D03">
      <w:pPr>
        <w:pStyle w:val="32"/>
        <w:ind w:firstLine="400"/>
        <w:rPr>
          <w:rFonts w:ascii="宋体" w:hAnsi="宋体" w:cs="宋体"/>
          <w:color w:val="auto"/>
          <w:szCs w:val="21"/>
        </w:rPr>
      </w:pPr>
    </w:p>
    <w:p w14:paraId="1F2DEAA4">
      <w:pPr>
        <w:pStyle w:val="32"/>
        <w:ind w:firstLine="400"/>
        <w:rPr>
          <w:rFonts w:ascii="宋体" w:hAnsi="宋体" w:cs="宋体"/>
          <w:color w:val="auto"/>
          <w:szCs w:val="21"/>
        </w:rPr>
      </w:pPr>
    </w:p>
    <w:p w14:paraId="78F63A62">
      <w:pPr>
        <w:pStyle w:val="32"/>
        <w:ind w:firstLine="400"/>
        <w:rPr>
          <w:rFonts w:ascii="宋体" w:hAnsi="宋体" w:cs="宋体"/>
          <w:color w:val="auto"/>
          <w:szCs w:val="21"/>
        </w:rPr>
      </w:pPr>
    </w:p>
    <w:p w14:paraId="4D239C10">
      <w:pPr>
        <w:pStyle w:val="32"/>
        <w:numPr>
          <w:ilvl w:val="0"/>
          <w:numId w:val="0"/>
        </w:numPr>
        <w:jc w:val="center"/>
        <w:rPr>
          <w:rFonts w:hint="eastAsia" w:ascii="宋体" w:hAnsi="宋体" w:eastAsia="宋体" w:cs="宋体"/>
          <w:b/>
          <w:bCs/>
          <w:color w:val="auto"/>
          <w:kern w:val="2"/>
          <w:sz w:val="32"/>
          <w:szCs w:val="40"/>
          <w:lang w:val="en-US" w:eastAsia="zh-CN" w:bidi="ar-SA"/>
        </w:rPr>
      </w:pPr>
      <w:r>
        <w:rPr>
          <w:rFonts w:hint="eastAsia" w:ascii="宋体" w:hAnsi="宋体" w:eastAsia="宋体" w:cs="宋体"/>
          <w:b/>
          <w:bCs/>
          <w:color w:val="auto"/>
          <w:kern w:val="2"/>
          <w:sz w:val="32"/>
          <w:szCs w:val="40"/>
          <w:lang w:val="en-US" w:eastAsia="zh-CN" w:bidi="ar-SA"/>
        </w:rPr>
        <w:t>2.3资质</w:t>
      </w:r>
      <w:r>
        <w:rPr>
          <w:rFonts w:hint="eastAsia" w:ascii="宋体" w:hAnsi="宋体" w:cs="宋体"/>
          <w:b/>
          <w:bCs/>
          <w:color w:val="auto"/>
          <w:kern w:val="2"/>
          <w:sz w:val="32"/>
          <w:szCs w:val="40"/>
          <w:lang w:val="en-US" w:eastAsia="zh-CN" w:bidi="ar-SA"/>
        </w:rPr>
        <w:t>要求</w:t>
      </w:r>
    </w:p>
    <w:p w14:paraId="43217439">
      <w:pPr>
        <w:pStyle w:val="32"/>
        <w:numPr>
          <w:ilvl w:val="0"/>
          <w:numId w:val="0"/>
        </w:numPr>
        <w:jc w:val="center"/>
        <w:rPr>
          <w:rFonts w:ascii="宋体" w:hAnsi="宋体" w:cs="宋体"/>
          <w:sz w:val="24"/>
          <w:szCs w:val="24"/>
        </w:rPr>
      </w:pPr>
      <w:r>
        <w:rPr>
          <w:rFonts w:hint="eastAsia" w:eastAsia="宋体"/>
          <w:color w:val="auto"/>
          <w:sz w:val="24"/>
          <w:szCs w:val="24"/>
        </w:rPr>
        <w:t>（</w:t>
      </w:r>
      <w:r>
        <w:rPr>
          <w:rFonts w:hint="eastAsia"/>
          <w:color w:val="auto"/>
          <w:sz w:val="24"/>
          <w:szCs w:val="24"/>
        </w:rPr>
        <w:t>提供</w:t>
      </w:r>
      <w:r>
        <w:rPr>
          <w:rFonts w:hint="eastAsia" w:ascii="宋体" w:hAnsi="宋体" w:cs="宋体"/>
          <w:color w:val="auto"/>
          <w:sz w:val="24"/>
        </w:rPr>
        <w:t>有效</w:t>
      </w:r>
      <w:r>
        <w:rPr>
          <w:rFonts w:hint="eastAsia" w:ascii="宋体" w:hAnsi="宋体" w:eastAsia="宋体" w:cs="宋体"/>
          <w:color w:val="auto"/>
          <w:sz w:val="24"/>
        </w:rPr>
        <w:t>期</w:t>
      </w:r>
      <w:r>
        <w:rPr>
          <w:rFonts w:hint="eastAsia" w:ascii="宋体" w:hAnsi="宋体" w:cs="宋体"/>
          <w:color w:val="auto"/>
          <w:sz w:val="24"/>
          <w:szCs w:val="24"/>
        </w:rPr>
        <w:t>内的建筑</w:t>
      </w:r>
      <w:r>
        <w:rPr>
          <w:rFonts w:hint="eastAsia" w:ascii="宋体" w:hAnsi="宋体" w:cs="宋体"/>
          <w:color w:val="auto"/>
          <w:sz w:val="24"/>
          <w:szCs w:val="24"/>
          <w:lang w:eastAsia="zh-CN"/>
        </w:rPr>
        <w:t>机电安装</w:t>
      </w:r>
      <w:r>
        <w:rPr>
          <w:rFonts w:hint="eastAsia" w:ascii="宋体" w:hAnsi="宋体" w:cs="宋体"/>
          <w:color w:val="auto"/>
          <w:sz w:val="24"/>
          <w:szCs w:val="24"/>
        </w:rPr>
        <w:t>工程专业承包</w:t>
      </w:r>
      <w:r>
        <w:rPr>
          <w:rFonts w:hint="eastAsia" w:ascii="宋体" w:hAnsi="宋体" w:cs="宋体"/>
          <w:color w:val="auto"/>
          <w:sz w:val="24"/>
          <w:lang w:eastAsia="zh-CN"/>
        </w:rPr>
        <w:t>二级（含）</w:t>
      </w:r>
      <w:r>
        <w:rPr>
          <w:rFonts w:hint="eastAsia" w:ascii="宋体" w:hAnsi="宋体" w:cs="宋体"/>
          <w:color w:val="auto"/>
          <w:sz w:val="24"/>
          <w:lang w:val="en-US" w:eastAsia="zh-CN"/>
        </w:rPr>
        <w:t>以上</w:t>
      </w:r>
      <w:r>
        <w:rPr>
          <w:rFonts w:hint="eastAsia" w:ascii="宋体" w:hAnsi="宋体" w:cs="宋体"/>
          <w:color w:val="auto"/>
          <w:sz w:val="24"/>
          <w:szCs w:val="24"/>
        </w:rPr>
        <w:t>资质</w:t>
      </w:r>
      <w:r>
        <w:rPr>
          <w:rFonts w:hint="eastAsia" w:ascii="宋体" w:hAnsi="宋体" w:cs="宋体"/>
          <w:color w:val="auto"/>
          <w:sz w:val="24"/>
          <w:szCs w:val="24"/>
          <w:lang w:eastAsia="zh-CN"/>
        </w:rPr>
        <w:t>或机电工程施工总承包资质证书</w:t>
      </w:r>
      <w:r>
        <w:rPr>
          <w:rFonts w:hint="eastAsia" w:ascii="宋体" w:hAnsi="宋体" w:cs="宋体"/>
          <w:color w:val="auto"/>
          <w:sz w:val="24"/>
          <w:lang w:eastAsia="zh-CN"/>
        </w:rPr>
        <w:t>复印</w:t>
      </w:r>
      <w:r>
        <w:rPr>
          <w:rFonts w:hint="eastAsia" w:ascii="宋体" w:hAnsi="宋体" w:cs="宋体"/>
          <w:sz w:val="24"/>
          <w:lang w:eastAsia="zh-CN"/>
        </w:rPr>
        <w:t>件，</w:t>
      </w:r>
      <w:r>
        <w:rPr>
          <w:rFonts w:hint="eastAsia" w:ascii="宋体" w:hAnsi="宋体"/>
          <w:b w:val="0"/>
          <w:bCs/>
          <w:color w:val="auto"/>
          <w:sz w:val="24"/>
          <w:u w:val="none"/>
        </w:rPr>
        <w:t>加盖公章</w:t>
      </w:r>
      <w:r>
        <w:rPr>
          <w:rFonts w:hint="eastAsia"/>
          <w:color w:val="auto"/>
          <w:sz w:val="24"/>
          <w:szCs w:val="24"/>
        </w:rPr>
        <w:t>）</w:t>
      </w:r>
    </w:p>
    <w:p w14:paraId="625122BA">
      <w:pPr>
        <w:pStyle w:val="32"/>
        <w:ind w:firstLine="400"/>
        <w:rPr>
          <w:rFonts w:ascii="宋体" w:hAnsi="宋体" w:cs="宋体"/>
          <w:szCs w:val="21"/>
        </w:rPr>
      </w:pPr>
    </w:p>
    <w:p w14:paraId="536319DB">
      <w:pPr>
        <w:pStyle w:val="32"/>
        <w:ind w:firstLine="400"/>
        <w:rPr>
          <w:rFonts w:ascii="宋体" w:hAnsi="宋体" w:cs="宋体"/>
          <w:szCs w:val="21"/>
        </w:rPr>
      </w:pPr>
    </w:p>
    <w:p w14:paraId="253B1314">
      <w:pPr>
        <w:pStyle w:val="32"/>
        <w:ind w:firstLine="400"/>
        <w:rPr>
          <w:rFonts w:ascii="宋体" w:hAnsi="宋体" w:cs="宋体"/>
          <w:szCs w:val="21"/>
        </w:rPr>
      </w:pPr>
    </w:p>
    <w:p w14:paraId="6A3F37E7">
      <w:pPr>
        <w:pStyle w:val="32"/>
        <w:ind w:firstLine="400"/>
        <w:rPr>
          <w:rFonts w:ascii="宋体" w:hAnsi="宋体" w:cs="宋体"/>
          <w:szCs w:val="21"/>
        </w:rPr>
      </w:pPr>
    </w:p>
    <w:p w14:paraId="6B330F74">
      <w:pPr>
        <w:pStyle w:val="32"/>
        <w:ind w:firstLine="400"/>
      </w:pPr>
    </w:p>
    <w:p w14:paraId="6CBE9775">
      <w:pPr>
        <w:pStyle w:val="32"/>
        <w:ind w:firstLine="400"/>
      </w:pPr>
    </w:p>
    <w:p w14:paraId="6510E1B6">
      <w:pPr>
        <w:pStyle w:val="32"/>
        <w:ind w:firstLine="400"/>
      </w:pPr>
    </w:p>
    <w:p w14:paraId="50CB04D2">
      <w:pPr>
        <w:pStyle w:val="32"/>
        <w:ind w:firstLine="400"/>
      </w:pPr>
    </w:p>
    <w:p w14:paraId="3F7A98AC">
      <w:pPr>
        <w:pStyle w:val="32"/>
        <w:ind w:firstLine="400"/>
      </w:pPr>
    </w:p>
    <w:p w14:paraId="06535CCB">
      <w:pPr>
        <w:pStyle w:val="32"/>
        <w:ind w:firstLine="400"/>
      </w:pPr>
    </w:p>
    <w:p w14:paraId="6FB10EA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2D5830A">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7729ED7">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B7EE0A2">
      <w:pPr>
        <w:spacing w:line="360" w:lineRule="auto"/>
        <w:ind w:firstLine="3542" w:firstLineChars="1476"/>
        <w:jc w:val="left"/>
        <w:rPr>
          <w:rFonts w:hint="eastAsia" w:ascii="宋体" w:hAnsi="宋体" w:cs="宋体"/>
          <w:sz w:val="24"/>
        </w:rPr>
      </w:pPr>
    </w:p>
    <w:p w14:paraId="3CEA3E46">
      <w:pPr>
        <w:pStyle w:val="32"/>
        <w:ind w:firstLine="400"/>
      </w:pPr>
    </w:p>
    <w:p w14:paraId="55043D7E">
      <w:pPr>
        <w:pStyle w:val="32"/>
        <w:ind w:firstLine="400"/>
      </w:pPr>
    </w:p>
    <w:p w14:paraId="0097E6A5">
      <w:pPr>
        <w:pStyle w:val="32"/>
        <w:numPr>
          <w:ilvl w:val="0"/>
          <w:numId w:val="0"/>
        </w:numPr>
        <w:ind w:left="0" w:leftChars="0" w:firstLine="0" w:firstLineChars="0"/>
        <w:jc w:val="center"/>
        <w:rPr>
          <w:rFonts w:hint="eastAsia"/>
          <w:b/>
          <w:bCs/>
          <w:color w:val="000000" w:themeColor="text1"/>
          <w:sz w:val="32"/>
          <w:szCs w:val="32"/>
          <w:lang w:val="zh-CN"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2.4</w:t>
      </w:r>
      <w:r>
        <w:rPr>
          <w:rFonts w:hint="eastAsia"/>
          <w:b/>
          <w:bCs/>
          <w:color w:val="000000" w:themeColor="text1"/>
          <w:sz w:val="32"/>
          <w:szCs w:val="32"/>
          <w14:textFill>
            <w14:solidFill>
              <w14:schemeClr w14:val="tx1"/>
            </w14:solidFill>
          </w14:textFill>
        </w:rPr>
        <w:t>安全生产许可证</w:t>
      </w:r>
    </w:p>
    <w:p w14:paraId="43D95B93">
      <w:pPr>
        <w:pStyle w:val="32"/>
        <w:numPr>
          <w:ilvl w:val="0"/>
          <w:numId w:val="0"/>
        </w:numPr>
        <w:ind w:leftChars="0"/>
        <w:jc w:val="center"/>
        <w:rPr>
          <w:rFonts w:hint="eastAsia"/>
          <w:bCs/>
          <w:color w:val="000000" w:themeColor="text1"/>
          <w:sz w:val="24"/>
          <w:szCs w:val="24"/>
          <w:lang w:val="en-US" w:eastAsia="zh-CN"/>
          <w14:textFill>
            <w14:solidFill>
              <w14:schemeClr w14:val="tx1"/>
            </w14:solidFill>
          </w14:textFill>
        </w:rPr>
      </w:pPr>
      <w:r>
        <w:rPr>
          <w:rFonts w:hint="eastAsia"/>
          <w:bCs/>
          <w:color w:val="000000" w:themeColor="text1"/>
          <w:sz w:val="24"/>
          <w:szCs w:val="24"/>
          <w14:textFill>
            <w14:solidFill>
              <w14:schemeClr w14:val="tx1"/>
            </w14:solidFill>
          </w14:textFill>
        </w:rPr>
        <w:t>（提供有效期内的</w:t>
      </w:r>
      <w:r>
        <w:rPr>
          <w:rFonts w:hint="eastAsia" w:ascii="宋体" w:hAnsi="宋体" w:cs="宋体"/>
          <w:color w:val="auto"/>
          <w:sz w:val="24"/>
        </w:rPr>
        <w:t>建</w:t>
      </w:r>
      <w:r>
        <w:rPr>
          <w:rFonts w:hint="eastAsia" w:ascii="宋体" w:hAnsi="宋体" w:cs="宋体"/>
          <w:color w:val="auto"/>
          <w:sz w:val="24"/>
          <w:highlight w:val="none"/>
        </w:rPr>
        <w:t>设行政主管部门颁发</w:t>
      </w:r>
      <w:r>
        <w:rPr>
          <w:rFonts w:hint="eastAsia" w:ascii="宋体" w:hAnsi="宋体" w:cs="宋体"/>
          <w:color w:val="auto"/>
          <w:sz w:val="24"/>
          <w:highlight w:val="none"/>
          <w:lang w:eastAsia="zh-CN"/>
        </w:rPr>
        <w:t>的</w:t>
      </w:r>
      <w:r>
        <w:rPr>
          <w:rFonts w:hint="eastAsia"/>
          <w:bCs/>
          <w:color w:val="000000" w:themeColor="text1"/>
          <w:sz w:val="24"/>
          <w:szCs w:val="24"/>
          <w14:textFill>
            <w14:solidFill>
              <w14:schemeClr w14:val="tx1"/>
            </w14:solidFill>
          </w14:textFill>
        </w:rPr>
        <w:t>安全生产许可证证书复印件</w:t>
      </w:r>
      <w:r>
        <w:rPr>
          <w:rFonts w:hint="eastAsia"/>
          <w:bCs/>
          <w:color w:val="000000" w:themeColor="text1"/>
          <w:sz w:val="24"/>
          <w:szCs w:val="24"/>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加盖公章）</w:t>
      </w:r>
    </w:p>
    <w:p w14:paraId="3BD58FD4">
      <w:pPr>
        <w:pStyle w:val="32"/>
        <w:ind w:firstLine="400"/>
      </w:pPr>
    </w:p>
    <w:p w14:paraId="7E6D83F2">
      <w:pPr>
        <w:pStyle w:val="32"/>
        <w:ind w:firstLine="400"/>
      </w:pPr>
    </w:p>
    <w:p w14:paraId="36CBF002">
      <w:pPr>
        <w:pStyle w:val="32"/>
        <w:ind w:firstLine="400"/>
      </w:pPr>
    </w:p>
    <w:p w14:paraId="457048CB">
      <w:pPr>
        <w:pStyle w:val="32"/>
        <w:ind w:firstLine="400"/>
      </w:pPr>
    </w:p>
    <w:p w14:paraId="22DACA10">
      <w:pPr>
        <w:pStyle w:val="32"/>
        <w:ind w:firstLine="400"/>
      </w:pPr>
    </w:p>
    <w:p w14:paraId="226E97E1">
      <w:pPr>
        <w:pStyle w:val="32"/>
        <w:ind w:firstLine="400"/>
      </w:pPr>
    </w:p>
    <w:p w14:paraId="6898C484">
      <w:pPr>
        <w:pStyle w:val="32"/>
        <w:ind w:firstLine="400"/>
      </w:pPr>
    </w:p>
    <w:p w14:paraId="2159C8E4">
      <w:pPr>
        <w:pStyle w:val="32"/>
        <w:ind w:firstLine="400"/>
      </w:pPr>
    </w:p>
    <w:p w14:paraId="1D083E86">
      <w:pPr>
        <w:pStyle w:val="32"/>
        <w:ind w:firstLine="400"/>
      </w:pPr>
    </w:p>
    <w:p w14:paraId="43F5D719">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52FB6EC">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3F8B148">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9164007">
      <w:pPr>
        <w:pStyle w:val="32"/>
        <w:ind w:firstLine="400"/>
      </w:pPr>
    </w:p>
    <w:p w14:paraId="32F5EB9A">
      <w:pPr>
        <w:pStyle w:val="32"/>
        <w:ind w:firstLine="400"/>
      </w:pPr>
    </w:p>
    <w:p w14:paraId="25D5DB75">
      <w:pPr>
        <w:pStyle w:val="32"/>
        <w:ind w:firstLine="400"/>
      </w:pPr>
    </w:p>
    <w:p w14:paraId="661A3DAC">
      <w:pPr>
        <w:pStyle w:val="32"/>
        <w:ind w:firstLine="400"/>
      </w:pPr>
    </w:p>
    <w:p w14:paraId="319ACC1E">
      <w:pPr>
        <w:pStyle w:val="32"/>
        <w:ind w:firstLine="400"/>
      </w:pPr>
    </w:p>
    <w:p w14:paraId="290AF5F6">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2.5</w:t>
      </w:r>
      <w:r>
        <w:rPr>
          <w:rFonts w:hint="eastAsia"/>
          <w:b/>
          <w:bCs/>
          <w:color w:val="000000" w:themeColor="text1"/>
          <w:sz w:val="32"/>
          <w:szCs w:val="32"/>
          <w14:textFill>
            <w14:solidFill>
              <w14:schemeClr w14:val="tx1"/>
            </w14:solidFill>
          </w14:textFill>
        </w:rPr>
        <w:t>项目负责人资格</w:t>
      </w:r>
    </w:p>
    <w:p w14:paraId="7451FE4E">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1）持有有效</w:t>
      </w:r>
      <w:r>
        <w:rPr>
          <w:rFonts w:hint="eastAsia" w:ascii="宋体" w:hAnsi="宋体" w:eastAsia="宋体" w:cs="宋体"/>
          <w:color w:val="auto"/>
          <w:sz w:val="24"/>
          <w:szCs w:val="24"/>
          <w:highlight w:val="none"/>
          <w:lang w:val="en-US" w:eastAsia="zh-CN"/>
        </w:rPr>
        <w:t>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szCs w:val="24"/>
        </w:rPr>
        <w:t>及以上注册建造师</w:t>
      </w:r>
      <w:r>
        <w:rPr>
          <w:rFonts w:hint="eastAsia" w:ascii="宋体" w:hAnsi="宋体" w:cs="宋体"/>
          <w:color w:val="auto"/>
          <w:sz w:val="24"/>
          <w:szCs w:val="24"/>
          <w:lang w:eastAsia="zh-CN"/>
        </w:rPr>
        <w:t>执业资格</w:t>
      </w:r>
      <w:r>
        <w:rPr>
          <w:rFonts w:hint="eastAsia" w:ascii="宋体" w:hAnsi="宋体" w:eastAsia="宋体" w:cs="宋体"/>
          <w:color w:val="auto"/>
          <w:sz w:val="24"/>
          <w:lang w:eastAsia="zh-CN"/>
        </w:rPr>
        <w:t>；</w:t>
      </w:r>
    </w:p>
    <w:p w14:paraId="77FA0E84">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（2）持有有效期内的安全生产考核合格证（B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483B6770">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w:t>
      </w:r>
      <w:r>
        <w:rPr>
          <w:rFonts w:hint="eastAsia" w:ascii="宋体" w:hAnsi="宋体" w:eastAsia="宋体" w:cs="宋体"/>
          <w:b/>
          <w:bCs/>
          <w:color w:val="0000FF"/>
          <w:sz w:val="24"/>
          <w:highlight w:val="none"/>
        </w:rPr>
        <w:t>承诺书</w:t>
      </w:r>
      <w:r>
        <w:rPr>
          <w:rFonts w:hint="eastAsia" w:ascii="宋体" w:hAnsi="宋体" w:eastAsia="宋体" w:cs="宋体"/>
          <w:color w:val="auto"/>
          <w:sz w:val="24"/>
          <w:highlight w:val="none"/>
          <w:lang w:eastAsia="zh-CN"/>
        </w:rPr>
        <w:t>；</w:t>
      </w:r>
    </w:p>
    <w:p w14:paraId="73F29C69">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5E64C94C">
      <w:pPr>
        <w:pStyle w:val="9"/>
        <w:numPr>
          <w:ilvl w:val="0"/>
          <w:numId w:val="0"/>
        </w:numPr>
        <w:ind w:firstLine="480" w:firstLineChars="200"/>
        <w:rPr>
          <w:rFonts w:hint="eastAsia" w:ascii="宋体" w:hAnsi="宋体" w:eastAsia="宋体" w:cs="宋体"/>
          <w:color w:val="auto"/>
          <w:sz w:val="24"/>
          <w:lang w:val="en-US" w:eastAsia="zh-CN"/>
        </w:rPr>
      </w:pPr>
    </w:p>
    <w:p w14:paraId="1972AA35">
      <w:pPr>
        <w:pStyle w:val="9"/>
        <w:numPr>
          <w:ilvl w:val="0"/>
          <w:numId w:val="0"/>
        </w:numPr>
        <w:ind w:firstLine="480" w:firstLineChars="200"/>
        <w:rPr>
          <w:b/>
          <w:bCs/>
          <w:color w:val="000000" w:themeColor="text1"/>
          <w:sz w:val="32"/>
          <w:szCs w:val="32"/>
          <w14:textFill>
            <w14:solidFill>
              <w14:schemeClr w14:val="tx1"/>
            </w14:solidFill>
          </w14:textFill>
        </w:rPr>
      </w:pPr>
      <w:r>
        <w:rPr>
          <w:rFonts w:hint="eastAsia" w:ascii="宋体" w:hAnsi="宋体" w:eastAsia="宋体" w:cs="宋体"/>
          <w:color w:val="auto"/>
          <w:sz w:val="24"/>
          <w:lang w:val="en-US" w:eastAsia="zh-CN"/>
        </w:rPr>
        <w:t>以上材料均加盖供应商公章。</w:t>
      </w:r>
    </w:p>
    <w:p w14:paraId="7194878C">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25FAF3D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FB6B9F3">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BBB0345">
      <w:pPr>
        <w:pStyle w:val="32"/>
        <w:ind w:firstLine="3600" w:firstLineChars="1500"/>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0134A72">
      <w:pPr>
        <w:pStyle w:val="32"/>
        <w:ind w:firstLine="400"/>
      </w:pPr>
    </w:p>
    <w:p w14:paraId="7FD0F0A2">
      <w:pPr>
        <w:pStyle w:val="32"/>
        <w:ind w:firstLine="400"/>
      </w:pPr>
    </w:p>
    <w:p w14:paraId="764EF448">
      <w:pPr>
        <w:pStyle w:val="32"/>
        <w:ind w:firstLine="400"/>
      </w:pPr>
    </w:p>
    <w:p w14:paraId="6B9E9A3B">
      <w:pPr>
        <w:pStyle w:val="49"/>
        <w:numPr>
          <w:ilvl w:val="0"/>
          <w:numId w:val="0"/>
        </w:numPr>
        <w:tabs>
          <w:tab w:val="left" w:pos="1050"/>
          <w:tab w:val="center" w:pos="4535"/>
        </w:tabs>
        <w:spacing w:line="360" w:lineRule="auto"/>
        <w:jc w:val="center"/>
        <w:outlineLvl w:val="0"/>
        <w:rPr>
          <w:rFonts w:hint="eastAsia"/>
          <w:b/>
          <w:bCs/>
          <w:color w:val="000000" w:themeColor="text1"/>
          <w:sz w:val="32"/>
          <w:szCs w:val="32"/>
          <w14:textFill>
            <w14:solidFill>
              <w14:schemeClr w14:val="tx1"/>
            </w14:solidFill>
          </w14:textFill>
        </w:rPr>
      </w:pPr>
      <w:r>
        <w:rPr>
          <w:rFonts w:hint="eastAsia"/>
          <w:b/>
          <w:bCs/>
          <w:sz w:val="32"/>
          <w:szCs w:val="32"/>
          <w:lang w:val="en-US" w:eastAsia="zh-CN"/>
        </w:rPr>
        <w:t>2.6</w:t>
      </w:r>
      <w:r>
        <w:rPr>
          <w:rFonts w:hint="eastAsia"/>
          <w:b/>
          <w:bCs/>
          <w:color w:val="000000" w:themeColor="text1"/>
          <w:sz w:val="32"/>
          <w:szCs w:val="32"/>
          <w:lang w:eastAsia="zh-CN"/>
          <w14:textFill>
            <w14:solidFill>
              <w14:schemeClr w14:val="tx1"/>
            </w14:solidFill>
          </w14:textFill>
        </w:rPr>
        <w:t>专职安全员</w:t>
      </w:r>
      <w:r>
        <w:rPr>
          <w:rFonts w:hint="eastAsia"/>
          <w:b/>
          <w:bCs/>
          <w:color w:val="000000" w:themeColor="text1"/>
          <w:sz w:val="32"/>
          <w:szCs w:val="32"/>
          <w14:textFill>
            <w14:solidFill>
              <w14:schemeClr w14:val="tx1"/>
            </w14:solidFill>
          </w14:textFill>
        </w:rPr>
        <w:t>资格</w:t>
      </w:r>
    </w:p>
    <w:p w14:paraId="23A25548">
      <w:pPr>
        <w:pStyle w:val="49"/>
        <w:numPr>
          <w:ilvl w:val="0"/>
          <w:numId w:val="0"/>
        </w:numPr>
        <w:tabs>
          <w:tab w:val="left" w:pos="1050"/>
          <w:tab w:val="center" w:pos="4535"/>
        </w:tabs>
        <w:spacing w:line="360" w:lineRule="auto"/>
        <w:jc w:val="left"/>
        <w:outlineLvl w:val="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提供</w:t>
      </w:r>
      <w:r>
        <w:rPr>
          <w:rFonts w:hint="eastAsia" w:ascii="宋体" w:hAnsi="宋体" w:eastAsia="宋体" w:cs="宋体"/>
          <w:color w:val="auto"/>
          <w:sz w:val="24"/>
          <w:highlight w:val="none"/>
        </w:rPr>
        <w:t>安全生产考核合格证（C</w:t>
      </w:r>
      <w:r>
        <w:rPr>
          <w:rFonts w:hint="eastAsia" w:cs="宋体"/>
          <w:color w:val="auto"/>
          <w:sz w:val="24"/>
          <w:highlight w:val="none"/>
          <w:lang w:eastAsia="zh-CN"/>
        </w:rPr>
        <w:t>类</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证书复印件</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提供响应截止日前三个月内任一月份由供应商缴纳的社保证明。加盖供应商公章。</w:t>
      </w:r>
    </w:p>
    <w:p w14:paraId="561C484F">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5826C1A1">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2E98CEF">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036476E">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9BA799E">
      <w:pPr>
        <w:pStyle w:val="9"/>
        <w:numPr>
          <w:ilvl w:val="0"/>
          <w:numId w:val="0"/>
        </w:numPr>
        <w:ind w:firstLine="480" w:firstLineChars="200"/>
        <w:rPr>
          <w:rFonts w:hint="eastAsia" w:ascii="宋体" w:hAnsi="宋体" w:eastAsia="宋体" w:cs="宋体"/>
          <w:color w:val="auto"/>
          <w:sz w:val="24"/>
          <w:highlight w:val="none"/>
          <w:lang w:val="en-US" w:eastAsia="zh-CN"/>
        </w:rPr>
      </w:pPr>
    </w:p>
    <w:p w14:paraId="1585DDA0">
      <w:pPr>
        <w:pStyle w:val="9"/>
        <w:numPr>
          <w:ilvl w:val="0"/>
          <w:numId w:val="0"/>
        </w:numPr>
        <w:rPr>
          <w:rFonts w:hint="eastAsia" w:ascii="宋体" w:hAnsi="宋体" w:eastAsia="宋体" w:cs="宋体"/>
          <w:color w:val="auto"/>
          <w:sz w:val="24"/>
          <w:highlight w:val="none"/>
          <w:lang w:val="en-US" w:eastAsia="zh-CN"/>
        </w:rPr>
      </w:pPr>
    </w:p>
    <w:p w14:paraId="7EA3D24C">
      <w:pPr>
        <w:pStyle w:val="9"/>
        <w:numPr>
          <w:ilvl w:val="0"/>
          <w:numId w:val="0"/>
        </w:numPr>
        <w:ind w:firstLine="480" w:firstLineChars="200"/>
        <w:rPr>
          <w:rFonts w:hint="eastAsia" w:ascii="宋体" w:hAnsi="宋体" w:eastAsia="宋体" w:cs="宋体"/>
          <w:color w:val="auto"/>
          <w:sz w:val="24"/>
          <w:highlight w:val="none"/>
          <w:lang w:val="en-US" w:eastAsia="zh-CN"/>
        </w:rPr>
      </w:pPr>
    </w:p>
    <w:p w14:paraId="10E6E136">
      <w:pPr>
        <w:pStyle w:val="9"/>
        <w:numPr>
          <w:ilvl w:val="0"/>
          <w:numId w:val="0"/>
        </w:numPr>
        <w:ind w:left="0" w:lef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b/>
          <w:bCs/>
          <w:color w:val="000000" w:themeColor="text1"/>
          <w:sz w:val="32"/>
          <w:szCs w:val="32"/>
          <w:lang w:val="en-US" w:eastAsia="zh-CN"/>
          <w14:textFill>
            <w14:solidFill>
              <w14:schemeClr w14:val="tx1"/>
            </w14:solidFill>
          </w14:textFill>
        </w:rPr>
        <w:t>2.7</w:t>
      </w:r>
      <w:r>
        <w:rPr>
          <w:rFonts w:hint="eastAsia" w:ascii="宋体" w:hAnsi="宋体" w:eastAsia="宋体" w:cs="宋体"/>
          <w:b/>
          <w:bCs/>
          <w:color w:val="000000" w:themeColor="text1"/>
          <w:sz w:val="32"/>
          <w:szCs w:val="32"/>
          <w:lang w:eastAsia="zh-CN"/>
          <w14:textFill>
            <w14:solidFill>
              <w14:schemeClr w14:val="tx1"/>
            </w14:solidFill>
          </w14:textFill>
        </w:rPr>
        <w:t>承</w:t>
      </w:r>
      <w:r>
        <w:rPr>
          <w:rFonts w:hint="eastAsia"/>
          <w:b/>
          <w:bCs/>
          <w:color w:val="000000" w:themeColor="text1"/>
          <w:sz w:val="32"/>
          <w:szCs w:val="32"/>
          <w:lang w:eastAsia="zh-CN"/>
          <w14:textFill>
            <w14:solidFill>
              <w14:schemeClr w14:val="tx1"/>
            </w14:solidFill>
          </w14:textFill>
        </w:rPr>
        <w:t>诺函</w:t>
      </w:r>
    </w:p>
    <w:p w14:paraId="4741C210">
      <w:pPr>
        <w:pStyle w:val="9"/>
        <w:numPr>
          <w:ilvl w:val="0"/>
          <w:numId w:val="0"/>
        </w:numPr>
        <w:ind w:firstLine="480" w:firstLineChars="200"/>
        <w:rPr>
          <w:rFonts w:hint="eastAsia" w:ascii="宋体" w:hAnsi="宋体" w:eastAsia="宋体" w:cs="宋体"/>
          <w:color w:val="auto"/>
          <w:sz w:val="24"/>
          <w:highlight w:val="none"/>
          <w:lang w:val="en-US" w:eastAsia="zh-CN"/>
        </w:rPr>
      </w:pPr>
    </w:p>
    <w:p w14:paraId="4A7767CB">
      <w:pPr>
        <w:pStyle w:val="9"/>
        <w:numPr>
          <w:ilvl w:val="0"/>
          <w:numId w:val="0"/>
        </w:numPr>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kern w:val="2"/>
          <w:sz w:val="24"/>
          <w:szCs w:val="24"/>
          <w:highlight w:val="none"/>
          <w:lang w:val="en-US" w:eastAsia="zh-CN" w:bidi="ar-SA"/>
        </w:rPr>
        <w:t>提供拟任项目负责人不得担任其他在建项目负责人承诺书</w:t>
      </w:r>
      <w:r>
        <w:rPr>
          <w:rFonts w:hint="eastAsia" w:ascii="宋体" w:hAnsi="宋体" w:cs="宋体"/>
          <w:color w:val="auto"/>
          <w:sz w:val="24"/>
          <w:highlight w:val="none"/>
          <w:lang w:val="en-US" w:eastAsia="zh-CN"/>
        </w:rPr>
        <w:t>[2.5-（3）</w:t>
      </w:r>
      <w:r>
        <w:rPr>
          <w:rFonts w:hint="eastAsia" w:ascii="宋体" w:hAnsi="宋体" w:eastAsia="宋体" w:cs="宋体"/>
          <w:color w:val="auto"/>
          <w:sz w:val="24"/>
          <w:highlight w:val="none"/>
        </w:rPr>
        <w:t>提供承诺函，格式</w:t>
      </w:r>
      <w:r>
        <w:rPr>
          <w:rFonts w:hint="eastAsia" w:ascii="宋体" w:hAnsi="宋体" w:eastAsia="宋体" w:cs="宋体"/>
          <w:color w:val="auto"/>
          <w:sz w:val="24"/>
          <w:highlight w:val="none"/>
          <w:lang w:eastAsia="zh-CN"/>
        </w:rPr>
        <w:t>自拟</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eastAsia="zh-CN"/>
        </w:rPr>
        <w:t>。</w:t>
      </w:r>
    </w:p>
    <w:p w14:paraId="03851A69">
      <w:pPr>
        <w:pStyle w:val="9"/>
        <w:numPr>
          <w:ilvl w:val="0"/>
          <w:numId w:val="0"/>
        </w:numPr>
        <w:ind w:firstLine="480" w:firstLineChars="200"/>
        <w:rPr>
          <w:rFonts w:hint="eastAsia" w:ascii="宋体" w:hAnsi="宋体" w:eastAsia="宋体" w:cs="宋体"/>
          <w:color w:val="auto"/>
          <w:sz w:val="24"/>
          <w:highlight w:val="none"/>
          <w:lang w:eastAsia="zh-CN"/>
        </w:rPr>
      </w:pPr>
    </w:p>
    <w:p w14:paraId="6A667646">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DDF882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6997F68">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971F475">
      <w:pPr>
        <w:pStyle w:val="32"/>
        <w:ind w:firstLine="400"/>
        <w:rPr>
          <w:rFonts w:hint="default" w:eastAsia="宋体"/>
          <w:lang w:val="en-US" w:eastAsia="zh-CN"/>
        </w:rPr>
      </w:pPr>
    </w:p>
    <w:p w14:paraId="0DA89DA1">
      <w:pPr>
        <w:pStyle w:val="32"/>
        <w:ind w:firstLine="400"/>
      </w:pPr>
    </w:p>
    <w:p w14:paraId="4B2AA478">
      <w:pPr>
        <w:pStyle w:val="32"/>
        <w:ind w:firstLine="400"/>
      </w:pPr>
    </w:p>
    <w:p w14:paraId="35913EA1">
      <w:pPr>
        <w:pStyle w:val="49"/>
        <w:tabs>
          <w:tab w:val="left" w:pos="1050"/>
          <w:tab w:val="center" w:pos="4535"/>
        </w:tabs>
        <w:spacing w:line="360" w:lineRule="auto"/>
        <w:jc w:val="center"/>
        <w:outlineLvl w:val="0"/>
        <w:rPr>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2.</w:t>
      </w:r>
      <w:r>
        <w:rPr>
          <w:rFonts w:hint="eastAsia" w:cs="宋体"/>
          <w:b/>
          <w:bCs/>
          <w:color w:val="000000" w:themeColor="text1"/>
          <w:sz w:val="32"/>
          <w:szCs w:val="32"/>
          <w:highlight w:val="none"/>
          <w:lang w:val="en-US" w:eastAsia="zh-CN"/>
          <w14:textFill>
            <w14:solidFill>
              <w14:schemeClr w14:val="tx1"/>
            </w14:solidFill>
          </w14:textFill>
        </w:rPr>
        <w:t>8</w:t>
      </w:r>
      <w:r>
        <w:rPr>
          <w:rFonts w:hint="eastAsia"/>
          <w:b/>
          <w:bCs/>
          <w:color w:val="000000" w:themeColor="text1"/>
          <w:sz w:val="32"/>
          <w:szCs w:val="32"/>
          <w:highlight w:val="none"/>
          <w14:textFill>
            <w14:solidFill>
              <w14:schemeClr w14:val="tx1"/>
            </w14:solidFill>
          </w14:textFill>
        </w:rPr>
        <w:t>单位（企业）信用情况</w:t>
      </w:r>
    </w:p>
    <w:p w14:paraId="7B9B7302">
      <w:pPr>
        <w:pStyle w:val="3"/>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提供“信用中国”网站（www.creditchina.gov.cn）、“中国政府采购网”（www.ccgp.gov.cn）信用记录信息的查询截图，并加盖供应商公章。</w:t>
      </w:r>
    </w:p>
    <w:p w14:paraId="35783F3B">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52A4D1BC">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7154C99F">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5D54C396">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02CF263C">
      <w:pPr>
        <w:numPr>
          <w:ilvl w:val="0"/>
          <w:numId w:val="1"/>
        </w:numPr>
        <w:shd w:val="clear" w:color="auto" w:fill="FFFFFF"/>
        <w:adjustRightInd w:val="0"/>
        <w:snapToGrid w:val="0"/>
        <w:spacing w:line="360" w:lineRule="auto"/>
        <w:ind w:left="0" w:leftChars="0" w:firstLine="400" w:firstLineChars="0"/>
        <w:jc w:val="left"/>
        <w:rPr>
          <w:rFonts w:hint="eastAsia" w:ascii="黑体" w:hAnsi="黑体" w:eastAsia="黑体" w:cs="黑体"/>
          <w:b/>
          <w:bCs/>
          <w:sz w:val="36"/>
          <w:szCs w:val="36"/>
          <w:lang w:val="en-US" w:eastAsia="zh-CN"/>
        </w:rPr>
      </w:pPr>
      <w:r>
        <w:rPr>
          <w:rFonts w:hint="eastAsia" w:ascii="黑体" w:hAnsi="黑体" w:eastAsia="黑体" w:cs="黑体"/>
          <w:b/>
          <w:bCs/>
          <w:sz w:val="36"/>
          <w:szCs w:val="36"/>
        </w:rPr>
        <w:t>符合性审查</w:t>
      </w:r>
      <w:r>
        <w:rPr>
          <w:rFonts w:hint="eastAsia" w:ascii="黑体" w:hAnsi="黑体" w:eastAsia="黑体" w:cs="黑体"/>
          <w:b/>
          <w:bCs/>
          <w:sz w:val="36"/>
          <w:szCs w:val="36"/>
          <w:lang w:val="en-US" w:eastAsia="zh-CN"/>
        </w:rPr>
        <w:t xml:space="preserve">     </w:t>
      </w:r>
    </w:p>
    <w:p w14:paraId="65971E85">
      <w:pPr>
        <w:numPr>
          <w:ilvl w:val="0"/>
          <w:numId w:val="0"/>
        </w:numPr>
        <w:shd w:val="clear" w:color="auto" w:fill="FFFFFF"/>
        <w:adjustRightInd w:val="0"/>
        <w:snapToGrid w:val="0"/>
        <w:spacing w:line="360" w:lineRule="auto"/>
        <w:ind w:left="400" w:leftChars="0"/>
        <w:jc w:val="center"/>
        <w:rPr>
          <w:rFonts w:ascii="宋体" w:hAnsi="宋体" w:cs="华文仿宋"/>
          <w:b/>
          <w:bCs/>
          <w:sz w:val="24"/>
        </w:rPr>
      </w:pPr>
      <w:r>
        <w:rPr>
          <w:rFonts w:hint="eastAsia" w:ascii="宋体" w:hAnsi="宋体" w:cs="华文仿宋"/>
          <w:b/>
          <w:bCs/>
          <w:sz w:val="32"/>
          <w:szCs w:val="32"/>
        </w:rPr>
        <w:t>（一）符合性自查表</w:t>
      </w:r>
    </w:p>
    <w:tbl>
      <w:tblPr>
        <w:tblStyle w:val="25"/>
        <w:tblW w:w="9743" w:type="dxa"/>
        <w:tblInd w:w="-11"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614"/>
        <w:gridCol w:w="5642"/>
        <w:gridCol w:w="1275"/>
        <w:gridCol w:w="1212"/>
      </w:tblGrid>
      <w:tr w14:paraId="1DBFCC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02516147">
            <w:pPr>
              <w:jc w:val="center"/>
              <w:rPr>
                <w:rFonts w:ascii="宋体" w:hAnsi="宋体" w:cs="宋体"/>
                <w:bCs/>
                <w:sz w:val="22"/>
                <w:szCs w:val="22"/>
              </w:rPr>
            </w:pPr>
            <w:r>
              <w:rPr>
                <w:rFonts w:hint="eastAsia" w:ascii="宋体" w:hAnsi="宋体" w:cs="华文仿宋"/>
                <w:bCs/>
                <w:szCs w:val="21"/>
              </w:rPr>
              <w:t>评审内容</w:t>
            </w:r>
          </w:p>
        </w:tc>
        <w:tc>
          <w:tcPr>
            <w:tcW w:w="5642" w:type="dxa"/>
            <w:vAlign w:val="center"/>
          </w:tcPr>
          <w:p w14:paraId="3650A172">
            <w:pPr>
              <w:ind w:firstLine="18" w:firstLineChars="9"/>
              <w:jc w:val="center"/>
              <w:rPr>
                <w:rFonts w:ascii="宋体" w:hAnsi="宋体" w:cs="宋体"/>
                <w:bCs/>
                <w:sz w:val="22"/>
                <w:szCs w:val="22"/>
              </w:rPr>
            </w:pPr>
            <w:r>
              <w:rPr>
                <w:rFonts w:hint="eastAsia" w:ascii="宋体" w:hAnsi="宋体" w:cs="华文仿宋"/>
                <w:bCs/>
                <w:szCs w:val="21"/>
              </w:rPr>
              <w:t>采购文件要求</w:t>
            </w:r>
          </w:p>
        </w:tc>
        <w:tc>
          <w:tcPr>
            <w:tcW w:w="1275" w:type="dxa"/>
            <w:vAlign w:val="center"/>
          </w:tcPr>
          <w:p w14:paraId="63DB7D5A">
            <w:pPr>
              <w:jc w:val="center"/>
              <w:rPr>
                <w:rFonts w:ascii="宋体" w:hAnsi="宋体" w:cs="宋体"/>
                <w:bCs/>
                <w:sz w:val="22"/>
                <w:szCs w:val="22"/>
              </w:rPr>
            </w:pPr>
            <w:r>
              <w:rPr>
                <w:rFonts w:hint="eastAsia" w:ascii="宋体" w:hAnsi="宋体" w:cs="华文仿宋"/>
                <w:bCs/>
                <w:szCs w:val="21"/>
              </w:rPr>
              <w:t>自查结论</w:t>
            </w:r>
          </w:p>
        </w:tc>
        <w:tc>
          <w:tcPr>
            <w:tcW w:w="1212" w:type="dxa"/>
            <w:vAlign w:val="center"/>
          </w:tcPr>
          <w:p w14:paraId="2DE0877F">
            <w:pPr>
              <w:ind w:right="-178" w:rightChars="-85"/>
              <w:jc w:val="center"/>
              <w:rPr>
                <w:rFonts w:ascii="宋体" w:hAnsi="宋体" w:cs="宋体"/>
                <w:sz w:val="22"/>
                <w:szCs w:val="22"/>
              </w:rPr>
            </w:pPr>
            <w:r>
              <w:rPr>
                <w:rFonts w:hint="eastAsia" w:ascii="宋体" w:hAnsi="宋体" w:cs="华文仿宋"/>
                <w:bCs/>
                <w:szCs w:val="21"/>
              </w:rPr>
              <w:t>证明资料</w:t>
            </w:r>
          </w:p>
        </w:tc>
      </w:tr>
      <w:tr w14:paraId="1E1DA7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036" w:hRule="atLeast"/>
        </w:trPr>
        <w:tc>
          <w:tcPr>
            <w:tcW w:w="1614" w:type="dxa"/>
            <w:vAlign w:val="center"/>
          </w:tcPr>
          <w:p w14:paraId="30A31E81">
            <w:pPr>
              <w:jc w:val="center"/>
              <w:rPr>
                <w:rFonts w:ascii="宋体" w:hAnsi="宋体" w:cs="宋体"/>
                <w:szCs w:val="21"/>
              </w:rPr>
            </w:pPr>
            <w:r>
              <w:rPr>
                <w:rFonts w:hint="eastAsia" w:ascii="宋体" w:hAnsi="宋体" w:cs="华文仿宋"/>
                <w:kern w:val="0"/>
                <w:szCs w:val="21"/>
              </w:rPr>
              <w:t>响应报价</w:t>
            </w:r>
          </w:p>
        </w:tc>
        <w:tc>
          <w:tcPr>
            <w:tcW w:w="5642" w:type="dxa"/>
            <w:vAlign w:val="center"/>
          </w:tcPr>
          <w:p w14:paraId="6DCE1044">
            <w:pPr>
              <w:ind w:left="-21" w:leftChars="-10"/>
              <w:rPr>
                <w:rFonts w:ascii="宋体" w:hAnsi="宋体" w:cs="华文仿宋"/>
                <w:szCs w:val="21"/>
              </w:rPr>
            </w:pPr>
            <w:r>
              <w:rPr>
                <w:rFonts w:hint="eastAsia" w:ascii="宋体" w:hAnsi="宋体" w:cs="华文仿宋"/>
                <w:szCs w:val="21"/>
              </w:rPr>
              <w:t>响应报价：</w:t>
            </w:r>
          </w:p>
          <w:p w14:paraId="48FBCDC4">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1）</w:t>
            </w:r>
            <w:r>
              <w:rPr>
                <w:rFonts w:hint="eastAsia" w:ascii="宋体" w:hAnsi="宋体" w:cs="华文仿宋"/>
                <w:szCs w:val="21"/>
              </w:rPr>
              <w:t>响应报价未超过本项目最高限价；</w:t>
            </w:r>
          </w:p>
          <w:p w14:paraId="6B8CC084">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2）</w:t>
            </w:r>
            <w:r>
              <w:rPr>
                <w:rFonts w:hint="eastAsia" w:ascii="宋体" w:hAnsi="宋体" w:cs="华文仿宋"/>
                <w:szCs w:val="21"/>
              </w:rPr>
              <w:t>对本项目的全部内容进行响应报价；</w:t>
            </w:r>
          </w:p>
          <w:p w14:paraId="2E03F9E1">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3）</w:t>
            </w:r>
            <w:r>
              <w:rPr>
                <w:rFonts w:hint="eastAsia" w:ascii="宋体" w:hAnsi="宋体" w:cs="华文仿宋"/>
                <w:szCs w:val="21"/>
              </w:rPr>
              <w:t>响应报价不低于成本价，且是唯一确定的。</w:t>
            </w:r>
          </w:p>
        </w:tc>
        <w:tc>
          <w:tcPr>
            <w:tcW w:w="1275" w:type="dxa"/>
            <w:vAlign w:val="center"/>
          </w:tcPr>
          <w:p w14:paraId="1AD35CE1">
            <w:pPr>
              <w:ind w:left="36" w:leftChars="17"/>
              <w:jc w:val="center"/>
              <w:rPr>
                <w:rFonts w:ascii="宋体" w:hAnsi="宋体" w:cs="宋体"/>
                <w:szCs w:val="21"/>
              </w:rPr>
            </w:pPr>
            <w:r>
              <w:rPr>
                <w:rFonts w:hint="eastAsia" w:ascii="宋体" w:hAnsi="宋体" w:cs="宋体"/>
                <w:szCs w:val="21"/>
              </w:rPr>
              <w:t>□通  过</w:t>
            </w:r>
          </w:p>
          <w:p w14:paraId="3D1F2039">
            <w:pPr>
              <w:ind w:left="36" w:leftChars="17"/>
              <w:jc w:val="center"/>
              <w:rPr>
                <w:rFonts w:ascii="宋体" w:hAnsi="宋体" w:cs="宋体"/>
                <w:szCs w:val="21"/>
              </w:rPr>
            </w:pPr>
            <w:r>
              <w:rPr>
                <w:rFonts w:hint="eastAsia" w:ascii="宋体" w:hAnsi="宋体" w:cs="宋体"/>
                <w:szCs w:val="21"/>
              </w:rPr>
              <w:t>□不通过</w:t>
            </w:r>
          </w:p>
        </w:tc>
        <w:tc>
          <w:tcPr>
            <w:tcW w:w="1212" w:type="dxa"/>
            <w:vAlign w:val="center"/>
          </w:tcPr>
          <w:p w14:paraId="25F37A54">
            <w:pPr>
              <w:ind w:right="-178" w:rightChars="-85"/>
              <w:jc w:val="center"/>
              <w:rPr>
                <w:rFonts w:ascii="宋体" w:hAnsi="宋体" w:cs="宋体"/>
                <w:szCs w:val="21"/>
              </w:rPr>
            </w:pPr>
            <w:r>
              <w:rPr>
                <w:rFonts w:hint="eastAsia" w:ascii="宋体" w:hAnsi="宋体" w:cs="宋体"/>
                <w:szCs w:val="21"/>
              </w:rPr>
              <w:t>/</w:t>
            </w:r>
          </w:p>
        </w:tc>
      </w:tr>
      <w:tr w14:paraId="47C04E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1614" w:type="dxa"/>
            <w:vAlign w:val="center"/>
          </w:tcPr>
          <w:p w14:paraId="35C9E0E6">
            <w:pPr>
              <w:jc w:val="center"/>
              <w:rPr>
                <w:rFonts w:ascii="宋体" w:hAnsi="宋体" w:cs="宋体"/>
                <w:szCs w:val="21"/>
              </w:rPr>
            </w:pPr>
            <w:r>
              <w:rPr>
                <w:rFonts w:hint="eastAsia" w:ascii="宋体" w:hAnsi="宋体" w:cs="华文仿宋"/>
                <w:szCs w:val="21"/>
              </w:rPr>
              <w:t>响应有效期</w:t>
            </w:r>
          </w:p>
        </w:tc>
        <w:tc>
          <w:tcPr>
            <w:tcW w:w="5642" w:type="dxa"/>
            <w:vAlign w:val="center"/>
          </w:tcPr>
          <w:p w14:paraId="444BB204">
            <w:pPr>
              <w:autoSpaceDE w:val="0"/>
              <w:autoSpaceDN w:val="0"/>
              <w:adjustRightInd w:val="0"/>
              <w:snapToGrid w:val="0"/>
              <w:rPr>
                <w:rFonts w:ascii="宋体" w:hAnsi="宋体" w:cs="宋体"/>
                <w:sz w:val="20"/>
                <w:szCs w:val="20"/>
              </w:rPr>
            </w:pPr>
            <w:r>
              <w:rPr>
                <w:rFonts w:hint="eastAsia" w:ascii="宋体" w:hAnsi="宋体" w:cs="华文仿宋"/>
                <w:szCs w:val="21"/>
              </w:rPr>
              <w:t>提供《响应承诺函》，响应有效期为提交响应文件的截止之日起90天（格式详见“3</w:t>
            </w:r>
            <w:r>
              <w:rPr>
                <w:rFonts w:hint="eastAsia" w:ascii="宋体" w:hAnsi="宋体" w:cs="华文仿宋"/>
                <w:szCs w:val="21"/>
                <w:lang w:val="en-US" w:eastAsia="zh-CN"/>
              </w:rPr>
              <w:t>.3</w:t>
            </w:r>
            <w:r>
              <w:rPr>
                <w:rFonts w:hint="eastAsia" w:ascii="宋体" w:hAnsi="宋体" w:cs="华文仿宋"/>
                <w:szCs w:val="21"/>
              </w:rPr>
              <w:t>响应承诺函”）。</w:t>
            </w:r>
          </w:p>
        </w:tc>
        <w:tc>
          <w:tcPr>
            <w:tcW w:w="1275" w:type="dxa"/>
            <w:vAlign w:val="center"/>
          </w:tcPr>
          <w:p w14:paraId="19288C4D">
            <w:pPr>
              <w:ind w:left="36" w:leftChars="17"/>
              <w:jc w:val="center"/>
              <w:rPr>
                <w:rFonts w:ascii="宋体" w:hAnsi="宋体" w:cs="宋体"/>
                <w:szCs w:val="21"/>
              </w:rPr>
            </w:pPr>
            <w:r>
              <w:rPr>
                <w:rFonts w:hint="eastAsia" w:ascii="宋体" w:hAnsi="宋体" w:cs="宋体"/>
                <w:szCs w:val="21"/>
              </w:rPr>
              <w:t>□通  过</w:t>
            </w:r>
          </w:p>
          <w:p w14:paraId="4230560A">
            <w:pPr>
              <w:jc w:val="center"/>
            </w:pPr>
            <w:r>
              <w:rPr>
                <w:rFonts w:hint="eastAsia" w:ascii="宋体" w:hAnsi="宋体" w:cs="宋体"/>
                <w:szCs w:val="21"/>
              </w:rPr>
              <w:t>□不通过</w:t>
            </w:r>
          </w:p>
        </w:tc>
        <w:tc>
          <w:tcPr>
            <w:tcW w:w="1212" w:type="dxa"/>
            <w:vAlign w:val="center"/>
          </w:tcPr>
          <w:p w14:paraId="5406C6FD">
            <w:pPr>
              <w:jc w:val="center"/>
              <w:rPr>
                <w:rFonts w:ascii="宋体" w:hAnsi="宋体" w:cs="宋体"/>
                <w:sz w:val="20"/>
                <w:szCs w:val="20"/>
              </w:rPr>
            </w:pPr>
            <w:r>
              <w:rPr>
                <w:rFonts w:hint="eastAsia" w:ascii="宋体" w:hAnsi="宋体" w:cs="宋体"/>
                <w:szCs w:val="21"/>
              </w:rPr>
              <w:t>见响应文件第（）页</w:t>
            </w:r>
          </w:p>
        </w:tc>
      </w:tr>
      <w:tr w14:paraId="1F91F62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1C244C23">
            <w:pPr>
              <w:jc w:val="center"/>
              <w:rPr>
                <w:rFonts w:ascii="宋体" w:hAnsi="宋体" w:cs="宋体"/>
                <w:szCs w:val="21"/>
              </w:rPr>
            </w:pPr>
            <w:r>
              <w:rPr>
                <w:rFonts w:hint="eastAsia" w:ascii="宋体" w:hAnsi="宋体" w:cs="华文仿宋"/>
                <w:szCs w:val="21"/>
              </w:rPr>
              <w:t>法定代表人证明书及授权委托书</w:t>
            </w:r>
          </w:p>
        </w:tc>
        <w:tc>
          <w:tcPr>
            <w:tcW w:w="5642" w:type="dxa"/>
            <w:vAlign w:val="center"/>
          </w:tcPr>
          <w:p w14:paraId="7DBDC48A">
            <w:pPr>
              <w:rPr>
                <w:rFonts w:ascii="宋体" w:hAnsi="宋体" w:cs="宋体"/>
                <w:bCs/>
                <w:sz w:val="20"/>
                <w:szCs w:val="20"/>
              </w:rPr>
            </w:pPr>
            <w:r>
              <w:rPr>
                <w:rFonts w:hint="eastAsia" w:ascii="宋体" w:hAnsi="宋体" w:cs="华文仿宋"/>
                <w:szCs w:val="21"/>
              </w:rPr>
              <w:t>法定代表人资格证明书及授权委托书：按对应格式文件签署、盖章。</w:t>
            </w:r>
          </w:p>
        </w:tc>
        <w:tc>
          <w:tcPr>
            <w:tcW w:w="1275" w:type="dxa"/>
            <w:vAlign w:val="center"/>
          </w:tcPr>
          <w:p w14:paraId="04BC72C6">
            <w:pPr>
              <w:ind w:left="36" w:leftChars="17"/>
              <w:jc w:val="center"/>
            </w:pPr>
            <w:r>
              <w:rPr>
                <w:rFonts w:hint="eastAsia"/>
              </w:rPr>
              <w:t>□通  过</w:t>
            </w:r>
          </w:p>
          <w:p w14:paraId="472D6789">
            <w:pPr>
              <w:pStyle w:val="32"/>
              <w:ind w:firstLine="0" w:firstLineChars="0"/>
              <w:jc w:val="center"/>
              <w:rPr>
                <w:rFonts w:ascii="宋体" w:hAnsi="宋体" w:cs="宋体"/>
                <w:szCs w:val="20"/>
              </w:rPr>
            </w:pPr>
            <w:r>
              <w:rPr>
                <w:rFonts w:hint="eastAsia" w:ascii="宋体" w:hAnsi="宋体" w:cs="宋体"/>
                <w:sz w:val="21"/>
                <w:szCs w:val="21"/>
              </w:rPr>
              <w:t>□不通过</w:t>
            </w:r>
          </w:p>
        </w:tc>
        <w:tc>
          <w:tcPr>
            <w:tcW w:w="1212" w:type="dxa"/>
            <w:vAlign w:val="center"/>
          </w:tcPr>
          <w:p w14:paraId="5CBE3909">
            <w:pPr>
              <w:jc w:val="center"/>
              <w:rPr>
                <w:rFonts w:ascii="宋体" w:hAnsi="宋体" w:cs="宋体"/>
                <w:sz w:val="20"/>
                <w:szCs w:val="20"/>
              </w:rPr>
            </w:pPr>
            <w:r>
              <w:rPr>
                <w:rFonts w:hint="eastAsia" w:ascii="宋体" w:hAnsi="宋体" w:cs="宋体"/>
                <w:szCs w:val="21"/>
              </w:rPr>
              <w:t>见响应文件第（）页</w:t>
            </w:r>
          </w:p>
        </w:tc>
      </w:tr>
      <w:tr w14:paraId="2E3607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10450EAE">
            <w:pPr>
              <w:jc w:val="center"/>
              <w:rPr>
                <w:rFonts w:hint="eastAsia" w:ascii="宋体" w:hAnsi="宋体" w:cs="华文仿宋"/>
                <w:szCs w:val="21"/>
              </w:rPr>
            </w:pPr>
            <w:r>
              <w:rPr>
                <w:rFonts w:hint="eastAsia" w:ascii="宋体" w:hAnsi="宋体" w:cs="华文仿宋"/>
                <w:szCs w:val="21"/>
              </w:rPr>
              <w:t>响应文件签署、</w:t>
            </w:r>
          </w:p>
          <w:p w14:paraId="56928043">
            <w:pPr>
              <w:jc w:val="center"/>
              <w:rPr>
                <w:rFonts w:ascii="宋体" w:hAnsi="宋体" w:cs="宋体"/>
                <w:szCs w:val="21"/>
              </w:rPr>
            </w:pPr>
            <w:r>
              <w:rPr>
                <w:rFonts w:hint="eastAsia" w:ascii="宋体" w:hAnsi="宋体" w:cs="华文仿宋"/>
                <w:szCs w:val="21"/>
              </w:rPr>
              <w:t>盖章</w:t>
            </w:r>
          </w:p>
        </w:tc>
        <w:tc>
          <w:tcPr>
            <w:tcW w:w="5642" w:type="dxa"/>
            <w:vAlign w:val="center"/>
          </w:tcPr>
          <w:p w14:paraId="1F7E52B1">
            <w:pPr>
              <w:jc w:val="left"/>
              <w:rPr>
                <w:rFonts w:ascii="宋体" w:hAnsi="宋体" w:cs="宋体"/>
                <w:kern w:val="28"/>
                <w:sz w:val="20"/>
                <w:szCs w:val="20"/>
              </w:rPr>
            </w:pPr>
            <w:r>
              <w:rPr>
                <w:rFonts w:hint="eastAsia" w:ascii="宋体" w:hAnsi="宋体" w:cs="华文仿宋"/>
                <w:szCs w:val="21"/>
              </w:rPr>
              <w:t>响应文件按照公开比选文件规定要求签署、盖章（包括封面、骑缝以及含有“签字”“盖章”字眼的每一处），不得改动本公开比选文件中已明确要求不得擅自删改的部分，以及遵守公开比选文件中已列明必须遵照执行否则按无效响应处理的各类要求。</w:t>
            </w:r>
          </w:p>
        </w:tc>
        <w:tc>
          <w:tcPr>
            <w:tcW w:w="1275" w:type="dxa"/>
            <w:vAlign w:val="center"/>
          </w:tcPr>
          <w:p w14:paraId="17AD164C">
            <w:pPr>
              <w:ind w:left="36" w:leftChars="17"/>
              <w:jc w:val="center"/>
              <w:rPr>
                <w:rFonts w:ascii="宋体" w:hAnsi="宋体" w:cs="宋体"/>
                <w:szCs w:val="21"/>
              </w:rPr>
            </w:pPr>
            <w:r>
              <w:rPr>
                <w:rFonts w:hint="eastAsia" w:ascii="宋体" w:hAnsi="宋体" w:cs="宋体"/>
                <w:szCs w:val="21"/>
              </w:rPr>
              <w:t>□通  过</w:t>
            </w:r>
          </w:p>
          <w:p w14:paraId="6C1A6D22">
            <w:pPr>
              <w:ind w:left="36" w:leftChars="17"/>
              <w:jc w:val="center"/>
              <w:rPr>
                <w:rFonts w:ascii="宋体" w:hAnsi="宋体" w:cs="宋体"/>
                <w:sz w:val="20"/>
                <w:szCs w:val="20"/>
              </w:rPr>
            </w:pPr>
            <w:r>
              <w:rPr>
                <w:rFonts w:hint="eastAsia" w:ascii="宋体" w:hAnsi="宋体" w:cs="宋体"/>
                <w:szCs w:val="21"/>
              </w:rPr>
              <w:t>□不通过</w:t>
            </w:r>
          </w:p>
        </w:tc>
        <w:tc>
          <w:tcPr>
            <w:tcW w:w="1212" w:type="dxa"/>
            <w:vAlign w:val="center"/>
          </w:tcPr>
          <w:p w14:paraId="46A15FF0">
            <w:pPr>
              <w:jc w:val="center"/>
              <w:rPr>
                <w:rFonts w:ascii="宋体" w:hAnsi="宋体" w:cs="宋体"/>
                <w:sz w:val="20"/>
                <w:szCs w:val="20"/>
              </w:rPr>
            </w:pPr>
            <w:r>
              <w:rPr>
                <w:rFonts w:hint="eastAsia" w:ascii="宋体" w:hAnsi="宋体" w:cs="宋体"/>
                <w:szCs w:val="21"/>
              </w:rPr>
              <w:t>/</w:t>
            </w:r>
          </w:p>
        </w:tc>
      </w:tr>
      <w:tr w14:paraId="224634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636EE4E9">
            <w:pPr>
              <w:tabs>
                <w:tab w:val="left" w:pos="2880"/>
              </w:tabs>
              <w:jc w:val="center"/>
              <w:rPr>
                <w:rFonts w:ascii="宋体" w:hAnsi="宋体" w:cs="宋体"/>
                <w:szCs w:val="21"/>
              </w:rPr>
            </w:pPr>
            <w:r>
              <w:rPr>
                <w:rFonts w:hint="eastAsia" w:ascii="宋体" w:hAnsi="宋体" w:cs="华文仿宋"/>
                <w:szCs w:val="21"/>
              </w:rPr>
              <w:t>“★”号条款要求</w:t>
            </w:r>
          </w:p>
        </w:tc>
        <w:tc>
          <w:tcPr>
            <w:tcW w:w="5642" w:type="dxa"/>
            <w:vAlign w:val="center"/>
          </w:tcPr>
          <w:p w14:paraId="62E070A0">
            <w:pPr>
              <w:ind w:left="-21" w:leftChars="-10"/>
              <w:rPr>
                <w:rFonts w:ascii="宋体" w:hAnsi="宋体" w:cs="宋体"/>
                <w:kern w:val="28"/>
                <w:sz w:val="20"/>
                <w:szCs w:val="20"/>
              </w:rPr>
            </w:pPr>
            <w:r>
              <w:rPr>
                <w:rFonts w:hint="eastAsia" w:ascii="宋体" w:hAnsi="宋体" w:cs="华文仿宋"/>
                <w:szCs w:val="21"/>
              </w:rPr>
              <w:t>响应方案满足公开比选文件</w:t>
            </w:r>
            <w:r>
              <w:rPr>
                <w:rFonts w:hint="eastAsia" w:ascii="宋体" w:hAnsi="宋体" w:cs="华文仿宋"/>
                <w:szCs w:val="21"/>
                <w:lang w:eastAsia="zh-CN"/>
              </w:rPr>
              <w:t>第二章《</w:t>
            </w:r>
            <w:r>
              <w:rPr>
                <w:rFonts w:hint="eastAsia" w:ascii="宋体" w:hAnsi="宋体" w:cs="华文仿宋"/>
                <w:szCs w:val="21"/>
                <w:lang w:val="en-US" w:eastAsia="zh-CN"/>
              </w:rPr>
              <w:t>用户</w:t>
            </w:r>
            <w:r>
              <w:rPr>
                <w:rFonts w:hint="eastAsia" w:ascii="宋体" w:hAnsi="宋体" w:cs="华文仿宋"/>
                <w:szCs w:val="21"/>
                <w:lang w:eastAsia="zh-CN"/>
              </w:rPr>
              <w:t>需求》中</w:t>
            </w:r>
            <w:r>
              <w:rPr>
                <w:rFonts w:hint="eastAsia" w:ascii="宋体" w:hAnsi="宋体" w:cs="华文仿宋"/>
                <w:szCs w:val="21"/>
              </w:rPr>
              <w:t>“★”号条款要求</w:t>
            </w:r>
            <w:r>
              <w:rPr>
                <w:rFonts w:hint="eastAsia" w:ascii="宋体" w:hAnsi="宋体" w:cs="华文仿宋"/>
                <w:szCs w:val="21"/>
                <w:highlight w:val="none"/>
              </w:rPr>
              <w:t>（格式详见“3</w:t>
            </w:r>
            <w:r>
              <w:rPr>
                <w:rFonts w:hint="eastAsia" w:ascii="宋体" w:hAnsi="宋体" w:cs="华文仿宋"/>
                <w:szCs w:val="21"/>
                <w:highlight w:val="none"/>
                <w:lang w:val="en-US" w:eastAsia="zh-CN"/>
              </w:rPr>
              <w:t>.3</w:t>
            </w:r>
            <w:r>
              <w:rPr>
                <w:rFonts w:hint="eastAsia" w:ascii="宋体" w:hAnsi="宋体" w:cs="华文仿宋"/>
                <w:szCs w:val="21"/>
                <w:highlight w:val="none"/>
              </w:rPr>
              <w:t>响应承诺函”）</w:t>
            </w:r>
            <w:r>
              <w:rPr>
                <w:rFonts w:hint="eastAsia" w:ascii="宋体" w:hAnsi="宋体" w:cs="华文仿宋"/>
                <w:szCs w:val="21"/>
              </w:rPr>
              <w:t>。</w:t>
            </w:r>
          </w:p>
        </w:tc>
        <w:tc>
          <w:tcPr>
            <w:tcW w:w="1275" w:type="dxa"/>
            <w:vAlign w:val="center"/>
          </w:tcPr>
          <w:p w14:paraId="27F22168">
            <w:pPr>
              <w:ind w:left="36" w:leftChars="17"/>
              <w:jc w:val="center"/>
              <w:rPr>
                <w:rFonts w:ascii="宋体" w:hAnsi="宋体" w:cs="宋体"/>
                <w:szCs w:val="21"/>
              </w:rPr>
            </w:pPr>
            <w:r>
              <w:rPr>
                <w:rFonts w:hint="eastAsia" w:ascii="宋体" w:hAnsi="宋体" w:cs="宋体"/>
                <w:szCs w:val="21"/>
              </w:rPr>
              <w:t>□通  过</w:t>
            </w:r>
          </w:p>
          <w:p w14:paraId="425B42C1">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237F4EF2">
            <w:pPr>
              <w:jc w:val="center"/>
              <w:rPr>
                <w:rFonts w:ascii="宋体" w:hAnsi="宋体" w:cs="宋体"/>
                <w:sz w:val="20"/>
                <w:szCs w:val="20"/>
              </w:rPr>
            </w:pPr>
            <w:r>
              <w:rPr>
                <w:rFonts w:hint="eastAsia" w:ascii="宋体" w:hAnsi="宋体" w:cs="宋体"/>
                <w:szCs w:val="21"/>
              </w:rPr>
              <w:t>见响应文件第（）页</w:t>
            </w:r>
          </w:p>
        </w:tc>
      </w:tr>
      <w:tr w14:paraId="5D65A37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07" w:hRule="atLeast"/>
        </w:trPr>
        <w:tc>
          <w:tcPr>
            <w:tcW w:w="1614" w:type="dxa"/>
            <w:vAlign w:val="center"/>
          </w:tcPr>
          <w:p w14:paraId="6D1857A2">
            <w:pPr>
              <w:tabs>
                <w:tab w:val="left" w:pos="2880"/>
              </w:tabs>
              <w:jc w:val="center"/>
              <w:rPr>
                <w:rFonts w:ascii="宋体" w:hAnsi="宋体" w:cs="华文仿宋"/>
                <w:szCs w:val="21"/>
              </w:rPr>
            </w:pPr>
            <w:r>
              <w:rPr>
                <w:rFonts w:hint="eastAsia" w:ascii="宋体" w:hAnsi="宋体" w:cs="华文仿宋"/>
                <w:szCs w:val="21"/>
              </w:rPr>
              <w:t>其他</w:t>
            </w:r>
          </w:p>
        </w:tc>
        <w:tc>
          <w:tcPr>
            <w:tcW w:w="5642" w:type="dxa"/>
            <w:vAlign w:val="center"/>
          </w:tcPr>
          <w:p w14:paraId="75131610">
            <w:pPr>
              <w:ind w:left="-21" w:leftChars="-10"/>
              <w:rPr>
                <w:rFonts w:ascii="宋体" w:hAnsi="宋体" w:cs="华文仿宋"/>
                <w:szCs w:val="21"/>
              </w:rPr>
            </w:pPr>
            <w:r>
              <w:rPr>
                <w:rFonts w:hint="eastAsia" w:ascii="宋体" w:hAnsi="宋体" w:cs="华文仿宋"/>
                <w:szCs w:val="21"/>
                <w:lang w:val="en-US" w:eastAsia="zh-CN"/>
              </w:rPr>
              <w:t>（1）</w:t>
            </w:r>
            <w:r>
              <w:rPr>
                <w:rFonts w:hint="eastAsia" w:ascii="宋体" w:hAnsi="宋体" w:cs="华文仿宋"/>
                <w:szCs w:val="21"/>
              </w:rPr>
              <w:t>响应文件未含有采购人不能接受的附加条件。</w:t>
            </w:r>
          </w:p>
          <w:p w14:paraId="7577A7DC">
            <w:pPr>
              <w:ind w:left="-21" w:leftChars="-10"/>
              <w:rPr>
                <w:rFonts w:hint="eastAsia" w:ascii="宋体" w:hAnsi="宋体" w:eastAsia="宋体" w:cs="华文仿宋"/>
                <w:szCs w:val="21"/>
                <w:lang w:eastAsia="zh-CN"/>
              </w:rPr>
            </w:pPr>
            <w:r>
              <w:rPr>
                <w:rFonts w:hint="eastAsia" w:ascii="宋体" w:hAnsi="宋体" w:cs="华文仿宋"/>
                <w:szCs w:val="21"/>
                <w:lang w:val="en-US" w:eastAsia="zh-CN"/>
              </w:rPr>
              <w:t>（2）</w:t>
            </w:r>
            <w:r>
              <w:rPr>
                <w:rFonts w:hint="eastAsia" w:ascii="宋体" w:hAnsi="宋体" w:cs="华文仿宋"/>
                <w:szCs w:val="21"/>
              </w:rPr>
              <w:t>响应报价中未对公开比选文件规定的非竞争性费用进行浮动或改变。</w:t>
            </w:r>
            <w:r>
              <w:rPr>
                <w:rFonts w:hint="eastAsia" w:ascii="宋体" w:hAnsi="宋体" w:cs="华文仿宋"/>
                <w:szCs w:val="21"/>
                <w:lang w:eastAsia="zh-CN"/>
              </w:rPr>
              <w:t>（如有）</w:t>
            </w:r>
          </w:p>
          <w:p w14:paraId="28955262">
            <w:pPr>
              <w:ind w:left="-21" w:leftChars="-10"/>
              <w:rPr>
                <w:rFonts w:ascii="宋体" w:hAnsi="宋体" w:cs="华文仿宋"/>
                <w:szCs w:val="21"/>
              </w:rPr>
            </w:pPr>
            <w:r>
              <w:rPr>
                <w:rFonts w:hint="eastAsia" w:ascii="宋体" w:hAnsi="宋体" w:cs="华文仿宋"/>
                <w:szCs w:val="21"/>
                <w:lang w:val="en-US" w:eastAsia="zh-CN"/>
              </w:rPr>
              <w:t>（3）</w:t>
            </w:r>
            <w:r>
              <w:rPr>
                <w:rFonts w:hint="eastAsia" w:ascii="宋体" w:hAnsi="宋体" w:cs="华文仿宋"/>
                <w:szCs w:val="21"/>
              </w:rPr>
              <w:t>按采购清单填报价格，无修改、增减采购清单的项目、表格、内容等。</w:t>
            </w:r>
          </w:p>
          <w:p w14:paraId="599484E6">
            <w:pPr>
              <w:ind w:left="-21" w:leftChars="-10"/>
              <w:rPr>
                <w:rFonts w:hint="eastAsia" w:ascii="宋体" w:hAnsi="宋体" w:cs="华文仿宋"/>
                <w:szCs w:val="21"/>
              </w:rPr>
            </w:pPr>
            <w:r>
              <w:rPr>
                <w:rFonts w:hint="eastAsia" w:ascii="宋体" w:hAnsi="宋体" w:cs="华文仿宋"/>
                <w:szCs w:val="21"/>
              </w:rPr>
              <w:t>（</w:t>
            </w:r>
            <w:r>
              <w:rPr>
                <w:rFonts w:hint="eastAsia" w:ascii="宋体" w:hAnsi="宋体" w:cs="华文仿宋"/>
                <w:szCs w:val="21"/>
                <w:highlight w:val="none"/>
              </w:rPr>
              <w:t>格式详见“3</w:t>
            </w:r>
            <w:r>
              <w:rPr>
                <w:rFonts w:hint="eastAsia" w:ascii="宋体" w:hAnsi="宋体" w:cs="华文仿宋"/>
                <w:szCs w:val="21"/>
                <w:highlight w:val="none"/>
                <w:lang w:val="en-US" w:eastAsia="zh-CN"/>
              </w:rPr>
              <w:t>.3</w:t>
            </w:r>
            <w:r>
              <w:rPr>
                <w:rFonts w:hint="eastAsia" w:ascii="宋体" w:hAnsi="宋体" w:cs="华文仿宋"/>
                <w:szCs w:val="21"/>
                <w:highlight w:val="none"/>
              </w:rPr>
              <w:t>响应承诺函”</w:t>
            </w:r>
            <w:r>
              <w:rPr>
                <w:rFonts w:hint="eastAsia" w:ascii="宋体" w:hAnsi="宋体" w:cs="华文仿宋"/>
                <w:szCs w:val="21"/>
              </w:rPr>
              <w:t>）。</w:t>
            </w:r>
          </w:p>
          <w:p w14:paraId="1030A76A">
            <w:pPr>
              <w:ind w:left="-21" w:leftChars="-10"/>
              <w:rPr>
                <w:rFonts w:hint="eastAsia" w:ascii="宋体" w:hAnsi="宋体" w:eastAsia="宋体" w:cs="华文仿宋"/>
                <w:szCs w:val="21"/>
                <w:lang w:eastAsia="zh-CN"/>
              </w:rPr>
            </w:pPr>
          </w:p>
        </w:tc>
        <w:tc>
          <w:tcPr>
            <w:tcW w:w="1275" w:type="dxa"/>
            <w:vAlign w:val="center"/>
          </w:tcPr>
          <w:p w14:paraId="29C53D71">
            <w:pPr>
              <w:ind w:left="36" w:leftChars="17"/>
              <w:jc w:val="center"/>
              <w:rPr>
                <w:rFonts w:ascii="宋体" w:hAnsi="宋体" w:cs="宋体"/>
                <w:szCs w:val="21"/>
              </w:rPr>
            </w:pPr>
            <w:r>
              <w:rPr>
                <w:rFonts w:hint="eastAsia" w:ascii="宋体" w:hAnsi="宋体" w:cs="宋体"/>
                <w:szCs w:val="21"/>
              </w:rPr>
              <w:t>□通  过</w:t>
            </w:r>
          </w:p>
          <w:p w14:paraId="138CFD68">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432CD18D">
            <w:pPr>
              <w:jc w:val="center"/>
              <w:rPr>
                <w:rFonts w:ascii="宋体" w:hAnsi="宋体" w:cs="宋体"/>
                <w:sz w:val="20"/>
                <w:szCs w:val="20"/>
              </w:rPr>
            </w:pPr>
            <w:r>
              <w:rPr>
                <w:rFonts w:hint="eastAsia" w:ascii="宋体" w:hAnsi="宋体" w:cs="宋体"/>
                <w:szCs w:val="21"/>
              </w:rPr>
              <w:t>见响应文件第（）页</w:t>
            </w:r>
          </w:p>
        </w:tc>
      </w:tr>
    </w:tbl>
    <w:p w14:paraId="506ED885">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备注：</w:t>
      </w:r>
    </w:p>
    <w:p w14:paraId="7180D647">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1.以上材料将作为</w:t>
      </w:r>
      <w:r>
        <w:rPr>
          <w:rFonts w:hint="eastAsia" w:ascii="宋体" w:hAnsi="宋体" w:cs="宋体"/>
          <w:color w:val="auto"/>
          <w:sz w:val="21"/>
          <w:szCs w:val="21"/>
          <w:lang w:val="en-US" w:eastAsia="zh-CN"/>
        </w:rPr>
        <w:t>供应商</w:t>
      </w:r>
      <w:r>
        <w:rPr>
          <w:rFonts w:hint="eastAsia" w:ascii="宋体" w:hAnsi="宋体" w:cs="华文仿宋"/>
          <w:sz w:val="21"/>
          <w:szCs w:val="21"/>
        </w:rPr>
        <w:t>符合性审核的重要内容之一，</w:t>
      </w:r>
      <w:r>
        <w:rPr>
          <w:rFonts w:hint="eastAsia" w:ascii="宋体" w:hAnsi="宋体" w:cs="宋体"/>
          <w:color w:val="auto"/>
          <w:sz w:val="21"/>
          <w:szCs w:val="21"/>
          <w:lang w:val="en-US" w:eastAsia="zh-CN"/>
        </w:rPr>
        <w:t>供应商</w:t>
      </w:r>
      <w:r>
        <w:rPr>
          <w:rFonts w:hint="eastAsia" w:ascii="宋体" w:hAnsi="宋体" w:cs="华文仿宋"/>
          <w:sz w:val="21"/>
          <w:szCs w:val="21"/>
        </w:rPr>
        <w:t>必须严格按照其内容及序列要求在响应文件中对应如实提供，对符合性证明文件的任何缺漏和不符合项将会直接导致无效响应。</w:t>
      </w:r>
    </w:p>
    <w:p w14:paraId="47A17AA7">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2.</w:t>
      </w:r>
      <w:r>
        <w:rPr>
          <w:rFonts w:hint="eastAsia" w:ascii="宋体" w:hAnsi="宋体" w:cs="宋体"/>
          <w:color w:val="auto"/>
          <w:sz w:val="21"/>
          <w:szCs w:val="21"/>
          <w:lang w:val="en-US" w:eastAsia="zh-CN"/>
        </w:rPr>
        <w:t>供应商</w:t>
      </w:r>
      <w:r>
        <w:rPr>
          <w:rFonts w:hint="eastAsia" w:ascii="宋体" w:hAnsi="宋体" w:cs="华文仿宋"/>
          <w:sz w:val="21"/>
          <w:szCs w:val="21"/>
        </w:rPr>
        <w:t>须在“自查结论”栏勾选通过或不通过，在“证明资料”栏填写页码。</w:t>
      </w:r>
    </w:p>
    <w:p w14:paraId="6260B456">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3.本自查表不得擅自删改。</w:t>
      </w:r>
    </w:p>
    <w:p w14:paraId="6004F74C">
      <w:pPr>
        <w:spacing w:line="360" w:lineRule="auto"/>
        <w:ind w:firstLine="3542" w:firstLineChars="1476"/>
        <w:jc w:val="left"/>
        <w:rPr>
          <w:rFonts w:hint="eastAsia" w:ascii="宋体" w:hAnsi="宋体" w:cs="宋体"/>
          <w:sz w:val="24"/>
        </w:rPr>
      </w:pPr>
    </w:p>
    <w:p w14:paraId="39A842C7">
      <w:pPr>
        <w:pStyle w:val="32"/>
        <w:rPr>
          <w:rFonts w:hint="eastAsia"/>
        </w:rPr>
      </w:pPr>
    </w:p>
    <w:p w14:paraId="416AF6C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AE51B7E">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F2B511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ABC22C3">
      <w:pPr>
        <w:pStyle w:val="32"/>
        <w:rPr>
          <w:rFonts w:hint="eastAsia" w:ascii="宋体" w:hAnsi="宋体" w:cs="宋体"/>
          <w:color w:val="000000" w:themeColor="text1"/>
          <w:sz w:val="24"/>
          <w14:textFill>
            <w14:solidFill>
              <w14:schemeClr w14:val="tx1"/>
            </w14:solidFill>
          </w14:textFill>
        </w:rPr>
      </w:pPr>
    </w:p>
    <w:p w14:paraId="159D0930">
      <w:pPr>
        <w:rPr>
          <w:rFonts w:hint="eastAsia"/>
          <w:b/>
          <w:bCs/>
          <w:sz w:val="36"/>
          <w:szCs w:val="36"/>
        </w:rPr>
      </w:pPr>
      <w:r>
        <w:rPr>
          <w:rFonts w:hint="eastAsia"/>
          <w:b/>
          <w:bCs/>
          <w:sz w:val="36"/>
          <w:szCs w:val="36"/>
        </w:rPr>
        <w:br w:type="page"/>
      </w:r>
    </w:p>
    <w:p w14:paraId="5230457C">
      <w:pPr>
        <w:shd w:val="clear" w:color="auto" w:fill="FFFFFF"/>
        <w:adjustRightInd w:val="0"/>
        <w:snapToGrid w:val="0"/>
        <w:spacing w:line="360" w:lineRule="auto"/>
        <w:jc w:val="center"/>
        <w:rPr>
          <w:rFonts w:ascii="宋体" w:hAnsi="宋体" w:cs="仿宋_GB2312"/>
          <w:bCs/>
          <w:color w:val="000000"/>
          <w:sz w:val="44"/>
          <w:szCs w:val="44"/>
        </w:rPr>
      </w:pPr>
      <w:r>
        <w:rPr>
          <w:rFonts w:hint="eastAsia"/>
          <w:b/>
          <w:bCs/>
          <w:sz w:val="36"/>
          <w:szCs w:val="36"/>
        </w:rPr>
        <w:t>（二）符合性审查证明资料</w:t>
      </w:r>
    </w:p>
    <w:p w14:paraId="70489A3E">
      <w:pPr>
        <w:pStyle w:val="12"/>
        <w:tabs>
          <w:tab w:val="left" w:pos="900"/>
        </w:tabs>
        <w:spacing w:line="400" w:lineRule="exact"/>
        <w:ind w:firstLine="0"/>
        <w:jc w:val="center"/>
        <w:rPr>
          <w:rFonts w:cs="仿宋_GB2312"/>
          <w:b/>
          <w:color w:val="000000"/>
          <w:sz w:val="32"/>
          <w:szCs w:val="32"/>
        </w:rPr>
      </w:pPr>
      <w:r>
        <w:rPr>
          <w:rFonts w:hint="eastAsia" w:cs="宋体"/>
          <w:b/>
          <w:bCs/>
          <w:sz w:val="32"/>
          <w:szCs w:val="32"/>
          <w:lang w:val="en-US" w:eastAsia="zh-CN"/>
        </w:rPr>
        <w:t>3.1</w:t>
      </w:r>
      <w:r>
        <w:rPr>
          <w:rFonts w:hint="eastAsia" w:cs="仿宋_GB2312"/>
          <w:b/>
          <w:color w:val="000000"/>
          <w:sz w:val="32"/>
          <w:szCs w:val="32"/>
        </w:rPr>
        <w:t>法定代表人（负责人）证明书</w:t>
      </w:r>
    </w:p>
    <w:p w14:paraId="4A7B6ED1">
      <w:pPr>
        <w:pStyle w:val="12"/>
        <w:tabs>
          <w:tab w:val="left" w:pos="900"/>
        </w:tabs>
        <w:spacing w:line="400" w:lineRule="exact"/>
        <w:ind w:firstLine="0"/>
        <w:jc w:val="center"/>
        <w:rPr>
          <w:rFonts w:cs="仿宋_GB2312"/>
          <w:bCs/>
          <w:color w:val="000000"/>
          <w:sz w:val="22"/>
          <w:szCs w:val="22"/>
        </w:rPr>
      </w:pPr>
    </w:p>
    <w:p w14:paraId="21CDD148">
      <w:pPr>
        <w:pStyle w:val="12"/>
        <w:tabs>
          <w:tab w:val="left" w:pos="900"/>
        </w:tabs>
        <w:spacing w:line="400" w:lineRule="exact"/>
        <w:ind w:firstLine="0"/>
        <w:rPr>
          <w:rFonts w:cs="仿宋_GB2312"/>
          <w:bCs/>
          <w:color w:val="000000"/>
        </w:rPr>
      </w:pPr>
    </w:p>
    <w:p w14:paraId="4304AE1F">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16D170D0">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 ________同志，</w:t>
      </w:r>
      <w:r>
        <w:rPr>
          <w:rFonts w:hint="eastAsia"/>
          <w:szCs w:val="28"/>
        </w:rPr>
        <w:t>身份证号码为</w:t>
      </w:r>
      <w:r>
        <w:rPr>
          <w:rFonts w:hint="eastAsia"/>
          <w:szCs w:val="28"/>
          <w:u w:val="single"/>
          <w:lang w:val="en-US" w:eastAsia="zh-CN"/>
        </w:rPr>
        <w:t xml:space="preserve">       </w:t>
      </w:r>
      <w:r>
        <w:rPr>
          <w:rFonts w:hint="eastAsia"/>
          <w:szCs w:val="28"/>
        </w:rPr>
        <w:t>，</w:t>
      </w:r>
      <w:r>
        <w:rPr>
          <w:rFonts w:hint="eastAsia" w:cs="仿宋_GB2312"/>
          <w:bCs/>
          <w:color w:val="000000"/>
          <w:szCs w:val="28"/>
        </w:rPr>
        <w:t>现任我单位________职务，是我单位法定代表人。</w:t>
      </w:r>
    </w:p>
    <w:p w14:paraId="774E30ED">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特此证明。</w:t>
      </w:r>
    </w:p>
    <w:p w14:paraId="4F7C12F6">
      <w:pPr>
        <w:pStyle w:val="12"/>
        <w:tabs>
          <w:tab w:val="left" w:pos="900"/>
        </w:tabs>
        <w:adjustRightInd w:val="0"/>
        <w:snapToGrid w:val="0"/>
        <w:spacing w:line="360" w:lineRule="auto"/>
        <w:ind w:firstLine="560" w:firstLineChars="200"/>
        <w:jc w:val="left"/>
        <w:rPr>
          <w:rFonts w:cs="仿宋_GB2312"/>
          <w:bCs/>
          <w:color w:val="000000"/>
          <w:szCs w:val="28"/>
        </w:rPr>
      </w:pPr>
    </w:p>
    <w:p w14:paraId="024F18A1">
      <w:pPr>
        <w:pStyle w:val="12"/>
        <w:tabs>
          <w:tab w:val="left" w:pos="900"/>
        </w:tabs>
        <w:adjustRightInd w:val="0"/>
        <w:snapToGrid w:val="0"/>
        <w:spacing w:line="360" w:lineRule="auto"/>
        <w:ind w:firstLine="560" w:firstLineChars="200"/>
        <w:jc w:val="left"/>
        <w:rPr>
          <w:rFonts w:hint="eastAsia" w:eastAsia="宋体" w:cs="仿宋_GB2312"/>
          <w:bCs/>
          <w:color w:val="000000"/>
          <w:szCs w:val="28"/>
          <w:lang w:val="en-US" w:eastAsia="zh-CN"/>
        </w:rPr>
      </w:pPr>
      <w:r>
        <w:rPr>
          <w:rFonts w:hint="eastAsia" w:cs="仿宋_GB2312"/>
          <w:bCs/>
          <w:color w:val="000000"/>
          <w:szCs w:val="28"/>
        </w:rPr>
        <w:t>附：法定代表人性别：____ 年龄：____ 身份证号码：</w:t>
      </w:r>
      <w:r>
        <w:rPr>
          <w:rFonts w:hint="eastAsia" w:cs="仿宋_GB2312"/>
          <w:bCs/>
          <w:color w:val="000000"/>
          <w:szCs w:val="28"/>
          <w:u w:val="single"/>
          <w:lang w:val="en-US" w:eastAsia="zh-CN"/>
        </w:rPr>
        <w:t xml:space="preserve">          </w:t>
      </w:r>
      <w:r>
        <w:rPr>
          <w:rFonts w:hint="eastAsia" w:cs="仿宋_GB2312"/>
          <w:bCs/>
          <w:color w:val="000000"/>
          <w:szCs w:val="28"/>
          <w:lang w:val="en-US" w:eastAsia="zh-CN"/>
        </w:rPr>
        <w:t xml:space="preserve">  </w:t>
      </w:r>
    </w:p>
    <w:p w14:paraId="6A9311C3">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注册号码：______________ 企业类型：_______________________ </w:t>
      </w:r>
    </w:p>
    <w:p w14:paraId="0D4CE894">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经营范围：_______________________</w:t>
      </w:r>
    </w:p>
    <w:p w14:paraId="5A66CA15">
      <w:pPr>
        <w:pStyle w:val="12"/>
        <w:tabs>
          <w:tab w:val="left" w:pos="900"/>
        </w:tabs>
        <w:adjustRightInd w:val="0"/>
        <w:snapToGrid w:val="0"/>
        <w:spacing w:line="360" w:lineRule="auto"/>
        <w:ind w:firstLine="3732" w:firstLineChars="1333"/>
        <w:jc w:val="left"/>
        <w:rPr>
          <w:rFonts w:cs="仿宋_GB2312"/>
          <w:bCs/>
          <w:color w:val="000000"/>
          <w:szCs w:val="28"/>
        </w:rPr>
      </w:pPr>
    </w:p>
    <w:p w14:paraId="233C889D">
      <w:pPr>
        <w:pStyle w:val="12"/>
        <w:tabs>
          <w:tab w:val="left" w:pos="900"/>
        </w:tabs>
        <w:adjustRightInd w:val="0"/>
        <w:snapToGrid w:val="0"/>
        <w:spacing w:line="360" w:lineRule="auto"/>
        <w:ind w:firstLine="3732" w:firstLineChars="1333"/>
        <w:jc w:val="left"/>
        <w:rPr>
          <w:rFonts w:cs="仿宋_GB2312"/>
          <w:bCs/>
          <w:color w:val="000000"/>
          <w:szCs w:val="28"/>
        </w:rPr>
      </w:pPr>
    </w:p>
    <w:p w14:paraId="567F24D4">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供应商</w:t>
      </w:r>
      <w:r>
        <w:rPr>
          <w:rFonts w:hint="eastAsia" w:cs="仿宋_GB2312"/>
          <w:bCs/>
          <w:color w:val="000000"/>
          <w:szCs w:val="28"/>
          <w:lang w:eastAsia="zh-CN"/>
        </w:rPr>
        <w:t>（</w:t>
      </w:r>
      <w:r>
        <w:rPr>
          <w:rFonts w:hint="eastAsia" w:cs="仿宋_GB2312"/>
          <w:bCs/>
          <w:color w:val="000000"/>
          <w:szCs w:val="28"/>
        </w:rPr>
        <w:t>公章</w:t>
      </w:r>
      <w:r>
        <w:rPr>
          <w:rFonts w:hint="eastAsia" w:cs="仿宋_GB2312"/>
          <w:bCs/>
          <w:color w:val="000000"/>
          <w:szCs w:val="28"/>
          <w:lang w:eastAsia="zh-CN"/>
        </w:rPr>
        <w:t>）</w:t>
      </w:r>
      <w:r>
        <w:rPr>
          <w:rFonts w:hint="eastAsia" w:cs="仿宋_GB2312"/>
          <w:bCs/>
          <w:color w:val="000000"/>
          <w:szCs w:val="28"/>
        </w:rPr>
        <w:t>：</w:t>
      </w:r>
      <w:r>
        <w:rPr>
          <w:rFonts w:hint="eastAsia" w:cs="仿宋_GB2312"/>
          <w:bCs/>
          <w:color w:val="000000"/>
          <w:szCs w:val="28"/>
          <w:u w:val="single"/>
          <w:lang w:val="en-US" w:eastAsia="zh-CN"/>
        </w:rPr>
        <w:t xml:space="preserve">                       </w:t>
      </w:r>
    </w:p>
    <w:p w14:paraId="4216D001">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62FF7CC1">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4CFFE41B">
      <w:pPr>
        <w:pStyle w:val="12"/>
        <w:tabs>
          <w:tab w:val="left" w:pos="900"/>
        </w:tabs>
        <w:adjustRightInd w:val="0"/>
        <w:snapToGrid w:val="0"/>
        <w:spacing w:line="360" w:lineRule="auto"/>
        <w:ind w:firstLine="3732" w:firstLineChars="1333"/>
        <w:jc w:val="left"/>
        <w:rPr>
          <w:rFonts w:hint="eastAsia"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0D345008">
      <w:pPr>
        <w:pStyle w:val="12"/>
        <w:tabs>
          <w:tab w:val="left" w:pos="900"/>
        </w:tabs>
        <w:adjustRightInd w:val="0"/>
        <w:snapToGrid w:val="0"/>
        <w:spacing w:line="360" w:lineRule="auto"/>
        <w:ind w:firstLine="3732" w:firstLineChars="1333"/>
        <w:jc w:val="left"/>
        <w:rPr>
          <w:rFonts w:hint="eastAsia" w:cs="仿宋_GB2312"/>
          <w:bCs/>
          <w:color w:val="000000"/>
          <w:szCs w:val="28"/>
        </w:rPr>
      </w:pPr>
    </w:p>
    <w:p w14:paraId="4CC2437D">
      <w:pPr>
        <w:tabs>
          <w:tab w:val="left" w:pos="4602"/>
        </w:tabs>
        <w:ind w:left="391"/>
        <w:rPr>
          <w:sz w:val="20"/>
        </w:rPr>
      </w:pPr>
      <w:r>
        <w:rPr>
          <w:sz w:val="20"/>
        </w:rPr>
        <mc:AlternateContent>
          <mc:Choice Requires="wps">
            <w:drawing>
              <wp:inline distT="0" distB="0" distL="114300" distR="11430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23E52FB6">
                            <w:pPr>
                              <w:pStyle w:val="11"/>
                              <w:rPr>
                                <w:sz w:val="20"/>
                              </w:rPr>
                            </w:pPr>
                          </w:p>
                          <w:p w14:paraId="6915A57A">
                            <w:pPr>
                              <w:pStyle w:val="11"/>
                              <w:spacing w:before="178"/>
                              <w:ind w:left="157" w:right="155"/>
                              <w:jc w:val="center"/>
                            </w:pPr>
                            <w:r>
                              <w:rPr>
                                <w:rFonts w:hint="eastAsia"/>
                              </w:rPr>
                              <w:t>法定代表</w:t>
                            </w:r>
                            <w:r>
                              <w:t>人</w:t>
                            </w:r>
                          </w:p>
                          <w:p w14:paraId="7FDD03F4">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TqudG0gAAAAUBAAAPAAAAAAAA&#10;AAEAIAAAACIAAABkcnMvZG93bnJldi54bWxQSwECFAAUAAAACACHTuJAOABKqBgCAAA6BAAADgAA&#10;AAAAAAABACAAAAAhAQAAZHJzL2Uyb0RvYy54bWxQSwUGAAAAAAYABgBZAQAAqwUAAAAA&#10;">
                <v:fill on="f" focussize="0,0"/>
                <v:stroke color="#000000" joinstyle="miter"/>
                <v:imagedata o:title=""/>
                <o:lock v:ext="edit" aspectratio="f"/>
                <v:textbox inset="0mm,0mm,0mm,0mm">
                  <w:txbxContent>
                    <w:p w14:paraId="23E52FB6">
                      <w:pPr>
                        <w:pStyle w:val="11"/>
                        <w:rPr>
                          <w:sz w:val="20"/>
                        </w:rPr>
                      </w:pPr>
                    </w:p>
                    <w:p w14:paraId="6915A57A">
                      <w:pPr>
                        <w:pStyle w:val="11"/>
                        <w:spacing w:before="178"/>
                        <w:ind w:left="157" w:right="155"/>
                        <w:jc w:val="center"/>
                      </w:pPr>
                      <w:r>
                        <w:rPr>
                          <w:rFonts w:hint="eastAsia"/>
                        </w:rPr>
                        <w:t>法定代表</w:t>
                      </w:r>
                      <w:r>
                        <w:t>人</w:t>
                      </w:r>
                    </w:p>
                    <w:p w14:paraId="7FDD03F4">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45F164A4">
                            <w:pPr>
                              <w:pStyle w:val="11"/>
                              <w:rPr>
                                <w:sz w:val="20"/>
                              </w:rPr>
                            </w:pPr>
                          </w:p>
                          <w:p w14:paraId="680743FD">
                            <w:pPr>
                              <w:pStyle w:val="11"/>
                              <w:spacing w:before="179"/>
                              <w:ind w:left="166" w:right="166"/>
                              <w:jc w:val="center"/>
                            </w:pPr>
                            <w:r>
                              <w:t>法定代表人</w:t>
                            </w:r>
                          </w:p>
                          <w:p w14:paraId="26A6B2CE">
                            <w:pPr>
                              <w:spacing w:before="62" w:line="297" w:lineRule="auto"/>
                              <w:ind w:left="166" w:right="166"/>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lXYHTAAAABQEAAA8AAAAAAAAA&#10;AQAgAAAAIgAAAGRycy9kb3ducmV2LnhtbFBLAQIUABQAAAAIAIdO4kBVLFc+FgIAADkEAAAOAAAA&#10;AAAAAAEAIAAAACIBAABkcnMvZTJvRG9jLnhtbFBLBQYAAAAABgAGAFkBAACqBQAAAAA=&#10;">
                <v:fill on="f" focussize="0,0"/>
                <v:stroke color="#000000" joinstyle="miter"/>
                <v:imagedata o:title=""/>
                <o:lock v:ext="edit" aspectratio="f"/>
                <v:textbox inset="0mm,0mm,0mm,0mm">
                  <w:txbxContent>
                    <w:p w14:paraId="45F164A4">
                      <w:pPr>
                        <w:pStyle w:val="11"/>
                        <w:rPr>
                          <w:sz w:val="20"/>
                        </w:rPr>
                      </w:pPr>
                    </w:p>
                    <w:p w14:paraId="680743FD">
                      <w:pPr>
                        <w:pStyle w:val="11"/>
                        <w:spacing w:before="179"/>
                        <w:ind w:left="166" w:right="166"/>
                        <w:jc w:val="center"/>
                      </w:pPr>
                      <w:r>
                        <w:t>法定代表人</w:t>
                      </w:r>
                    </w:p>
                    <w:p w14:paraId="26A6B2CE">
                      <w:pPr>
                        <w:spacing w:before="62" w:line="297" w:lineRule="auto"/>
                        <w:ind w:left="166" w:right="166"/>
                      </w:pPr>
                      <w:r>
                        <w:rPr>
                          <w:b/>
                          <w:u w:val="single"/>
                        </w:rPr>
                        <w:t>有效期内的</w:t>
                      </w:r>
                      <w:r>
                        <w:t>居民身份证复印件（反面） 粘贴处</w:t>
                      </w:r>
                    </w:p>
                  </w:txbxContent>
                </v:textbox>
                <w10:wrap type="none"/>
                <w10:anchorlock/>
              </v:rect>
            </w:pict>
          </mc:Fallback>
        </mc:AlternateContent>
      </w:r>
    </w:p>
    <w:p w14:paraId="06E47FFD">
      <w:pPr>
        <w:tabs>
          <w:tab w:val="left" w:pos="4602"/>
        </w:tabs>
        <w:ind w:left="391"/>
        <w:rPr>
          <w:sz w:val="20"/>
        </w:rPr>
      </w:pPr>
    </w:p>
    <w:p w14:paraId="4758F81F">
      <w:pPr>
        <w:tabs>
          <w:tab w:val="left" w:pos="4602"/>
        </w:tabs>
        <w:ind w:left="391"/>
        <w:rPr>
          <w:sz w:val="20"/>
        </w:rPr>
      </w:pPr>
    </w:p>
    <w:p w14:paraId="1A69C422">
      <w:pPr>
        <w:tabs>
          <w:tab w:val="left" w:pos="4602"/>
        </w:tabs>
        <w:ind w:left="391"/>
        <w:rPr>
          <w:sz w:val="20"/>
        </w:rPr>
      </w:pPr>
    </w:p>
    <w:p w14:paraId="79A7B221">
      <w:pPr>
        <w:pStyle w:val="12"/>
        <w:tabs>
          <w:tab w:val="left" w:pos="900"/>
        </w:tabs>
        <w:spacing w:line="400" w:lineRule="exact"/>
        <w:ind w:left="420" w:leftChars="200" w:firstLine="0"/>
        <w:jc w:val="center"/>
        <w:rPr>
          <w:rFonts w:cs="仿宋_GB2312"/>
          <w:b/>
          <w:color w:val="000000"/>
          <w:sz w:val="32"/>
          <w:szCs w:val="32"/>
        </w:rPr>
      </w:pPr>
      <w:r>
        <w:rPr>
          <w:rFonts w:hint="eastAsia" w:cs="仿宋_GB2312"/>
          <w:b/>
          <w:color w:val="000000"/>
          <w:sz w:val="32"/>
          <w:szCs w:val="32"/>
          <w:lang w:val="en-US" w:eastAsia="zh-CN"/>
        </w:rPr>
        <w:t>3.2</w:t>
      </w:r>
      <w:r>
        <w:rPr>
          <w:rFonts w:hint="eastAsia" w:cs="仿宋_GB2312"/>
          <w:b/>
          <w:color w:val="000000"/>
          <w:sz w:val="32"/>
          <w:szCs w:val="32"/>
        </w:rPr>
        <w:t>法定代表人（负责人）授权委托书</w:t>
      </w:r>
    </w:p>
    <w:p w14:paraId="0030A263">
      <w:pPr>
        <w:pStyle w:val="12"/>
        <w:tabs>
          <w:tab w:val="left" w:pos="900"/>
        </w:tabs>
        <w:spacing w:line="400" w:lineRule="exact"/>
        <w:ind w:firstLine="0"/>
        <w:rPr>
          <w:rFonts w:cs="仿宋_GB2312"/>
          <w:bCs/>
          <w:color w:val="000000"/>
          <w:sz w:val="24"/>
          <w:szCs w:val="24"/>
        </w:rPr>
      </w:pPr>
    </w:p>
    <w:p w14:paraId="25CD49EE">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7DC7781F">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本授权书声明：</w:t>
      </w:r>
      <w:r>
        <w:rPr>
          <w:rFonts w:hint="eastAsia" w:cs="仿宋_GB2312"/>
          <w:bCs/>
          <w:color w:val="000000"/>
          <w:szCs w:val="28"/>
          <w:u w:val="single"/>
        </w:rPr>
        <w:t xml:space="preserve">（法定代表人姓名）  </w:t>
      </w:r>
      <w:r>
        <w:rPr>
          <w:rFonts w:hint="eastAsia" w:cs="仿宋_GB2312"/>
          <w:bCs/>
          <w:color w:val="000000"/>
          <w:szCs w:val="28"/>
        </w:rPr>
        <w:t>代表</w:t>
      </w:r>
      <w:r>
        <w:rPr>
          <w:rFonts w:hint="eastAsia" w:cs="仿宋_GB2312"/>
          <w:bCs/>
          <w:color w:val="000000"/>
          <w:szCs w:val="28"/>
          <w:u w:val="single"/>
        </w:rPr>
        <w:t xml:space="preserve">   （公司全称）    </w:t>
      </w:r>
      <w:r>
        <w:rPr>
          <w:rFonts w:hint="eastAsia" w:cs="仿宋_GB2312"/>
          <w:bCs/>
          <w:color w:val="000000"/>
          <w:szCs w:val="28"/>
        </w:rPr>
        <w:t>授权</w:t>
      </w:r>
      <w:r>
        <w:rPr>
          <w:rFonts w:hint="eastAsia" w:cs="仿宋_GB2312"/>
          <w:bCs/>
          <w:color w:val="000000"/>
          <w:szCs w:val="28"/>
          <w:u w:val="single"/>
        </w:rPr>
        <w:t xml:space="preserve">（姓名、职务）  </w:t>
      </w:r>
      <w:r>
        <w:rPr>
          <w:rFonts w:hint="eastAsia" w:cs="仿宋_GB2312"/>
          <w:bCs/>
          <w:color w:val="000000"/>
          <w:szCs w:val="28"/>
        </w:rPr>
        <w:t>为我单位的合法代理人，就</w:t>
      </w:r>
      <w:r>
        <w:rPr>
          <w:rFonts w:hint="eastAsia" w:cs="仿宋_GB2312"/>
          <w:bCs/>
          <w:color w:val="000000"/>
          <w:szCs w:val="28"/>
          <w:u w:val="single"/>
        </w:rPr>
        <w:t>中山大学孙逸仙纪念医院</w:t>
      </w:r>
      <w:r>
        <w:rPr>
          <w:rFonts w:hint="eastAsia" w:cs="仿宋_GB2312"/>
          <w:bCs/>
          <w:color w:val="0000FF"/>
          <w:szCs w:val="28"/>
          <w:u w:val="single"/>
          <w:lang w:val="en-US" w:eastAsia="zh-CN"/>
        </w:rPr>
        <w:t>***</w:t>
      </w:r>
      <w:r>
        <w:rPr>
          <w:rFonts w:hint="eastAsia" w:cs="仿宋_GB2312"/>
          <w:bCs/>
          <w:color w:val="0000FF"/>
          <w:szCs w:val="28"/>
          <w:u w:val="single"/>
        </w:rPr>
        <w:t>***</w:t>
      </w:r>
      <w:r>
        <w:rPr>
          <w:rFonts w:hint="eastAsia" w:cs="仿宋_GB2312"/>
          <w:bCs/>
          <w:color w:val="000000"/>
          <w:szCs w:val="28"/>
          <w:u w:val="none"/>
        </w:rPr>
        <w:t>项目</w:t>
      </w:r>
      <w:r>
        <w:rPr>
          <w:rFonts w:hint="eastAsia" w:cs="仿宋_GB2312"/>
          <w:bCs/>
          <w:color w:val="000000"/>
          <w:szCs w:val="28"/>
        </w:rPr>
        <w:t>采购活动，全权代表我单位参与本项目报名响应和合同执行，以我单位的名义处理一切与之有关的事宜。</w:t>
      </w:r>
      <w:r>
        <w:rPr>
          <w:rFonts w:hint="eastAsia"/>
          <w:szCs w:val="28"/>
        </w:rPr>
        <w:t>有效期限：自</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日至</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w:t>
      </w:r>
    </w:p>
    <w:p w14:paraId="36BB8345">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特此委托。</w:t>
      </w:r>
    </w:p>
    <w:p w14:paraId="10465359">
      <w:pPr>
        <w:pStyle w:val="12"/>
        <w:tabs>
          <w:tab w:val="left" w:pos="900"/>
        </w:tabs>
        <w:adjustRightInd w:val="0"/>
        <w:snapToGrid w:val="0"/>
        <w:spacing w:line="360" w:lineRule="auto"/>
        <w:ind w:firstLine="560" w:firstLineChars="200"/>
        <w:rPr>
          <w:rFonts w:cs="仿宋_GB2312"/>
          <w:bCs/>
          <w:color w:val="000000"/>
          <w:szCs w:val="28"/>
        </w:rPr>
      </w:pPr>
    </w:p>
    <w:p w14:paraId="2A177F14">
      <w:pPr>
        <w:pStyle w:val="12"/>
        <w:tabs>
          <w:tab w:val="left" w:pos="900"/>
        </w:tabs>
        <w:adjustRightInd w:val="0"/>
        <w:snapToGrid w:val="0"/>
        <w:spacing w:line="360" w:lineRule="auto"/>
        <w:ind w:firstLine="560" w:firstLineChars="200"/>
        <w:rPr>
          <w:rFonts w:cs="仿宋_GB2312"/>
          <w:bCs/>
          <w:color w:val="000000"/>
          <w:szCs w:val="28"/>
          <w:u w:val="single"/>
        </w:rPr>
      </w:pPr>
      <w:r>
        <w:rPr>
          <w:rFonts w:hint="eastAsia" w:cs="仿宋_GB2312"/>
          <w:bCs/>
          <w:color w:val="000000"/>
          <w:szCs w:val="28"/>
        </w:rPr>
        <w:t>附：代理人性别：</w:t>
      </w:r>
      <w:r>
        <w:rPr>
          <w:rFonts w:hint="eastAsia" w:cs="仿宋_GB2312"/>
          <w:bCs/>
          <w:color w:val="000000"/>
          <w:szCs w:val="28"/>
          <w:u w:val="single"/>
        </w:rPr>
        <w:t xml:space="preserve">  </w:t>
      </w:r>
      <w:r>
        <w:rPr>
          <w:rFonts w:hint="eastAsia" w:cs="仿宋_GB2312"/>
          <w:bCs/>
          <w:color w:val="000000"/>
          <w:szCs w:val="28"/>
        </w:rPr>
        <w:t>年龄：</w:t>
      </w:r>
      <w:r>
        <w:rPr>
          <w:rFonts w:hint="eastAsia" w:cs="仿宋_GB2312"/>
          <w:bCs/>
          <w:color w:val="000000"/>
          <w:szCs w:val="28"/>
          <w:u w:val="single"/>
        </w:rPr>
        <w:t xml:space="preserve">  </w:t>
      </w:r>
      <w:r>
        <w:rPr>
          <w:rFonts w:hint="eastAsia" w:cs="仿宋_GB2312"/>
          <w:bCs/>
          <w:color w:val="000000"/>
          <w:szCs w:val="28"/>
        </w:rPr>
        <w:t>身份证号码：</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p>
    <w:p w14:paraId="1C4E4C8F">
      <w:pPr>
        <w:pStyle w:val="12"/>
        <w:tabs>
          <w:tab w:val="left" w:pos="900"/>
        </w:tabs>
        <w:adjustRightInd w:val="0"/>
        <w:snapToGrid w:val="0"/>
        <w:spacing w:line="360" w:lineRule="auto"/>
        <w:ind w:firstLine="560" w:firstLineChars="200"/>
        <w:rPr>
          <w:rFonts w:cs="仿宋_GB2312"/>
          <w:bCs/>
          <w:color w:val="000000"/>
          <w:szCs w:val="28"/>
        </w:rPr>
      </w:pPr>
    </w:p>
    <w:p w14:paraId="203101AF">
      <w:pPr>
        <w:pStyle w:val="12"/>
        <w:tabs>
          <w:tab w:val="left" w:pos="900"/>
        </w:tabs>
        <w:adjustRightInd w:val="0"/>
        <w:snapToGrid w:val="0"/>
        <w:spacing w:line="360" w:lineRule="auto"/>
        <w:ind w:firstLine="560" w:firstLineChars="200"/>
        <w:rPr>
          <w:rFonts w:cs="仿宋_GB2312"/>
          <w:bCs/>
          <w:color w:val="000000"/>
          <w:szCs w:val="28"/>
        </w:rPr>
      </w:pPr>
    </w:p>
    <w:p w14:paraId="6654A4DD">
      <w:pPr>
        <w:pStyle w:val="12"/>
        <w:tabs>
          <w:tab w:val="left" w:pos="900"/>
        </w:tabs>
        <w:adjustRightInd w:val="0"/>
        <w:snapToGrid w:val="0"/>
        <w:spacing w:line="360" w:lineRule="auto"/>
        <w:ind w:firstLine="560" w:firstLineChars="200"/>
        <w:rPr>
          <w:rFonts w:cs="仿宋_GB2312"/>
          <w:bCs/>
          <w:color w:val="000000"/>
          <w:szCs w:val="28"/>
        </w:rPr>
      </w:pPr>
    </w:p>
    <w:p w14:paraId="41B4B3D3">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供应商</w:t>
      </w:r>
      <w:r>
        <w:rPr>
          <w:rFonts w:hint="eastAsia" w:cs="仿宋_GB2312"/>
          <w:bCs/>
          <w:color w:val="000000"/>
          <w:szCs w:val="28"/>
          <w:lang w:eastAsia="zh-CN"/>
        </w:rPr>
        <w:t>（</w:t>
      </w:r>
      <w:r>
        <w:rPr>
          <w:rFonts w:hint="eastAsia" w:cs="仿宋_GB2312"/>
          <w:bCs/>
          <w:color w:val="000000"/>
          <w:szCs w:val="28"/>
        </w:rPr>
        <w:t>公章</w:t>
      </w:r>
      <w:r>
        <w:rPr>
          <w:rFonts w:hint="eastAsia" w:cs="仿宋_GB2312"/>
          <w:bCs/>
          <w:color w:val="000000"/>
          <w:szCs w:val="28"/>
          <w:lang w:eastAsia="zh-CN"/>
        </w:rPr>
        <w:t>）</w:t>
      </w:r>
      <w:r>
        <w:rPr>
          <w:rFonts w:hint="eastAsia" w:cs="仿宋_GB2312"/>
          <w:bCs/>
          <w:color w:val="000000"/>
          <w:szCs w:val="28"/>
        </w:rPr>
        <w:t>：</w:t>
      </w:r>
      <w:r>
        <w:rPr>
          <w:rFonts w:hint="eastAsia" w:cs="仿宋_GB2312"/>
          <w:bCs/>
          <w:color w:val="000000"/>
          <w:szCs w:val="28"/>
          <w:u w:val="single"/>
          <w:lang w:val="en-US" w:eastAsia="zh-CN"/>
        </w:rPr>
        <w:t xml:space="preserve">                     </w:t>
      </w:r>
    </w:p>
    <w:p w14:paraId="6DD04544">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76718E57">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185137BA">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授权代理人（签名）：</w:t>
      </w:r>
      <w:r>
        <w:rPr>
          <w:rFonts w:hint="eastAsia" w:cs="仿宋_GB2312"/>
          <w:bCs/>
          <w:color w:val="000000"/>
          <w:szCs w:val="28"/>
          <w:u w:val="single"/>
          <w:lang w:val="en-US" w:eastAsia="zh-CN"/>
        </w:rPr>
        <w:t xml:space="preserve">               </w:t>
      </w:r>
    </w:p>
    <w:p w14:paraId="66A7D444">
      <w:pPr>
        <w:pStyle w:val="12"/>
        <w:tabs>
          <w:tab w:val="left" w:pos="900"/>
        </w:tabs>
        <w:adjustRightInd w:val="0"/>
        <w:snapToGrid w:val="0"/>
        <w:spacing w:line="360" w:lineRule="auto"/>
        <w:ind w:firstLine="4760" w:firstLineChars="1700"/>
        <w:jc w:val="left"/>
        <w:rPr>
          <w:rFonts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162A6C84">
      <w:pPr>
        <w:pStyle w:val="12"/>
        <w:tabs>
          <w:tab w:val="left" w:pos="900"/>
        </w:tabs>
        <w:adjustRightInd w:val="0"/>
        <w:snapToGrid w:val="0"/>
        <w:spacing w:line="360" w:lineRule="auto"/>
        <w:ind w:firstLine="5100" w:firstLineChars="1700"/>
        <w:jc w:val="left"/>
        <w:rPr>
          <w:rFonts w:cs="仿宋_GB2312"/>
          <w:bCs/>
          <w:color w:val="000000"/>
          <w:sz w:val="30"/>
          <w:szCs w:val="30"/>
        </w:rPr>
      </w:pPr>
    </w:p>
    <w:p w14:paraId="072694BC">
      <w:pPr>
        <w:tabs>
          <w:tab w:val="left" w:pos="4842"/>
        </w:tabs>
        <w:ind w:left="631"/>
        <w:rPr>
          <w:sz w:val="20"/>
        </w:rPr>
      </w:pPr>
      <w:r>
        <w:rPr>
          <w:sz w:val="20"/>
        </w:rPr>
        <mc:AlternateContent>
          <mc:Choice Requires="wps">
            <w:drawing>
              <wp:inline distT="0" distB="0" distL="114300" distR="114300">
                <wp:extent cx="2479675" cy="1596390"/>
                <wp:effectExtent l="5080" t="4445" r="10795" b="18415"/>
                <wp:docPr id="1"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006CBB5F">
                            <w:pPr>
                              <w:pStyle w:val="11"/>
                              <w:rPr>
                                <w:sz w:val="20"/>
                              </w:rPr>
                            </w:pPr>
                          </w:p>
                          <w:p w14:paraId="48107ABD">
                            <w:pPr>
                              <w:pStyle w:val="11"/>
                              <w:spacing w:before="178"/>
                              <w:ind w:left="157" w:right="155"/>
                              <w:jc w:val="center"/>
                            </w:pPr>
                            <w:r>
                              <w:t>被授权人（授权代表）</w:t>
                            </w:r>
                          </w:p>
                          <w:p w14:paraId="7049F709">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qudG0gAAAAUBAAAPAAAAAAAAAAEA&#10;IAAAACIAAABkcnMvZG93bnJldi54bWxQSwECFAAUAAAACACHTuJAux2oTRUCAAA3BAAADgAAAAAA&#10;AAABACAAAAAhAQAAZHJzL2Uyb0RvYy54bWxQSwUGAAAAAAYABgBZAQAAqAUAAAAA&#10;">
                <v:fill on="f" focussize="0,0"/>
                <v:stroke color="#000000" joinstyle="miter"/>
                <v:imagedata o:title=""/>
                <o:lock v:ext="edit" aspectratio="f"/>
                <v:textbox inset="0mm,0mm,0mm,0mm">
                  <w:txbxContent>
                    <w:p w14:paraId="006CBB5F">
                      <w:pPr>
                        <w:pStyle w:val="11"/>
                        <w:rPr>
                          <w:sz w:val="20"/>
                        </w:rPr>
                      </w:pPr>
                    </w:p>
                    <w:p w14:paraId="48107ABD">
                      <w:pPr>
                        <w:pStyle w:val="11"/>
                        <w:spacing w:before="178"/>
                        <w:ind w:left="157" w:right="155"/>
                        <w:jc w:val="center"/>
                      </w:pPr>
                      <w:r>
                        <w:t>被授权人（授权代表）</w:t>
                      </w:r>
                    </w:p>
                    <w:p w14:paraId="7049F709">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19BD1D1A">
                            <w:pPr>
                              <w:pStyle w:val="11"/>
                              <w:rPr>
                                <w:sz w:val="20"/>
                              </w:rPr>
                            </w:pPr>
                          </w:p>
                          <w:p w14:paraId="0E658DD7">
                            <w:pPr>
                              <w:pStyle w:val="11"/>
                              <w:spacing w:before="178"/>
                              <w:ind w:left="166" w:right="166"/>
                              <w:jc w:val="center"/>
                            </w:pPr>
                            <w:r>
                              <w:t>被授权人（授权代表）</w:t>
                            </w:r>
                          </w:p>
                          <w:p w14:paraId="0E77D10B">
                            <w:pPr>
                              <w:spacing w:before="65" w:line="295"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blXYHTAAAABQEAAA8AAAAA&#10;AAAAAQAgAAAAIgAAAGRycy9kb3ducmV2LnhtbFBLAQIUABQAAAAIAIdO4kA54s1lGQIAADoEAAAO&#10;AAAAAAAAAAEAIAAAACIBAABkcnMvZTJvRG9jLnhtbFBLBQYAAAAABgAGAFkBAACtBQAAAAA=&#10;">
                <v:fill on="f" focussize="0,0"/>
                <v:stroke color="#000000" joinstyle="miter"/>
                <v:imagedata o:title=""/>
                <o:lock v:ext="edit" aspectratio="f"/>
                <v:textbox inset="0mm,0mm,0mm,0mm">
                  <w:txbxContent>
                    <w:p w14:paraId="19BD1D1A">
                      <w:pPr>
                        <w:pStyle w:val="11"/>
                        <w:rPr>
                          <w:sz w:val="20"/>
                        </w:rPr>
                      </w:pPr>
                    </w:p>
                    <w:p w14:paraId="0E658DD7">
                      <w:pPr>
                        <w:pStyle w:val="11"/>
                        <w:spacing w:before="178"/>
                        <w:ind w:left="166" w:right="166"/>
                        <w:jc w:val="center"/>
                      </w:pPr>
                      <w:r>
                        <w:t>被授权人（授权代表）</w:t>
                      </w:r>
                    </w:p>
                    <w:p w14:paraId="0E77D10B">
                      <w:pPr>
                        <w:spacing w:before="65" w:line="295" w:lineRule="auto"/>
                        <w:ind w:left="166" w:right="166"/>
                        <w:jc w:val="center"/>
                      </w:pPr>
                      <w:r>
                        <w:rPr>
                          <w:b/>
                          <w:u w:val="single"/>
                        </w:rPr>
                        <w:t>有效期内的</w:t>
                      </w:r>
                      <w:r>
                        <w:t>居民身份证复印件（反面） 粘贴处</w:t>
                      </w:r>
                    </w:p>
                  </w:txbxContent>
                </v:textbox>
                <w10:wrap type="none"/>
                <w10:anchorlock/>
              </v:rect>
            </w:pict>
          </mc:Fallback>
        </mc:AlternateContent>
      </w:r>
    </w:p>
    <w:p w14:paraId="3CE1A1A2">
      <w:pPr>
        <w:pStyle w:val="32"/>
        <w:ind w:firstLine="0" w:firstLineChars="0"/>
        <w:rPr>
          <w:rFonts w:ascii="宋体" w:hAnsi="宋体" w:cs="仿宋_GB2312"/>
          <w:bCs/>
          <w:color w:val="000000"/>
          <w:sz w:val="30"/>
          <w:szCs w:val="30"/>
        </w:rPr>
      </w:pPr>
    </w:p>
    <w:p w14:paraId="32421171">
      <w:pPr>
        <w:pStyle w:val="11"/>
        <w:spacing w:line="360" w:lineRule="auto"/>
        <w:jc w:val="center"/>
        <w:rPr>
          <w:rFonts w:ascii="宋体" w:hAnsi="宋体" w:cs="宋体"/>
        </w:rPr>
      </w:pPr>
      <w:r>
        <w:rPr>
          <w:rFonts w:hint="eastAsia" w:ascii="宋体" w:hAnsi="宋体" w:cs="宋体"/>
          <w:b/>
          <w:bCs/>
          <w:sz w:val="32"/>
          <w:szCs w:val="32"/>
          <w:lang w:val="en-US" w:eastAsia="zh-CN"/>
        </w:rPr>
        <w:t>3.3</w:t>
      </w:r>
      <w:r>
        <w:rPr>
          <w:rFonts w:hint="eastAsia" w:ascii="宋体" w:hAnsi="宋体" w:cs="宋体"/>
          <w:b/>
          <w:bCs/>
          <w:sz w:val="32"/>
          <w:szCs w:val="32"/>
        </w:rPr>
        <w:t>响应承诺函</w:t>
      </w:r>
    </w:p>
    <w:p w14:paraId="6C967BBC">
      <w:pPr>
        <w:adjustRightInd w:val="0"/>
        <w:snapToGrid w:val="0"/>
        <w:spacing w:line="360" w:lineRule="exact"/>
        <w:ind w:firstLine="480" w:firstLineChars="200"/>
        <w:rPr>
          <w:rFonts w:ascii="宋体" w:hAnsi="宋体" w:cs="宋体"/>
          <w:sz w:val="24"/>
        </w:rPr>
      </w:pPr>
    </w:p>
    <w:p w14:paraId="78BCA794">
      <w:pPr>
        <w:adjustRightInd w:val="0"/>
        <w:snapToGrid w:val="0"/>
        <w:spacing w:line="360" w:lineRule="exact"/>
        <w:ind w:firstLine="480" w:firstLineChars="200"/>
        <w:rPr>
          <w:rFonts w:ascii="宋体" w:hAnsi="宋体" w:cs="宋体"/>
          <w:sz w:val="24"/>
        </w:rPr>
      </w:pPr>
      <w:r>
        <w:rPr>
          <w:rFonts w:hint="eastAsia" w:ascii="宋体" w:hAnsi="宋体" w:cs="宋体"/>
          <w:sz w:val="24"/>
        </w:rPr>
        <w:t>致：中山大学孙逸仙纪念医院</w:t>
      </w:r>
    </w:p>
    <w:p w14:paraId="2571954E">
      <w:pPr>
        <w:pStyle w:val="32"/>
        <w:adjustRightInd w:val="0"/>
        <w:snapToGrid w:val="0"/>
        <w:spacing w:line="360" w:lineRule="exact"/>
        <w:ind w:firstLine="480"/>
        <w:rPr>
          <w:rFonts w:ascii="宋体" w:hAnsi="宋体" w:cs="宋体"/>
          <w:sz w:val="24"/>
        </w:rPr>
      </w:pPr>
      <w:r>
        <w:rPr>
          <w:rFonts w:hint="eastAsia" w:ascii="宋体" w:hAnsi="宋体" w:cs="宋体"/>
          <w:sz w:val="24"/>
        </w:rPr>
        <w:t>依据贵院（项目名称/项目编号</w:t>
      </w:r>
      <w:r>
        <w:rPr>
          <w:rFonts w:hint="eastAsia" w:ascii="宋体" w:hAnsi="宋体" w:cs="宋体"/>
          <w:sz w:val="24"/>
          <w:lang w:eastAsia="zh-CN"/>
        </w:rPr>
        <w:t>）</w:t>
      </w:r>
      <w:r>
        <w:rPr>
          <w:rFonts w:hint="eastAsia" w:ascii="宋体" w:hAnsi="宋体" w:cs="宋体"/>
          <w:sz w:val="24"/>
        </w:rPr>
        <w:t>的采购邀请，我方代表</w:t>
      </w:r>
      <w:r>
        <w:rPr>
          <w:rFonts w:hint="eastAsia" w:ascii="宋体" w:hAnsi="宋体" w:cs="宋体"/>
          <w:sz w:val="24"/>
          <w:u w:val="single"/>
        </w:rPr>
        <w:t>（姓名、职务）</w:t>
      </w:r>
      <w:r>
        <w:rPr>
          <w:rFonts w:hint="eastAsia" w:ascii="宋体" w:hAnsi="宋体" w:cs="宋体"/>
          <w:sz w:val="24"/>
        </w:rPr>
        <w:t>经正式授权并代表</w:t>
      </w:r>
      <w:r>
        <w:rPr>
          <w:rFonts w:hint="eastAsia" w:ascii="宋体" w:hAnsi="宋体" w:cs="宋体"/>
          <w:sz w:val="24"/>
          <w:u w:val="single"/>
        </w:rPr>
        <w:t>（</w:t>
      </w:r>
      <w:r>
        <w:rPr>
          <w:rFonts w:hint="eastAsia" w:ascii="宋体" w:hAnsi="宋体" w:cs="宋体"/>
          <w:sz w:val="24"/>
          <w:u w:val="single"/>
          <w:lang w:val="en-US" w:eastAsia="zh-CN"/>
        </w:rPr>
        <w:t>供应商</w:t>
      </w:r>
      <w:r>
        <w:rPr>
          <w:rFonts w:hint="eastAsia" w:ascii="宋体" w:hAnsi="宋体" w:cs="宋体"/>
          <w:sz w:val="24"/>
          <w:u w:val="single"/>
        </w:rPr>
        <w:t>名称、地址）</w:t>
      </w:r>
      <w:r>
        <w:rPr>
          <w:rFonts w:hint="eastAsia" w:ascii="宋体" w:hAnsi="宋体" w:cs="宋体"/>
          <w:sz w:val="24"/>
        </w:rPr>
        <w:t>提交响应文件正本</w:t>
      </w:r>
      <w:r>
        <w:rPr>
          <w:rFonts w:hint="eastAsia" w:ascii="宋体" w:hAnsi="宋体" w:cs="宋体"/>
          <w:sz w:val="24"/>
          <w:u w:val="single"/>
        </w:rPr>
        <w:t xml:space="preserve"> </w:t>
      </w:r>
      <w:r>
        <w:rPr>
          <w:rFonts w:hint="eastAsia" w:ascii="宋体" w:hAnsi="宋体" w:cs="宋体"/>
          <w:sz w:val="24"/>
          <w:u w:val="single"/>
          <w:lang w:val="en-US" w:eastAsia="zh-CN"/>
        </w:rPr>
        <w:t>5</w:t>
      </w:r>
      <w:r>
        <w:rPr>
          <w:rFonts w:hint="eastAsia" w:ascii="宋体" w:hAnsi="宋体" w:cs="宋体"/>
          <w:sz w:val="24"/>
          <w:u w:val="single"/>
        </w:rPr>
        <w:t xml:space="preserve"> </w:t>
      </w:r>
      <w:r>
        <w:rPr>
          <w:rFonts w:hint="eastAsia" w:ascii="宋体" w:hAnsi="宋体" w:cs="宋体"/>
          <w:sz w:val="24"/>
        </w:rPr>
        <w:t>份。</w:t>
      </w:r>
    </w:p>
    <w:p w14:paraId="24AA2C18">
      <w:pPr>
        <w:pStyle w:val="32"/>
        <w:adjustRightInd w:val="0"/>
        <w:snapToGrid w:val="0"/>
        <w:spacing w:line="360" w:lineRule="exact"/>
        <w:ind w:firstLine="480"/>
        <w:rPr>
          <w:rFonts w:ascii="宋体" w:hAnsi="宋体" w:cs="宋体"/>
          <w:sz w:val="24"/>
        </w:rPr>
      </w:pPr>
      <w:r>
        <w:rPr>
          <w:rFonts w:hint="eastAsia" w:ascii="宋体" w:hAnsi="宋体" w:cs="宋体"/>
          <w:sz w:val="24"/>
        </w:rPr>
        <w:t>在此，我方承诺如下：</w:t>
      </w:r>
    </w:p>
    <w:p w14:paraId="76B30A74">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w:t>
      </w:r>
      <w:r>
        <w:rPr>
          <w:rFonts w:hint="eastAsia" w:ascii="宋体" w:hAnsi="宋体" w:cs="宋体"/>
          <w:sz w:val="24"/>
        </w:rPr>
        <w:t>同意并接受比选文件的各项要求，遵守比选文件中的各项规定，按比选文件的要求提供报价。</w:t>
      </w:r>
    </w:p>
    <w:p w14:paraId="3F7D9101">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2.</w:t>
      </w:r>
      <w:r>
        <w:rPr>
          <w:rFonts w:hint="eastAsia" w:ascii="宋体" w:hAnsi="宋体" w:cs="宋体"/>
          <w:sz w:val="24"/>
        </w:rPr>
        <w:t>响应有效期为递交响应文件之日起90天，如成交，有效期将延至合同终止日为止。</w:t>
      </w:r>
    </w:p>
    <w:p w14:paraId="3EBE9CAF">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3.</w:t>
      </w:r>
      <w:r>
        <w:rPr>
          <w:rFonts w:hint="eastAsia" w:ascii="宋体" w:hAnsi="宋体" w:cs="宋体"/>
          <w:sz w:val="24"/>
        </w:rPr>
        <w:t>我方在参与响应前已详细研究了比选文件及其附件的全部内容，包括澄清及修改文件</w:t>
      </w:r>
      <w:r>
        <w:rPr>
          <w:rFonts w:hint="eastAsia" w:ascii="宋体" w:hAnsi="宋体" w:cs="宋体"/>
          <w:sz w:val="24"/>
          <w:lang w:eastAsia="zh-CN"/>
        </w:rPr>
        <w:t>（</w:t>
      </w:r>
      <w:r>
        <w:rPr>
          <w:rFonts w:hint="eastAsia" w:ascii="宋体" w:hAnsi="宋体" w:cs="宋体"/>
          <w:sz w:val="24"/>
        </w:rPr>
        <w:t>如有</w:t>
      </w:r>
      <w:r>
        <w:rPr>
          <w:rFonts w:hint="eastAsia" w:ascii="宋体" w:hAnsi="宋体" w:cs="宋体"/>
          <w:sz w:val="24"/>
          <w:lang w:eastAsia="zh-CN"/>
        </w:rPr>
        <w:t>）</w:t>
      </w:r>
      <w:r>
        <w:rPr>
          <w:rFonts w:hint="eastAsia" w:ascii="宋体" w:hAnsi="宋体" w:cs="宋体"/>
          <w:sz w:val="24"/>
        </w:rPr>
        <w:t>和所有已提供的参考资料以及有关附件。我方已完全清晰理解比选文件的要求，不存在任何含糊不清和误解之处，同意放弃对这些文件所提出的异议和质疑的权利。</w:t>
      </w:r>
    </w:p>
    <w:p w14:paraId="18578392">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4.</w:t>
      </w:r>
      <w:r>
        <w:rPr>
          <w:rFonts w:hint="eastAsia" w:ascii="宋体" w:hAnsi="宋体" w:cs="宋体"/>
          <w:sz w:val="24"/>
        </w:rPr>
        <w:t>我方愿意向贵院提供任何与本项报价有关的数据、情况和技术资料。若贵院需要，我方愿意提供我方作出的一切承诺的证明材料。</w:t>
      </w:r>
    </w:p>
    <w:p w14:paraId="610220CA">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5.</w:t>
      </w:r>
      <w:r>
        <w:rPr>
          <w:rFonts w:hint="eastAsia" w:ascii="宋体" w:hAnsi="宋体" w:cs="宋体"/>
          <w:sz w:val="24"/>
        </w:rPr>
        <w:t>我方如果成交，将保证履行比选文件及其附件中的全部责任和义务，按质、按量、按期完成《采购需求》及《合同书》中的全部任务。</w:t>
      </w:r>
    </w:p>
    <w:p w14:paraId="6983EEBC">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6.</w:t>
      </w:r>
      <w:r>
        <w:rPr>
          <w:rFonts w:hint="eastAsia" w:ascii="宋体" w:hAnsi="宋体" w:cs="宋体"/>
          <w:sz w:val="24"/>
        </w:rPr>
        <w:t>按比选文件提供的全部货物（工程、服务）与相关服务的响应总价详见《报价一览表》。</w:t>
      </w:r>
    </w:p>
    <w:p w14:paraId="63047696">
      <w:pPr>
        <w:pStyle w:val="32"/>
        <w:adjustRightInd w:val="0"/>
        <w:snapToGrid w:val="0"/>
        <w:spacing w:line="360" w:lineRule="exact"/>
        <w:ind w:firstLine="480"/>
        <w:rPr>
          <w:rFonts w:ascii="宋体" w:hAnsi="宋体" w:cs="宋体"/>
          <w:color w:val="auto"/>
          <w:sz w:val="24"/>
        </w:rPr>
      </w:pPr>
      <w:r>
        <w:rPr>
          <w:rFonts w:hint="eastAsia" w:ascii="宋体" w:hAnsi="宋体" w:cs="宋体"/>
          <w:sz w:val="24"/>
          <w:lang w:eastAsia="zh-CN"/>
        </w:rPr>
        <w:t>7.</w:t>
      </w:r>
      <w:r>
        <w:rPr>
          <w:rFonts w:hint="eastAsia" w:ascii="宋体" w:hAnsi="宋体" w:cs="宋体"/>
          <w:sz w:val="24"/>
        </w:rPr>
        <w:t>我方承诺能够完全对比选文件所有带“</w:t>
      </w:r>
      <w:r>
        <w:rPr>
          <w:rFonts w:hint="eastAsia" w:ascii="宋体" w:hAnsi="宋体" w:cs="宋体"/>
          <w:sz w:val="21"/>
          <w:szCs w:val="21"/>
        </w:rPr>
        <w:t>★</w:t>
      </w:r>
      <w:r>
        <w:rPr>
          <w:rFonts w:hint="eastAsia" w:ascii="宋体" w:hAnsi="宋体" w:cs="宋体"/>
          <w:sz w:val="24"/>
        </w:rPr>
        <w:t>”号条款</w:t>
      </w:r>
      <w:r>
        <w:rPr>
          <w:rFonts w:hint="eastAsia" w:ascii="宋体" w:hAnsi="宋体" w:cs="宋体"/>
          <w:color w:val="auto"/>
          <w:sz w:val="24"/>
        </w:rPr>
        <w:t>作出响应，具体如下：</w:t>
      </w:r>
    </w:p>
    <w:p w14:paraId="5E5F320A">
      <w:pPr>
        <w:pStyle w:val="32"/>
        <w:keepNext w:val="0"/>
        <w:keepLines w:val="0"/>
        <w:pageBreakBefore w:val="0"/>
        <w:widowControl w:val="0"/>
        <w:kinsoku/>
        <w:wordWrap/>
        <w:overflowPunct/>
        <w:topLinePunct w:val="0"/>
        <w:autoSpaceDE/>
        <w:autoSpaceDN/>
        <w:bidi w:val="0"/>
        <w:adjustRightInd w:val="0"/>
        <w:snapToGrid w:val="0"/>
        <w:spacing w:line="360" w:lineRule="exact"/>
        <w:ind w:leftChars="0"/>
        <w:textAlignment w:val="auto"/>
        <w:rPr>
          <w:rFonts w:hint="eastAsia" w:ascii="宋体" w:hAnsi="宋体" w:cs="宋体"/>
          <w:b w:val="0"/>
          <w:bCs w:val="0"/>
          <w:color w:val="auto"/>
          <w:sz w:val="24"/>
          <w:szCs w:val="24"/>
          <w:highlight w:val="none"/>
          <w:lang w:val="en-US" w:eastAsia="zh-CN"/>
        </w:rPr>
      </w:pPr>
      <w:r>
        <w:rPr>
          <w:rFonts w:hint="eastAsia" w:ascii="宋体" w:hAnsi="宋体" w:cs="宋体"/>
          <w:color w:val="auto"/>
          <w:sz w:val="24"/>
          <w:lang w:val="en-US" w:eastAsia="zh-CN"/>
        </w:rPr>
        <w:t>7.1★最高限价：</w:t>
      </w:r>
      <w:r>
        <w:rPr>
          <w:rFonts w:hint="eastAsia" w:ascii="宋体" w:hAnsi="宋体" w:eastAsia="宋体" w:cs="宋体"/>
          <w:color w:val="auto"/>
          <w:sz w:val="24"/>
          <w:szCs w:val="28"/>
          <w:lang w:val="en-US" w:eastAsia="zh-CN"/>
        </w:rPr>
        <w:t>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29CD1670">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lang w:val="en-US" w:eastAsia="zh-CN"/>
        </w:rPr>
        <w:t>7.2</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质保期是自本项目竣工验收合格之日起两年</w:t>
      </w:r>
      <w:r>
        <w:rPr>
          <w:rFonts w:hint="default" w:ascii="宋体" w:hAnsi="宋体" w:cs="宋体"/>
          <w:color w:val="auto"/>
          <w:sz w:val="24"/>
          <w:szCs w:val="24"/>
          <w:highlight w:val="none"/>
          <w:lang w:val="en-US" w:eastAsia="zh-CN"/>
        </w:rPr>
        <w:t>并符合《建设工程质量管理条例》规定</w:t>
      </w:r>
      <w:r>
        <w:rPr>
          <w:rFonts w:hint="eastAsia" w:ascii="宋体" w:hAnsi="宋体" w:cs="宋体"/>
          <w:color w:val="auto"/>
          <w:sz w:val="24"/>
          <w:szCs w:val="24"/>
          <w:highlight w:val="none"/>
          <w:lang w:val="en-US" w:eastAsia="zh-CN"/>
        </w:rPr>
        <w:t>。</w:t>
      </w:r>
    </w:p>
    <w:p w14:paraId="7B2AF915">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default" w:ascii="宋体" w:hAnsi="宋体" w:cs="宋体"/>
          <w:color w:val="auto"/>
          <w:sz w:val="24"/>
          <w:szCs w:val="24"/>
          <w:highlight w:val="none"/>
          <w:lang w:val="en-US" w:eastAsia="zh-CN"/>
        </w:rPr>
      </w:pPr>
      <w:r>
        <w:rPr>
          <w:rFonts w:hint="default" w:ascii="宋体" w:hAnsi="宋体" w:cs="宋体"/>
          <w:color w:val="auto"/>
          <w:sz w:val="24"/>
          <w:szCs w:val="24"/>
          <w:highlight w:val="none"/>
          <w:lang w:val="en-US" w:eastAsia="zh-CN"/>
        </w:rPr>
        <w:t>质保期内</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提供免费上门保修服务，对于非因</w:t>
      </w:r>
      <w:r>
        <w:rPr>
          <w:rFonts w:hint="eastAsia" w:ascii="宋体" w:hAnsi="宋体"/>
          <w:color w:val="auto"/>
          <w:sz w:val="24"/>
          <w:lang w:val="en-US" w:eastAsia="zh-CN"/>
        </w:rPr>
        <w:t>采购方</w:t>
      </w:r>
      <w:r>
        <w:rPr>
          <w:rFonts w:hint="default" w:ascii="宋体" w:hAnsi="宋体" w:cs="宋体"/>
          <w:color w:val="auto"/>
          <w:sz w:val="24"/>
          <w:szCs w:val="24"/>
          <w:highlight w:val="none"/>
          <w:lang w:val="en-US" w:eastAsia="zh-CN"/>
        </w:rPr>
        <w:t>的人为原因而出现产品质量及施工问题，由成交供应商负责上门包修、包换或包退，即由</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派员到货物使用现场维修</w:t>
      </w:r>
      <w:r>
        <w:rPr>
          <w:rFonts w:hint="eastAsia" w:ascii="宋体" w:hAnsi="宋体" w:cs="宋体"/>
          <w:color w:val="auto"/>
          <w:sz w:val="24"/>
          <w:szCs w:val="24"/>
          <w:highlight w:val="none"/>
          <w:lang w:val="en-US" w:eastAsia="zh-CN"/>
        </w:rPr>
        <w:t>更换</w:t>
      </w:r>
      <w:r>
        <w:rPr>
          <w:rFonts w:hint="default" w:ascii="宋体" w:hAnsi="宋体" w:cs="宋体"/>
          <w:color w:val="auto"/>
          <w:sz w:val="24"/>
          <w:szCs w:val="24"/>
          <w:highlight w:val="none"/>
          <w:lang w:val="en-US" w:eastAsia="zh-CN"/>
        </w:rPr>
        <w:t>，并承担因此而产生的一切费用。</w:t>
      </w:r>
    </w:p>
    <w:p w14:paraId="245AD7A0">
      <w:pPr>
        <w:pStyle w:val="23"/>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exact"/>
        <w:ind w:left="0"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lang w:val="en-US" w:eastAsia="zh-CN"/>
        </w:rPr>
        <w:t>8.</w:t>
      </w:r>
      <w:r>
        <w:rPr>
          <w:rFonts w:hint="eastAsia" w:ascii="宋体" w:hAnsi="宋体" w:eastAsia="宋体" w:cs="宋体"/>
          <w:color w:val="auto"/>
          <w:kern w:val="2"/>
          <w:sz w:val="24"/>
          <w:szCs w:val="24"/>
          <w:highlight w:val="none"/>
          <w:lang w:val="en-US" w:eastAsia="zh-CN" w:bidi="ar-SA"/>
        </w:rPr>
        <w:t>支付方式</w:t>
      </w:r>
    </w:p>
    <w:p w14:paraId="70F8C36A">
      <w:pPr>
        <w:spacing w:line="360" w:lineRule="auto"/>
        <w:ind w:firstLine="480" w:firstLineChars="200"/>
        <w:rPr>
          <w:rFonts w:hint="eastAsia" w:ascii="宋体" w:hAnsi="宋体" w:eastAsia="宋体" w:cs="宋体"/>
          <w:bCs/>
          <w:color w:val="FF0000"/>
          <w:sz w:val="24"/>
          <w:highlight w:val="none"/>
        </w:rPr>
      </w:pPr>
      <w:r>
        <w:rPr>
          <w:rFonts w:hint="eastAsia" w:ascii="宋体" w:hAnsi="宋体"/>
          <w:color w:val="auto"/>
          <w:sz w:val="24"/>
          <w:lang w:val="en-US" w:eastAsia="zh-CN"/>
        </w:rPr>
        <w:t>（1）竣工验收合格的，</w:t>
      </w:r>
      <w:r>
        <w:rPr>
          <w:rFonts w:hint="eastAsia" w:ascii="宋体" w:hAnsi="宋体"/>
          <w:sz w:val="24"/>
          <w:lang w:val="en-US" w:eastAsia="zh-CN"/>
        </w:rPr>
        <w:t>中标供应商</w:t>
      </w:r>
      <w:r>
        <w:rPr>
          <w:rFonts w:hint="eastAsia" w:ascii="宋体" w:hAnsi="宋体"/>
          <w:color w:val="auto"/>
          <w:sz w:val="24"/>
          <w:lang w:val="en-US" w:eastAsia="zh-CN"/>
        </w:rPr>
        <w:t>需在竣工验收之日起30个日历天内向采购方提交完整、真实、合格的竣工资料及结算资料。结算资料包含但不限于：结算书、主要材料品牌型号确认表、工程量计算书（如有）、竣工图纸（如有）、项目立项表、竣工验收单等。</w:t>
      </w:r>
      <w:r>
        <w:rPr>
          <w:rFonts w:hint="eastAsia" w:ascii="宋体" w:hAnsi="宋体"/>
          <w:sz w:val="24"/>
          <w:lang w:val="en-US" w:eastAsia="zh-CN"/>
        </w:rPr>
        <w:t>中标供应商</w:t>
      </w:r>
      <w:r>
        <w:rPr>
          <w:rFonts w:hint="eastAsia" w:ascii="宋体" w:hAnsi="宋体"/>
          <w:color w:val="auto"/>
          <w:sz w:val="24"/>
          <w:lang w:val="en-US" w:eastAsia="zh-CN"/>
        </w:rPr>
        <w:t>完成上述工作，工程已经按甲方要求移交甲方，但因</w:t>
      </w:r>
      <w:r>
        <w:rPr>
          <w:rFonts w:hint="eastAsia" w:ascii="宋体" w:hAnsi="宋体"/>
          <w:sz w:val="24"/>
          <w:lang w:val="en-US" w:eastAsia="zh-CN"/>
        </w:rPr>
        <w:t>中标供应商</w:t>
      </w:r>
      <w:r>
        <w:rPr>
          <w:rFonts w:hint="eastAsia" w:ascii="宋体" w:hAnsi="宋体"/>
          <w:color w:val="auto"/>
          <w:sz w:val="24"/>
          <w:lang w:val="en-US" w:eastAsia="zh-CN"/>
        </w:rPr>
        <w:t>结算资料不真实、不完整等原因导致不能按时完成结算审核，则时间顺延。</w:t>
      </w:r>
    </w:p>
    <w:p w14:paraId="4A89FF07">
      <w:pPr>
        <w:shd w:val="clear"/>
        <w:tabs>
          <w:tab w:val="left" w:pos="210"/>
        </w:tabs>
        <w:adjustRightInd w:val="0"/>
        <w:snapToGrid w:val="0"/>
        <w:spacing w:line="360" w:lineRule="exact"/>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lang w:eastAsia="zh-CN"/>
        </w:rPr>
        <w:t>）</w:t>
      </w:r>
      <w:r>
        <w:rPr>
          <w:rFonts w:hint="eastAsia" w:ascii="宋体" w:hAnsi="宋体" w:eastAsia="宋体" w:cs="宋体"/>
          <w:bCs/>
          <w:color w:val="auto"/>
          <w:sz w:val="24"/>
          <w:highlight w:val="none"/>
        </w:rPr>
        <w:t>工程竣工验收合格、结算</w:t>
      </w:r>
      <w:r>
        <w:rPr>
          <w:rFonts w:hint="eastAsia" w:ascii="宋体" w:hAnsi="宋体" w:cs="宋体"/>
          <w:bCs/>
          <w:color w:val="auto"/>
          <w:sz w:val="24"/>
          <w:highlight w:val="none"/>
          <w:lang w:eastAsia="zh-CN"/>
        </w:rPr>
        <w:t>资料</w:t>
      </w:r>
      <w:r>
        <w:rPr>
          <w:rFonts w:hint="eastAsia" w:ascii="宋体" w:hAnsi="宋体" w:cs="宋体"/>
          <w:bCs/>
          <w:color w:val="auto"/>
          <w:sz w:val="24"/>
          <w:highlight w:val="none"/>
          <w:lang w:val="en-US" w:eastAsia="zh-CN"/>
        </w:rPr>
        <w:t>经过采购方审计部审核无误，</w:t>
      </w:r>
      <w:r>
        <w:rPr>
          <w:rFonts w:hint="eastAsia" w:ascii="宋体" w:hAnsi="宋体" w:cs="宋体"/>
          <w:b w:val="0"/>
          <w:bCs w:val="0"/>
          <w:color w:val="auto"/>
          <w:kern w:val="2"/>
          <w:sz w:val="24"/>
          <w:szCs w:val="24"/>
          <w:highlight w:val="none"/>
          <w:lang w:val="en-US" w:eastAsia="zh-CN" w:bidi="ar"/>
        </w:rPr>
        <w:t>收到供应商合法正规发票并</w:t>
      </w:r>
      <w:r>
        <w:rPr>
          <w:rFonts w:hint="eastAsia" w:ascii="宋体" w:hAnsi="宋体" w:cs="宋体"/>
          <w:color w:val="auto"/>
          <w:sz w:val="24"/>
          <w:szCs w:val="24"/>
          <w:highlight w:val="none"/>
          <w:lang w:eastAsia="zh-CN" w:bidi="ar"/>
        </w:rPr>
        <w:t>且满足支付条件</w:t>
      </w:r>
      <w:r>
        <w:rPr>
          <w:rFonts w:hint="eastAsia" w:ascii="宋体" w:hAnsi="宋体" w:cs="宋体"/>
          <w:bCs/>
          <w:color w:val="auto"/>
          <w:sz w:val="24"/>
          <w:highlight w:val="none"/>
          <w:lang w:val="en-US" w:eastAsia="zh-CN"/>
        </w:rPr>
        <w:t>后30天内，</w:t>
      </w:r>
      <w:r>
        <w:rPr>
          <w:rFonts w:hint="eastAsia" w:ascii="宋体" w:hAnsi="宋体"/>
          <w:color w:val="auto"/>
          <w:sz w:val="24"/>
          <w:lang w:val="en-US" w:eastAsia="zh-CN"/>
        </w:rPr>
        <w:t>采购方</w:t>
      </w:r>
      <w:r>
        <w:rPr>
          <w:rFonts w:hint="eastAsia" w:ascii="宋体" w:hAnsi="宋体" w:cs="宋体"/>
          <w:bCs/>
          <w:color w:val="auto"/>
          <w:sz w:val="24"/>
          <w:highlight w:val="none"/>
          <w:lang w:val="en-US" w:eastAsia="zh-CN"/>
        </w:rPr>
        <w:t>将支付至审定结算价的97%（扣除本项目相关违约金）。余额3%为工程质量保证金。</w:t>
      </w:r>
    </w:p>
    <w:p w14:paraId="236E680A">
      <w:pPr>
        <w:shd w:val="clear"/>
        <w:tabs>
          <w:tab w:val="left" w:pos="210"/>
        </w:tabs>
        <w:adjustRightInd w:val="0"/>
        <w:snapToGrid w:val="0"/>
        <w:spacing w:line="360" w:lineRule="exact"/>
        <w:ind w:firstLine="480" w:firstLineChars="200"/>
        <w:jc w:val="left"/>
        <w:rPr>
          <w:rFonts w:hint="eastAsia"/>
        </w:rPr>
      </w:pP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lang w:val="en-US" w:eastAsia="zh-CN"/>
        </w:rPr>
        <w:t>3%工程质量保证金由</w:t>
      </w:r>
      <w:r>
        <w:rPr>
          <w:rFonts w:hint="eastAsia" w:ascii="宋体" w:hAnsi="宋体"/>
          <w:color w:val="auto"/>
          <w:sz w:val="24"/>
          <w:lang w:val="en-US" w:eastAsia="zh-CN"/>
        </w:rPr>
        <w:t>采购方</w:t>
      </w:r>
      <w:r>
        <w:rPr>
          <w:rFonts w:hint="eastAsia" w:ascii="宋体" w:hAnsi="宋体" w:eastAsia="宋体" w:cs="宋体"/>
          <w:bCs/>
          <w:color w:val="auto"/>
          <w:sz w:val="24"/>
          <w:highlight w:val="none"/>
          <w:lang w:val="en-US" w:eastAsia="zh-CN"/>
        </w:rPr>
        <w:t>在工程竣工验收合格满</w:t>
      </w:r>
      <w:r>
        <w:rPr>
          <w:rFonts w:hint="eastAsia" w:ascii="宋体" w:hAnsi="宋体" w:eastAsia="宋体" w:cs="宋体"/>
          <w:bCs/>
          <w:sz w:val="24"/>
          <w:highlight w:val="none"/>
          <w:lang w:val="en-US" w:eastAsia="zh-CN"/>
        </w:rPr>
        <w:t>缺陷责任期</w:t>
      </w:r>
      <w:r>
        <w:rPr>
          <w:rFonts w:hint="eastAsia" w:ascii="宋体" w:hAnsi="宋体" w:cs="宋体"/>
          <w:bCs/>
          <w:color w:val="auto"/>
          <w:sz w:val="24"/>
          <w:highlight w:val="none"/>
          <w:lang w:val="en-US" w:eastAsia="zh-CN"/>
        </w:rPr>
        <w:t>2年后</w:t>
      </w:r>
      <w:r>
        <w:rPr>
          <w:rFonts w:hint="eastAsia" w:ascii="宋体" w:hAnsi="宋体" w:eastAsia="宋体" w:cs="宋体"/>
          <w:bCs/>
          <w:color w:val="auto"/>
          <w:sz w:val="24"/>
          <w:highlight w:val="none"/>
          <w:lang w:val="en-US" w:eastAsia="zh-CN"/>
        </w:rPr>
        <w:t>30天内一次性无息支付给</w:t>
      </w:r>
      <w:r>
        <w:rPr>
          <w:rFonts w:hint="eastAsia" w:ascii="宋体" w:hAnsi="宋体" w:cs="宋体"/>
          <w:bCs/>
          <w:color w:val="auto"/>
          <w:sz w:val="24"/>
          <w:highlight w:val="none"/>
          <w:lang w:val="en-US" w:eastAsia="zh-CN"/>
        </w:rPr>
        <w:t>成交人</w:t>
      </w:r>
      <w:r>
        <w:rPr>
          <w:rFonts w:hint="eastAsia" w:ascii="宋体" w:hAnsi="宋体" w:eastAsia="宋体" w:cs="宋体"/>
          <w:bCs/>
          <w:color w:val="auto"/>
          <w:sz w:val="24"/>
          <w:highlight w:val="none"/>
          <w:lang w:val="en-US" w:eastAsia="zh-CN"/>
        </w:rPr>
        <w:t>。</w:t>
      </w:r>
    </w:p>
    <w:p w14:paraId="7388114B">
      <w:pPr>
        <w:shd w:val="clear"/>
        <w:ind w:firstLine="48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（4）付款形式：采用支票、银行汇付（含电汇）等形式。</w:t>
      </w:r>
    </w:p>
    <w:p w14:paraId="021B0D5C">
      <w:pPr>
        <w:tabs>
          <w:tab w:val="left" w:pos="210"/>
        </w:tabs>
        <w:adjustRightInd w:val="0"/>
        <w:snapToGrid w:val="0"/>
        <w:spacing w:line="360" w:lineRule="exact"/>
        <w:ind w:firstLine="480" w:firstLineChars="200"/>
        <w:jc w:val="left"/>
        <w:rPr>
          <w:rFonts w:hint="default" w:ascii="宋体" w:hAnsi="宋体" w:eastAsia="宋体" w:cs="宋体"/>
          <w:color w:val="auto"/>
          <w:sz w:val="24"/>
          <w:lang w:val="en-US" w:eastAsia="zh-CN"/>
        </w:rPr>
      </w:pPr>
      <w:r>
        <w:rPr>
          <w:rFonts w:hint="eastAsia" w:ascii="宋体" w:hAnsi="宋体" w:cs="宋体"/>
          <w:color w:val="auto"/>
          <w:kern w:val="2"/>
          <w:sz w:val="24"/>
          <w:szCs w:val="24"/>
          <w:lang w:val="zh-CN"/>
        </w:rPr>
        <w:t>（</w:t>
      </w:r>
      <w:r>
        <w:rPr>
          <w:rFonts w:hint="eastAsia" w:ascii="宋体" w:hAnsi="宋体" w:cs="宋体"/>
          <w:color w:val="auto"/>
          <w:kern w:val="2"/>
          <w:sz w:val="24"/>
          <w:szCs w:val="24"/>
          <w:lang w:val="en-US" w:eastAsia="zh-CN"/>
        </w:rPr>
        <w:t>5</w:t>
      </w:r>
      <w:r>
        <w:rPr>
          <w:rFonts w:hint="eastAsia" w:ascii="宋体" w:hAnsi="宋体" w:cs="宋体"/>
          <w:color w:val="auto"/>
          <w:kern w:val="2"/>
          <w:sz w:val="24"/>
          <w:szCs w:val="24"/>
          <w:lang w:val="zh-CN"/>
        </w:rPr>
        <w:t>）</w:t>
      </w:r>
      <w:r>
        <w:rPr>
          <w:rFonts w:hint="eastAsia" w:ascii="宋体" w:hAnsi="宋体" w:eastAsia="宋体" w:cs="宋体"/>
          <w:color w:val="auto"/>
          <w:kern w:val="2"/>
          <w:sz w:val="24"/>
          <w:szCs w:val="24"/>
          <w:lang w:val="zh-CN"/>
        </w:rPr>
        <w:t>本项目实行综合单价包干，工程量按实结算。本项目为总价控制项目，超过合同价10%（不含10%）的部分不予支付。</w:t>
      </w:r>
    </w:p>
    <w:p w14:paraId="3EEEAA65">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9.</w:t>
      </w:r>
      <w:r>
        <w:rPr>
          <w:rFonts w:hint="eastAsia" w:ascii="宋体" w:hAnsi="宋体" w:cs="宋体"/>
          <w:sz w:val="24"/>
        </w:rPr>
        <w:t>我方承诺响应文件未含有贵院不能接受的附加条件。</w:t>
      </w:r>
    </w:p>
    <w:p w14:paraId="76C2B6F6">
      <w:pPr>
        <w:pStyle w:val="32"/>
        <w:adjustRightInd w:val="0"/>
        <w:snapToGrid w:val="0"/>
        <w:spacing w:line="360" w:lineRule="exact"/>
        <w:ind w:firstLine="480"/>
        <w:rPr>
          <w:rFonts w:hint="eastAsia" w:ascii="宋体" w:hAnsi="宋体" w:eastAsia="宋体" w:cs="宋体"/>
          <w:sz w:val="24"/>
          <w:lang w:eastAsia="zh-CN"/>
        </w:rPr>
      </w:pPr>
      <w:r>
        <w:rPr>
          <w:rFonts w:hint="eastAsia" w:ascii="宋体" w:hAnsi="宋体" w:cs="宋体"/>
          <w:sz w:val="24"/>
          <w:lang w:val="en-US" w:eastAsia="zh-CN"/>
        </w:rPr>
        <w:t>10.</w:t>
      </w:r>
      <w:r>
        <w:rPr>
          <w:rFonts w:hint="eastAsia" w:ascii="宋体" w:hAnsi="宋体" w:cs="宋体"/>
          <w:sz w:val="24"/>
        </w:rPr>
        <w:t>我方承诺响应报价中未对比选文件规定的非竞争性费用进行浮动或改变。</w:t>
      </w:r>
      <w:r>
        <w:rPr>
          <w:rFonts w:hint="eastAsia" w:ascii="宋体" w:hAnsi="宋体" w:cs="宋体"/>
          <w:sz w:val="24"/>
          <w:lang w:eastAsia="zh-CN"/>
        </w:rPr>
        <w:t>（如有）</w:t>
      </w:r>
    </w:p>
    <w:p w14:paraId="3F9C0C43">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11.</w:t>
      </w:r>
      <w:r>
        <w:rPr>
          <w:rFonts w:hint="eastAsia" w:ascii="宋体" w:hAnsi="宋体" w:cs="宋体"/>
          <w:sz w:val="24"/>
        </w:rPr>
        <w:t>我方承诺按采购清单</w:t>
      </w:r>
      <w:r>
        <w:rPr>
          <w:rFonts w:hint="eastAsia" w:ascii="宋体" w:hAnsi="宋体" w:cs="宋体"/>
          <w:sz w:val="24"/>
          <w:lang w:eastAsia="zh-CN"/>
        </w:rPr>
        <w:t>表</w:t>
      </w:r>
      <w:r>
        <w:rPr>
          <w:rFonts w:hint="eastAsia" w:ascii="宋体" w:hAnsi="宋体" w:cs="宋体"/>
          <w:sz w:val="24"/>
        </w:rPr>
        <w:t>填报价格，无修改、增减采购清单的项目、表格、内容等。</w:t>
      </w:r>
    </w:p>
    <w:p w14:paraId="185DB8FA">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12.</w:t>
      </w:r>
      <w:r>
        <w:rPr>
          <w:rFonts w:hint="eastAsia" w:ascii="宋体" w:hAnsi="宋体" w:cs="宋体"/>
          <w:sz w:val="24"/>
        </w:rPr>
        <w:t>我方完全服从和尊重</w:t>
      </w:r>
      <w:r>
        <w:rPr>
          <w:rFonts w:hint="eastAsia" w:ascii="宋体" w:hAnsi="宋体" w:cs="宋体"/>
          <w:sz w:val="24"/>
          <w:lang w:eastAsia="zh-CN"/>
        </w:rPr>
        <w:t>比选</w:t>
      </w:r>
      <w:r>
        <w:rPr>
          <w:rFonts w:hint="eastAsia" w:ascii="宋体" w:hAnsi="宋体" w:cs="宋体"/>
          <w:sz w:val="24"/>
        </w:rPr>
        <w:t>委员会所作的评定结果，同时清</w:t>
      </w:r>
      <w:r>
        <w:rPr>
          <w:rFonts w:hint="eastAsia" w:ascii="宋体" w:hAnsi="宋体" w:cs="宋体"/>
          <w:sz w:val="24"/>
          <w:lang w:eastAsia="zh-CN"/>
        </w:rPr>
        <w:t>楚地</w:t>
      </w:r>
      <w:r>
        <w:rPr>
          <w:rFonts w:hint="eastAsia" w:ascii="宋体" w:hAnsi="宋体" w:cs="宋体"/>
          <w:sz w:val="24"/>
        </w:rPr>
        <w:t>理解到报价最低并非意味着必定获得成交资格。</w:t>
      </w:r>
    </w:p>
    <w:p w14:paraId="2A447F0C">
      <w:pPr>
        <w:pStyle w:val="32"/>
        <w:adjustRightInd w:val="0"/>
        <w:snapToGrid w:val="0"/>
        <w:spacing w:line="360" w:lineRule="exact"/>
        <w:ind w:firstLine="480"/>
        <w:rPr>
          <w:rFonts w:ascii="宋体" w:hAnsi="宋体" w:cs="宋体"/>
          <w:sz w:val="24"/>
        </w:rPr>
      </w:pPr>
      <w:r>
        <w:rPr>
          <w:rFonts w:hint="eastAsia" w:ascii="宋体" w:hAnsi="宋体" w:cs="宋体"/>
          <w:sz w:val="24"/>
        </w:rPr>
        <w:t>我方对在本函及响应文件中所作的所有承诺承担法律责任。</w:t>
      </w:r>
    </w:p>
    <w:p w14:paraId="3834FD22">
      <w:pPr>
        <w:pStyle w:val="32"/>
        <w:adjustRightInd w:val="0"/>
        <w:snapToGrid w:val="0"/>
        <w:spacing w:line="360" w:lineRule="exact"/>
        <w:ind w:firstLine="400"/>
      </w:pPr>
    </w:p>
    <w:p w14:paraId="0C2AE0AA">
      <w:pPr>
        <w:adjustRightInd w:val="0"/>
        <w:snapToGrid w:val="0"/>
        <w:spacing w:line="360" w:lineRule="exact"/>
        <w:ind w:firstLine="482" w:firstLineChars="200"/>
        <w:rPr>
          <w:rFonts w:ascii="宋体" w:hAnsi="宋体" w:cs="宋体"/>
          <w:b/>
          <w:sz w:val="24"/>
        </w:rPr>
      </w:pPr>
      <w:r>
        <w:rPr>
          <w:rFonts w:hint="eastAsia" w:ascii="宋体" w:hAnsi="宋体" w:cs="宋体"/>
          <w:b/>
          <w:sz w:val="24"/>
        </w:rPr>
        <w:t>（注：本响应承诺函内容不得擅自删改）</w:t>
      </w:r>
    </w:p>
    <w:p w14:paraId="1A0B3463">
      <w:pPr>
        <w:pStyle w:val="32"/>
        <w:adjustRightInd w:val="0"/>
        <w:snapToGrid w:val="0"/>
        <w:spacing w:line="360" w:lineRule="exact"/>
        <w:ind w:firstLine="0" w:firstLineChars="0"/>
        <w:rPr>
          <w:sz w:val="24"/>
        </w:rPr>
      </w:pPr>
    </w:p>
    <w:p w14:paraId="32983A01">
      <w:pPr>
        <w:pStyle w:val="32"/>
        <w:adjustRightInd w:val="0"/>
        <w:snapToGrid w:val="0"/>
        <w:spacing w:line="360" w:lineRule="exact"/>
        <w:ind w:firstLine="0" w:firstLineChars="0"/>
        <w:rPr>
          <w:sz w:val="24"/>
        </w:rPr>
      </w:pPr>
    </w:p>
    <w:p w14:paraId="7A5C6F63">
      <w:pPr>
        <w:pStyle w:val="32"/>
        <w:adjustRightInd w:val="0"/>
        <w:snapToGrid w:val="0"/>
        <w:spacing w:line="360" w:lineRule="exact"/>
        <w:ind w:firstLine="0" w:firstLineChars="0"/>
        <w:rPr>
          <w:sz w:val="24"/>
        </w:rPr>
      </w:pPr>
    </w:p>
    <w:p w14:paraId="7BFCF48D">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68106A4">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FED2C69">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B51CA9A">
      <w:pPr>
        <w:pStyle w:val="24"/>
        <w:rPr>
          <w:rFonts w:hint="eastAsia" w:ascii="宋体" w:hAnsi="宋体" w:cs="宋体"/>
          <w:color w:val="000000" w:themeColor="text1"/>
          <w:sz w:val="24"/>
          <w14:textFill>
            <w14:solidFill>
              <w14:schemeClr w14:val="tx1"/>
            </w14:solidFill>
          </w14:textFill>
        </w:rPr>
      </w:pPr>
    </w:p>
    <w:p w14:paraId="281E82B0">
      <w:pPr>
        <w:pStyle w:val="24"/>
        <w:rPr>
          <w:rFonts w:hint="eastAsia" w:ascii="宋体" w:hAnsi="宋体" w:cs="宋体"/>
          <w:color w:val="000000" w:themeColor="text1"/>
          <w:sz w:val="24"/>
          <w14:textFill>
            <w14:solidFill>
              <w14:schemeClr w14:val="tx1"/>
            </w14:solidFill>
          </w14:textFill>
        </w:rPr>
      </w:pPr>
    </w:p>
    <w:p w14:paraId="56244A3B">
      <w:pPr>
        <w:pStyle w:val="24"/>
        <w:rPr>
          <w:rFonts w:hint="eastAsia" w:ascii="宋体" w:hAnsi="宋体" w:cs="宋体"/>
          <w:color w:val="000000" w:themeColor="text1"/>
          <w:sz w:val="24"/>
          <w14:textFill>
            <w14:solidFill>
              <w14:schemeClr w14:val="tx1"/>
            </w14:solidFill>
          </w14:textFill>
        </w:rPr>
      </w:pPr>
    </w:p>
    <w:p w14:paraId="68012D1B">
      <w:pPr>
        <w:pStyle w:val="24"/>
        <w:rPr>
          <w:rFonts w:hint="eastAsia" w:ascii="宋体" w:hAnsi="宋体" w:cs="宋体"/>
          <w:color w:val="000000" w:themeColor="text1"/>
          <w:sz w:val="24"/>
          <w14:textFill>
            <w14:solidFill>
              <w14:schemeClr w14:val="tx1"/>
            </w14:solidFill>
          </w14:textFill>
        </w:rPr>
      </w:pPr>
    </w:p>
    <w:p w14:paraId="74E3B71E">
      <w:pPr>
        <w:pStyle w:val="24"/>
        <w:rPr>
          <w:rFonts w:hint="eastAsia" w:ascii="宋体" w:hAnsi="宋体" w:cs="宋体"/>
          <w:color w:val="000000" w:themeColor="text1"/>
          <w:sz w:val="24"/>
          <w14:textFill>
            <w14:solidFill>
              <w14:schemeClr w14:val="tx1"/>
            </w14:solidFill>
          </w14:textFill>
        </w:rPr>
      </w:pPr>
    </w:p>
    <w:p w14:paraId="5227364C">
      <w:pPr>
        <w:pStyle w:val="24"/>
        <w:rPr>
          <w:rFonts w:hint="eastAsia" w:ascii="宋体" w:hAnsi="宋体" w:cs="宋体"/>
          <w:color w:val="000000" w:themeColor="text1"/>
          <w:sz w:val="24"/>
          <w14:textFill>
            <w14:solidFill>
              <w14:schemeClr w14:val="tx1"/>
            </w14:solidFill>
          </w14:textFill>
        </w:rPr>
      </w:pPr>
    </w:p>
    <w:p w14:paraId="2F666A38">
      <w:pPr>
        <w:pStyle w:val="24"/>
        <w:rPr>
          <w:rFonts w:hint="eastAsia" w:ascii="宋体" w:hAnsi="宋体" w:cs="宋体"/>
          <w:color w:val="000000" w:themeColor="text1"/>
          <w:sz w:val="24"/>
          <w14:textFill>
            <w14:solidFill>
              <w14:schemeClr w14:val="tx1"/>
            </w14:solidFill>
          </w14:textFill>
        </w:rPr>
      </w:pPr>
    </w:p>
    <w:p w14:paraId="6C545335">
      <w:pPr>
        <w:pStyle w:val="24"/>
        <w:rPr>
          <w:rFonts w:hint="eastAsia" w:ascii="宋体" w:hAnsi="宋体" w:cs="宋体"/>
          <w:color w:val="000000" w:themeColor="text1"/>
          <w:sz w:val="24"/>
          <w14:textFill>
            <w14:solidFill>
              <w14:schemeClr w14:val="tx1"/>
            </w14:solidFill>
          </w14:textFill>
        </w:rPr>
      </w:pPr>
    </w:p>
    <w:p w14:paraId="6E6FF875">
      <w:pPr>
        <w:pStyle w:val="24"/>
        <w:rPr>
          <w:rFonts w:hint="eastAsia" w:ascii="宋体" w:hAnsi="宋体" w:cs="宋体"/>
          <w:color w:val="000000" w:themeColor="text1"/>
          <w:sz w:val="24"/>
          <w14:textFill>
            <w14:solidFill>
              <w14:schemeClr w14:val="tx1"/>
            </w14:solidFill>
          </w14:textFill>
        </w:rPr>
      </w:pPr>
    </w:p>
    <w:p w14:paraId="2F9A8EB2">
      <w:pPr>
        <w:pStyle w:val="24"/>
        <w:rPr>
          <w:rFonts w:hint="eastAsia" w:ascii="宋体" w:hAnsi="宋体" w:cs="宋体"/>
          <w:color w:val="000000" w:themeColor="text1"/>
          <w:sz w:val="24"/>
          <w14:textFill>
            <w14:solidFill>
              <w14:schemeClr w14:val="tx1"/>
            </w14:solidFill>
          </w14:textFill>
        </w:rPr>
      </w:pPr>
    </w:p>
    <w:p w14:paraId="02175E89">
      <w:pPr>
        <w:pStyle w:val="24"/>
        <w:rPr>
          <w:rFonts w:hint="eastAsia" w:ascii="宋体" w:hAnsi="宋体" w:cs="宋体"/>
          <w:color w:val="000000" w:themeColor="text1"/>
          <w:sz w:val="24"/>
          <w14:textFill>
            <w14:solidFill>
              <w14:schemeClr w14:val="tx1"/>
            </w14:solidFill>
          </w14:textFill>
        </w:rPr>
      </w:pPr>
    </w:p>
    <w:p w14:paraId="15776CCE">
      <w:pPr>
        <w:pStyle w:val="24"/>
        <w:rPr>
          <w:rFonts w:hint="eastAsia" w:ascii="宋体" w:hAnsi="宋体" w:cs="宋体"/>
          <w:color w:val="000000" w:themeColor="text1"/>
          <w:sz w:val="24"/>
          <w14:textFill>
            <w14:solidFill>
              <w14:schemeClr w14:val="tx1"/>
            </w14:solidFill>
          </w14:textFill>
        </w:rPr>
      </w:pPr>
    </w:p>
    <w:p w14:paraId="7B80C586">
      <w:pPr>
        <w:pStyle w:val="24"/>
        <w:rPr>
          <w:rFonts w:hint="eastAsia" w:ascii="宋体" w:hAnsi="宋体" w:cs="宋体"/>
          <w:color w:val="000000" w:themeColor="text1"/>
          <w:sz w:val="24"/>
          <w14:textFill>
            <w14:solidFill>
              <w14:schemeClr w14:val="tx1"/>
            </w14:solidFill>
          </w14:textFill>
        </w:rPr>
      </w:pPr>
    </w:p>
    <w:p w14:paraId="3DF7736C">
      <w:pPr>
        <w:pStyle w:val="24"/>
        <w:rPr>
          <w:rFonts w:hint="eastAsia" w:ascii="宋体" w:hAnsi="宋体" w:cs="宋体"/>
          <w:color w:val="000000" w:themeColor="text1"/>
          <w:sz w:val="24"/>
          <w14:textFill>
            <w14:solidFill>
              <w14:schemeClr w14:val="tx1"/>
            </w14:solidFill>
          </w14:textFill>
        </w:rPr>
      </w:pPr>
    </w:p>
    <w:p w14:paraId="5D469508">
      <w:pPr>
        <w:pStyle w:val="24"/>
        <w:rPr>
          <w:rFonts w:hint="eastAsia" w:ascii="宋体" w:hAnsi="宋体" w:cs="宋体"/>
          <w:color w:val="000000" w:themeColor="text1"/>
          <w:sz w:val="24"/>
          <w14:textFill>
            <w14:solidFill>
              <w14:schemeClr w14:val="tx1"/>
            </w14:solidFill>
          </w14:textFill>
        </w:rPr>
      </w:pPr>
    </w:p>
    <w:p w14:paraId="2DA0398B">
      <w:pPr>
        <w:pStyle w:val="24"/>
        <w:rPr>
          <w:rFonts w:hint="eastAsia" w:ascii="宋体" w:hAnsi="宋体" w:cs="宋体"/>
          <w:color w:val="000000" w:themeColor="text1"/>
          <w:sz w:val="24"/>
          <w14:textFill>
            <w14:solidFill>
              <w14:schemeClr w14:val="tx1"/>
            </w14:solidFill>
          </w14:textFill>
        </w:rPr>
      </w:pPr>
    </w:p>
    <w:p w14:paraId="386A8003">
      <w:pPr>
        <w:pStyle w:val="24"/>
        <w:rPr>
          <w:rFonts w:hint="eastAsia" w:ascii="宋体" w:hAnsi="宋体" w:cs="宋体"/>
          <w:color w:val="000000" w:themeColor="text1"/>
          <w:sz w:val="24"/>
          <w14:textFill>
            <w14:solidFill>
              <w14:schemeClr w14:val="tx1"/>
            </w14:solidFill>
          </w14:textFill>
        </w:rPr>
      </w:pPr>
    </w:p>
    <w:p w14:paraId="1A15C48A">
      <w:pPr>
        <w:pStyle w:val="24"/>
        <w:rPr>
          <w:rFonts w:hint="eastAsia" w:ascii="宋体" w:hAnsi="宋体" w:cs="宋体"/>
          <w:color w:val="000000" w:themeColor="text1"/>
          <w:sz w:val="24"/>
          <w14:textFill>
            <w14:solidFill>
              <w14:schemeClr w14:val="tx1"/>
            </w14:solidFill>
          </w14:textFill>
        </w:rPr>
      </w:pPr>
    </w:p>
    <w:p w14:paraId="3C529A7A">
      <w:pPr>
        <w:pStyle w:val="24"/>
        <w:rPr>
          <w:rFonts w:hint="eastAsia" w:ascii="宋体" w:hAnsi="宋体" w:cs="宋体"/>
          <w:color w:val="000000" w:themeColor="text1"/>
          <w:sz w:val="24"/>
          <w14:textFill>
            <w14:solidFill>
              <w14:schemeClr w14:val="tx1"/>
            </w14:solidFill>
          </w14:textFill>
        </w:rPr>
      </w:pPr>
    </w:p>
    <w:p w14:paraId="0F746D35">
      <w:pPr>
        <w:pStyle w:val="24"/>
        <w:rPr>
          <w:rFonts w:hint="eastAsia" w:ascii="宋体" w:hAnsi="宋体" w:cs="宋体"/>
          <w:color w:val="000000" w:themeColor="text1"/>
          <w:sz w:val="24"/>
          <w14:textFill>
            <w14:solidFill>
              <w14:schemeClr w14:val="tx1"/>
            </w14:solidFill>
          </w14:textFill>
        </w:rPr>
      </w:pPr>
    </w:p>
    <w:p w14:paraId="671D809E">
      <w:pPr>
        <w:pStyle w:val="24"/>
        <w:rPr>
          <w:rFonts w:hint="eastAsia" w:ascii="宋体" w:hAnsi="宋体" w:cs="宋体"/>
          <w:color w:val="000000" w:themeColor="text1"/>
          <w:sz w:val="24"/>
          <w14:textFill>
            <w14:solidFill>
              <w14:schemeClr w14:val="tx1"/>
            </w14:solidFill>
          </w14:textFill>
        </w:rPr>
      </w:pPr>
    </w:p>
    <w:p w14:paraId="7EAE5E98">
      <w:pPr>
        <w:pStyle w:val="24"/>
        <w:rPr>
          <w:rFonts w:hint="eastAsia" w:ascii="宋体" w:hAnsi="宋体" w:cs="宋体"/>
          <w:color w:val="000000" w:themeColor="text1"/>
          <w:sz w:val="24"/>
          <w14:textFill>
            <w14:solidFill>
              <w14:schemeClr w14:val="tx1"/>
            </w14:solidFill>
          </w14:textFill>
        </w:rPr>
      </w:pPr>
    </w:p>
    <w:p w14:paraId="4F99A07C">
      <w:pPr>
        <w:pStyle w:val="24"/>
        <w:rPr>
          <w:rFonts w:hint="eastAsia" w:ascii="宋体" w:hAnsi="宋体" w:cs="宋体"/>
          <w:color w:val="000000" w:themeColor="text1"/>
          <w:sz w:val="24"/>
          <w14:textFill>
            <w14:solidFill>
              <w14:schemeClr w14:val="tx1"/>
            </w14:solidFill>
          </w14:textFill>
        </w:rPr>
      </w:pPr>
    </w:p>
    <w:p w14:paraId="01F567F8">
      <w:pPr>
        <w:pStyle w:val="24"/>
        <w:rPr>
          <w:rFonts w:hint="eastAsia" w:ascii="宋体" w:hAnsi="宋体" w:cs="宋体"/>
          <w:color w:val="000000" w:themeColor="text1"/>
          <w:sz w:val="24"/>
          <w14:textFill>
            <w14:solidFill>
              <w14:schemeClr w14:val="tx1"/>
            </w14:solidFill>
          </w14:textFill>
        </w:rPr>
      </w:pPr>
    </w:p>
    <w:p w14:paraId="4B3FD058">
      <w:pPr>
        <w:pStyle w:val="24"/>
        <w:rPr>
          <w:rFonts w:hint="eastAsia" w:ascii="宋体" w:hAnsi="宋体" w:cs="宋体"/>
          <w:color w:val="000000" w:themeColor="text1"/>
          <w:sz w:val="24"/>
          <w14:textFill>
            <w14:solidFill>
              <w14:schemeClr w14:val="tx1"/>
            </w14:solidFill>
          </w14:textFill>
        </w:rPr>
      </w:pPr>
    </w:p>
    <w:p w14:paraId="70561978">
      <w:pPr>
        <w:shd w:val="clear" w:color="auto" w:fill="FFFFFF"/>
        <w:adjustRightInd w:val="0"/>
        <w:snapToGrid w:val="0"/>
        <w:jc w:val="left"/>
        <w:rPr>
          <w:rFonts w:ascii="黑体" w:hAnsi="黑体" w:eastAsia="黑体" w:cs="黑体"/>
          <w:b/>
          <w:bCs/>
          <w:sz w:val="40"/>
          <w:szCs w:val="40"/>
          <w:highlight w:val="none"/>
        </w:rPr>
      </w:pPr>
      <w:r>
        <w:rPr>
          <w:rFonts w:hint="eastAsia" w:ascii="黑体" w:hAnsi="黑体" w:eastAsia="黑体" w:cs="黑体"/>
          <w:b/>
          <w:bCs/>
          <w:sz w:val="40"/>
          <w:szCs w:val="40"/>
        </w:rPr>
        <w:t>四、商</w:t>
      </w:r>
      <w:r>
        <w:rPr>
          <w:rFonts w:hint="eastAsia" w:ascii="黑体" w:hAnsi="黑体" w:eastAsia="黑体" w:cs="黑体"/>
          <w:b/>
          <w:bCs/>
          <w:sz w:val="40"/>
          <w:szCs w:val="40"/>
          <w:highlight w:val="none"/>
        </w:rPr>
        <w:t>务评审</w:t>
      </w:r>
    </w:p>
    <w:p w14:paraId="0CF5D58B">
      <w:pPr>
        <w:shd w:val="clear" w:color="auto" w:fill="FFFFFF"/>
        <w:adjustRightInd w:val="0"/>
        <w:snapToGrid w:val="0"/>
        <w:jc w:val="center"/>
        <w:rPr>
          <w:rFonts w:ascii="宋体" w:hAnsi="宋体" w:cs="华文仿宋"/>
          <w:b/>
          <w:bCs/>
          <w:sz w:val="36"/>
          <w:szCs w:val="36"/>
          <w:highlight w:val="none"/>
        </w:rPr>
      </w:pPr>
      <w:r>
        <w:rPr>
          <w:rFonts w:hint="eastAsia" w:ascii="宋体" w:hAnsi="宋体" w:cs="华文仿宋"/>
          <w:b/>
          <w:bCs/>
          <w:sz w:val="36"/>
          <w:szCs w:val="36"/>
          <w:highlight w:val="none"/>
        </w:rPr>
        <w:t>（一）商务评审自查表</w:t>
      </w:r>
    </w:p>
    <w:tbl>
      <w:tblPr>
        <w:tblStyle w:val="25"/>
        <w:tblW w:w="9469" w:type="dxa"/>
        <w:tblInd w:w="108" w:type="dxa"/>
        <w:tblLayout w:type="autofit"/>
        <w:tblCellMar>
          <w:top w:w="0" w:type="dxa"/>
          <w:left w:w="108" w:type="dxa"/>
          <w:bottom w:w="0" w:type="dxa"/>
          <w:right w:w="108" w:type="dxa"/>
        </w:tblCellMar>
      </w:tblPr>
      <w:tblGrid>
        <w:gridCol w:w="1108"/>
        <w:gridCol w:w="7253"/>
        <w:gridCol w:w="1108"/>
      </w:tblGrid>
      <w:tr w14:paraId="5B572EDC">
        <w:tblPrEx>
          <w:tblCellMar>
            <w:top w:w="0" w:type="dxa"/>
            <w:left w:w="108" w:type="dxa"/>
            <w:bottom w:w="0" w:type="dxa"/>
            <w:right w:w="108" w:type="dxa"/>
          </w:tblCellMar>
        </w:tblPrEx>
        <w:trPr>
          <w:trHeight w:val="51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13F0">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评审指标</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C82B">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评审细则</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C6DF">
            <w:pPr>
              <w:widowControl/>
              <w:jc w:val="center"/>
              <w:textAlignment w:val="center"/>
              <w:rPr>
                <w:rFonts w:hint="eastAsia" w:ascii="宋体" w:hAnsi="宋体" w:eastAsia="宋体" w:cs="宋体"/>
                <w:b/>
                <w:bCs/>
                <w:szCs w:val="21"/>
                <w:highlight w:val="none"/>
                <w:lang w:eastAsia="zh-CN"/>
              </w:rPr>
            </w:pPr>
            <w:r>
              <w:rPr>
                <w:rFonts w:hint="eastAsia" w:ascii="宋体" w:hAnsi="宋体" w:cs="宋体"/>
                <w:b/>
                <w:bCs/>
                <w:kern w:val="0"/>
                <w:szCs w:val="21"/>
                <w:highlight w:val="none"/>
                <w:lang w:eastAsia="zh-CN"/>
              </w:rPr>
              <w:t>证明资料</w:t>
            </w:r>
          </w:p>
        </w:tc>
      </w:tr>
      <w:tr w14:paraId="5F2A317B">
        <w:tblPrEx>
          <w:tblCellMar>
            <w:top w:w="0" w:type="dxa"/>
            <w:left w:w="108" w:type="dxa"/>
            <w:bottom w:w="0" w:type="dxa"/>
            <w:right w:w="108" w:type="dxa"/>
          </w:tblCellMar>
        </w:tblPrEx>
        <w:trPr>
          <w:trHeight w:val="1396" w:hRule="atLeast"/>
        </w:trPr>
        <w:tc>
          <w:tcPr>
            <w:tcW w:w="1108" w:type="dxa"/>
            <w:tcBorders>
              <w:top w:val="single" w:color="000000" w:sz="4" w:space="0"/>
              <w:left w:val="single" w:color="000000" w:sz="4" w:space="0"/>
              <w:right w:val="single" w:color="000000" w:sz="4" w:space="0"/>
            </w:tcBorders>
            <w:shd w:val="clear" w:color="auto" w:fill="auto"/>
            <w:vAlign w:val="center"/>
          </w:tcPr>
          <w:p w14:paraId="2A4955EE">
            <w:pPr>
              <w:widowControl/>
              <w:jc w:val="center"/>
              <w:textAlignment w:val="center"/>
              <w:rPr>
                <w:rFonts w:hint="default" w:ascii="宋体" w:hAnsi="宋体" w:eastAsia="宋体"/>
                <w:szCs w:val="21"/>
                <w:highlight w:val="none"/>
                <w:lang w:val="en-US" w:eastAsia="zh-CN"/>
              </w:rPr>
            </w:pPr>
            <w:r>
              <w:rPr>
                <w:rFonts w:hint="eastAsia" w:ascii="宋体" w:hAnsi="宋体"/>
                <w:szCs w:val="21"/>
                <w:lang w:eastAsia="zh-CN"/>
              </w:rPr>
              <w:t>管理</w:t>
            </w:r>
            <w:r>
              <w:rPr>
                <w:rFonts w:hint="eastAsia" w:ascii="宋体" w:hAnsi="宋体"/>
                <w:szCs w:val="21"/>
              </w:rPr>
              <w:t>体系</w:t>
            </w:r>
            <w:r>
              <w:rPr>
                <w:rFonts w:hint="eastAsia" w:ascii="宋体" w:hAnsi="宋体"/>
                <w:szCs w:val="21"/>
                <w:highlight w:val="none"/>
                <w:lang w:eastAsia="zh-CN"/>
              </w:rPr>
              <w:t>（</w:t>
            </w:r>
            <w:r>
              <w:rPr>
                <w:rFonts w:hint="eastAsia" w:ascii="宋体" w:hAnsi="宋体"/>
                <w:szCs w:val="21"/>
                <w:highlight w:val="none"/>
                <w:lang w:val="en-US" w:eastAsia="zh-CN"/>
              </w:rPr>
              <w:t>6分）</w:t>
            </w:r>
          </w:p>
        </w:tc>
        <w:tc>
          <w:tcPr>
            <w:tcW w:w="7253" w:type="dxa"/>
            <w:tcBorders>
              <w:top w:val="single" w:color="000000" w:sz="4" w:space="0"/>
              <w:left w:val="single" w:color="000000" w:sz="4" w:space="0"/>
              <w:right w:val="single" w:color="000000" w:sz="4" w:space="0"/>
            </w:tcBorders>
            <w:shd w:val="clear" w:color="auto" w:fill="auto"/>
            <w:vAlign w:val="center"/>
          </w:tcPr>
          <w:p w14:paraId="6BF7916F">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1</w:t>
            </w:r>
            <w:r>
              <w:rPr>
                <w:rFonts w:hint="eastAsia" w:ascii="宋体" w:hAnsi="宋体" w:eastAsia="宋体" w:cs="宋体"/>
                <w:i w:val="0"/>
                <w:iCs w:val="0"/>
                <w:lang w:val="en-US" w:eastAsia="zh-CN"/>
              </w:rPr>
              <w:t>.</w:t>
            </w:r>
            <w:r>
              <w:rPr>
                <w:rFonts w:hint="eastAsia" w:ascii="宋体" w:hAnsi="宋体" w:eastAsia="宋体" w:cs="宋体"/>
                <w:i w:val="0"/>
                <w:iCs w:val="0"/>
              </w:rPr>
              <w:t>具</w:t>
            </w:r>
            <w:r>
              <w:rPr>
                <w:rFonts w:hint="eastAsia" w:ascii="宋体" w:hAnsi="宋体" w:eastAsia="宋体" w:cs="宋体"/>
                <w:i w:val="0"/>
                <w:iCs w:val="0"/>
                <w:color w:val="auto"/>
              </w:rPr>
              <w:t>有</w:t>
            </w:r>
            <w:r>
              <w:rPr>
                <w:rFonts w:hint="eastAsia" w:ascii="宋体" w:hAnsi="宋体" w:eastAsia="宋体" w:cs="宋体"/>
                <w:i w:val="0"/>
                <w:iCs w:val="0"/>
              </w:rPr>
              <w:t>有效的ISO9001质量管理体系认证证书；</w:t>
            </w:r>
          </w:p>
          <w:p w14:paraId="7C2F483D">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2</w:t>
            </w:r>
            <w:r>
              <w:rPr>
                <w:rFonts w:hint="eastAsia" w:ascii="宋体" w:hAnsi="宋体" w:eastAsia="宋体" w:cs="宋体"/>
                <w:i w:val="0"/>
                <w:iCs w:val="0"/>
                <w:lang w:val="en-US" w:eastAsia="zh-CN"/>
              </w:rPr>
              <w:t>.</w:t>
            </w:r>
            <w:r>
              <w:rPr>
                <w:rFonts w:hint="eastAsia" w:ascii="宋体" w:hAnsi="宋体" w:eastAsia="宋体" w:cs="宋体"/>
                <w:i w:val="0"/>
                <w:iCs w:val="0"/>
              </w:rPr>
              <w:t>具有有效的ISO14001环境管理体系认证证书；</w:t>
            </w:r>
          </w:p>
          <w:p w14:paraId="49328E08">
            <w:pPr>
              <w:snapToGrid w:val="0"/>
              <w:spacing w:line="300" w:lineRule="exact"/>
              <w:ind w:firstLine="0" w:firstLineChars="0"/>
              <w:rPr>
                <w:rFonts w:hint="eastAsia" w:ascii="宋体" w:hAnsi="宋体" w:eastAsia="宋体" w:cs="宋体"/>
                <w:i w:val="0"/>
                <w:iCs w:val="0"/>
                <w:lang w:eastAsia="zh-CN"/>
              </w:rPr>
            </w:pPr>
            <w:r>
              <w:rPr>
                <w:rFonts w:hint="eastAsia" w:ascii="宋体" w:hAnsi="宋体" w:eastAsia="宋体" w:cs="宋体"/>
                <w:i w:val="0"/>
                <w:iCs w:val="0"/>
              </w:rPr>
              <w:t>3</w:t>
            </w:r>
            <w:r>
              <w:rPr>
                <w:rFonts w:hint="eastAsia" w:ascii="宋体" w:hAnsi="宋体" w:eastAsia="宋体" w:cs="宋体"/>
                <w:i w:val="0"/>
                <w:iCs w:val="0"/>
                <w:lang w:val="en-US" w:eastAsia="zh-CN"/>
              </w:rPr>
              <w:t>.</w:t>
            </w:r>
            <w:r>
              <w:rPr>
                <w:rFonts w:hint="eastAsia" w:ascii="宋体" w:hAnsi="宋体" w:eastAsia="宋体" w:cs="宋体"/>
                <w:i w:val="0"/>
                <w:iCs w:val="0"/>
              </w:rPr>
              <w:t>具有有效的ISO45001职业健康安全管理体系认证证书</w:t>
            </w:r>
            <w:r>
              <w:rPr>
                <w:rFonts w:hint="eastAsia" w:ascii="宋体" w:hAnsi="宋体" w:eastAsia="宋体" w:cs="宋体"/>
                <w:i w:val="0"/>
                <w:iCs w:val="0"/>
                <w:lang w:eastAsia="zh-CN"/>
              </w:rPr>
              <w:t>。</w:t>
            </w:r>
          </w:p>
          <w:p w14:paraId="1E50AA7C">
            <w:pPr>
              <w:widowControl/>
              <w:numPr>
                <w:ilvl w:val="0"/>
                <w:numId w:val="0"/>
              </w:numPr>
              <w:jc w:val="left"/>
              <w:textAlignment w:val="center"/>
              <w:rPr>
                <w:rFonts w:hint="eastAsia" w:ascii="宋体" w:hAnsi="宋体" w:eastAsia="宋体" w:cs="宋体"/>
                <w:szCs w:val="21"/>
                <w:highlight w:val="none"/>
                <w:lang w:val="en-US" w:eastAsia="zh-CN"/>
              </w:rPr>
            </w:pPr>
            <w:r>
              <w:rPr>
                <w:rFonts w:hint="eastAsia" w:ascii="宋体" w:hAnsi="宋体" w:eastAsia="宋体" w:cs="宋体"/>
                <w:i w:val="0"/>
                <w:iCs w:val="0"/>
              </w:rPr>
              <w:t>注：每</w:t>
            </w:r>
            <w:r>
              <w:rPr>
                <w:rFonts w:hint="eastAsia" w:ascii="宋体" w:hAnsi="宋体" w:eastAsia="宋体" w:cs="宋体"/>
                <w:i w:val="0"/>
                <w:iCs w:val="0"/>
                <w:lang w:eastAsia="zh-CN"/>
              </w:rPr>
              <w:t>个</w:t>
            </w:r>
            <w:r>
              <w:rPr>
                <w:rFonts w:hint="eastAsia" w:ascii="宋体" w:hAnsi="宋体" w:eastAsia="宋体" w:cs="宋体"/>
                <w:i w:val="0"/>
                <w:iCs w:val="0"/>
              </w:rPr>
              <w:t>证</w:t>
            </w:r>
            <w:r>
              <w:rPr>
                <w:rFonts w:hint="eastAsia" w:ascii="宋体" w:hAnsi="宋体" w:eastAsia="宋体" w:cs="宋体"/>
                <w:i w:val="0"/>
                <w:iCs w:val="0"/>
                <w:lang w:eastAsia="zh-CN"/>
              </w:rPr>
              <w:t>书</w:t>
            </w:r>
            <w:r>
              <w:rPr>
                <w:rFonts w:hint="eastAsia" w:ascii="宋体" w:hAnsi="宋体" w:eastAsia="宋体" w:cs="宋体"/>
                <w:i w:val="0"/>
                <w:iCs w:val="0"/>
              </w:rPr>
              <w:t>得</w:t>
            </w:r>
            <w:r>
              <w:rPr>
                <w:rFonts w:hint="eastAsia" w:ascii="宋体" w:hAnsi="宋体" w:eastAsia="宋体" w:cs="宋体"/>
                <w:i w:val="0"/>
                <w:iCs w:val="0"/>
                <w:lang w:val="en-US" w:eastAsia="zh-CN"/>
              </w:rPr>
              <w:t>2</w:t>
            </w:r>
            <w:r>
              <w:rPr>
                <w:rFonts w:hint="eastAsia" w:ascii="宋体" w:hAnsi="宋体" w:eastAsia="宋体" w:cs="宋体"/>
                <w:i w:val="0"/>
                <w:iCs w:val="0"/>
              </w:rPr>
              <w:t>分，最高得</w:t>
            </w:r>
            <w:r>
              <w:rPr>
                <w:rFonts w:hint="eastAsia" w:ascii="宋体" w:hAnsi="宋体" w:cs="宋体"/>
                <w:i w:val="0"/>
                <w:iCs w:val="0"/>
                <w:lang w:val="en-US" w:eastAsia="zh-CN"/>
              </w:rPr>
              <w:t>6</w:t>
            </w:r>
            <w:r>
              <w:rPr>
                <w:rFonts w:hint="eastAsia" w:ascii="宋体" w:hAnsi="宋体" w:eastAsia="宋体" w:cs="宋体"/>
                <w:i w:val="0"/>
                <w:iCs w:val="0"/>
              </w:rPr>
              <w:t>分。提供有效期证书复印件并加盖公章。</w:t>
            </w:r>
          </w:p>
        </w:tc>
        <w:tc>
          <w:tcPr>
            <w:tcW w:w="1108" w:type="dxa"/>
            <w:tcBorders>
              <w:top w:val="single" w:color="000000" w:sz="4" w:space="0"/>
              <w:left w:val="single" w:color="000000" w:sz="4" w:space="0"/>
              <w:right w:val="single" w:color="000000" w:sz="4" w:space="0"/>
            </w:tcBorders>
            <w:shd w:val="clear" w:color="auto" w:fill="auto"/>
            <w:vAlign w:val="center"/>
          </w:tcPr>
          <w:p w14:paraId="20412963">
            <w:pPr>
              <w:widowControl/>
              <w:jc w:val="left"/>
              <w:textAlignment w:val="center"/>
              <w:rPr>
                <w:b/>
                <w:highlight w:val="none"/>
              </w:rPr>
            </w:pPr>
            <w:r>
              <w:rPr>
                <w:rFonts w:hint="eastAsia" w:ascii="宋体" w:hAnsi="宋体" w:cs="宋体"/>
                <w:szCs w:val="21"/>
                <w:highlight w:val="none"/>
              </w:rPr>
              <w:t>见响应文件（ ）页</w:t>
            </w:r>
          </w:p>
        </w:tc>
      </w:tr>
      <w:tr w14:paraId="2E4FA7AE">
        <w:tblPrEx>
          <w:tblCellMar>
            <w:top w:w="0" w:type="dxa"/>
            <w:left w:w="108" w:type="dxa"/>
            <w:bottom w:w="0" w:type="dxa"/>
            <w:right w:w="108" w:type="dxa"/>
          </w:tblCellMar>
        </w:tblPrEx>
        <w:trPr>
          <w:trHeight w:val="213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F259">
            <w:pPr>
              <w:widowControl/>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lang w:eastAsia="zh-CN"/>
              </w:rPr>
              <w:t>类似</w:t>
            </w:r>
            <w:r>
              <w:rPr>
                <w:rFonts w:hint="eastAsia" w:ascii="宋体" w:hAnsi="宋体"/>
                <w:color w:val="auto"/>
                <w:szCs w:val="21"/>
              </w:rPr>
              <w:t>业绩</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10分）</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1907">
            <w:pPr>
              <w:keepNext w:val="0"/>
              <w:keepLines w:val="0"/>
              <w:pageBreakBefore w:val="0"/>
              <w:widowControl/>
              <w:kinsoku/>
              <w:wordWrap/>
              <w:overflowPunct/>
              <w:topLinePunct w:val="0"/>
              <w:autoSpaceDE/>
              <w:autoSpaceDN/>
              <w:bidi w:val="0"/>
              <w:adjustRightInd/>
              <w:snapToGrid/>
              <w:ind w:firstLine="0" w:firstLineChars="0"/>
              <w:jc w:val="left"/>
              <w:textAlignment w:val="center"/>
              <w:rPr>
                <w:rFonts w:ascii="宋体" w:hAnsi="宋体" w:cs="宋体"/>
                <w:color w:val="auto"/>
                <w:szCs w:val="21"/>
                <w:highlight w:val="none"/>
              </w:rPr>
            </w:pPr>
            <w:r>
              <w:rPr>
                <w:rFonts w:hint="eastAsia" w:ascii="宋体" w:hAnsi="宋体" w:cs="宋体"/>
                <w:color w:val="auto"/>
                <w:szCs w:val="21"/>
                <w:highlight w:val="none"/>
              </w:rPr>
              <w:t>供应商自202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年1月1日至今（</w:t>
            </w:r>
            <w:r>
              <w:rPr>
                <w:rFonts w:hint="eastAsia" w:ascii="宋体" w:hAnsi="宋体" w:cs="宋体"/>
                <w:b/>
                <w:color w:val="auto"/>
                <w:szCs w:val="21"/>
                <w:highlight w:val="none"/>
                <w:lang w:eastAsia="zh-CN"/>
              </w:rPr>
              <w:t>以合同签订时间</w:t>
            </w:r>
            <w:r>
              <w:rPr>
                <w:rFonts w:hint="eastAsia" w:ascii="宋体" w:hAnsi="宋体" w:cs="宋体"/>
                <w:b/>
                <w:color w:val="auto"/>
                <w:szCs w:val="21"/>
                <w:highlight w:val="none"/>
              </w:rPr>
              <w:t>为准</w:t>
            </w:r>
            <w:r>
              <w:rPr>
                <w:rFonts w:hint="eastAsia" w:ascii="宋体" w:hAnsi="宋体" w:cs="宋体"/>
                <w:color w:val="auto"/>
                <w:szCs w:val="21"/>
                <w:highlight w:val="none"/>
              </w:rPr>
              <w:t>）完成质量合格的类似项目业绩。每提供一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1B205143">
            <w:pPr>
              <w:keepNext w:val="0"/>
              <w:keepLines w:val="0"/>
              <w:pageBreakBefore w:val="0"/>
              <w:widowControl/>
              <w:kinsoku/>
              <w:wordWrap/>
              <w:overflowPunct/>
              <w:topLinePunct w:val="0"/>
              <w:autoSpaceDE/>
              <w:autoSpaceDN/>
              <w:bidi w:val="0"/>
              <w:adjustRightInd/>
              <w:snapToGrid/>
              <w:ind w:firstLine="0" w:firstLineChars="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注：1.类似业绩</w:t>
            </w:r>
            <w:r>
              <w:rPr>
                <w:rFonts w:hint="eastAsia" w:ascii="宋体" w:hAnsi="宋体" w:cs="宋体"/>
                <w:color w:val="auto"/>
                <w:sz w:val="21"/>
                <w:szCs w:val="21"/>
                <w:highlight w:val="none"/>
              </w:rPr>
              <w:t>指</w:t>
            </w:r>
            <w:r>
              <w:rPr>
                <w:rFonts w:hint="eastAsia" w:ascii="宋体" w:hAnsi="宋体" w:eastAsia="宋体"/>
                <w:color w:val="auto"/>
                <w:sz w:val="21"/>
                <w:szCs w:val="21"/>
                <w:highlight w:val="none"/>
              </w:rPr>
              <w:t>空调的安装或维保</w:t>
            </w:r>
            <w:r>
              <w:rPr>
                <w:rFonts w:hint="eastAsia" w:ascii="宋体" w:hAnsi="宋体"/>
                <w:color w:val="auto"/>
                <w:sz w:val="21"/>
                <w:szCs w:val="21"/>
                <w:highlight w:val="none"/>
                <w:lang w:eastAsia="zh-CN"/>
              </w:rPr>
              <w:t>工程项目</w:t>
            </w:r>
            <w:r>
              <w:rPr>
                <w:rFonts w:hint="eastAsia" w:ascii="宋体" w:hAnsi="宋体" w:cs="宋体"/>
                <w:color w:val="auto"/>
                <w:szCs w:val="21"/>
                <w:highlight w:val="none"/>
              </w:rPr>
              <w:t>；</w:t>
            </w:r>
          </w:p>
          <w:p w14:paraId="68580578">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须同时提供</w:t>
            </w:r>
            <w:r>
              <w:rPr>
                <w:rFonts w:hint="eastAsia" w:ascii="宋体" w:hAnsi="宋体" w:cs="宋体"/>
                <w:color w:val="auto"/>
                <w:szCs w:val="21"/>
                <w:highlight w:val="none"/>
                <w:lang w:eastAsia="zh-CN"/>
              </w:rPr>
              <w:t>以下</w:t>
            </w:r>
            <w:r>
              <w:rPr>
                <w:rFonts w:hint="eastAsia" w:ascii="宋体" w:hAnsi="宋体" w:cs="宋体"/>
                <w:color w:val="auto"/>
                <w:szCs w:val="21"/>
                <w:highlight w:val="none"/>
              </w:rPr>
              <w:t>证明材料并加盖公章，</w:t>
            </w:r>
            <w:r>
              <w:rPr>
                <w:rFonts w:hint="eastAsia" w:ascii="宋体" w:hAnsi="宋体" w:cs="宋体"/>
                <w:color w:val="auto"/>
                <w:szCs w:val="21"/>
                <w:highlight w:val="none"/>
                <w:lang w:eastAsia="zh-CN"/>
              </w:rPr>
              <w:t>三</w:t>
            </w:r>
            <w:r>
              <w:rPr>
                <w:rFonts w:hint="eastAsia" w:ascii="宋体" w:hAnsi="宋体" w:cs="宋体"/>
                <w:color w:val="auto"/>
                <w:szCs w:val="21"/>
                <w:highlight w:val="none"/>
              </w:rPr>
              <w:t>者缺一不可，否则不得分</w:t>
            </w:r>
            <w:r>
              <w:rPr>
                <w:rFonts w:hint="eastAsia" w:ascii="宋体" w:hAnsi="宋体" w:cs="宋体"/>
                <w:color w:val="auto"/>
                <w:szCs w:val="21"/>
                <w:highlight w:val="none"/>
                <w:lang w:eastAsia="zh-CN"/>
              </w:rPr>
              <w:t>：</w:t>
            </w:r>
          </w:p>
          <w:p w14:paraId="2C175621">
            <w:pPr>
              <w:keepNext w:val="0"/>
              <w:keepLines w:val="0"/>
              <w:pageBreakBefore w:val="0"/>
              <w:widowControl/>
              <w:numPr>
                <w:ilvl w:val="0"/>
                <w:numId w:val="10"/>
              </w:numPr>
              <w:kinsoku/>
              <w:wordWrap/>
              <w:overflowPunct/>
              <w:topLinePunct w:val="0"/>
              <w:autoSpaceDE/>
              <w:autoSpaceDN/>
              <w:bidi w:val="0"/>
              <w:adjustRightInd/>
              <w:snapToGrid/>
              <w:ind w:left="0" w:leftChars="0" w:firstLine="0" w:firstLineChars="0"/>
              <w:jc w:val="left"/>
              <w:textAlignment w:val="center"/>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成交（中标）通知书；（</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）施工</w:t>
            </w:r>
            <w:r>
              <w:rPr>
                <w:rFonts w:hint="eastAsia" w:ascii="宋体" w:hAnsi="宋体" w:cs="宋体"/>
                <w:color w:val="auto"/>
                <w:szCs w:val="21"/>
                <w:highlight w:val="none"/>
              </w:rPr>
              <w:t>合同关键页（</w:t>
            </w:r>
            <w:r>
              <w:rPr>
                <w:rFonts w:ascii="宋体" w:hAnsi="宋体" w:eastAsia="宋体" w:cs="宋体"/>
                <w:b w:val="0"/>
                <w:bCs w:val="0"/>
                <w:color w:val="auto"/>
                <w:sz w:val="19"/>
                <w:szCs w:val="19"/>
                <w:highlight w:val="none"/>
              </w:rPr>
              <w:t>合同关键页包括：合同封面、</w:t>
            </w:r>
            <w:r>
              <w:rPr>
                <w:rFonts w:hint="eastAsia" w:ascii="宋体" w:hAnsi="宋体" w:eastAsia="宋体" w:cs="宋体"/>
                <w:b w:val="0"/>
                <w:bCs w:val="0"/>
                <w:color w:val="auto"/>
                <w:sz w:val="19"/>
                <w:szCs w:val="19"/>
                <w:highlight w:val="none"/>
                <w:lang w:eastAsia="zh-CN"/>
              </w:rPr>
              <w:t>主要</w:t>
            </w:r>
            <w:r>
              <w:rPr>
                <w:rFonts w:ascii="宋体" w:hAnsi="宋体" w:eastAsia="宋体" w:cs="宋体"/>
                <w:b w:val="0"/>
                <w:bCs w:val="0"/>
                <w:color w:val="auto"/>
                <w:sz w:val="19"/>
                <w:szCs w:val="19"/>
                <w:highlight w:val="none"/>
              </w:rPr>
              <w:t>内容页及双方签章页</w:t>
            </w: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竣工验收合格报告等</w:t>
            </w:r>
            <w:r>
              <w:rPr>
                <w:rFonts w:hint="eastAsia" w:ascii="宋体" w:hAnsi="宋体" w:cs="宋体"/>
                <w:color w:val="auto"/>
                <w:szCs w:val="21"/>
                <w:highlight w:val="none"/>
                <w:lang w:eastAsia="zh-CN"/>
              </w:rPr>
              <w:t>；</w:t>
            </w:r>
          </w:p>
          <w:p w14:paraId="6E9AB155">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3.同一用户单位多个合同只计算一次；</w:t>
            </w:r>
          </w:p>
          <w:p w14:paraId="4E6C3755">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分公司报名的，不得提供总公司的业绩。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C298">
            <w:pPr>
              <w:widowControl/>
              <w:jc w:val="left"/>
              <w:textAlignment w:val="center"/>
              <w:rPr>
                <w:b/>
                <w:highlight w:val="none"/>
              </w:rPr>
            </w:pPr>
            <w:r>
              <w:rPr>
                <w:rFonts w:hint="eastAsia" w:ascii="宋体" w:hAnsi="宋体" w:cs="宋体"/>
                <w:szCs w:val="21"/>
                <w:highlight w:val="none"/>
              </w:rPr>
              <w:t>见响应文件（ ）页</w:t>
            </w:r>
          </w:p>
        </w:tc>
      </w:tr>
      <w:tr w14:paraId="15307F85">
        <w:tblPrEx>
          <w:tblCellMar>
            <w:top w:w="0" w:type="dxa"/>
            <w:left w:w="108" w:type="dxa"/>
            <w:bottom w:w="0" w:type="dxa"/>
            <w:right w:w="108" w:type="dxa"/>
          </w:tblCellMar>
        </w:tblPrEx>
        <w:trPr>
          <w:trHeight w:val="173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9B67">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项目团队（</w:t>
            </w:r>
            <w:r>
              <w:rPr>
                <w:rFonts w:hint="eastAsia" w:ascii="宋体" w:hAnsi="宋体"/>
                <w:color w:val="auto"/>
                <w:szCs w:val="21"/>
                <w:lang w:val="en-US" w:eastAsia="zh-CN"/>
              </w:rPr>
              <w:t>12分）</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8305">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1.项目负责人（</w:t>
            </w:r>
            <w:r>
              <w:rPr>
                <w:rFonts w:hint="eastAsia" w:ascii="宋体" w:hAnsi="宋体"/>
                <w:color w:val="auto"/>
                <w:sz w:val="21"/>
                <w:szCs w:val="21"/>
                <w:lang w:eastAsia="zh-CN"/>
              </w:rPr>
              <w:t>本项</w:t>
            </w:r>
            <w:r>
              <w:rPr>
                <w:rFonts w:hint="eastAsia" w:ascii="宋体" w:hAnsi="宋体" w:cs="宋体"/>
                <w:color w:val="auto"/>
                <w:sz w:val="21"/>
                <w:szCs w:val="21"/>
                <w:highlight w:val="none"/>
                <w:lang w:val="en-US" w:eastAsia="zh-CN"/>
              </w:rPr>
              <w:t>最高4分）：</w:t>
            </w:r>
            <w:r>
              <w:rPr>
                <w:rFonts w:hint="eastAsia" w:ascii="宋体" w:hAnsi="宋体" w:eastAsia="宋体"/>
                <w:color w:val="auto"/>
                <w:sz w:val="21"/>
                <w:szCs w:val="21"/>
              </w:rPr>
              <w:t>具有机电工程师证书</w:t>
            </w:r>
            <w:r>
              <w:rPr>
                <w:rFonts w:hint="eastAsia" w:ascii="宋体" w:hAnsi="宋体"/>
                <w:color w:val="auto"/>
                <w:sz w:val="21"/>
                <w:szCs w:val="21"/>
                <w:lang w:eastAsia="zh-CN"/>
              </w:rPr>
              <w:t>和</w:t>
            </w:r>
            <w:r>
              <w:rPr>
                <w:rFonts w:hint="eastAsia" w:ascii="宋体" w:hAnsi="宋体" w:eastAsia="宋体"/>
                <w:color w:val="auto"/>
                <w:sz w:val="21"/>
                <w:szCs w:val="21"/>
              </w:rPr>
              <w:t>暖通工程师证书</w:t>
            </w:r>
            <w:r>
              <w:rPr>
                <w:rFonts w:hint="eastAsia" w:ascii="宋体" w:hAnsi="宋体"/>
                <w:color w:val="auto"/>
                <w:sz w:val="21"/>
                <w:szCs w:val="21"/>
                <w:lang w:eastAsia="zh-CN"/>
              </w:rPr>
              <w:t>，每提供一个</w:t>
            </w:r>
            <w:r>
              <w:rPr>
                <w:rFonts w:hint="eastAsia" w:ascii="宋体" w:hAnsi="宋体" w:cs="宋体"/>
                <w:color w:val="auto"/>
                <w:sz w:val="21"/>
                <w:szCs w:val="21"/>
                <w:lang w:eastAsia="zh-CN"/>
              </w:rPr>
              <w:t>得</w:t>
            </w:r>
            <w:r>
              <w:rPr>
                <w:rFonts w:hint="eastAsia" w:ascii="宋体" w:hAnsi="宋体" w:eastAsia="宋体" w:cs="宋体"/>
                <w:color w:val="auto"/>
                <w:sz w:val="21"/>
                <w:szCs w:val="21"/>
                <w:lang w:val="en-US" w:eastAsia="zh-CN"/>
              </w:rPr>
              <w:t>2分</w:t>
            </w:r>
            <w:r>
              <w:rPr>
                <w:rFonts w:hint="eastAsia" w:ascii="宋体" w:hAnsi="宋体" w:cs="宋体"/>
                <w:color w:val="auto"/>
                <w:sz w:val="21"/>
                <w:szCs w:val="21"/>
                <w:lang w:val="en-US" w:eastAsia="zh-CN"/>
              </w:rPr>
              <w:t>，最高得4分</w:t>
            </w:r>
            <w:r>
              <w:rPr>
                <w:rFonts w:hint="eastAsia" w:ascii="宋体" w:hAnsi="宋体" w:eastAsia="宋体" w:cs="宋体"/>
                <w:color w:val="auto"/>
                <w:sz w:val="21"/>
                <w:szCs w:val="21"/>
                <w:lang w:val="en-US" w:eastAsia="zh-CN"/>
              </w:rPr>
              <w:t>；</w:t>
            </w:r>
          </w:p>
          <w:p w14:paraId="0919B7C8">
            <w:pPr>
              <w:widowControl/>
              <w:numPr>
                <w:ilvl w:val="0"/>
                <w:numId w:val="0"/>
              </w:numPr>
              <w:ind w:leftChars="0"/>
              <w:jc w:val="left"/>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olor w:val="auto"/>
                <w:sz w:val="21"/>
                <w:szCs w:val="21"/>
              </w:rPr>
              <w:t>其他</w:t>
            </w:r>
            <w:r>
              <w:rPr>
                <w:rFonts w:hint="eastAsia" w:ascii="宋体" w:hAnsi="宋体"/>
                <w:color w:val="auto"/>
                <w:sz w:val="21"/>
                <w:szCs w:val="21"/>
                <w:lang w:eastAsia="zh-CN"/>
              </w:rPr>
              <w:t>主要</w:t>
            </w:r>
            <w:r>
              <w:rPr>
                <w:rFonts w:hint="eastAsia" w:ascii="宋体" w:hAnsi="宋体" w:eastAsia="宋体"/>
                <w:color w:val="auto"/>
                <w:sz w:val="21"/>
                <w:szCs w:val="21"/>
              </w:rPr>
              <w:t>技术</w:t>
            </w:r>
            <w:r>
              <w:rPr>
                <w:rFonts w:hint="eastAsia" w:ascii="宋体" w:hAnsi="宋体" w:eastAsia="宋体" w:cs="宋体"/>
                <w:color w:val="auto"/>
                <w:sz w:val="21"/>
                <w:szCs w:val="21"/>
                <w:lang w:val="en-US" w:eastAsia="zh-CN"/>
              </w:rPr>
              <w:t>人员（本项最高8分）：</w:t>
            </w:r>
          </w:p>
          <w:p w14:paraId="610DC401">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每配备1名持有效电工特种作业证人员得1分，最高得2分；</w:t>
            </w:r>
          </w:p>
          <w:p w14:paraId="1D8FA999">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每配备1名持有效焊接特种作业证人员得1分，最高得2分；</w:t>
            </w:r>
          </w:p>
          <w:p w14:paraId="284349E0">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每配备1名持有效空调安装特种作业证人员得1分，最高得2分；</w:t>
            </w:r>
          </w:p>
          <w:p w14:paraId="1D5C948F">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每配备1名持有效高空特种作业证人员得1分，最高得2分。</w:t>
            </w:r>
          </w:p>
          <w:p w14:paraId="4F98E8B0">
            <w:pPr>
              <w:widowControl/>
              <w:numPr>
                <w:ilvl w:val="0"/>
                <w:numId w:val="0"/>
              </w:numPr>
              <w:ind w:left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eastAsia="zh-CN"/>
              </w:rPr>
              <w:t>本项最高得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所有资料均需加盖公章；</w:t>
            </w:r>
          </w:p>
          <w:p w14:paraId="19008A3E">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证书或作业证书复印件；</w:t>
            </w:r>
          </w:p>
          <w:p w14:paraId="333E2EE2">
            <w:pPr>
              <w:widowControl/>
              <w:numPr>
                <w:ilvl w:val="0"/>
                <w:numId w:val="0"/>
              </w:numPr>
              <w:ind w:leftChars="0" w:firstLine="420" w:firstLineChars="200"/>
              <w:jc w:val="left"/>
              <w:textAlignment w:val="center"/>
              <w:rPr>
                <w:rFonts w:hint="eastAsia" w:ascii="宋体" w:hAnsi="宋体" w:cs="宋体"/>
                <w:color w:val="auto"/>
                <w:sz w:val="21"/>
                <w:szCs w:val="21"/>
                <w:lang w:eastAsia="zh-CN"/>
              </w:rPr>
            </w:pPr>
            <w:r>
              <w:rPr>
                <w:rFonts w:hint="eastAsia" w:ascii="宋体" w:hAnsi="宋体" w:cs="宋体"/>
                <w:color w:val="auto"/>
                <w:sz w:val="21"/>
                <w:szCs w:val="21"/>
                <w:lang w:val="en-US" w:eastAsia="zh-CN"/>
              </w:rPr>
              <w:t>3.提供响应截止日前三个月内任一月份由供应商缴纳的社保证明</w:t>
            </w:r>
            <w:r>
              <w:rPr>
                <w:rFonts w:hint="eastAsia" w:ascii="宋体" w:hAnsi="宋体" w:cs="宋体"/>
                <w:color w:val="auto"/>
                <w:sz w:val="21"/>
                <w:szCs w:val="21"/>
                <w:lang w:eastAsia="zh-CN"/>
              </w:rPr>
              <w:t>复印件；</w:t>
            </w:r>
          </w:p>
          <w:p w14:paraId="44F76C5D">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lang w:val="en-US" w:eastAsia="zh-CN"/>
              </w:rPr>
              <w:t>4.</w:t>
            </w:r>
            <w:r>
              <w:rPr>
                <w:rFonts w:hint="eastAsia" w:ascii="宋体" w:hAnsi="宋体" w:cs="宋体"/>
                <w:color w:val="auto"/>
                <w:sz w:val="21"/>
                <w:szCs w:val="21"/>
                <w:highlight w:val="none"/>
                <w:lang w:val="en-US" w:eastAsia="zh-CN"/>
              </w:rPr>
              <w:t>同一人具备多个证书的只计算一个；</w:t>
            </w:r>
          </w:p>
          <w:p w14:paraId="23ED95D0">
            <w:pPr>
              <w:widowControl/>
              <w:ind w:firstLine="420" w:firstLineChars="200"/>
              <w:jc w:val="left"/>
              <w:textAlignment w:val="center"/>
              <w:rPr>
                <w:rFonts w:hint="eastAsia" w:ascii="宋体" w:hAnsi="宋体" w:eastAsia="宋体" w:cs="宋体"/>
                <w:color w:val="auto"/>
              </w:rPr>
            </w:pPr>
            <w:r>
              <w:rPr>
                <w:rFonts w:hint="eastAsia" w:ascii="宋体" w:hAnsi="宋体" w:cs="宋体"/>
                <w:color w:val="auto"/>
                <w:sz w:val="21"/>
                <w:szCs w:val="21"/>
                <w:lang w:val="en-US" w:eastAsia="zh-CN"/>
              </w:rPr>
              <w:t>5.</w:t>
            </w:r>
            <w:r>
              <w:rPr>
                <w:rFonts w:hint="eastAsia" w:ascii="宋体" w:hAnsi="宋体" w:cs="宋体"/>
                <w:color w:val="auto"/>
                <w:kern w:val="2"/>
                <w:sz w:val="21"/>
                <w:szCs w:val="21"/>
                <w:highlight w:val="none"/>
                <w:lang w:val="en-US" w:eastAsia="zh-CN" w:bidi="ar-SA"/>
              </w:rPr>
              <w:t>分公司报名的，不得提供总公司的人员。</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63B4">
            <w:pPr>
              <w:widowControl/>
              <w:jc w:val="left"/>
              <w:textAlignment w:val="center"/>
              <w:rPr>
                <w:rFonts w:hint="eastAsia" w:ascii="宋体" w:hAnsi="宋体" w:cs="宋体"/>
                <w:szCs w:val="21"/>
                <w:highlight w:val="none"/>
              </w:rPr>
            </w:pPr>
            <w:r>
              <w:rPr>
                <w:rFonts w:hint="eastAsia" w:ascii="宋体" w:hAnsi="宋体" w:cs="宋体"/>
                <w:szCs w:val="21"/>
                <w:highlight w:val="none"/>
              </w:rPr>
              <w:t>见响应文件（ ）页</w:t>
            </w:r>
          </w:p>
        </w:tc>
      </w:tr>
    </w:tbl>
    <w:p w14:paraId="1CF2638C">
      <w:pPr>
        <w:adjustRightInd w:val="0"/>
        <w:snapToGrid w:val="0"/>
        <w:ind w:left="1" w:right="-395" w:rightChars="-188"/>
        <w:rPr>
          <w:rFonts w:ascii="宋体" w:hAnsi="宋体" w:cs="宋体"/>
          <w:b/>
          <w:bCs/>
          <w:szCs w:val="21"/>
          <w:lang w:val="en-GB"/>
        </w:rPr>
      </w:pPr>
    </w:p>
    <w:p w14:paraId="2032A2C5">
      <w:pPr>
        <w:adjustRightInd w:val="0"/>
        <w:snapToGrid w:val="0"/>
        <w:ind w:left="1" w:right="-395" w:rightChars="-188"/>
        <w:rPr>
          <w:rFonts w:ascii="宋体" w:hAnsi="宋体" w:cs="宋体"/>
          <w:b/>
          <w:bCs/>
          <w:szCs w:val="21"/>
        </w:rPr>
      </w:pPr>
      <w:r>
        <w:rPr>
          <w:rFonts w:hint="eastAsia" w:ascii="宋体" w:hAnsi="宋体" w:cs="宋体"/>
          <w:b/>
          <w:bCs/>
          <w:szCs w:val="21"/>
          <w:lang w:val="en-GB"/>
        </w:rPr>
        <w:t xml:space="preserve">    </w:t>
      </w:r>
      <w:r>
        <w:rPr>
          <w:rFonts w:hint="eastAsia" w:ascii="宋体" w:hAnsi="宋体" w:cs="宋体"/>
          <w:b/>
          <w:bCs/>
          <w:szCs w:val="21"/>
          <w:lang w:val="en-US" w:eastAsia="zh-CN"/>
        </w:rPr>
        <w:t>供应商</w:t>
      </w:r>
      <w:r>
        <w:rPr>
          <w:rFonts w:hint="eastAsia" w:ascii="宋体" w:hAnsi="宋体" w:cs="宋体"/>
          <w:b/>
          <w:bCs/>
          <w:szCs w:val="21"/>
          <w:lang w:val="en-GB"/>
        </w:rPr>
        <w:t>应根据《商务评审自查表》的各项内容填写此表，</w:t>
      </w:r>
      <w:r>
        <w:rPr>
          <w:rFonts w:hint="eastAsia" w:ascii="宋体" w:hAnsi="宋体" w:cs="宋体"/>
          <w:b/>
          <w:bCs/>
          <w:szCs w:val="21"/>
        </w:rPr>
        <w:t>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5604AA1C">
      <w:pPr>
        <w:adjustRightInd w:val="0"/>
        <w:snapToGrid w:val="0"/>
        <w:ind w:left="-2" w:leftChars="-1" w:right="-395" w:rightChars="-188"/>
        <w:rPr>
          <w:rFonts w:ascii="宋体" w:hAnsi="宋体" w:cs="宋体"/>
          <w:szCs w:val="21"/>
        </w:rPr>
      </w:pPr>
      <w:r>
        <w:rPr>
          <w:rFonts w:hint="eastAsia" w:ascii="宋体" w:hAnsi="宋体" w:cs="宋体"/>
          <w:szCs w:val="21"/>
        </w:rPr>
        <w:t>注：</w:t>
      </w:r>
    </w:p>
    <w:p w14:paraId="7E162F80">
      <w:pPr>
        <w:shd w:val="clear" w:color="auto" w:fill="FFFFFF"/>
        <w:ind w:right="-395" w:rightChars="-188"/>
        <w:rPr>
          <w:rFonts w:ascii="宋体" w:hAnsi="宋体"/>
        </w:rPr>
      </w:pPr>
      <w:r>
        <w:rPr>
          <w:rFonts w:hint="eastAsia"/>
        </w:rPr>
        <w:t xml:space="preserve">    </w:t>
      </w:r>
      <w:r>
        <w:rPr>
          <w:rFonts w:hint="eastAsia" w:ascii="宋体" w:hAnsi="宋体"/>
        </w:rPr>
        <w:t>1.请在表格下方附上相关证明资料，提供所需证书（或证明文件）复印件且加盖公章方可得分，不提供不得分。</w:t>
      </w:r>
    </w:p>
    <w:p w14:paraId="655616DE">
      <w:pPr>
        <w:shd w:val="clear" w:color="auto" w:fill="FFFFFF"/>
        <w:ind w:right="-395" w:rightChars="-188"/>
        <w:rPr>
          <w:rFonts w:ascii="宋体" w:hAnsi="宋体"/>
        </w:rPr>
      </w:pPr>
      <w:r>
        <w:rPr>
          <w:rFonts w:hint="eastAsia" w:ascii="宋体" w:hAnsi="宋体"/>
        </w:rPr>
        <w:t xml:space="preserve">    2.本表中所要求提交的与评分项目相关的各类证明文件或资料，需清</w:t>
      </w:r>
      <w:r>
        <w:rPr>
          <w:rFonts w:hint="eastAsia" w:ascii="宋体" w:hAnsi="宋体"/>
          <w:lang w:eastAsia="zh-CN"/>
        </w:rPr>
        <w:t>晰地</w:t>
      </w:r>
      <w:r>
        <w:rPr>
          <w:rFonts w:hint="eastAsia" w:ascii="宋体" w:hAnsi="宋体"/>
        </w:rPr>
        <w:t>反映相关的数据及印章等，如模糊不清无法辨别的，视为未按要求提交，该项评分不得分。</w:t>
      </w:r>
    </w:p>
    <w:p w14:paraId="1861CF97">
      <w:pPr>
        <w:shd w:val="clear" w:color="auto" w:fill="FFFFFF"/>
        <w:ind w:right="-395" w:rightChars="-188"/>
        <w:rPr>
          <w:rFonts w:ascii="宋体" w:hAnsi="宋体" w:cs="宋体"/>
          <w:szCs w:val="21"/>
        </w:rPr>
      </w:pPr>
      <w:r>
        <w:rPr>
          <w:rFonts w:hint="eastAsia" w:ascii="宋体" w:hAnsi="宋体"/>
        </w:rPr>
        <w:t xml:space="preserve">    3.本表要求提供的证书等证明文件，如有有效期的，须在有效期内，否则不予得分。</w:t>
      </w:r>
    </w:p>
    <w:p w14:paraId="11F85F21">
      <w:pPr>
        <w:shd w:val="clear" w:color="auto" w:fill="FFFFFF"/>
        <w:ind w:right="-395" w:rightChars="-188"/>
        <w:rPr>
          <w:rFonts w:ascii="宋体" w:hAnsi="宋体" w:cs="宋体"/>
          <w:szCs w:val="21"/>
        </w:rPr>
      </w:pPr>
      <w:r>
        <w:rPr>
          <w:rFonts w:hint="eastAsia" w:ascii="宋体" w:hAnsi="宋体" w:cs="宋体"/>
          <w:szCs w:val="21"/>
        </w:rPr>
        <w:t xml:space="preserve">    4.承诺以上响应情况属实，如有虚假响应，同意本项目一票否决，并列入采购人</w:t>
      </w:r>
      <w:r>
        <w:rPr>
          <w:rFonts w:hint="eastAsia" w:hAnsi="宋体" w:cs="宋体"/>
          <w:b w:val="0"/>
          <w:bCs w:val="0"/>
          <w:color w:val="000000" w:themeColor="text1"/>
          <w:sz w:val="21"/>
          <w:szCs w:val="21"/>
          <w:highlight w:val="none"/>
          <w:lang w:val="en-US" w:eastAsia="zh-CN"/>
          <w14:textFill>
            <w14:solidFill>
              <w14:schemeClr w14:val="tx1"/>
            </w14:solidFill>
          </w14:textFill>
        </w:rPr>
        <w:t>失信</w:t>
      </w:r>
      <w:r>
        <w:rPr>
          <w:rFonts w:hint="eastAsia" w:hAnsi="宋体" w:cs="宋体"/>
          <w:b w:val="0"/>
          <w:bCs w:val="0"/>
          <w:color w:val="000000" w:themeColor="text1"/>
          <w:sz w:val="21"/>
          <w:szCs w:val="21"/>
          <w:highlight w:val="none"/>
          <w14:textFill>
            <w14:solidFill>
              <w14:schemeClr w14:val="tx1"/>
            </w14:solidFill>
          </w14:textFill>
        </w:rPr>
        <w:t>供应商名单</w:t>
      </w:r>
      <w:r>
        <w:rPr>
          <w:rFonts w:hint="eastAsia" w:ascii="宋体" w:hAnsi="宋体" w:cs="宋体"/>
          <w:szCs w:val="21"/>
        </w:rPr>
        <w:t>。</w:t>
      </w:r>
    </w:p>
    <w:p w14:paraId="0FFD81D6">
      <w:pPr>
        <w:pStyle w:val="32"/>
        <w:ind w:right="-395" w:rightChars="-188" w:firstLine="420" w:firstLineChars="0"/>
        <w:rPr>
          <w:rFonts w:hint="eastAsia" w:ascii="宋体" w:hAnsi="宋体" w:cs="宋体"/>
          <w:sz w:val="21"/>
          <w:szCs w:val="21"/>
          <w:lang w:val="en-US" w:eastAsia="zh-CN"/>
        </w:rPr>
      </w:pPr>
      <w:r>
        <w:rPr>
          <w:rFonts w:hint="eastAsia" w:ascii="宋体" w:hAnsi="宋体" w:cs="宋体"/>
          <w:sz w:val="21"/>
          <w:szCs w:val="21"/>
        </w:rPr>
        <w:t>5.本自查表不得擅自删改。</w:t>
      </w:r>
      <w:r>
        <w:rPr>
          <w:rFonts w:hint="eastAsia" w:ascii="宋体" w:hAnsi="宋体" w:cs="宋体"/>
          <w:sz w:val="21"/>
          <w:szCs w:val="21"/>
          <w:lang w:val="en-US" w:eastAsia="zh-CN"/>
        </w:rPr>
        <w:t xml:space="preserve">    </w:t>
      </w:r>
    </w:p>
    <w:p w14:paraId="36BC0B53">
      <w:pPr>
        <w:pStyle w:val="32"/>
        <w:ind w:right="-395" w:rightChars="-188" w:firstLine="3360" w:firstLineChars="1600"/>
        <w:rPr>
          <w:rFonts w:hint="eastAsia" w:ascii="宋体" w:hAnsi="宋体" w:cs="宋体"/>
          <w:sz w:val="21"/>
          <w:szCs w:val="21"/>
          <w:lang w:val="en-US" w:eastAsia="zh-CN"/>
        </w:rPr>
      </w:pPr>
    </w:p>
    <w:p w14:paraId="34B5B28B">
      <w:pPr>
        <w:pStyle w:val="32"/>
        <w:ind w:right="-395" w:rightChars="-188" w:firstLine="3360" w:firstLineChars="1600"/>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1"/>
          <w:szCs w:val="21"/>
          <w:lang w:val="en-US" w:eastAsia="zh-CN"/>
        </w:rPr>
        <w:t xml:space="preserve"> </w:t>
      </w: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5558C9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A0DC15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A31B7C3">
      <w:pPr>
        <w:shd w:val="clear" w:color="auto" w:fill="FFFFFF"/>
        <w:adjustRightInd w:val="0"/>
        <w:snapToGrid w:val="0"/>
        <w:spacing w:line="360" w:lineRule="auto"/>
        <w:jc w:val="center"/>
        <w:rPr>
          <w:rFonts w:ascii="宋体" w:hAnsi="宋体" w:cs="华文仿宋"/>
          <w:b/>
          <w:bCs/>
          <w:sz w:val="36"/>
          <w:szCs w:val="36"/>
        </w:rPr>
      </w:pPr>
      <w:r>
        <w:rPr>
          <w:rFonts w:hint="eastAsia" w:ascii="宋体" w:hAnsi="宋体" w:cs="华文仿宋"/>
          <w:b/>
          <w:bCs/>
          <w:sz w:val="36"/>
          <w:szCs w:val="36"/>
        </w:rPr>
        <w:t>（二）商务评审证明资料</w:t>
      </w:r>
    </w:p>
    <w:p w14:paraId="615A2C14">
      <w:pPr>
        <w:shd w:val="clear" w:color="auto" w:fill="FFFFFF"/>
        <w:tabs>
          <w:tab w:val="left" w:pos="180"/>
        </w:tabs>
        <w:jc w:val="center"/>
        <w:rPr>
          <w:rFonts w:ascii="宋体" w:hAnsi="宋体" w:cs="宋体"/>
          <w:b/>
          <w:sz w:val="24"/>
        </w:rPr>
      </w:pPr>
      <w:r>
        <w:rPr>
          <w:rFonts w:hint="eastAsia" w:ascii="宋体" w:hAnsi="宋体" w:cs="宋体"/>
          <w:b/>
          <w:sz w:val="32"/>
          <w:szCs w:val="32"/>
          <w:lang w:val="en-US" w:eastAsia="zh-CN"/>
        </w:rPr>
        <w:t>4.1</w:t>
      </w:r>
      <w:r>
        <w:rPr>
          <w:rFonts w:hint="eastAsia" w:ascii="宋体" w:hAnsi="宋体" w:cs="宋体"/>
          <w:b/>
          <w:sz w:val="32"/>
          <w:szCs w:val="32"/>
          <w:lang w:eastAsia="zh-CN"/>
        </w:rPr>
        <w:t>管理</w:t>
      </w:r>
      <w:r>
        <w:rPr>
          <w:rFonts w:hint="eastAsia" w:ascii="宋体" w:hAnsi="宋体" w:cs="宋体"/>
          <w:b/>
          <w:sz w:val="32"/>
          <w:szCs w:val="32"/>
        </w:rPr>
        <w:t>体系</w:t>
      </w:r>
    </w:p>
    <w:p w14:paraId="2FB7876D">
      <w:pPr>
        <w:pStyle w:val="32"/>
        <w:ind w:firstLine="0" w:firstLineChars="0"/>
        <w:jc w:val="left"/>
        <w:rPr>
          <w:rFonts w:ascii="宋体" w:hAnsi="宋体" w:cs="宋体"/>
          <w:bCs/>
          <w:sz w:val="21"/>
          <w:szCs w:val="21"/>
        </w:rPr>
      </w:pPr>
      <w:r>
        <w:rPr>
          <w:rFonts w:hint="eastAsia" w:ascii="宋体" w:hAnsi="宋体" w:cs="宋体"/>
          <w:bCs/>
          <w:sz w:val="21"/>
          <w:szCs w:val="21"/>
        </w:rPr>
        <w:t>注：</w:t>
      </w:r>
    </w:p>
    <w:p w14:paraId="005F26F3">
      <w:pPr>
        <w:pStyle w:val="32"/>
        <w:ind w:firstLine="0" w:firstLineChars="0"/>
        <w:jc w:val="left"/>
        <w:rPr>
          <w:rFonts w:ascii="宋体" w:hAnsi="宋体" w:cs="宋体"/>
          <w:bCs/>
          <w:sz w:val="21"/>
          <w:szCs w:val="21"/>
        </w:rPr>
      </w:pPr>
      <w:r>
        <w:rPr>
          <w:rFonts w:hint="eastAsia" w:ascii="宋体" w:hAnsi="宋体" w:cs="宋体"/>
          <w:bCs/>
          <w:sz w:val="21"/>
          <w:szCs w:val="21"/>
        </w:rPr>
        <w:t xml:space="preserve">    1.</w:t>
      </w:r>
      <w:r>
        <w:rPr>
          <w:rFonts w:hint="eastAsia" w:ascii="宋体" w:hAnsi="宋体" w:cs="宋体"/>
          <w:color w:val="auto"/>
          <w:sz w:val="21"/>
          <w:szCs w:val="21"/>
          <w:lang w:val="en-US" w:eastAsia="zh-CN"/>
        </w:rPr>
        <w:t>供应商</w:t>
      </w:r>
      <w:r>
        <w:rPr>
          <w:rFonts w:hint="eastAsia" w:ascii="宋体" w:hAnsi="宋体" w:cs="宋体"/>
          <w:bCs/>
          <w:sz w:val="21"/>
          <w:szCs w:val="21"/>
        </w:rPr>
        <w:t>应如实</w:t>
      </w:r>
      <w:r>
        <w:rPr>
          <w:rFonts w:hint="eastAsia" w:ascii="宋体" w:hAnsi="宋体" w:cs="宋体"/>
          <w:bCs/>
          <w:sz w:val="21"/>
          <w:szCs w:val="21"/>
          <w:lang w:eastAsia="zh-CN"/>
        </w:rPr>
        <w:t>提供</w:t>
      </w:r>
      <w:r>
        <w:rPr>
          <w:rFonts w:hint="eastAsia" w:ascii="宋体" w:hAnsi="宋体" w:cs="宋体"/>
          <w:bCs/>
          <w:sz w:val="21"/>
          <w:szCs w:val="21"/>
        </w:rPr>
        <w:t>证书复印件并加盖公章，不得弄虚作假；</w:t>
      </w:r>
    </w:p>
    <w:p w14:paraId="69EB6A27">
      <w:pPr>
        <w:pStyle w:val="32"/>
        <w:ind w:firstLine="420" w:firstLineChars="0"/>
        <w:jc w:val="left"/>
        <w:rPr>
          <w:rFonts w:ascii="宋体" w:hAnsi="宋体" w:cs="宋体"/>
          <w:sz w:val="21"/>
          <w:szCs w:val="21"/>
        </w:rPr>
      </w:pPr>
      <w:r>
        <w:rPr>
          <w:rFonts w:hint="eastAsia" w:ascii="宋体" w:hAnsi="宋体" w:cs="宋体"/>
          <w:bCs/>
          <w:sz w:val="21"/>
          <w:szCs w:val="21"/>
        </w:rPr>
        <w:t>2.</w:t>
      </w:r>
      <w:r>
        <w:rPr>
          <w:rFonts w:hint="eastAsia" w:ascii="宋体" w:hAnsi="宋体" w:cs="宋体"/>
          <w:sz w:val="21"/>
          <w:szCs w:val="21"/>
        </w:rPr>
        <w:t>证书须在有效期内。</w:t>
      </w:r>
    </w:p>
    <w:p w14:paraId="50EE9D50">
      <w:pPr>
        <w:pStyle w:val="32"/>
        <w:ind w:firstLine="480"/>
        <w:jc w:val="center"/>
        <w:rPr>
          <w:rFonts w:ascii="宋体" w:hAnsi="宋体" w:cs="宋体"/>
          <w:sz w:val="24"/>
        </w:rPr>
      </w:pPr>
    </w:p>
    <w:p w14:paraId="4A54B9A2">
      <w:pPr>
        <w:pStyle w:val="32"/>
        <w:ind w:firstLine="480"/>
        <w:jc w:val="center"/>
        <w:rPr>
          <w:rFonts w:ascii="宋体" w:hAnsi="宋体" w:cs="宋体"/>
          <w:sz w:val="24"/>
        </w:rPr>
      </w:pPr>
    </w:p>
    <w:p w14:paraId="29146874">
      <w:pPr>
        <w:pStyle w:val="32"/>
        <w:ind w:firstLine="480"/>
        <w:jc w:val="center"/>
        <w:rPr>
          <w:rFonts w:ascii="宋体" w:hAnsi="宋体" w:cs="宋体"/>
          <w:sz w:val="24"/>
        </w:rPr>
      </w:pPr>
    </w:p>
    <w:p w14:paraId="24C6F4E2">
      <w:pPr>
        <w:pStyle w:val="32"/>
        <w:ind w:firstLine="480"/>
        <w:jc w:val="center"/>
        <w:rPr>
          <w:rFonts w:ascii="宋体" w:hAnsi="宋体" w:cs="宋体"/>
          <w:sz w:val="24"/>
        </w:rPr>
      </w:pPr>
    </w:p>
    <w:p w14:paraId="6864C29B">
      <w:pPr>
        <w:pStyle w:val="32"/>
        <w:ind w:firstLine="480"/>
        <w:jc w:val="center"/>
        <w:rPr>
          <w:rFonts w:ascii="宋体" w:hAnsi="宋体" w:cs="宋体"/>
          <w:sz w:val="24"/>
        </w:rPr>
      </w:pPr>
    </w:p>
    <w:p w14:paraId="0CD6B48D">
      <w:pPr>
        <w:pStyle w:val="32"/>
        <w:ind w:firstLine="480"/>
        <w:jc w:val="center"/>
        <w:rPr>
          <w:rFonts w:ascii="宋体" w:hAnsi="宋体" w:cs="宋体"/>
          <w:sz w:val="24"/>
        </w:rPr>
      </w:pPr>
    </w:p>
    <w:p w14:paraId="69B16B2D">
      <w:pPr>
        <w:pStyle w:val="32"/>
        <w:ind w:firstLine="480"/>
        <w:jc w:val="center"/>
        <w:rPr>
          <w:rFonts w:ascii="宋体" w:hAnsi="宋体" w:cs="宋体"/>
          <w:sz w:val="24"/>
        </w:rPr>
      </w:pPr>
    </w:p>
    <w:p w14:paraId="129C28B3">
      <w:pPr>
        <w:pStyle w:val="32"/>
        <w:ind w:firstLine="480"/>
        <w:jc w:val="center"/>
        <w:rPr>
          <w:rFonts w:ascii="宋体" w:hAnsi="宋体" w:cs="宋体"/>
          <w:sz w:val="24"/>
        </w:rPr>
      </w:pPr>
    </w:p>
    <w:p w14:paraId="1416335B">
      <w:pPr>
        <w:pStyle w:val="32"/>
        <w:ind w:firstLine="480"/>
        <w:jc w:val="center"/>
        <w:rPr>
          <w:rFonts w:ascii="宋体" w:hAnsi="宋体" w:cs="宋体"/>
          <w:sz w:val="24"/>
        </w:rPr>
      </w:pPr>
    </w:p>
    <w:p w14:paraId="2D854B8F">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8F88054">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161522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A7FB781">
      <w:pPr>
        <w:spacing w:line="360" w:lineRule="auto"/>
        <w:ind w:firstLine="3600" w:firstLineChars="1500"/>
        <w:rPr>
          <w:rFonts w:hint="eastAsia" w:ascii="宋体" w:hAnsi="宋体" w:cs="宋体"/>
          <w:sz w:val="24"/>
        </w:rPr>
      </w:pPr>
    </w:p>
    <w:p w14:paraId="1F4B6B98">
      <w:pPr>
        <w:pStyle w:val="32"/>
        <w:ind w:firstLine="0" w:firstLineChars="0"/>
        <w:jc w:val="center"/>
        <w:rPr>
          <w:rFonts w:ascii="宋体" w:hAnsi="宋体" w:cs="宋体"/>
          <w:b/>
          <w:bCs/>
          <w:sz w:val="32"/>
          <w:szCs w:val="32"/>
        </w:rPr>
      </w:pPr>
    </w:p>
    <w:p w14:paraId="0E138848">
      <w:pPr>
        <w:pStyle w:val="32"/>
        <w:ind w:firstLine="0" w:firstLineChars="0"/>
        <w:jc w:val="center"/>
        <w:rPr>
          <w:rFonts w:ascii="宋体" w:hAnsi="宋体" w:cs="宋体"/>
          <w:b/>
          <w:bCs/>
          <w:sz w:val="32"/>
          <w:szCs w:val="32"/>
        </w:rPr>
      </w:pPr>
    </w:p>
    <w:p w14:paraId="1CC5B655">
      <w:pPr>
        <w:pStyle w:val="32"/>
        <w:ind w:firstLine="0" w:firstLineChars="0"/>
        <w:jc w:val="center"/>
        <w:rPr>
          <w:rFonts w:ascii="宋体" w:hAnsi="宋体" w:cs="宋体"/>
          <w:b/>
          <w:bCs/>
          <w:sz w:val="32"/>
          <w:szCs w:val="32"/>
        </w:rPr>
      </w:pPr>
    </w:p>
    <w:p w14:paraId="2724B10F">
      <w:pPr>
        <w:pStyle w:val="32"/>
        <w:ind w:firstLine="0" w:firstLineChars="0"/>
        <w:jc w:val="center"/>
        <w:rPr>
          <w:rFonts w:ascii="宋体" w:hAnsi="宋体" w:cs="宋体"/>
          <w:b/>
          <w:bCs/>
          <w:sz w:val="32"/>
          <w:szCs w:val="32"/>
        </w:rPr>
      </w:pPr>
    </w:p>
    <w:p w14:paraId="04349B66">
      <w:pPr>
        <w:pStyle w:val="32"/>
        <w:ind w:firstLine="0" w:firstLineChars="0"/>
        <w:jc w:val="center"/>
        <w:rPr>
          <w:rFonts w:ascii="宋体" w:hAnsi="宋体" w:cs="宋体"/>
          <w:b/>
          <w:bCs/>
          <w:sz w:val="32"/>
          <w:szCs w:val="32"/>
        </w:rPr>
      </w:pPr>
    </w:p>
    <w:p w14:paraId="3F08FA2A">
      <w:pPr>
        <w:pStyle w:val="32"/>
        <w:ind w:firstLine="0" w:firstLineChars="0"/>
        <w:jc w:val="center"/>
        <w:rPr>
          <w:rFonts w:ascii="宋体" w:hAnsi="宋体" w:cs="宋体"/>
          <w:b/>
          <w:bCs/>
          <w:sz w:val="32"/>
          <w:szCs w:val="32"/>
        </w:rPr>
      </w:pPr>
    </w:p>
    <w:p w14:paraId="76B437FF">
      <w:pPr>
        <w:pStyle w:val="32"/>
        <w:ind w:firstLine="0" w:firstLineChars="0"/>
        <w:jc w:val="center"/>
        <w:rPr>
          <w:rFonts w:ascii="宋体" w:hAnsi="宋体" w:cs="宋体"/>
          <w:b/>
          <w:bCs/>
          <w:sz w:val="32"/>
          <w:szCs w:val="32"/>
        </w:rPr>
      </w:pPr>
    </w:p>
    <w:p w14:paraId="591AA21D">
      <w:pPr>
        <w:pStyle w:val="32"/>
        <w:ind w:firstLine="0" w:firstLineChars="0"/>
        <w:jc w:val="center"/>
        <w:rPr>
          <w:rFonts w:ascii="宋体" w:hAnsi="宋体" w:cs="宋体"/>
          <w:b/>
          <w:bCs/>
          <w:sz w:val="32"/>
          <w:szCs w:val="32"/>
        </w:rPr>
      </w:pPr>
    </w:p>
    <w:p w14:paraId="1D6256E0">
      <w:pPr>
        <w:pStyle w:val="32"/>
        <w:ind w:firstLine="0" w:firstLineChars="0"/>
        <w:jc w:val="center"/>
        <w:rPr>
          <w:rFonts w:ascii="宋体" w:hAnsi="宋体" w:cs="宋体"/>
          <w:b/>
          <w:bCs/>
          <w:sz w:val="32"/>
          <w:szCs w:val="32"/>
        </w:rPr>
      </w:pPr>
    </w:p>
    <w:p w14:paraId="571E0F8A">
      <w:pPr>
        <w:pStyle w:val="32"/>
        <w:ind w:firstLine="0" w:firstLineChars="0"/>
        <w:jc w:val="center"/>
        <w:rPr>
          <w:rFonts w:ascii="宋体" w:hAnsi="宋体" w:cs="宋体"/>
          <w:b/>
          <w:bCs/>
          <w:sz w:val="32"/>
          <w:szCs w:val="32"/>
        </w:rPr>
      </w:pPr>
    </w:p>
    <w:p w14:paraId="567BC256">
      <w:pPr>
        <w:pStyle w:val="32"/>
        <w:ind w:firstLine="0" w:firstLineChars="0"/>
        <w:jc w:val="center"/>
        <w:rPr>
          <w:rFonts w:ascii="宋体" w:hAnsi="宋体" w:cs="宋体"/>
          <w:b/>
          <w:bCs/>
          <w:sz w:val="32"/>
          <w:szCs w:val="32"/>
        </w:rPr>
      </w:pPr>
    </w:p>
    <w:p w14:paraId="05067F2F">
      <w:pPr>
        <w:pStyle w:val="32"/>
        <w:ind w:firstLine="0" w:firstLineChars="0"/>
        <w:jc w:val="center"/>
        <w:rPr>
          <w:rFonts w:ascii="宋体" w:hAnsi="宋体" w:cs="宋体"/>
          <w:b/>
          <w:sz w:val="32"/>
          <w:szCs w:val="32"/>
        </w:rPr>
      </w:pPr>
      <w:r>
        <w:rPr>
          <w:rFonts w:hint="eastAsia" w:ascii="宋体" w:hAnsi="宋体" w:cs="宋体"/>
          <w:b/>
          <w:bCs/>
          <w:sz w:val="32"/>
          <w:szCs w:val="32"/>
          <w:lang w:val="en-US" w:eastAsia="zh-CN"/>
        </w:rPr>
        <w:t>4.2</w:t>
      </w:r>
      <w:r>
        <w:rPr>
          <w:rFonts w:hint="eastAsia" w:ascii="宋体" w:hAnsi="宋体" w:cs="宋体"/>
          <w:b/>
          <w:sz w:val="32"/>
          <w:szCs w:val="32"/>
        </w:rPr>
        <w:t>类似业绩</w:t>
      </w:r>
    </w:p>
    <w:tbl>
      <w:tblPr>
        <w:tblStyle w:val="25"/>
        <w:tblpPr w:leftFromText="180" w:rightFromText="180" w:vertAnchor="text" w:horzAnchor="page" w:tblpX="730" w:tblpY="19"/>
        <w:tblOverlap w:val="never"/>
        <w:tblW w:w="1062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82"/>
        <w:gridCol w:w="1737"/>
        <w:gridCol w:w="2295"/>
        <w:gridCol w:w="1367"/>
        <w:gridCol w:w="1327"/>
        <w:gridCol w:w="1260"/>
        <w:gridCol w:w="2052"/>
      </w:tblGrid>
      <w:tr w14:paraId="509D7B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582" w:type="dxa"/>
            <w:tcBorders>
              <w:bottom w:val="single" w:color="000000" w:sz="6" w:space="0"/>
              <w:right w:val="single" w:color="000000" w:sz="6" w:space="0"/>
            </w:tcBorders>
          </w:tcPr>
          <w:p w14:paraId="2C7B1A52">
            <w:pPr>
              <w:pStyle w:val="38"/>
              <w:spacing w:before="105"/>
              <w:ind w:left="203"/>
              <w:rPr>
                <w:b/>
              </w:rPr>
            </w:pPr>
            <w:r>
              <w:rPr>
                <w:b/>
              </w:rPr>
              <w:t>序号</w:t>
            </w:r>
          </w:p>
        </w:tc>
        <w:tc>
          <w:tcPr>
            <w:tcW w:w="1737" w:type="dxa"/>
            <w:tcBorders>
              <w:left w:val="single" w:color="000000" w:sz="6" w:space="0"/>
              <w:bottom w:val="single" w:color="000000" w:sz="6" w:space="0"/>
              <w:right w:val="single" w:color="000000" w:sz="6" w:space="0"/>
            </w:tcBorders>
          </w:tcPr>
          <w:p w14:paraId="3DCB6D3D">
            <w:pPr>
              <w:pStyle w:val="38"/>
              <w:spacing w:before="105"/>
              <w:jc w:val="center"/>
              <w:rPr>
                <w:b/>
                <w:lang w:val="en-US"/>
              </w:rPr>
            </w:pPr>
            <w:r>
              <w:rPr>
                <w:rFonts w:hint="eastAsia"/>
                <w:b/>
                <w:lang w:val="en-US" w:eastAsia="zh-CN"/>
              </w:rPr>
              <w:t>用</w:t>
            </w:r>
            <w:r>
              <w:rPr>
                <w:rFonts w:hint="eastAsia"/>
                <w:b/>
                <w:lang w:val="en-US"/>
              </w:rPr>
              <w:t>户名称</w:t>
            </w:r>
          </w:p>
        </w:tc>
        <w:tc>
          <w:tcPr>
            <w:tcW w:w="2295" w:type="dxa"/>
            <w:tcBorders>
              <w:left w:val="single" w:color="000000" w:sz="6" w:space="0"/>
              <w:bottom w:val="single" w:color="000000" w:sz="6" w:space="0"/>
              <w:right w:val="single" w:color="000000" w:sz="6" w:space="0"/>
            </w:tcBorders>
          </w:tcPr>
          <w:p w14:paraId="4F65C74C">
            <w:pPr>
              <w:pStyle w:val="38"/>
              <w:spacing w:before="105"/>
              <w:jc w:val="center"/>
              <w:rPr>
                <w:b/>
              </w:rPr>
            </w:pPr>
            <w:r>
              <w:rPr>
                <w:b/>
              </w:rPr>
              <w:t>项目</w:t>
            </w:r>
            <w:r>
              <w:rPr>
                <w:rFonts w:hint="eastAsia"/>
                <w:b/>
              </w:rPr>
              <w:t>主要</w:t>
            </w:r>
            <w:r>
              <w:rPr>
                <w:b/>
              </w:rPr>
              <w:t>内容</w:t>
            </w:r>
          </w:p>
        </w:tc>
        <w:tc>
          <w:tcPr>
            <w:tcW w:w="1367" w:type="dxa"/>
            <w:tcBorders>
              <w:left w:val="single" w:color="000000" w:sz="6" w:space="0"/>
              <w:bottom w:val="single" w:color="000000" w:sz="6" w:space="0"/>
              <w:right w:val="single" w:color="000000" w:sz="6" w:space="0"/>
            </w:tcBorders>
          </w:tcPr>
          <w:p w14:paraId="26E2814F">
            <w:pPr>
              <w:pStyle w:val="38"/>
              <w:spacing w:before="105"/>
              <w:jc w:val="center"/>
              <w:rPr>
                <w:b/>
              </w:rPr>
            </w:pPr>
            <w:r>
              <w:rPr>
                <w:b/>
              </w:rPr>
              <w:t>签约日期</w:t>
            </w:r>
          </w:p>
        </w:tc>
        <w:tc>
          <w:tcPr>
            <w:tcW w:w="1327" w:type="dxa"/>
            <w:tcBorders>
              <w:left w:val="single" w:color="000000" w:sz="6" w:space="0"/>
              <w:bottom w:val="single" w:color="000000" w:sz="6" w:space="0"/>
              <w:right w:val="single" w:color="000000" w:sz="6" w:space="0"/>
            </w:tcBorders>
          </w:tcPr>
          <w:p w14:paraId="34DAA458">
            <w:pPr>
              <w:pStyle w:val="38"/>
              <w:spacing w:before="105"/>
              <w:jc w:val="center"/>
              <w:rPr>
                <w:b/>
                <w:lang w:val="en-US"/>
              </w:rPr>
            </w:pPr>
            <w:r>
              <w:rPr>
                <w:rFonts w:hint="eastAsia"/>
                <w:b/>
                <w:lang w:val="en-US"/>
              </w:rPr>
              <w:t>竣工验收</w:t>
            </w:r>
          </w:p>
          <w:p w14:paraId="6305015A">
            <w:pPr>
              <w:pStyle w:val="38"/>
              <w:spacing w:before="105"/>
              <w:jc w:val="center"/>
              <w:rPr>
                <w:b/>
                <w:lang w:val="en-US"/>
              </w:rPr>
            </w:pPr>
            <w:r>
              <w:rPr>
                <w:rFonts w:hint="eastAsia"/>
                <w:b/>
                <w:lang w:val="en-US"/>
              </w:rPr>
              <w:t>时间</w:t>
            </w:r>
          </w:p>
        </w:tc>
        <w:tc>
          <w:tcPr>
            <w:tcW w:w="1260" w:type="dxa"/>
            <w:tcBorders>
              <w:left w:val="single" w:color="000000" w:sz="6" w:space="0"/>
              <w:bottom w:val="single" w:color="000000" w:sz="6" w:space="0"/>
              <w:right w:val="single" w:color="000000" w:sz="6" w:space="0"/>
            </w:tcBorders>
          </w:tcPr>
          <w:p w14:paraId="52BA0DA7">
            <w:pPr>
              <w:pStyle w:val="38"/>
              <w:spacing w:before="105"/>
              <w:ind w:left="216"/>
              <w:rPr>
                <w:b/>
              </w:rPr>
            </w:pPr>
            <w:r>
              <w:rPr>
                <w:rFonts w:hint="eastAsia"/>
                <w:b/>
              </w:rPr>
              <w:t>资质要求</w:t>
            </w:r>
          </w:p>
        </w:tc>
        <w:tc>
          <w:tcPr>
            <w:tcW w:w="2052" w:type="dxa"/>
            <w:tcBorders>
              <w:left w:val="single" w:color="000000" w:sz="6" w:space="0"/>
              <w:bottom w:val="single" w:color="000000" w:sz="6" w:space="0"/>
            </w:tcBorders>
          </w:tcPr>
          <w:p w14:paraId="7C347182">
            <w:pPr>
              <w:pStyle w:val="38"/>
              <w:spacing w:before="105"/>
              <w:ind w:left="192"/>
              <w:rPr>
                <w:b/>
              </w:rPr>
            </w:pPr>
            <w:r>
              <w:rPr>
                <w:b/>
              </w:rPr>
              <w:t>项目负责人及电话</w:t>
            </w:r>
          </w:p>
        </w:tc>
      </w:tr>
      <w:tr w14:paraId="5874020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582" w:type="dxa"/>
            <w:tcBorders>
              <w:top w:val="single" w:color="000000" w:sz="6" w:space="0"/>
              <w:bottom w:val="single" w:color="000000" w:sz="6" w:space="0"/>
              <w:right w:val="single" w:color="000000" w:sz="6" w:space="0"/>
            </w:tcBorders>
          </w:tcPr>
          <w:p w14:paraId="621E9C1C">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0AEEF86B">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569F0479">
            <w:pPr>
              <w:pStyle w:val="38"/>
              <w:rPr>
                <w:rFonts w:ascii="Times New Roman"/>
                <w:sz w:val="20"/>
                <w:lang w:val="en-US"/>
              </w:rPr>
            </w:pPr>
          </w:p>
        </w:tc>
        <w:tc>
          <w:tcPr>
            <w:tcW w:w="1367" w:type="dxa"/>
            <w:tcBorders>
              <w:top w:val="single" w:color="000000" w:sz="6" w:space="0"/>
              <w:left w:val="single" w:color="000000" w:sz="6" w:space="0"/>
              <w:bottom w:val="single" w:color="000000" w:sz="6" w:space="0"/>
              <w:right w:val="single" w:color="000000" w:sz="6" w:space="0"/>
            </w:tcBorders>
          </w:tcPr>
          <w:p w14:paraId="3AEFA5EC">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36880381">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5A5BCE06">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6DE0C667">
            <w:pPr>
              <w:pStyle w:val="38"/>
              <w:rPr>
                <w:rFonts w:ascii="Times New Roman"/>
                <w:sz w:val="20"/>
              </w:rPr>
            </w:pPr>
          </w:p>
        </w:tc>
      </w:tr>
      <w:tr w14:paraId="4216E2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582" w:type="dxa"/>
            <w:tcBorders>
              <w:top w:val="single" w:color="000000" w:sz="6" w:space="0"/>
              <w:bottom w:val="single" w:color="000000" w:sz="6" w:space="0"/>
              <w:right w:val="single" w:color="000000" w:sz="6" w:space="0"/>
            </w:tcBorders>
          </w:tcPr>
          <w:p w14:paraId="3800EF8E">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26CFE6F4">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3F5F671F">
            <w:pPr>
              <w:pStyle w:val="38"/>
              <w:rPr>
                <w:rFonts w:ascii="Times New Roman"/>
                <w:sz w:val="20"/>
              </w:rPr>
            </w:pPr>
          </w:p>
        </w:tc>
        <w:tc>
          <w:tcPr>
            <w:tcW w:w="1367" w:type="dxa"/>
            <w:tcBorders>
              <w:top w:val="single" w:color="000000" w:sz="6" w:space="0"/>
              <w:left w:val="single" w:color="000000" w:sz="6" w:space="0"/>
              <w:bottom w:val="single" w:color="000000" w:sz="6" w:space="0"/>
              <w:right w:val="single" w:color="000000" w:sz="6" w:space="0"/>
            </w:tcBorders>
          </w:tcPr>
          <w:p w14:paraId="0C2020FB">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338FE41A">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77DE57E1">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599704FD">
            <w:pPr>
              <w:pStyle w:val="38"/>
              <w:rPr>
                <w:rFonts w:ascii="Times New Roman"/>
                <w:sz w:val="20"/>
              </w:rPr>
            </w:pPr>
          </w:p>
        </w:tc>
      </w:tr>
      <w:tr w14:paraId="22D7C52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0681FF3E">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6498B3B2">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6BBE3AF5">
            <w:pPr>
              <w:rPr>
                <w:sz w:val="20"/>
              </w:rPr>
            </w:pPr>
          </w:p>
        </w:tc>
        <w:tc>
          <w:tcPr>
            <w:tcW w:w="1367" w:type="dxa"/>
            <w:tcBorders>
              <w:top w:val="single" w:color="000000" w:sz="6" w:space="0"/>
              <w:left w:val="single" w:color="000000" w:sz="6" w:space="0"/>
              <w:bottom w:val="single" w:color="000000" w:sz="6" w:space="0"/>
              <w:right w:val="single" w:color="000000" w:sz="6" w:space="0"/>
            </w:tcBorders>
          </w:tcPr>
          <w:p w14:paraId="276C33F0">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0D582E7B">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4C098500">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1C562402">
            <w:pPr>
              <w:pStyle w:val="38"/>
              <w:rPr>
                <w:rFonts w:ascii="Times New Roman"/>
                <w:sz w:val="20"/>
              </w:rPr>
            </w:pPr>
          </w:p>
        </w:tc>
      </w:tr>
      <w:tr w14:paraId="083D04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32902026">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499E62B4">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0A8DD202">
            <w:pPr>
              <w:pStyle w:val="38"/>
              <w:rPr>
                <w:rFonts w:ascii="Times New Roman"/>
                <w:sz w:val="20"/>
              </w:rPr>
            </w:pPr>
          </w:p>
        </w:tc>
        <w:tc>
          <w:tcPr>
            <w:tcW w:w="1367" w:type="dxa"/>
            <w:tcBorders>
              <w:top w:val="single" w:color="000000" w:sz="6" w:space="0"/>
              <w:left w:val="single" w:color="000000" w:sz="6" w:space="0"/>
              <w:bottom w:val="single" w:color="000000" w:sz="6" w:space="0"/>
              <w:right w:val="single" w:color="000000" w:sz="6" w:space="0"/>
            </w:tcBorders>
          </w:tcPr>
          <w:p w14:paraId="74FDF91A">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7266DB28">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0ECE7C5A">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720A5018">
            <w:pPr>
              <w:pStyle w:val="38"/>
              <w:rPr>
                <w:rFonts w:ascii="Times New Roman"/>
                <w:sz w:val="20"/>
              </w:rPr>
            </w:pPr>
          </w:p>
        </w:tc>
      </w:tr>
      <w:tr w14:paraId="75C65B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0BD977A7">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0C7E5B68">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7DE38F82">
            <w:pPr>
              <w:rPr>
                <w:sz w:val="20"/>
              </w:rPr>
            </w:pPr>
          </w:p>
        </w:tc>
        <w:tc>
          <w:tcPr>
            <w:tcW w:w="1367" w:type="dxa"/>
            <w:tcBorders>
              <w:top w:val="single" w:color="000000" w:sz="6" w:space="0"/>
              <w:left w:val="single" w:color="000000" w:sz="6" w:space="0"/>
              <w:bottom w:val="single" w:color="000000" w:sz="6" w:space="0"/>
              <w:right w:val="single" w:color="000000" w:sz="6" w:space="0"/>
            </w:tcBorders>
          </w:tcPr>
          <w:p w14:paraId="3DB8B292">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6ED7264F">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0D52F1A2">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01BEB5FD">
            <w:pPr>
              <w:pStyle w:val="38"/>
              <w:rPr>
                <w:rFonts w:ascii="Times New Roman"/>
                <w:sz w:val="20"/>
              </w:rPr>
            </w:pPr>
          </w:p>
        </w:tc>
      </w:tr>
      <w:tr w14:paraId="2084B9D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right w:val="single" w:color="000000" w:sz="6" w:space="0"/>
            </w:tcBorders>
          </w:tcPr>
          <w:p w14:paraId="04A95462">
            <w:pPr>
              <w:pStyle w:val="38"/>
              <w:rPr>
                <w:rFonts w:ascii="Times New Roman"/>
                <w:sz w:val="20"/>
              </w:rPr>
            </w:pPr>
          </w:p>
        </w:tc>
        <w:tc>
          <w:tcPr>
            <w:tcW w:w="1737" w:type="dxa"/>
            <w:tcBorders>
              <w:top w:val="single" w:color="000000" w:sz="6" w:space="0"/>
              <w:left w:val="single" w:color="000000" w:sz="6" w:space="0"/>
              <w:right w:val="single" w:color="000000" w:sz="6" w:space="0"/>
            </w:tcBorders>
          </w:tcPr>
          <w:p w14:paraId="2D1EDF90">
            <w:pPr>
              <w:pStyle w:val="38"/>
              <w:rPr>
                <w:rFonts w:ascii="Times New Roman"/>
                <w:sz w:val="20"/>
              </w:rPr>
            </w:pPr>
          </w:p>
        </w:tc>
        <w:tc>
          <w:tcPr>
            <w:tcW w:w="2295" w:type="dxa"/>
            <w:tcBorders>
              <w:top w:val="single" w:color="000000" w:sz="6" w:space="0"/>
              <w:left w:val="single" w:color="000000" w:sz="6" w:space="0"/>
              <w:right w:val="single" w:color="000000" w:sz="6" w:space="0"/>
            </w:tcBorders>
          </w:tcPr>
          <w:p w14:paraId="16E620E6">
            <w:pPr>
              <w:pStyle w:val="38"/>
              <w:rPr>
                <w:rFonts w:ascii="Times New Roman"/>
                <w:sz w:val="20"/>
              </w:rPr>
            </w:pPr>
          </w:p>
        </w:tc>
        <w:tc>
          <w:tcPr>
            <w:tcW w:w="1367" w:type="dxa"/>
            <w:tcBorders>
              <w:top w:val="single" w:color="000000" w:sz="6" w:space="0"/>
              <w:left w:val="single" w:color="000000" w:sz="6" w:space="0"/>
              <w:right w:val="single" w:color="000000" w:sz="6" w:space="0"/>
            </w:tcBorders>
          </w:tcPr>
          <w:p w14:paraId="3C1E20AD">
            <w:pPr>
              <w:pStyle w:val="38"/>
              <w:rPr>
                <w:rFonts w:ascii="Times New Roman"/>
                <w:sz w:val="20"/>
              </w:rPr>
            </w:pPr>
          </w:p>
        </w:tc>
        <w:tc>
          <w:tcPr>
            <w:tcW w:w="1327" w:type="dxa"/>
            <w:tcBorders>
              <w:top w:val="single" w:color="000000" w:sz="6" w:space="0"/>
              <w:left w:val="single" w:color="000000" w:sz="6" w:space="0"/>
              <w:right w:val="single" w:color="000000" w:sz="6" w:space="0"/>
            </w:tcBorders>
          </w:tcPr>
          <w:p w14:paraId="693B9838">
            <w:pPr>
              <w:pStyle w:val="38"/>
              <w:rPr>
                <w:rFonts w:ascii="Times New Roman"/>
                <w:sz w:val="20"/>
              </w:rPr>
            </w:pPr>
          </w:p>
        </w:tc>
        <w:tc>
          <w:tcPr>
            <w:tcW w:w="1260" w:type="dxa"/>
            <w:tcBorders>
              <w:top w:val="single" w:color="000000" w:sz="6" w:space="0"/>
              <w:left w:val="single" w:color="000000" w:sz="6" w:space="0"/>
              <w:right w:val="single" w:color="000000" w:sz="6" w:space="0"/>
            </w:tcBorders>
          </w:tcPr>
          <w:p w14:paraId="7FD7EB67">
            <w:pPr>
              <w:pStyle w:val="38"/>
              <w:rPr>
                <w:rFonts w:ascii="Times New Roman"/>
                <w:sz w:val="20"/>
              </w:rPr>
            </w:pPr>
          </w:p>
        </w:tc>
        <w:tc>
          <w:tcPr>
            <w:tcW w:w="2052" w:type="dxa"/>
            <w:tcBorders>
              <w:top w:val="single" w:color="000000" w:sz="6" w:space="0"/>
              <w:left w:val="single" w:color="000000" w:sz="6" w:space="0"/>
            </w:tcBorders>
          </w:tcPr>
          <w:p w14:paraId="143F94A3">
            <w:pPr>
              <w:pStyle w:val="38"/>
              <w:rPr>
                <w:rFonts w:ascii="Times New Roman"/>
                <w:sz w:val="20"/>
              </w:rPr>
            </w:pPr>
          </w:p>
        </w:tc>
      </w:tr>
    </w:tbl>
    <w:p w14:paraId="22C4DBCB">
      <w:pPr>
        <w:pStyle w:val="11"/>
        <w:adjustRightInd w:val="0"/>
        <w:snapToGrid w:val="0"/>
        <w:jc w:val="left"/>
        <w:rPr>
          <w:rFonts w:ascii="宋体" w:hAnsi="宋体" w:cs="宋体"/>
          <w:sz w:val="21"/>
          <w:szCs w:val="21"/>
        </w:rPr>
      </w:pPr>
      <w:r>
        <w:rPr>
          <w:rFonts w:hint="eastAsia" w:ascii="宋体" w:hAnsi="宋体" w:cs="宋体"/>
          <w:sz w:val="21"/>
          <w:szCs w:val="21"/>
        </w:rPr>
        <w:t>注：</w:t>
      </w:r>
    </w:p>
    <w:p w14:paraId="563BBD7C">
      <w:pPr>
        <w:pStyle w:val="11"/>
        <w:adjustRightInd w:val="0"/>
        <w:snapToGrid w:val="0"/>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rPr>
        <w:t>1.供应商应如实填写</w:t>
      </w:r>
      <w:r>
        <w:rPr>
          <w:rFonts w:hint="eastAsia" w:ascii="宋体" w:hAnsi="宋体" w:eastAsia="宋体" w:cs="宋体"/>
          <w:sz w:val="21"/>
          <w:szCs w:val="21"/>
          <w:highlight w:val="none"/>
        </w:rPr>
        <w:t>自202</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年1月1日至今</w:t>
      </w:r>
      <w:r>
        <w:rPr>
          <w:rFonts w:hint="eastAsia" w:ascii="宋体" w:hAnsi="宋体" w:eastAsia="宋体" w:cs="宋体"/>
          <w:sz w:val="21"/>
          <w:szCs w:val="21"/>
          <w:highlight w:val="none"/>
          <w:lang w:eastAsia="zh-CN"/>
        </w:rPr>
        <w:t>（完成时间以合同签订时间为准）</w:t>
      </w:r>
      <w:r>
        <w:rPr>
          <w:rFonts w:hint="eastAsia" w:ascii="宋体" w:hAnsi="宋体" w:eastAsia="宋体" w:cs="宋体"/>
          <w:sz w:val="21"/>
          <w:szCs w:val="21"/>
          <w:highlight w:val="none"/>
          <w:lang w:val="en-US" w:eastAsia="zh-CN"/>
        </w:rPr>
        <w:t>完成质量合格的</w:t>
      </w:r>
      <w:r>
        <w:rPr>
          <w:rFonts w:hint="eastAsia" w:ascii="宋体" w:hAnsi="宋体" w:eastAsia="宋体" w:cs="宋体"/>
          <w:sz w:val="21"/>
          <w:szCs w:val="21"/>
          <w:highlight w:val="none"/>
        </w:rPr>
        <w:t>类似</w:t>
      </w:r>
      <w:r>
        <w:rPr>
          <w:rFonts w:hint="eastAsia" w:ascii="宋体" w:hAnsi="宋体" w:eastAsia="宋体" w:cs="宋体"/>
          <w:sz w:val="21"/>
          <w:szCs w:val="21"/>
          <w:highlight w:val="none"/>
          <w:lang w:eastAsia="zh-CN"/>
        </w:rPr>
        <w:t>项目</w:t>
      </w:r>
      <w:r>
        <w:rPr>
          <w:rFonts w:hint="eastAsia" w:ascii="宋体" w:hAnsi="宋体" w:eastAsia="宋体" w:cs="宋体"/>
          <w:sz w:val="21"/>
          <w:szCs w:val="21"/>
          <w:highlight w:val="none"/>
        </w:rPr>
        <w:t>业</w:t>
      </w:r>
      <w:r>
        <w:rPr>
          <w:rFonts w:hint="eastAsia" w:ascii="宋体" w:hAnsi="宋体" w:eastAsia="宋体" w:cs="宋体"/>
          <w:sz w:val="21"/>
          <w:szCs w:val="21"/>
          <w:highlight w:val="none"/>
          <w:lang w:eastAsia="zh-CN"/>
        </w:rPr>
        <w:t>绩，</w:t>
      </w:r>
      <w:r>
        <w:rPr>
          <w:rFonts w:hint="eastAsia" w:ascii="宋体" w:hAnsi="宋体" w:eastAsia="宋体" w:cs="宋体"/>
          <w:sz w:val="21"/>
          <w:szCs w:val="21"/>
          <w:highlight w:val="none"/>
          <w:lang w:val="en-US" w:eastAsia="zh-CN"/>
        </w:rPr>
        <w:t>同一用户单位多个合同只计算一次，</w:t>
      </w:r>
      <w:r>
        <w:rPr>
          <w:rFonts w:hint="eastAsia" w:ascii="宋体" w:hAnsi="宋体" w:eastAsia="宋体" w:cs="宋体"/>
          <w:sz w:val="21"/>
          <w:szCs w:val="21"/>
          <w:highlight w:val="none"/>
          <w:lang w:eastAsia="zh-CN"/>
        </w:rPr>
        <w:t>不得</w:t>
      </w:r>
      <w:r>
        <w:rPr>
          <w:rFonts w:hint="eastAsia" w:ascii="宋体" w:hAnsi="宋体" w:eastAsia="宋体" w:cs="宋体"/>
          <w:sz w:val="21"/>
          <w:szCs w:val="21"/>
          <w:highlight w:val="none"/>
        </w:rPr>
        <w:t>弄虚作假；</w:t>
      </w:r>
    </w:p>
    <w:p w14:paraId="6C7439B8">
      <w:pPr>
        <w:pStyle w:val="21"/>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2.类似业绩指</w:t>
      </w:r>
      <w:r>
        <w:rPr>
          <w:rFonts w:hint="eastAsia" w:ascii="宋体" w:hAnsi="宋体" w:eastAsia="宋体" w:cs="宋体"/>
          <w:spacing w:val="-6"/>
          <w:kern w:val="0"/>
          <w:sz w:val="21"/>
          <w:szCs w:val="21"/>
          <w:lang w:val="en-US" w:eastAsia="zh-CN" w:bidi="ar-SA"/>
        </w:rPr>
        <w:t>空调的安装或维保工程项目</w:t>
      </w:r>
      <w:r>
        <w:rPr>
          <w:rFonts w:hint="eastAsia" w:ascii="宋体" w:hAnsi="宋体" w:eastAsia="宋体" w:cs="宋体"/>
          <w:color w:val="auto"/>
          <w:kern w:val="0"/>
          <w:sz w:val="21"/>
          <w:szCs w:val="21"/>
          <w:highlight w:val="none"/>
          <w:lang w:val="en-US" w:eastAsia="zh-CN" w:bidi="ar-SA"/>
        </w:rPr>
        <w:t>；</w:t>
      </w:r>
    </w:p>
    <w:p w14:paraId="449501EB">
      <w:pPr>
        <w:pStyle w:val="21"/>
        <w:ind w:firstLine="399" w:firstLineChars="202"/>
        <w:jc w:val="left"/>
        <w:rPr>
          <w:rFonts w:hint="eastAsia" w:ascii="宋体" w:hAnsi="宋体" w:eastAsia="宋体" w:cs="宋体"/>
          <w:spacing w:val="-6"/>
          <w:kern w:val="0"/>
          <w:sz w:val="21"/>
          <w:szCs w:val="21"/>
          <w:lang w:val="en-US" w:eastAsia="zh-CN" w:bidi="ar-SA"/>
        </w:rPr>
      </w:pPr>
      <w:r>
        <w:rPr>
          <w:rFonts w:hint="eastAsia" w:ascii="宋体" w:hAnsi="宋体" w:eastAsia="宋体" w:cs="宋体"/>
          <w:spacing w:val="-6"/>
          <w:kern w:val="0"/>
          <w:sz w:val="21"/>
          <w:szCs w:val="21"/>
          <w:lang w:val="en-US" w:eastAsia="zh-CN" w:bidi="ar-SA"/>
        </w:rPr>
        <w:t>3.须同时提供成交（中标）通知书、合同关键页</w:t>
      </w:r>
      <w:r>
        <w:rPr>
          <w:rFonts w:hint="eastAsia" w:ascii="宋体" w:hAnsi="宋体" w:eastAsia="宋体" w:cs="宋体"/>
          <w:color w:val="auto"/>
          <w:sz w:val="21"/>
          <w:szCs w:val="21"/>
        </w:rPr>
        <w:t>（</w:t>
      </w:r>
      <w:r>
        <w:rPr>
          <w:rFonts w:hint="eastAsia" w:ascii="宋体" w:hAnsi="宋体" w:eastAsia="宋体" w:cs="宋体"/>
          <w:b w:val="0"/>
          <w:bCs w:val="0"/>
          <w:color w:val="000000"/>
          <w:sz w:val="21"/>
          <w:szCs w:val="21"/>
        </w:rPr>
        <w:t>合同关键页包括：合同封面、</w:t>
      </w:r>
      <w:r>
        <w:rPr>
          <w:rFonts w:hint="eastAsia" w:ascii="宋体" w:hAnsi="宋体" w:eastAsia="宋体" w:cs="宋体"/>
          <w:b w:val="0"/>
          <w:bCs w:val="0"/>
          <w:color w:val="000000"/>
          <w:sz w:val="21"/>
          <w:szCs w:val="21"/>
          <w:lang w:eastAsia="zh-CN"/>
        </w:rPr>
        <w:t>主要</w:t>
      </w:r>
      <w:r>
        <w:rPr>
          <w:rFonts w:hint="eastAsia" w:ascii="宋体" w:hAnsi="宋体" w:eastAsia="宋体" w:cs="宋体"/>
          <w:b w:val="0"/>
          <w:bCs w:val="0"/>
          <w:color w:val="000000"/>
          <w:sz w:val="21"/>
          <w:szCs w:val="21"/>
        </w:rPr>
        <w:t>内容页及双方签章页</w:t>
      </w:r>
      <w:r>
        <w:rPr>
          <w:rFonts w:hint="eastAsia" w:ascii="宋体" w:hAnsi="宋体" w:eastAsia="宋体" w:cs="宋体"/>
          <w:color w:val="auto"/>
          <w:sz w:val="21"/>
          <w:szCs w:val="21"/>
        </w:rPr>
        <w:t>）、</w:t>
      </w:r>
      <w:r>
        <w:rPr>
          <w:rFonts w:hint="eastAsia" w:ascii="宋体" w:hAnsi="宋体" w:eastAsia="宋体" w:cs="宋体"/>
          <w:spacing w:val="-6"/>
          <w:kern w:val="0"/>
          <w:sz w:val="21"/>
          <w:szCs w:val="21"/>
          <w:lang w:val="en-US" w:eastAsia="zh-CN" w:bidi="ar-SA"/>
        </w:rPr>
        <w:t>竣工验收合格报告等证明材料并加盖公章，三者缺一不可，否则不得分；</w:t>
      </w:r>
    </w:p>
    <w:p w14:paraId="77A43D03">
      <w:pPr>
        <w:pStyle w:val="39"/>
        <w:tabs>
          <w:tab w:val="left" w:pos="840"/>
        </w:tabs>
        <w:adjustRightInd w:val="0"/>
        <w:snapToGrid w:val="0"/>
        <w:ind w:firstLine="425" w:firstLineChars="215"/>
        <w:rPr>
          <w:rFonts w:hint="eastAsia" w:ascii="宋体" w:hAnsi="宋体" w:eastAsia="宋体" w:cs="宋体"/>
          <w:sz w:val="21"/>
          <w:szCs w:val="21"/>
          <w:lang w:eastAsia="zh-CN"/>
        </w:rPr>
      </w:pPr>
      <w:r>
        <w:rPr>
          <w:rFonts w:hint="eastAsia" w:ascii="宋体" w:hAnsi="宋体" w:eastAsia="宋体" w:cs="宋体"/>
          <w:spacing w:val="-6"/>
          <w:sz w:val="21"/>
          <w:szCs w:val="21"/>
          <w:lang w:val="en-US" w:eastAsia="zh-CN"/>
        </w:rPr>
        <w:t>4</w:t>
      </w:r>
      <w:r>
        <w:rPr>
          <w:rFonts w:hint="eastAsia" w:ascii="宋体" w:hAnsi="宋体" w:eastAsia="宋体" w:cs="宋体"/>
          <w:spacing w:val="-6"/>
          <w:sz w:val="21"/>
          <w:szCs w:val="21"/>
        </w:rPr>
        <w:t>.若供应商有</w:t>
      </w:r>
      <w:r>
        <w:rPr>
          <w:rFonts w:hint="eastAsia" w:ascii="宋体" w:hAnsi="宋体" w:eastAsia="宋体" w:cs="宋体"/>
          <w:spacing w:val="-6"/>
          <w:sz w:val="21"/>
          <w:szCs w:val="21"/>
          <w:lang w:eastAsia="zh-CN"/>
        </w:rPr>
        <w:t>类似</w:t>
      </w:r>
      <w:r>
        <w:rPr>
          <w:rFonts w:hint="eastAsia" w:ascii="宋体" w:hAnsi="宋体" w:eastAsia="宋体" w:cs="宋体"/>
          <w:spacing w:val="-6"/>
          <w:sz w:val="21"/>
          <w:szCs w:val="21"/>
        </w:rPr>
        <w:t>项目业绩，请在上表后附业绩的相关材料</w:t>
      </w:r>
      <w:r>
        <w:rPr>
          <w:rFonts w:hint="eastAsia" w:ascii="宋体" w:hAnsi="宋体" w:eastAsia="宋体" w:cs="宋体"/>
          <w:sz w:val="21"/>
          <w:szCs w:val="21"/>
        </w:rPr>
        <w:t>（</w:t>
      </w:r>
      <w:r>
        <w:rPr>
          <w:rFonts w:hint="eastAsia" w:ascii="宋体" w:hAnsi="宋体" w:eastAsia="宋体" w:cs="宋体"/>
          <w:spacing w:val="-12"/>
          <w:sz w:val="21"/>
          <w:szCs w:val="21"/>
        </w:rPr>
        <w:t>提供能够清晰体现项目具体内容的合同复印件为准，加盖公章</w:t>
      </w:r>
      <w:r>
        <w:rPr>
          <w:rFonts w:hint="eastAsia" w:ascii="宋体" w:hAnsi="宋体" w:eastAsia="宋体" w:cs="宋体"/>
          <w:sz w:val="21"/>
          <w:szCs w:val="21"/>
        </w:rPr>
        <w:t>）</w:t>
      </w:r>
      <w:r>
        <w:rPr>
          <w:rFonts w:hint="eastAsia" w:ascii="宋体" w:hAnsi="宋体" w:eastAsia="宋体" w:cs="宋体"/>
          <w:sz w:val="21"/>
          <w:szCs w:val="21"/>
          <w:lang w:eastAsia="zh-CN"/>
        </w:rPr>
        <w:t>。</w:t>
      </w:r>
    </w:p>
    <w:p w14:paraId="538ED5C5">
      <w:pPr>
        <w:pStyle w:val="39"/>
        <w:tabs>
          <w:tab w:val="left" w:pos="840"/>
        </w:tabs>
        <w:adjustRightInd w:val="0"/>
        <w:snapToGrid w:val="0"/>
        <w:ind w:firstLine="451" w:firstLineChars="215"/>
        <w:rPr>
          <w:rFonts w:hint="default" w:ascii="宋体" w:hAnsi="宋体" w:eastAsia="宋体" w:cs="宋体"/>
          <w:sz w:val="21"/>
          <w:szCs w:val="21"/>
          <w:lang w:val="en-US" w:eastAsia="zh-CN"/>
        </w:rPr>
      </w:pPr>
      <w:r>
        <w:rPr>
          <w:rFonts w:hint="eastAsia" w:ascii="宋体" w:hAnsi="宋体" w:cs="宋体"/>
          <w:sz w:val="21"/>
          <w:szCs w:val="21"/>
          <w:lang w:val="en-US" w:eastAsia="zh-CN"/>
        </w:rPr>
        <w:t>5.</w:t>
      </w:r>
      <w:r>
        <w:rPr>
          <w:rFonts w:hint="eastAsia" w:ascii="宋体" w:hAnsi="宋体" w:cs="宋体"/>
          <w:color w:val="auto"/>
          <w:kern w:val="2"/>
          <w:sz w:val="21"/>
          <w:szCs w:val="21"/>
          <w:highlight w:val="none"/>
          <w:lang w:val="en-US" w:eastAsia="zh-CN" w:bidi="ar-SA"/>
        </w:rPr>
        <w:t>分公司报名的，不得提供总公司的业绩，否则不得分。</w:t>
      </w:r>
    </w:p>
    <w:p w14:paraId="61097DC2">
      <w:pPr>
        <w:pStyle w:val="32"/>
        <w:ind w:firstLine="480"/>
        <w:jc w:val="center"/>
        <w:rPr>
          <w:rFonts w:ascii="宋体" w:hAnsi="宋体" w:cs="宋体"/>
          <w:sz w:val="24"/>
        </w:rPr>
      </w:pPr>
    </w:p>
    <w:p w14:paraId="790738D2">
      <w:pPr>
        <w:pStyle w:val="32"/>
        <w:ind w:firstLine="643"/>
        <w:rPr>
          <w:rFonts w:ascii="宋体" w:hAnsi="宋体" w:cs="宋体"/>
          <w:b/>
          <w:bCs/>
          <w:sz w:val="32"/>
          <w:szCs w:val="32"/>
        </w:rPr>
      </w:pPr>
    </w:p>
    <w:p w14:paraId="63FF5B30">
      <w:pPr>
        <w:pStyle w:val="32"/>
        <w:ind w:firstLine="643"/>
        <w:rPr>
          <w:rFonts w:ascii="宋体" w:hAnsi="宋体" w:cs="宋体"/>
          <w:b/>
          <w:bCs/>
          <w:sz w:val="32"/>
          <w:szCs w:val="32"/>
        </w:rPr>
      </w:pPr>
    </w:p>
    <w:p w14:paraId="0F15D2F0">
      <w:pPr>
        <w:pStyle w:val="32"/>
        <w:ind w:firstLine="400"/>
        <w:rPr>
          <w:rFonts w:ascii="仿宋_GB2312" w:hAnsi="华文仿宋" w:eastAsia="仿宋_GB2312" w:cs="华文仿宋"/>
          <w:bCs/>
          <w:szCs w:val="21"/>
        </w:rPr>
      </w:pPr>
    </w:p>
    <w:p w14:paraId="60F18B04">
      <w:pPr>
        <w:spacing w:line="360" w:lineRule="auto"/>
        <w:ind w:left="0" w:leftChars="0" w:firstLine="0" w:firstLineChars="0"/>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7F391C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D34D861">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A3349F4">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6AFCFAFD">
      <w:pPr>
        <w:pStyle w:val="33"/>
        <w:rPr>
          <w:rFonts w:hint="eastAsia" w:ascii="宋体" w:hAnsi="宋体" w:cs="宋体"/>
          <w:color w:val="000000" w:themeColor="text1"/>
          <w:sz w:val="24"/>
          <w14:textFill>
            <w14:solidFill>
              <w14:schemeClr w14:val="tx1"/>
            </w14:solidFill>
          </w14:textFill>
        </w:rPr>
      </w:pPr>
    </w:p>
    <w:p w14:paraId="3EE29C8C">
      <w:pPr>
        <w:pStyle w:val="33"/>
        <w:rPr>
          <w:rFonts w:hint="eastAsia" w:ascii="宋体" w:hAnsi="宋体" w:cs="宋体"/>
          <w:color w:val="000000" w:themeColor="text1"/>
          <w:sz w:val="24"/>
          <w14:textFill>
            <w14:solidFill>
              <w14:schemeClr w14:val="tx1"/>
            </w14:solidFill>
          </w14:textFill>
        </w:rPr>
      </w:pPr>
    </w:p>
    <w:p w14:paraId="0DE0EB4A">
      <w:pPr>
        <w:pStyle w:val="33"/>
        <w:rPr>
          <w:rFonts w:hint="eastAsia" w:ascii="宋体" w:hAnsi="宋体" w:cs="宋体"/>
          <w:color w:val="000000" w:themeColor="text1"/>
          <w:sz w:val="24"/>
          <w14:textFill>
            <w14:solidFill>
              <w14:schemeClr w14:val="tx1"/>
            </w14:solidFill>
          </w14:textFill>
        </w:rPr>
      </w:pPr>
    </w:p>
    <w:p w14:paraId="6A9596F3">
      <w:pPr>
        <w:pStyle w:val="33"/>
        <w:rPr>
          <w:rFonts w:hint="eastAsia" w:ascii="宋体" w:hAnsi="宋体" w:cs="宋体"/>
          <w:color w:val="000000" w:themeColor="text1"/>
          <w:sz w:val="24"/>
          <w14:textFill>
            <w14:solidFill>
              <w14:schemeClr w14:val="tx1"/>
            </w14:solidFill>
          </w14:textFill>
        </w:rPr>
      </w:pPr>
    </w:p>
    <w:p w14:paraId="2E72009F">
      <w:pPr>
        <w:pStyle w:val="33"/>
        <w:rPr>
          <w:rFonts w:hint="eastAsia" w:ascii="宋体" w:hAnsi="宋体" w:cs="宋体"/>
          <w:color w:val="000000" w:themeColor="text1"/>
          <w:sz w:val="24"/>
          <w14:textFill>
            <w14:solidFill>
              <w14:schemeClr w14:val="tx1"/>
            </w14:solidFill>
          </w14:textFill>
        </w:rPr>
      </w:pPr>
    </w:p>
    <w:p w14:paraId="020F9CD2">
      <w:pPr>
        <w:pStyle w:val="33"/>
        <w:rPr>
          <w:rFonts w:hint="eastAsia" w:ascii="宋体" w:hAnsi="宋体" w:cs="宋体"/>
          <w:color w:val="000000" w:themeColor="text1"/>
          <w:sz w:val="24"/>
          <w14:textFill>
            <w14:solidFill>
              <w14:schemeClr w14:val="tx1"/>
            </w14:solidFill>
          </w14:textFill>
        </w:rPr>
      </w:pPr>
    </w:p>
    <w:p w14:paraId="60341FEE">
      <w:pPr>
        <w:pStyle w:val="33"/>
        <w:rPr>
          <w:rFonts w:hint="eastAsia" w:ascii="宋体" w:hAnsi="宋体" w:cs="宋体"/>
          <w:color w:val="000000" w:themeColor="text1"/>
          <w:sz w:val="24"/>
          <w14:textFill>
            <w14:solidFill>
              <w14:schemeClr w14:val="tx1"/>
            </w14:solidFill>
          </w14:textFill>
        </w:rPr>
      </w:pPr>
    </w:p>
    <w:p w14:paraId="2F6F70AF">
      <w:pPr>
        <w:pStyle w:val="11"/>
        <w:rPr>
          <w:rFonts w:hint="eastAsia" w:ascii="宋体" w:hAnsi="宋体" w:cs="宋体"/>
          <w:color w:val="000000" w:themeColor="text1"/>
          <w:sz w:val="24"/>
          <w14:textFill>
            <w14:solidFill>
              <w14:schemeClr w14:val="tx1"/>
            </w14:solidFill>
          </w14:textFill>
        </w:rPr>
      </w:pPr>
    </w:p>
    <w:p w14:paraId="5971124E">
      <w:pPr>
        <w:pStyle w:val="32"/>
        <w:ind w:firstLine="0" w:firstLineChars="0"/>
        <w:jc w:val="center"/>
        <w:rPr>
          <w:rFonts w:ascii="宋体" w:hAnsi="宋体" w:cs="宋体"/>
          <w:b/>
          <w:bCs/>
          <w:sz w:val="32"/>
          <w:szCs w:val="32"/>
        </w:rPr>
      </w:pPr>
    </w:p>
    <w:p w14:paraId="21B7C535">
      <w:pPr>
        <w:shd w:val="clear" w:color="auto" w:fill="FFFFFF"/>
        <w:tabs>
          <w:tab w:val="left" w:pos="180"/>
        </w:tabs>
        <w:jc w:val="center"/>
        <w:rPr>
          <w:rFonts w:ascii="宋体" w:hAnsi="宋体" w:cs="宋体"/>
          <w:b/>
          <w:sz w:val="24"/>
        </w:rPr>
      </w:pPr>
      <w:r>
        <w:rPr>
          <w:rFonts w:hint="eastAsia" w:ascii="宋体" w:hAnsi="宋体" w:cs="宋体"/>
          <w:b/>
          <w:sz w:val="32"/>
          <w:szCs w:val="32"/>
          <w:lang w:val="en-US" w:eastAsia="zh-CN"/>
        </w:rPr>
        <w:t>4.3项目团队</w:t>
      </w:r>
    </w:p>
    <w:p w14:paraId="076D8ECA">
      <w:pPr>
        <w:pStyle w:val="32"/>
        <w:ind w:firstLine="0" w:firstLineChars="0"/>
        <w:jc w:val="left"/>
        <w:rPr>
          <w:rFonts w:ascii="宋体" w:hAnsi="宋体" w:cs="宋体"/>
          <w:sz w:val="21"/>
          <w:szCs w:val="21"/>
        </w:rPr>
      </w:pPr>
      <w:r>
        <w:rPr>
          <w:rFonts w:hint="eastAsia" w:ascii="宋体" w:hAnsi="宋体" w:cs="宋体"/>
          <w:bCs/>
          <w:sz w:val="21"/>
          <w:szCs w:val="21"/>
        </w:rPr>
        <w:t>注：</w:t>
      </w:r>
      <w:r>
        <w:rPr>
          <w:rFonts w:hint="eastAsia" w:ascii="宋体" w:hAnsi="宋体" w:eastAsia="宋体" w:cs="宋体"/>
          <w:color w:val="auto"/>
          <w:sz w:val="21"/>
          <w:szCs w:val="21"/>
          <w:lang w:val="en-US" w:eastAsia="zh-CN"/>
        </w:rPr>
        <w:t>同一人具备多个证书的只计取一个；按要求</w:t>
      </w:r>
      <w:r>
        <w:rPr>
          <w:rFonts w:hint="eastAsia" w:ascii="宋体" w:hAnsi="宋体" w:eastAsia="宋体" w:cs="宋体"/>
          <w:color w:val="auto"/>
          <w:sz w:val="21"/>
          <w:szCs w:val="21"/>
          <w:lang w:eastAsia="zh-CN"/>
        </w:rPr>
        <w:t>提</w:t>
      </w:r>
      <w:r>
        <w:rPr>
          <w:rFonts w:hint="eastAsia" w:ascii="宋体" w:hAnsi="宋体" w:cs="宋体"/>
          <w:color w:val="auto"/>
          <w:sz w:val="21"/>
          <w:szCs w:val="21"/>
          <w:lang w:eastAsia="zh-CN"/>
        </w:rPr>
        <w:t>供职称证书复印件及</w:t>
      </w:r>
      <w:r>
        <w:rPr>
          <w:rFonts w:hint="eastAsia" w:ascii="宋体" w:hAnsi="宋体" w:cs="宋体"/>
          <w:color w:val="auto"/>
          <w:sz w:val="21"/>
          <w:szCs w:val="21"/>
          <w:lang w:val="en-US" w:eastAsia="zh-CN"/>
        </w:rPr>
        <w:t>响应截止日前三个月内任一月份由供应商缴纳的社保证明</w:t>
      </w:r>
      <w:r>
        <w:rPr>
          <w:rFonts w:hint="eastAsia" w:ascii="宋体" w:hAnsi="宋体" w:cs="宋体"/>
          <w:color w:val="auto"/>
          <w:sz w:val="21"/>
          <w:szCs w:val="21"/>
          <w:lang w:eastAsia="zh-CN"/>
        </w:rPr>
        <w:t>复印件，并加盖公章</w:t>
      </w:r>
      <w:r>
        <w:rPr>
          <w:rFonts w:hint="eastAsia" w:ascii="宋体" w:hAnsi="宋体" w:cs="宋体"/>
          <w:sz w:val="21"/>
          <w:szCs w:val="21"/>
        </w:rPr>
        <w:t>。</w:t>
      </w:r>
      <w:r>
        <w:rPr>
          <w:rFonts w:hint="eastAsia" w:ascii="宋体" w:hAnsi="宋体" w:cs="宋体"/>
          <w:color w:val="auto"/>
          <w:kern w:val="2"/>
          <w:sz w:val="21"/>
          <w:szCs w:val="21"/>
          <w:highlight w:val="none"/>
          <w:lang w:val="en-US" w:eastAsia="zh-CN" w:bidi="ar-SA"/>
        </w:rPr>
        <w:t>分公司报名的，不得提供总公司的人员，否则不得分。</w:t>
      </w:r>
    </w:p>
    <w:p w14:paraId="5E8C15ED">
      <w:pPr>
        <w:pStyle w:val="32"/>
        <w:ind w:firstLine="480"/>
        <w:jc w:val="center"/>
        <w:rPr>
          <w:rFonts w:ascii="宋体" w:hAnsi="宋体" w:cs="宋体"/>
          <w:sz w:val="24"/>
        </w:rPr>
      </w:pPr>
    </w:p>
    <w:p w14:paraId="03ED4F2C">
      <w:pPr>
        <w:pStyle w:val="32"/>
        <w:ind w:firstLine="480"/>
        <w:jc w:val="center"/>
        <w:rPr>
          <w:rFonts w:ascii="宋体" w:hAnsi="宋体" w:cs="宋体"/>
          <w:sz w:val="24"/>
        </w:rPr>
      </w:pPr>
    </w:p>
    <w:p w14:paraId="0814B16C">
      <w:pPr>
        <w:pStyle w:val="32"/>
        <w:ind w:firstLine="480"/>
        <w:jc w:val="center"/>
        <w:rPr>
          <w:rFonts w:ascii="宋体" w:hAnsi="宋体" w:cs="宋体"/>
          <w:sz w:val="24"/>
        </w:rPr>
      </w:pPr>
    </w:p>
    <w:p w14:paraId="1BB56B70">
      <w:pPr>
        <w:pStyle w:val="32"/>
        <w:ind w:firstLine="480"/>
        <w:jc w:val="center"/>
        <w:rPr>
          <w:rFonts w:ascii="宋体" w:hAnsi="宋体" w:cs="宋体"/>
          <w:sz w:val="24"/>
        </w:rPr>
      </w:pPr>
    </w:p>
    <w:p w14:paraId="1350A72B">
      <w:pPr>
        <w:pStyle w:val="32"/>
        <w:ind w:firstLine="480"/>
        <w:jc w:val="center"/>
        <w:rPr>
          <w:rFonts w:ascii="宋体" w:hAnsi="宋体" w:cs="宋体"/>
          <w:sz w:val="24"/>
        </w:rPr>
      </w:pPr>
    </w:p>
    <w:p w14:paraId="5DBE9ED9">
      <w:pPr>
        <w:pStyle w:val="32"/>
        <w:ind w:firstLine="480"/>
        <w:jc w:val="center"/>
        <w:rPr>
          <w:rFonts w:ascii="宋体" w:hAnsi="宋体" w:cs="宋体"/>
          <w:sz w:val="24"/>
        </w:rPr>
      </w:pPr>
    </w:p>
    <w:p w14:paraId="32A4BB12">
      <w:pPr>
        <w:pStyle w:val="32"/>
        <w:ind w:firstLine="480"/>
        <w:jc w:val="center"/>
        <w:rPr>
          <w:rFonts w:ascii="宋体" w:hAnsi="宋体" w:cs="宋体"/>
          <w:sz w:val="24"/>
        </w:rPr>
      </w:pPr>
    </w:p>
    <w:p w14:paraId="0BCE0B3C">
      <w:pPr>
        <w:pStyle w:val="32"/>
        <w:ind w:firstLine="480"/>
        <w:jc w:val="center"/>
        <w:rPr>
          <w:rFonts w:ascii="宋体" w:hAnsi="宋体" w:cs="宋体"/>
          <w:sz w:val="24"/>
        </w:rPr>
      </w:pPr>
    </w:p>
    <w:p w14:paraId="33850569">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92C5CA9">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D52B914">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68EE4B3">
      <w:pPr>
        <w:spacing w:line="360" w:lineRule="auto"/>
        <w:ind w:firstLine="3600" w:firstLineChars="1500"/>
        <w:rPr>
          <w:rFonts w:hint="eastAsia" w:ascii="宋体" w:hAnsi="宋体" w:cs="宋体"/>
          <w:sz w:val="24"/>
        </w:rPr>
      </w:pPr>
    </w:p>
    <w:p w14:paraId="6263EF51">
      <w:pPr>
        <w:pStyle w:val="3"/>
        <w:rPr>
          <w:rFonts w:hint="eastAsia" w:ascii="宋体" w:hAnsi="宋体" w:cs="宋体"/>
          <w:sz w:val="24"/>
        </w:rPr>
      </w:pPr>
    </w:p>
    <w:p w14:paraId="522DDA14">
      <w:pPr>
        <w:rPr>
          <w:rFonts w:hint="eastAsia" w:ascii="宋体" w:hAnsi="宋体" w:cs="宋体"/>
          <w:sz w:val="24"/>
        </w:rPr>
      </w:pPr>
    </w:p>
    <w:p w14:paraId="0A73D69C">
      <w:pPr>
        <w:pStyle w:val="3"/>
        <w:rPr>
          <w:rFonts w:hint="eastAsia" w:ascii="宋体" w:hAnsi="宋体" w:cs="宋体"/>
          <w:sz w:val="24"/>
        </w:rPr>
      </w:pPr>
    </w:p>
    <w:p w14:paraId="4AB847B6">
      <w:pPr>
        <w:rPr>
          <w:rFonts w:hint="eastAsia" w:ascii="宋体" w:hAnsi="宋体" w:cs="宋体"/>
          <w:sz w:val="24"/>
        </w:rPr>
      </w:pPr>
    </w:p>
    <w:p w14:paraId="3F2229C8">
      <w:pPr>
        <w:pStyle w:val="3"/>
        <w:rPr>
          <w:rFonts w:hint="eastAsia" w:ascii="宋体" w:hAnsi="宋体" w:cs="宋体"/>
          <w:sz w:val="24"/>
        </w:rPr>
      </w:pPr>
    </w:p>
    <w:p w14:paraId="7CA75756">
      <w:pPr>
        <w:rPr>
          <w:rFonts w:hint="eastAsia" w:ascii="宋体" w:hAnsi="宋体" w:cs="宋体"/>
          <w:sz w:val="24"/>
        </w:rPr>
      </w:pPr>
    </w:p>
    <w:p w14:paraId="23B8B52B">
      <w:pPr>
        <w:pStyle w:val="3"/>
        <w:rPr>
          <w:rFonts w:hint="eastAsia" w:ascii="宋体" w:hAnsi="宋体" w:cs="宋体"/>
          <w:sz w:val="24"/>
        </w:rPr>
      </w:pPr>
    </w:p>
    <w:p w14:paraId="3AD23157">
      <w:pPr>
        <w:rPr>
          <w:rFonts w:hint="eastAsia" w:ascii="宋体" w:hAnsi="宋体" w:cs="宋体"/>
          <w:sz w:val="24"/>
        </w:rPr>
      </w:pPr>
    </w:p>
    <w:p w14:paraId="15E209D5">
      <w:pPr>
        <w:pStyle w:val="3"/>
        <w:rPr>
          <w:rFonts w:hint="eastAsia" w:ascii="宋体" w:hAnsi="宋体" w:cs="宋体"/>
          <w:sz w:val="24"/>
        </w:rPr>
      </w:pPr>
    </w:p>
    <w:p w14:paraId="5D8A935E">
      <w:pPr>
        <w:rPr>
          <w:rFonts w:hint="eastAsia" w:ascii="宋体" w:hAnsi="宋体" w:cs="宋体"/>
          <w:sz w:val="24"/>
        </w:rPr>
      </w:pPr>
    </w:p>
    <w:p w14:paraId="1FA36347">
      <w:pPr>
        <w:pStyle w:val="32"/>
        <w:ind w:firstLine="0" w:firstLineChars="0"/>
        <w:jc w:val="both"/>
        <w:rPr>
          <w:rFonts w:ascii="宋体" w:hAnsi="宋体" w:cs="宋体"/>
          <w:b/>
          <w:bCs/>
          <w:sz w:val="32"/>
          <w:szCs w:val="32"/>
        </w:rPr>
      </w:pPr>
    </w:p>
    <w:p w14:paraId="37E078B0">
      <w:pPr>
        <w:pStyle w:val="32"/>
        <w:ind w:firstLine="0" w:firstLineChars="0"/>
        <w:jc w:val="both"/>
        <w:rPr>
          <w:rFonts w:ascii="宋体" w:hAnsi="宋体" w:cs="宋体"/>
          <w:b/>
          <w:bCs/>
          <w:sz w:val="32"/>
          <w:szCs w:val="32"/>
        </w:rPr>
      </w:pPr>
    </w:p>
    <w:p w14:paraId="7BF11A7F">
      <w:pPr>
        <w:shd w:val="clear" w:color="auto" w:fill="FFFFFF"/>
        <w:adjustRightInd w:val="0"/>
        <w:snapToGrid w:val="0"/>
        <w:spacing w:line="360" w:lineRule="auto"/>
        <w:jc w:val="left"/>
        <w:rPr>
          <w:rFonts w:ascii="宋体" w:hAnsi="宋体" w:cs="华文仿宋"/>
          <w:b/>
          <w:bCs/>
          <w:sz w:val="32"/>
          <w:szCs w:val="32"/>
        </w:rPr>
      </w:pPr>
      <w:r>
        <w:rPr>
          <w:rFonts w:hint="eastAsia" w:ascii="黑体" w:hAnsi="黑体" w:eastAsia="黑体" w:cs="黑体"/>
          <w:b/>
          <w:bCs/>
          <w:sz w:val="40"/>
          <w:szCs w:val="40"/>
        </w:rPr>
        <w:t>五、技术评审</w:t>
      </w:r>
    </w:p>
    <w:p w14:paraId="616DFD0D">
      <w:pPr>
        <w:shd w:val="clear" w:color="auto" w:fill="FFFFFF"/>
        <w:adjustRightInd w:val="0"/>
        <w:snapToGrid w:val="0"/>
        <w:spacing w:line="360" w:lineRule="auto"/>
        <w:jc w:val="center"/>
        <w:rPr>
          <w:rFonts w:ascii="宋体" w:hAnsi="宋体" w:cs="华文仿宋"/>
          <w:b/>
          <w:bCs/>
          <w:sz w:val="30"/>
          <w:szCs w:val="30"/>
        </w:rPr>
      </w:pPr>
      <w:r>
        <w:rPr>
          <w:rFonts w:hint="eastAsia" w:ascii="宋体" w:hAnsi="宋体" w:cs="华文仿宋"/>
          <w:b/>
          <w:bCs/>
          <w:sz w:val="30"/>
          <w:szCs w:val="30"/>
        </w:rPr>
        <w:t>（一）技</w:t>
      </w:r>
      <w:r>
        <w:rPr>
          <w:rFonts w:hint="eastAsia" w:ascii="宋体" w:hAnsi="宋体" w:cs="华文仿宋"/>
          <w:b/>
          <w:bCs/>
          <w:sz w:val="30"/>
          <w:szCs w:val="30"/>
          <w:highlight w:val="none"/>
        </w:rPr>
        <w:t>术评审自查</w:t>
      </w:r>
      <w:r>
        <w:rPr>
          <w:rFonts w:hint="eastAsia" w:ascii="宋体" w:hAnsi="宋体" w:cs="华文仿宋"/>
          <w:b/>
          <w:bCs/>
          <w:sz w:val="30"/>
          <w:szCs w:val="30"/>
        </w:rPr>
        <w:t>表</w:t>
      </w:r>
    </w:p>
    <w:tbl>
      <w:tblPr>
        <w:tblStyle w:val="25"/>
        <w:tblW w:w="1038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41"/>
        <w:gridCol w:w="1142"/>
        <w:gridCol w:w="6095"/>
        <w:gridCol w:w="1155"/>
        <w:gridCol w:w="1352"/>
      </w:tblGrid>
      <w:tr w14:paraId="33A342A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41" w:type="dxa"/>
            <w:vAlign w:val="center"/>
          </w:tcPr>
          <w:p w14:paraId="4A9B9743">
            <w:pPr>
              <w:jc w:val="center"/>
              <w:rPr>
                <w:rFonts w:ascii="宋体" w:hAnsi="宋体" w:cs="宋体"/>
                <w:bCs/>
                <w:szCs w:val="21"/>
              </w:rPr>
            </w:pPr>
            <w:r>
              <w:rPr>
                <w:rFonts w:hint="eastAsia" w:ascii="宋体" w:hAnsi="宋体" w:cs="宋体"/>
                <w:bCs/>
                <w:sz w:val="20"/>
                <w:szCs w:val="20"/>
              </w:rPr>
              <w:t>序号</w:t>
            </w:r>
          </w:p>
        </w:tc>
        <w:tc>
          <w:tcPr>
            <w:tcW w:w="1142" w:type="dxa"/>
            <w:vAlign w:val="center"/>
          </w:tcPr>
          <w:p w14:paraId="4E323A40">
            <w:pPr>
              <w:jc w:val="center"/>
              <w:rPr>
                <w:rFonts w:ascii="宋体" w:hAnsi="宋体" w:cs="宋体"/>
                <w:bCs/>
                <w:szCs w:val="21"/>
              </w:rPr>
            </w:pPr>
            <w:r>
              <w:rPr>
                <w:rFonts w:hint="eastAsia" w:ascii="宋体" w:hAnsi="宋体" w:cs="宋体"/>
                <w:bCs/>
                <w:szCs w:val="21"/>
              </w:rPr>
              <w:t>评审指标</w:t>
            </w:r>
          </w:p>
        </w:tc>
        <w:tc>
          <w:tcPr>
            <w:tcW w:w="6095" w:type="dxa"/>
            <w:vAlign w:val="center"/>
          </w:tcPr>
          <w:p w14:paraId="0B2C132B">
            <w:pPr>
              <w:jc w:val="center"/>
              <w:rPr>
                <w:rFonts w:ascii="宋体" w:hAnsi="宋体" w:cs="宋体"/>
                <w:bCs/>
                <w:szCs w:val="21"/>
              </w:rPr>
            </w:pPr>
            <w:r>
              <w:rPr>
                <w:rFonts w:hint="eastAsia" w:ascii="宋体" w:hAnsi="宋体" w:cs="宋体"/>
                <w:bCs/>
                <w:szCs w:val="21"/>
              </w:rPr>
              <w:t>评审细则</w:t>
            </w:r>
          </w:p>
        </w:tc>
        <w:tc>
          <w:tcPr>
            <w:tcW w:w="1155" w:type="dxa"/>
            <w:vAlign w:val="center"/>
          </w:tcPr>
          <w:p w14:paraId="04EE2D2E">
            <w:pPr>
              <w:jc w:val="center"/>
              <w:rPr>
                <w:rFonts w:ascii="宋体" w:hAnsi="宋体" w:cs="宋体"/>
                <w:bCs/>
                <w:szCs w:val="21"/>
              </w:rPr>
            </w:pPr>
            <w:r>
              <w:rPr>
                <w:rFonts w:hint="eastAsia" w:ascii="宋体" w:hAnsi="宋体" w:cs="华文仿宋"/>
                <w:bCs/>
                <w:szCs w:val="21"/>
              </w:rPr>
              <w:t>提供情况</w:t>
            </w:r>
          </w:p>
        </w:tc>
        <w:tc>
          <w:tcPr>
            <w:tcW w:w="1352" w:type="dxa"/>
            <w:vAlign w:val="center"/>
          </w:tcPr>
          <w:p w14:paraId="5255BC93">
            <w:pPr>
              <w:jc w:val="center"/>
              <w:rPr>
                <w:rFonts w:ascii="宋体" w:hAnsi="宋体" w:cs="宋体"/>
                <w:bCs/>
                <w:szCs w:val="21"/>
              </w:rPr>
            </w:pPr>
            <w:r>
              <w:rPr>
                <w:rFonts w:hint="eastAsia" w:ascii="宋体" w:hAnsi="宋体" w:cs="宋体"/>
                <w:bCs/>
                <w:szCs w:val="21"/>
              </w:rPr>
              <w:t>证明资料</w:t>
            </w:r>
          </w:p>
        </w:tc>
      </w:tr>
      <w:tr w14:paraId="4105B3E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41" w:type="dxa"/>
            <w:vAlign w:val="center"/>
          </w:tcPr>
          <w:p w14:paraId="5D92D75C">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1142" w:type="dxa"/>
            <w:vAlign w:val="center"/>
          </w:tcPr>
          <w:p w14:paraId="0F570EA5">
            <w:pPr>
              <w:jc w:val="center"/>
            </w:pPr>
            <w:r>
              <w:rPr>
                <w:rFonts w:hint="eastAsia"/>
                <w:lang w:eastAsia="zh-CN"/>
              </w:rPr>
              <w:t>施工组织</w:t>
            </w:r>
            <w:r>
              <w:t>方案</w:t>
            </w:r>
          </w:p>
          <w:p w14:paraId="7696D8FD">
            <w:pPr>
              <w:jc w:val="center"/>
              <w:rPr>
                <w:rFonts w:hint="default" w:ascii="宋体" w:hAnsi="宋体" w:eastAsia="宋体" w:cs="宋体"/>
                <w:kern w:val="0"/>
                <w:sz w:val="20"/>
                <w:szCs w:val="20"/>
                <w:lang w:val="en-US" w:eastAsia="zh-CN"/>
              </w:rPr>
            </w:pPr>
            <w:r>
              <w:rPr>
                <w:rFonts w:hint="eastAsia" w:ascii="宋体" w:hAnsi="宋体" w:cs="宋体"/>
                <w:szCs w:val="21"/>
                <w:lang w:eastAsia="zh-CN"/>
              </w:rPr>
              <w:t>（</w:t>
            </w:r>
            <w:r>
              <w:rPr>
                <w:rFonts w:hint="eastAsia" w:ascii="宋体" w:hAnsi="宋体" w:cs="宋体"/>
                <w:szCs w:val="21"/>
                <w:lang w:val="en-US" w:eastAsia="zh-CN"/>
              </w:rPr>
              <w:t>12分）</w:t>
            </w:r>
          </w:p>
        </w:tc>
        <w:tc>
          <w:tcPr>
            <w:tcW w:w="6095" w:type="dxa"/>
          </w:tcPr>
          <w:p w14:paraId="28F4A38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rPr>
              <w:t>本项目</w:t>
            </w:r>
            <w:r>
              <w:rPr>
                <w:rFonts w:hint="eastAsia" w:ascii="宋体" w:hAnsi="宋体" w:cs="宋体"/>
                <w:highlight w:val="none"/>
                <w:lang w:val="en-US" w:eastAsia="zh-CN"/>
              </w:rPr>
              <w:t>施工区域为</w:t>
            </w:r>
            <w:r>
              <w:rPr>
                <w:rFonts w:hint="eastAsia" w:ascii="宋体" w:hAnsi="宋体" w:eastAsia="宋体" w:cs="宋体"/>
                <w:highlight w:val="none"/>
              </w:rPr>
              <w:t>医疗区域，人流密集，对噪音、粉尘控制要求高，</w:t>
            </w:r>
            <w:r>
              <w:rPr>
                <w:rFonts w:hint="eastAsia" w:ascii="宋体" w:hAnsi="宋体" w:cs="宋体"/>
                <w:highlight w:val="none"/>
                <w:lang w:val="en-US" w:eastAsia="zh-CN"/>
              </w:rPr>
              <w:t>需要</w:t>
            </w:r>
            <w:r>
              <w:rPr>
                <w:rFonts w:hint="eastAsia" w:ascii="宋体" w:hAnsi="宋体" w:eastAsia="宋体" w:cs="宋体"/>
                <w:highlight w:val="none"/>
              </w:rPr>
              <w:t>对</w:t>
            </w:r>
            <w:r>
              <w:rPr>
                <w:rFonts w:hint="eastAsia" w:ascii="宋体" w:hAnsi="宋体" w:cs="宋体"/>
                <w:highlight w:val="none"/>
                <w:lang w:val="en-US" w:eastAsia="zh-CN"/>
              </w:rPr>
              <w:t>四个分项目</w:t>
            </w:r>
            <w:r>
              <w:rPr>
                <w:rFonts w:hint="eastAsia" w:ascii="宋体" w:hAnsi="宋体" w:eastAsia="宋体" w:cs="宋体"/>
                <w:highlight w:val="none"/>
              </w:rPr>
              <w:t>现场情况</w:t>
            </w:r>
            <w:r>
              <w:rPr>
                <w:rFonts w:hint="eastAsia" w:ascii="宋体" w:hAnsi="宋体" w:cs="宋体"/>
                <w:highlight w:val="none"/>
                <w:lang w:val="en-US" w:eastAsia="zh-CN"/>
              </w:rPr>
              <w:t>进行单独</w:t>
            </w:r>
            <w:r>
              <w:rPr>
                <w:rFonts w:hint="eastAsia" w:ascii="宋体" w:hAnsi="宋体" w:eastAsia="宋体" w:cs="宋体"/>
                <w:highlight w:val="none"/>
              </w:rPr>
              <w:t>分析，针对</w:t>
            </w:r>
            <w:r>
              <w:rPr>
                <w:rFonts w:hint="eastAsia" w:ascii="宋体" w:hAnsi="宋体" w:eastAsia="宋体" w:cs="宋体"/>
                <w:highlight w:val="none"/>
                <w:lang w:eastAsia="zh-CN"/>
              </w:rPr>
              <w:t>实际情况编制合理的</w:t>
            </w:r>
            <w:r>
              <w:rPr>
                <w:rFonts w:hint="eastAsia" w:ascii="宋体" w:hAnsi="宋体" w:eastAsia="宋体" w:cs="宋体"/>
                <w:highlight w:val="none"/>
              </w:rPr>
              <w:t>施工组织</w:t>
            </w:r>
            <w:r>
              <w:rPr>
                <w:rFonts w:hint="eastAsia" w:ascii="宋体" w:hAnsi="宋体" w:eastAsia="宋体" w:cs="宋体"/>
                <w:highlight w:val="none"/>
                <w:lang w:eastAsia="zh-CN"/>
              </w:rPr>
              <w:t>方案</w:t>
            </w:r>
            <w:r>
              <w:rPr>
                <w:rFonts w:hint="eastAsia" w:ascii="宋体" w:hAnsi="宋体" w:cs="宋体"/>
                <w:highlight w:val="none"/>
                <w:lang w:eastAsia="zh-CN"/>
              </w:rPr>
              <w:t>，</w:t>
            </w:r>
            <w:r>
              <w:rPr>
                <w:rFonts w:hint="eastAsia" w:ascii="宋体" w:hAnsi="宋体" w:cs="宋体"/>
                <w:highlight w:val="none"/>
                <w:lang w:val="en-US" w:eastAsia="zh-CN"/>
              </w:rPr>
              <w:t>每个分项目最高得3分</w:t>
            </w:r>
            <w:r>
              <w:rPr>
                <w:rFonts w:hint="eastAsia" w:ascii="宋体" w:hAnsi="宋体" w:cs="宋体"/>
                <w:highlight w:val="none"/>
                <w:lang w:eastAsia="zh-CN"/>
              </w:rPr>
              <w:t>：</w:t>
            </w:r>
          </w:p>
          <w:p w14:paraId="7978033D">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1.施工组织</w:t>
            </w:r>
            <w:r>
              <w:rPr>
                <w:rFonts w:hint="eastAsia" w:ascii="宋体" w:hAnsi="宋体" w:eastAsia="宋体" w:cs="宋体"/>
                <w:lang w:eastAsia="zh-CN"/>
              </w:rPr>
              <w:t>方案</w:t>
            </w:r>
            <w:r>
              <w:rPr>
                <w:rFonts w:hint="eastAsia" w:ascii="宋体" w:hAnsi="宋体" w:eastAsia="宋体" w:cs="宋体"/>
              </w:rPr>
              <w:t>十分详细，总体部署完全科学，完全</w:t>
            </w:r>
            <w:r>
              <w:rPr>
                <w:rFonts w:hint="eastAsia" w:ascii="宋体" w:hAnsi="宋体" w:eastAsia="宋体" w:cs="宋体"/>
                <w:lang w:eastAsia="zh-CN"/>
              </w:rPr>
              <w:t>合理</w:t>
            </w:r>
            <w:r>
              <w:rPr>
                <w:rFonts w:hint="eastAsia" w:ascii="宋体" w:hAnsi="宋体" w:eastAsia="宋体" w:cs="宋体"/>
              </w:rPr>
              <w:t>可行的，得1</w:t>
            </w:r>
            <w:r>
              <w:rPr>
                <w:rFonts w:hint="eastAsia" w:ascii="宋体" w:hAnsi="宋体" w:cs="宋体"/>
                <w:lang w:val="en-US" w:eastAsia="zh-CN"/>
              </w:rPr>
              <w:t>2</w:t>
            </w:r>
            <w:r>
              <w:rPr>
                <w:rFonts w:hint="eastAsia" w:ascii="宋体" w:hAnsi="宋体" w:eastAsia="宋体" w:cs="宋体"/>
              </w:rPr>
              <w:t>分；</w:t>
            </w:r>
          </w:p>
          <w:p w14:paraId="2DAF034C">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2.施工组织</w:t>
            </w:r>
            <w:r>
              <w:rPr>
                <w:rFonts w:hint="eastAsia" w:ascii="宋体" w:hAnsi="宋体" w:eastAsia="宋体" w:cs="宋体"/>
                <w:lang w:eastAsia="zh-CN"/>
              </w:rPr>
              <w:t>方案</w:t>
            </w:r>
            <w:r>
              <w:rPr>
                <w:rFonts w:hint="eastAsia" w:ascii="宋体" w:hAnsi="宋体" w:cs="宋体"/>
                <w:lang w:eastAsia="zh-CN"/>
              </w:rPr>
              <w:t>比较</w:t>
            </w:r>
            <w:r>
              <w:rPr>
                <w:rFonts w:hint="eastAsia" w:ascii="宋体" w:hAnsi="宋体" w:eastAsia="宋体" w:cs="宋体"/>
              </w:rPr>
              <w:t>详细，总体部署</w:t>
            </w:r>
            <w:r>
              <w:rPr>
                <w:rFonts w:hint="eastAsia" w:ascii="宋体" w:hAnsi="宋体" w:cs="宋体"/>
                <w:lang w:eastAsia="zh-CN"/>
              </w:rPr>
              <w:t>基本</w:t>
            </w:r>
            <w:r>
              <w:rPr>
                <w:rFonts w:hint="eastAsia" w:ascii="宋体" w:hAnsi="宋体" w:eastAsia="宋体" w:cs="宋体"/>
              </w:rPr>
              <w:t>科学，一定程度可行的，得</w:t>
            </w:r>
            <w:r>
              <w:rPr>
                <w:rFonts w:hint="eastAsia" w:ascii="宋体" w:hAnsi="宋体" w:cs="宋体"/>
                <w:lang w:val="en-US" w:eastAsia="zh-CN"/>
              </w:rPr>
              <w:t>8</w:t>
            </w:r>
            <w:r>
              <w:rPr>
                <w:rFonts w:hint="eastAsia" w:ascii="宋体" w:hAnsi="宋体" w:eastAsia="宋体" w:cs="宋体"/>
              </w:rPr>
              <w:t>分；</w:t>
            </w:r>
          </w:p>
          <w:p w14:paraId="18BB0FE3">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3.施工组织</w:t>
            </w:r>
            <w:r>
              <w:rPr>
                <w:rFonts w:hint="eastAsia" w:ascii="宋体" w:hAnsi="宋体" w:eastAsia="宋体" w:cs="宋体"/>
                <w:lang w:eastAsia="zh-CN"/>
              </w:rPr>
              <w:t>方案</w:t>
            </w:r>
            <w:r>
              <w:rPr>
                <w:rFonts w:hint="eastAsia" w:ascii="宋体" w:hAnsi="宋体" w:eastAsia="宋体" w:cs="宋体"/>
              </w:rPr>
              <w:t>不够详细，总体部署不够</w:t>
            </w:r>
            <w:r>
              <w:rPr>
                <w:rFonts w:hint="eastAsia" w:ascii="宋体" w:hAnsi="宋体" w:cs="宋体"/>
                <w:lang w:eastAsia="zh-CN"/>
              </w:rPr>
              <w:t>合理</w:t>
            </w:r>
            <w:r>
              <w:rPr>
                <w:rFonts w:hint="eastAsia" w:ascii="宋体" w:hAnsi="宋体" w:eastAsia="宋体" w:cs="宋体"/>
              </w:rPr>
              <w:t>，但</w:t>
            </w:r>
            <w:r>
              <w:rPr>
                <w:rFonts w:hint="eastAsia" w:ascii="宋体" w:hAnsi="宋体" w:cs="宋体"/>
                <w:lang w:eastAsia="zh-CN"/>
              </w:rPr>
              <w:t>满足</w:t>
            </w:r>
            <w:r>
              <w:rPr>
                <w:rFonts w:hint="eastAsia" w:ascii="宋体" w:hAnsi="宋体" w:eastAsia="宋体" w:cs="宋体"/>
              </w:rPr>
              <w:t>最低要求的，得</w:t>
            </w:r>
            <w:r>
              <w:rPr>
                <w:rFonts w:hint="eastAsia" w:ascii="宋体" w:hAnsi="宋体" w:cs="宋体"/>
                <w:lang w:val="en-US" w:eastAsia="zh-CN"/>
              </w:rPr>
              <w:t>4</w:t>
            </w:r>
            <w:r>
              <w:rPr>
                <w:rFonts w:hint="eastAsia" w:ascii="宋体" w:hAnsi="宋体" w:eastAsia="宋体" w:cs="宋体"/>
              </w:rPr>
              <w:t>分；</w:t>
            </w:r>
          </w:p>
          <w:p w14:paraId="700A928C">
            <w:pPr>
              <w:widowControl/>
              <w:numPr>
                <w:ilvl w:val="0"/>
                <w:numId w:val="0"/>
              </w:numPr>
              <w:ind w:leftChars="0"/>
              <w:jc w:val="left"/>
              <w:textAlignment w:val="center"/>
              <w:rPr>
                <w:rFonts w:ascii="宋体" w:hAnsi="宋体" w:cs="宋体"/>
                <w:szCs w:val="21"/>
              </w:rPr>
            </w:pPr>
            <w:r>
              <w:rPr>
                <w:rFonts w:hint="eastAsia" w:ascii="宋体" w:hAnsi="宋体" w:eastAsia="宋体" w:cs="宋体"/>
              </w:rPr>
              <w:t>4.施工组织</w:t>
            </w:r>
            <w:r>
              <w:rPr>
                <w:rFonts w:hint="eastAsia" w:ascii="宋体" w:hAnsi="宋体" w:eastAsia="宋体" w:cs="宋体"/>
                <w:lang w:eastAsia="zh-CN"/>
              </w:rPr>
              <w:t>方案</w:t>
            </w:r>
            <w:r>
              <w:rPr>
                <w:rFonts w:hint="eastAsia" w:ascii="宋体" w:hAnsi="宋体" w:eastAsia="宋体" w:cs="宋体"/>
              </w:rPr>
              <w:t>没有针对现场情况，总体部署不可靠、不完善，完全不可行或未提供的，得0分。</w:t>
            </w:r>
          </w:p>
        </w:tc>
        <w:tc>
          <w:tcPr>
            <w:tcW w:w="1155" w:type="dxa"/>
            <w:vAlign w:val="center"/>
          </w:tcPr>
          <w:p w14:paraId="7F96BDD5">
            <w:pPr>
              <w:jc w:val="center"/>
              <w:rPr>
                <w:rFonts w:hint="eastAsia" w:ascii="宋体" w:hAnsi="宋体" w:cs="宋体"/>
                <w:szCs w:val="21"/>
              </w:rPr>
            </w:pPr>
            <w:r>
              <w:rPr>
                <w:rFonts w:hint="eastAsia" w:ascii="宋体" w:hAnsi="宋体" w:cs="宋体"/>
                <w:szCs w:val="21"/>
              </w:rPr>
              <w:t>□有</w:t>
            </w:r>
          </w:p>
          <w:p w14:paraId="40DC7247">
            <w:pPr>
              <w:jc w:val="center"/>
              <w:rPr>
                <w:rFonts w:ascii="宋体" w:hAnsi="宋体" w:cs="宋体"/>
                <w:szCs w:val="21"/>
              </w:rPr>
            </w:pPr>
            <w:r>
              <w:rPr>
                <w:rFonts w:hint="eastAsia" w:ascii="宋体" w:hAnsi="宋体" w:cs="宋体"/>
                <w:szCs w:val="21"/>
              </w:rPr>
              <w:t>□无</w:t>
            </w:r>
          </w:p>
        </w:tc>
        <w:tc>
          <w:tcPr>
            <w:tcW w:w="1352" w:type="dxa"/>
            <w:vAlign w:val="center"/>
          </w:tcPr>
          <w:p w14:paraId="6A25F7B7">
            <w:pPr>
              <w:jc w:val="center"/>
              <w:rPr>
                <w:rFonts w:hint="eastAsia" w:ascii="宋体" w:hAnsi="宋体" w:cs="宋体"/>
                <w:szCs w:val="21"/>
              </w:rPr>
            </w:pPr>
            <w:r>
              <w:rPr>
                <w:rFonts w:hint="eastAsia" w:ascii="宋体" w:hAnsi="宋体" w:cs="宋体"/>
                <w:szCs w:val="21"/>
              </w:rPr>
              <w:t>见响应文件</w:t>
            </w:r>
          </w:p>
          <w:p w14:paraId="640E2F24">
            <w:pPr>
              <w:jc w:val="center"/>
              <w:rPr>
                <w:rFonts w:ascii="宋体" w:hAnsi="宋体" w:cs="宋体"/>
                <w:szCs w:val="21"/>
              </w:rPr>
            </w:pPr>
            <w:r>
              <w:rPr>
                <w:rFonts w:hint="eastAsia" w:ascii="宋体" w:hAnsi="宋体" w:cs="宋体"/>
                <w:szCs w:val="21"/>
              </w:rPr>
              <w:t>（ ）页</w:t>
            </w:r>
          </w:p>
        </w:tc>
      </w:tr>
      <w:tr w14:paraId="7B81A59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566" w:hRule="atLeast"/>
          <w:jc w:val="center"/>
        </w:trPr>
        <w:tc>
          <w:tcPr>
            <w:tcW w:w="641" w:type="dxa"/>
            <w:vAlign w:val="center"/>
          </w:tcPr>
          <w:p w14:paraId="118AA4E3">
            <w:pPr>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142" w:type="dxa"/>
            <w:vAlign w:val="center"/>
          </w:tcPr>
          <w:p w14:paraId="2C31AC8C">
            <w:pPr>
              <w:widowControl/>
              <w:jc w:val="center"/>
              <w:textAlignment w:val="center"/>
              <w:rPr>
                <w:rFonts w:hint="default" w:ascii="Calibri" w:hAnsi="Calibri" w:eastAsia="宋体"/>
                <w:color w:val="auto"/>
                <w:lang w:val="en-US" w:eastAsia="zh-CN"/>
              </w:rPr>
            </w:pPr>
            <w:r>
              <w:t>重点难点分析及建议</w:t>
            </w:r>
            <w:r>
              <w:rPr>
                <w:rFonts w:hint="eastAsia" w:ascii="Calibri" w:hAnsi="Calibri"/>
                <w:color w:val="auto"/>
                <w:lang w:eastAsia="zh-CN"/>
              </w:rPr>
              <w:t>（</w:t>
            </w:r>
            <w:r>
              <w:rPr>
                <w:rFonts w:hint="eastAsia" w:ascii="Calibri" w:hAnsi="Calibri"/>
                <w:color w:val="auto"/>
                <w:lang w:val="en-US" w:eastAsia="zh-CN"/>
              </w:rPr>
              <w:t>10分）</w:t>
            </w:r>
          </w:p>
        </w:tc>
        <w:tc>
          <w:tcPr>
            <w:tcW w:w="6095" w:type="dxa"/>
            <w:vAlign w:val="center"/>
          </w:tcPr>
          <w:p w14:paraId="01EE326D">
            <w:pPr>
              <w:widowControl/>
              <w:numPr>
                <w:ilvl w:val="0"/>
                <w:numId w:val="0"/>
              </w:numPr>
              <w:ind w:left="0" w:leftChars="0" w:firstLine="0" w:firstLineChars="0"/>
              <w:jc w:val="left"/>
              <w:textAlignment w:val="center"/>
              <w:rPr>
                <w:rFonts w:hint="eastAsia" w:ascii="宋体" w:hAnsi="宋体" w:eastAsia="宋体" w:cs="宋体"/>
              </w:rPr>
            </w:pPr>
            <w:r>
              <w:t>根据本项目的实际情况进行分析，</w:t>
            </w:r>
            <w:r>
              <w:rPr>
                <w:rFonts w:hint="eastAsia" w:ascii="宋体" w:hAnsi="宋体" w:eastAsia="宋体" w:cs="宋体"/>
              </w:rPr>
              <w:t>针对本项目的重、难点提出针对性的建议及措施。</w:t>
            </w:r>
          </w:p>
          <w:p w14:paraId="0C2DD065">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理解深入</w:t>
            </w:r>
            <w:r>
              <w:rPr>
                <w:rFonts w:hint="eastAsia" w:ascii="宋体" w:hAnsi="宋体" w:eastAsia="宋体" w:cs="宋体"/>
                <w:lang w:eastAsia="zh-CN"/>
              </w:rPr>
              <w:t>到位</w:t>
            </w:r>
            <w:r>
              <w:rPr>
                <w:rFonts w:hint="eastAsia" w:ascii="宋体" w:hAnsi="宋体" w:eastAsia="宋体" w:cs="宋体"/>
              </w:rPr>
              <w:t>，能抓住项目重、难点，思路明确，分析准确到位，且具有保障本项目实施过程的针对性措施方案，有具体的解决方法，对项目实施过程的方案有针对性且合理可行</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10</w:t>
            </w:r>
            <w:r>
              <w:rPr>
                <w:rFonts w:hint="eastAsia" w:ascii="宋体" w:hAnsi="宋体" w:eastAsia="宋体" w:cs="宋体"/>
              </w:rPr>
              <w:t>分；</w:t>
            </w:r>
          </w:p>
          <w:p w14:paraId="5D3A0DA6">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理解基本准确，对项目的重、难点的把握有基本的明确思路，有简单的分析，对本项目实施过程所提出的措施方案简单，有基本的解决方法，对项目实施过程的方案有一定程度上的针对性及合理性</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7</w:t>
            </w:r>
            <w:r>
              <w:rPr>
                <w:rFonts w:hint="eastAsia" w:ascii="宋体" w:hAnsi="宋体" w:eastAsia="宋体" w:cs="宋体"/>
              </w:rPr>
              <w:t>分；</w:t>
            </w:r>
          </w:p>
          <w:p w14:paraId="454300A4">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理解含糊不清，没有抓住项目重、难点，分析不到位，对本项目实施过程所提出的措施方案含糊，没有任何解决方法，对项目实施过程的方案没有针对到位</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4</w:t>
            </w:r>
            <w:r>
              <w:rPr>
                <w:rFonts w:hint="eastAsia" w:ascii="宋体" w:hAnsi="宋体" w:eastAsia="宋体" w:cs="宋体"/>
              </w:rPr>
              <w:t>分；</w:t>
            </w:r>
          </w:p>
          <w:p w14:paraId="566F26F3">
            <w:pPr>
              <w:widowControl/>
              <w:textAlignment w:val="center"/>
              <w:rPr>
                <w:rFonts w:ascii="宋体" w:hAnsi="宋体" w:cs="宋体"/>
                <w:color w:val="auto"/>
                <w:szCs w:val="21"/>
              </w:rPr>
            </w:pPr>
            <w:r>
              <w:rPr>
                <w:rFonts w:hint="eastAsia" w:ascii="宋体" w:hAnsi="宋体" w:eastAsia="宋体" w:cs="宋体"/>
                <w:lang w:val="en-US" w:eastAsia="zh-CN"/>
              </w:rPr>
              <w:t>4.</w:t>
            </w:r>
            <w:r>
              <w:rPr>
                <w:rFonts w:hint="eastAsia" w:ascii="宋体" w:hAnsi="宋体" w:eastAsia="宋体" w:cs="宋体"/>
              </w:rPr>
              <w:t>其他情况</w:t>
            </w:r>
            <w:r>
              <w:rPr>
                <w:rFonts w:hint="eastAsia"/>
                <w:lang w:eastAsia="zh-CN"/>
              </w:rPr>
              <w:t>的，</w:t>
            </w:r>
            <w:r>
              <w:t>得</w:t>
            </w:r>
            <w:r>
              <w:rPr>
                <w:rFonts w:hint="eastAsia"/>
                <w:lang w:val="en-US" w:eastAsia="zh-CN"/>
              </w:rPr>
              <w:t>0</w:t>
            </w:r>
            <w:r>
              <w:t>分。</w:t>
            </w:r>
          </w:p>
        </w:tc>
        <w:tc>
          <w:tcPr>
            <w:tcW w:w="1155" w:type="dxa"/>
            <w:vAlign w:val="center"/>
          </w:tcPr>
          <w:p w14:paraId="2AD92D19">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2878717B">
            <w:pPr>
              <w:jc w:val="center"/>
              <w:rPr>
                <w:rFonts w:ascii="宋体" w:hAnsi="宋体" w:cs="宋体"/>
                <w:szCs w:val="21"/>
              </w:rPr>
            </w:pPr>
            <w:r>
              <w:rPr>
                <w:rFonts w:hint="eastAsia" w:ascii="宋体" w:hAnsi="宋体" w:cs="宋体"/>
                <w:szCs w:val="21"/>
              </w:rPr>
              <w:t>□无</w:t>
            </w:r>
          </w:p>
        </w:tc>
        <w:tc>
          <w:tcPr>
            <w:tcW w:w="1352" w:type="dxa"/>
            <w:vAlign w:val="center"/>
          </w:tcPr>
          <w:p w14:paraId="0A857009">
            <w:pPr>
              <w:jc w:val="center"/>
              <w:rPr>
                <w:rFonts w:hint="eastAsia" w:ascii="宋体" w:hAnsi="宋体" w:cs="宋体"/>
                <w:szCs w:val="21"/>
              </w:rPr>
            </w:pPr>
            <w:r>
              <w:rPr>
                <w:rFonts w:hint="eastAsia" w:ascii="宋体" w:hAnsi="宋体" w:cs="宋体"/>
                <w:szCs w:val="21"/>
              </w:rPr>
              <w:t>见响应文件</w:t>
            </w:r>
          </w:p>
          <w:p w14:paraId="39760862">
            <w:pPr>
              <w:jc w:val="center"/>
              <w:rPr>
                <w:rFonts w:ascii="宋体" w:hAnsi="宋体" w:cs="宋体"/>
                <w:szCs w:val="21"/>
              </w:rPr>
            </w:pPr>
            <w:r>
              <w:rPr>
                <w:rFonts w:hint="eastAsia" w:ascii="宋体" w:hAnsi="宋体" w:cs="宋体"/>
                <w:szCs w:val="21"/>
              </w:rPr>
              <w:t>（ ）页</w:t>
            </w:r>
          </w:p>
        </w:tc>
      </w:tr>
      <w:tr w14:paraId="7BF9C0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23" w:hRule="atLeast"/>
          <w:jc w:val="center"/>
        </w:trPr>
        <w:tc>
          <w:tcPr>
            <w:tcW w:w="641" w:type="dxa"/>
            <w:vAlign w:val="center"/>
          </w:tcPr>
          <w:p w14:paraId="1556285F">
            <w:pPr>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42" w:type="dxa"/>
            <w:vAlign w:val="center"/>
          </w:tcPr>
          <w:p w14:paraId="55C824BB">
            <w:pPr>
              <w:widowControl/>
              <w:jc w:val="center"/>
              <w:textAlignment w:val="center"/>
              <w:rPr>
                <w:rFonts w:hint="eastAsia" w:ascii="Calibri" w:hAnsi="Calibri"/>
                <w:color w:val="auto"/>
              </w:rPr>
            </w:pPr>
            <w:r>
              <w:rPr>
                <w:rFonts w:hint="eastAsia" w:cs="Times New Roman"/>
                <w:lang w:eastAsia="zh-CN"/>
              </w:rPr>
              <w:t>工期</w:t>
            </w:r>
            <w:r>
              <w:rPr>
                <w:rFonts w:hint="eastAsia" w:ascii="Times New Roman" w:hAnsi="Times New Roman" w:eastAsia="宋体" w:cs="Times New Roman"/>
              </w:rPr>
              <w:t>进度</w:t>
            </w:r>
            <w:r>
              <w:rPr>
                <w:rFonts w:hint="eastAsia" w:cs="Times New Roman"/>
                <w:lang w:eastAsia="zh-CN"/>
              </w:rPr>
              <w:t>与</w:t>
            </w:r>
            <w:r>
              <w:rPr>
                <w:rFonts w:hint="eastAsia" w:ascii="Times New Roman" w:hAnsi="Times New Roman" w:eastAsia="宋体" w:cs="Times New Roman"/>
              </w:rPr>
              <w:t>保证措施</w:t>
            </w:r>
            <w:r>
              <w:rPr>
                <w:rFonts w:hint="eastAsia" w:ascii="Calibri" w:hAnsi="Calibri"/>
                <w:color w:val="auto"/>
                <w:lang w:eastAsia="zh-CN"/>
              </w:rPr>
              <w:t>（</w:t>
            </w:r>
            <w:r>
              <w:rPr>
                <w:rFonts w:hint="eastAsia" w:ascii="Calibri" w:hAnsi="Calibri"/>
                <w:color w:val="auto"/>
                <w:lang w:val="en-US" w:eastAsia="zh-CN"/>
              </w:rPr>
              <w:t>10分）</w:t>
            </w:r>
          </w:p>
        </w:tc>
        <w:tc>
          <w:tcPr>
            <w:tcW w:w="6095" w:type="dxa"/>
            <w:vAlign w:val="center"/>
          </w:tcPr>
          <w:p w14:paraId="668E995B">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Times New Roman" w:hAnsi="Times New Roman" w:eastAsia="宋体" w:cs="Times New Roman"/>
                <w:highlight w:val="none"/>
                <w:lang w:eastAsia="zh-CN"/>
              </w:rPr>
              <w:t>供应</w:t>
            </w:r>
            <w:r>
              <w:rPr>
                <w:rFonts w:hint="eastAsia" w:ascii="宋体" w:hAnsi="宋体" w:eastAsia="宋体" w:cs="宋体"/>
                <w:highlight w:val="none"/>
                <w:lang w:eastAsia="zh-CN"/>
              </w:rPr>
              <w:t>商</w:t>
            </w:r>
            <w:r>
              <w:rPr>
                <w:rFonts w:hint="eastAsia" w:ascii="宋体" w:hAnsi="宋体" w:cs="宋体"/>
                <w:highlight w:val="none"/>
                <w:lang w:eastAsia="zh-CN"/>
              </w:rPr>
              <w:t>根据需求书工期要求，</w:t>
            </w:r>
            <w:r>
              <w:rPr>
                <w:rFonts w:hint="eastAsia" w:ascii="宋体" w:hAnsi="宋体" w:eastAsia="宋体" w:cs="宋体"/>
                <w:highlight w:val="none"/>
                <w:lang w:eastAsia="zh-CN"/>
              </w:rPr>
              <w:t>针对本项目</w:t>
            </w:r>
            <w:r>
              <w:rPr>
                <w:rFonts w:hint="eastAsia" w:ascii="宋体" w:hAnsi="宋体" w:cs="宋体"/>
                <w:highlight w:val="none"/>
                <w:lang w:eastAsia="zh-CN"/>
              </w:rPr>
              <w:t>工期目标及项目特点，结合</w:t>
            </w:r>
            <w:r>
              <w:rPr>
                <w:rFonts w:hint="eastAsia" w:ascii="宋体" w:hAnsi="宋体" w:eastAsia="宋体" w:cs="宋体"/>
                <w:highlight w:val="none"/>
                <w:lang w:eastAsia="zh-CN"/>
              </w:rPr>
              <w:t>实际情况制定的进度计划及</w:t>
            </w:r>
            <w:r>
              <w:rPr>
                <w:rFonts w:hint="eastAsia" w:ascii="宋体" w:hAnsi="宋体" w:cs="宋体"/>
                <w:highlight w:val="none"/>
                <w:lang w:eastAsia="zh-CN"/>
              </w:rPr>
              <w:t>工期</w:t>
            </w:r>
            <w:r>
              <w:rPr>
                <w:rFonts w:hint="eastAsia" w:ascii="宋体" w:hAnsi="宋体" w:eastAsia="宋体" w:cs="宋体"/>
                <w:highlight w:val="none"/>
                <w:lang w:eastAsia="zh-CN"/>
              </w:rPr>
              <w:t>保证措施</w:t>
            </w:r>
            <w:r>
              <w:rPr>
                <w:rFonts w:hint="eastAsia" w:ascii="宋体" w:hAnsi="宋体" w:cs="宋体"/>
                <w:highlight w:val="none"/>
                <w:lang w:eastAsia="zh-CN"/>
              </w:rPr>
              <w:t>。</w:t>
            </w:r>
          </w:p>
          <w:p w14:paraId="406F1EE3">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工期优于用户需求，</w:t>
            </w:r>
            <w:r>
              <w:rPr>
                <w:rFonts w:hint="eastAsia" w:ascii="宋体" w:hAnsi="宋体" w:eastAsia="宋体" w:cs="宋体"/>
                <w:highlight w:val="none"/>
              </w:rPr>
              <w:t>进度保证措施完全科学的，得</w:t>
            </w:r>
            <w:r>
              <w:rPr>
                <w:rFonts w:hint="eastAsia" w:ascii="宋体" w:hAnsi="宋体" w:cs="宋体"/>
                <w:highlight w:val="none"/>
                <w:lang w:val="en-US" w:eastAsia="zh-CN"/>
              </w:rPr>
              <w:t>10</w:t>
            </w:r>
            <w:r>
              <w:rPr>
                <w:rFonts w:hint="eastAsia" w:ascii="宋体" w:hAnsi="宋体" w:eastAsia="宋体" w:cs="宋体"/>
                <w:highlight w:val="none"/>
              </w:rPr>
              <w:t>分；</w:t>
            </w:r>
          </w:p>
          <w:p w14:paraId="0A83D6AC">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cs="宋体"/>
                <w:highlight w:val="none"/>
                <w:lang w:val="en-US" w:eastAsia="zh-CN"/>
              </w:rPr>
              <w:t>工期满足用户需求，</w:t>
            </w:r>
            <w:r>
              <w:rPr>
                <w:rFonts w:hint="eastAsia" w:ascii="宋体" w:hAnsi="宋体" w:eastAsia="宋体" w:cs="宋体"/>
                <w:highlight w:val="none"/>
              </w:rPr>
              <w:t>进度保证措施</w:t>
            </w:r>
            <w:r>
              <w:rPr>
                <w:rFonts w:hint="eastAsia" w:ascii="宋体" w:hAnsi="宋体" w:cs="宋体"/>
                <w:highlight w:val="none"/>
                <w:lang w:eastAsia="zh-CN"/>
              </w:rPr>
              <w:t>合理</w:t>
            </w:r>
            <w:r>
              <w:rPr>
                <w:rFonts w:hint="eastAsia" w:ascii="宋体" w:hAnsi="宋体" w:eastAsia="宋体" w:cs="宋体"/>
                <w:highlight w:val="none"/>
              </w:rPr>
              <w:t>可行的，得</w:t>
            </w:r>
            <w:r>
              <w:rPr>
                <w:rFonts w:hint="eastAsia" w:ascii="宋体" w:hAnsi="宋体" w:cs="宋体"/>
                <w:highlight w:val="none"/>
                <w:lang w:val="en-US" w:eastAsia="zh-CN"/>
              </w:rPr>
              <w:t>7</w:t>
            </w:r>
            <w:r>
              <w:rPr>
                <w:rFonts w:hint="eastAsia" w:ascii="宋体" w:hAnsi="宋体" w:eastAsia="宋体" w:cs="宋体"/>
                <w:highlight w:val="none"/>
              </w:rPr>
              <w:t>分；</w:t>
            </w:r>
          </w:p>
          <w:p w14:paraId="1DD23A96">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r>
              <w:rPr>
                <w:rFonts w:hint="eastAsia" w:ascii="宋体" w:hAnsi="宋体" w:cs="宋体"/>
                <w:highlight w:val="none"/>
                <w:lang w:val="en-US" w:eastAsia="zh-CN"/>
              </w:rPr>
              <w:t>工期不完全满足用户需求，</w:t>
            </w:r>
            <w:r>
              <w:rPr>
                <w:rFonts w:hint="eastAsia" w:ascii="宋体" w:hAnsi="宋体" w:eastAsia="宋体" w:cs="宋体"/>
                <w:highlight w:val="none"/>
              </w:rPr>
              <w:t>进度保</w:t>
            </w:r>
            <w:r>
              <w:rPr>
                <w:rFonts w:hint="eastAsia" w:ascii="宋体" w:hAnsi="宋体" w:eastAsia="宋体" w:cs="宋体"/>
                <w:highlight w:val="none"/>
                <w:lang w:eastAsia="zh-CN"/>
              </w:rPr>
              <w:t>证措施不完全可行的，得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39B6742E">
            <w:pPr>
              <w:widowControl/>
              <w:numPr>
                <w:ilvl w:val="0"/>
                <w:numId w:val="0"/>
              </w:numPr>
              <w:ind w:left="0" w:leftChars="0" w:firstLine="0" w:firstLineChars="0"/>
              <w:jc w:val="left"/>
              <w:textAlignment w:val="center"/>
              <w:rPr>
                <w:rFonts w:hint="eastAsia" w:ascii="宋体" w:hAnsi="宋体" w:eastAsia="宋体" w:cs="宋体"/>
                <w:color w:val="auto"/>
                <w:szCs w:val="21"/>
                <w:lang w:val="en-US" w:eastAsia="zh-CN"/>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其他情况的，得</w:t>
            </w:r>
            <w:r>
              <w:rPr>
                <w:rFonts w:hint="eastAsia" w:ascii="宋体" w:hAnsi="宋体" w:eastAsia="宋体" w:cs="宋体"/>
                <w:highlight w:val="none"/>
                <w:lang w:val="en-US" w:eastAsia="zh-CN"/>
              </w:rPr>
              <w:t>0</w:t>
            </w:r>
            <w:r>
              <w:rPr>
                <w:rFonts w:hint="eastAsia" w:ascii="宋体" w:hAnsi="宋体" w:eastAsia="宋体" w:cs="宋体"/>
                <w:highlight w:val="none"/>
                <w:lang w:eastAsia="zh-CN"/>
              </w:rPr>
              <w:t>分。</w:t>
            </w:r>
          </w:p>
        </w:tc>
        <w:tc>
          <w:tcPr>
            <w:tcW w:w="1155" w:type="dxa"/>
            <w:vAlign w:val="center"/>
          </w:tcPr>
          <w:p w14:paraId="453D205C">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5148478D">
            <w:pPr>
              <w:jc w:val="center"/>
              <w:rPr>
                <w:rFonts w:hint="eastAsia" w:ascii="宋体" w:hAnsi="宋体" w:cs="宋体"/>
                <w:szCs w:val="21"/>
              </w:rPr>
            </w:pPr>
            <w:r>
              <w:rPr>
                <w:rFonts w:hint="eastAsia" w:ascii="宋体" w:hAnsi="宋体" w:cs="宋体"/>
                <w:szCs w:val="21"/>
              </w:rPr>
              <w:t>□无</w:t>
            </w:r>
          </w:p>
        </w:tc>
        <w:tc>
          <w:tcPr>
            <w:tcW w:w="1352" w:type="dxa"/>
            <w:vAlign w:val="center"/>
          </w:tcPr>
          <w:p w14:paraId="1B37756B">
            <w:pPr>
              <w:jc w:val="center"/>
              <w:rPr>
                <w:rFonts w:hint="eastAsia" w:ascii="宋体" w:hAnsi="宋体" w:cs="宋体"/>
                <w:szCs w:val="21"/>
              </w:rPr>
            </w:pPr>
            <w:r>
              <w:rPr>
                <w:rFonts w:hint="eastAsia" w:ascii="宋体" w:hAnsi="宋体" w:cs="宋体"/>
                <w:szCs w:val="21"/>
              </w:rPr>
              <w:t>见响应文件</w:t>
            </w:r>
          </w:p>
          <w:p w14:paraId="21A8283F">
            <w:pPr>
              <w:jc w:val="center"/>
              <w:rPr>
                <w:rFonts w:hint="eastAsia" w:ascii="宋体" w:hAnsi="宋体" w:cs="宋体"/>
                <w:szCs w:val="21"/>
              </w:rPr>
            </w:pPr>
            <w:r>
              <w:rPr>
                <w:rFonts w:hint="eastAsia" w:ascii="宋体" w:hAnsi="宋体" w:cs="宋体"/>
                <w:szCs w:val="21"/>
              </w:rPr>
              <w:t>（ ）页</w:t>
            </w:r>
          </w:p>
        </w:tc>
      </w:tr>
      <w:tr w14:paraId="0EE23D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73" w:hRule="atLeast"/>
          <w:jc w:val="center"/>
        </w:trPr>
        <w:tc>
          <w:tcPr>
            <w:tcW w:w="641" w:type="dxa"/>
            <w:vAlign w:val="center"/>
          </w:tcPr>
          <w:p w14:paraId="4EF9D9AA">
            <w:pPr>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142" w:type="dxa"/>
            <w:vAlign w:val="center"/>
          </w:tcPr>
          <w:p w14:paraId="339878C8">
            <w:pPr>
              <w:widowControl/>
              <w:jc w:val="center"/>
              <w:textAlignment w:val="center"/>
              <w:rPr>
                <w:rFonts w:hint="eastAsia" w:ascii="Calibri" w:hAnsi="Calibri"/>
                <w:color w:val="auto"/>
                <w:lang w:eastAsia="zh-CN"/>
              </w:rPr>
            </w:pPr>
            <w:r>
              <w:rPr>
                <w:rFonts w:hint="eastAsia" w:ascii="Calibri" w:hAnsi="Calibri"/>
                <w:color w:val="auto"/>
              </w:rPr>
              <w:t>安</w:t>
            </w:r>
            <w:r>
              <w:rPr>
                <w:rFonts w:hint="eastAsia" w:ascii="Calibri" w:hAnsi="Calibri"/>
                <w:color w:val="auto"/>
                <w:lang w:eastAsia="zh-CN"/>
              </w:rPr>
              <w:t>全文明</w:t>
            </w:r>
          </w:p>
          <w:p w14:paraId="2276D824">
            <w:pPr>
              <w:widowControl/>
              <w:jc w:val="center"/>
              <w:textAlignment w:val="center"/>
              <w:rPr>
                <w:rFonts w:hint="default" w:ascii="Calibri" w:hAnsi="Calibri" w:eastAsia="宋体"/>
                <w:lang w:val="en-US" w:eastAsia="zh-CN"/>
              </w:rPr>
            </w:pPr>
            <w:r>
              <w:rPr>
                <w:rFonts w:hint="eastAsia" w:ascii="Calibri" w:hAnsi="Calibri"/>
                <w:color w:val="auto"/>
                <w:lang w:eastAsia="zh-CN"/>
              </w:rPr>
              <w:t>保障措施</w:t>
            </w:r>
            <w:r>
              <w:rPr>
                <w:rFonts w:hint="eastAsia" w:ascii="Calibri" w:hAnsi="Calibri"/>
                <w:lang w:eastAsia="zh-CN"/>
              </w:rPr>
              <w:t>（</w:t>
            </w:r>
            <w:r>
              <w:rPr>
                <w:rFonts w:hint="eastAsia" w:ascii="Calibri" w:hAnsi="Calibri"/>
                <w:lang w:val="en-US" w:eastAsia="zh-CN"/>
              </w:rPr>
              <w:t>10分）</w:t>
            </w:r>
          </w:p>
        </w:tc>
        <w:tc>
          <w:tcPr>
            <w:tcW w:w="6095" w:type="dxa"/>
            <w:vAlign w:val="center"/>
          </w:tcPr>
          <w:p w14:paraId="2785283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针对本项目实际情况，提出切实可行的安全文明保障措施：</w:t>
            </w:r>
          </w:p>
          <w:p w14:paraId="597A24B1">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1</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安全管理机构完善，措施具体明确、合理可行的，得</w:t>
            </w:r>
            <w:r>
              <w:rPr>
                <w:rFonts w:hint="eastAsia" w:ascii="宋体" w:hAnsi="宋体" w:eastAsia="宋体" w:cs="宋体"/>
                <w:highlight w:val="none"/>
                <w:lang w:val="en-US" w:eastAsia="zh-CN"/>
              </w:rPr>
              <w:t>10</w:t>
            </w:r>
            <w:r>
              <w:rPr>
                <w:rFonts w:hint="eastAsia" w:ascii="宋体" w:hAnsi="宋体" w:eastAsia="宋体" w:cs="宋体"/>
                <w:highlight w:val="none"/>
                <w:lang w:eastAsia="zh-CN"/>
              </w:rPr>
              <w:t>分；</w:t>
            </w:r>
          </w:p>
          <w:p w14:paraId="3423FF2B">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2</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安全管理机构完善，措施基本可行的，得</w:t>
            </w:r>
            <w:r>
              <w:rPr>
                <w:rFonts w:hint="eastAsia" w:ascii="宋体" w:hAnsi="宋体" w:eastAsia="宋体" w:cs="宋体"/>
                <w:highlight w:val="none"/>
                <w:lang w:val="en-US" w:eastAsia="zh-CN"/>
              </w:rPr>
              <w:t>7</w:t>
            </w:r>
            <w:r>
              <w:rPr>
                <w:rFonts w:hint="eastAsia" w:ascii="宋体" w:hAnsi="宋体" w:eastAsia="宋体" w:cs="宋体"/>
                <w:highlight w:val="none"/>
                <w:lang w:eastAsia="zh-CN"/>
              </w:rPr>
              <w:t>分；</w:t>
            </w:r>
          </w:p>
          <w:p w14:paraId="132D6C74">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3</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措施基本可行但较难落实的，得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7D80CB30">
            <w:pPr>
              <w:widowControl/>
              <w:numPr>
                <w:ilvl w:val="0"/>
                <w:numId w:val="0"/>
              </w:numPr>
              <w:ind w:left="0" w:leftChars="0" w:firstLine="0" w:firstLineChars="0"/>
              <w:jc w:val="left"/>
              <w:textAlignment w:val="center"/>
              <w:rPr>
                <w:rFonts w:ascii="宋体" w:hAnsi="宋体" w:cs="宋体"/>
                <w:szCs w:val="21"/>
              </w:rPr>
            </w:pPr>
            <w:r>
              <w:rPr>
                <w:rFonts w:hint="eastAsia" w:ascii="宋体" w:hAnsi="宋体" w:eastAsia="宋体" w:cs="宋体"/>
                <w:highlight w:val="none"/>
                <w:lang w:eastAsia="zh-CN"/>
              </w:rPr>
              <w:t>4</w:t>
            </w:r>
            <w:r>
              <w:rPr>
                <w:rFonts w:hint="eastAsia" w:ascii="宋体" w:hAnsi="宋体" w:eastAsia="宋体" w:cs="宋体"/>
                <w:highlight w:val="none"/>
                <w:lang w:val="en-US" w:eastAsia="zh-CN"/>
              </w:rPr>
              <w:t>.</w:t>
            </w:r>
            <w:r>
              <w:rPr>
                <w:rFonts w:hint="eastAsia" w:ascii="宋体" w:hAnsi="宋体" w:eastAsia="宋体" w:cs="宋体"/>
                <w:highlight w:val="none"/>
                <w:lang w:eastAsia="zh-CN"/>
              </w:rPr>
              <w:t>不提供的，不得分。</w:t>
            </w:r>
          </w:p>
        </w:tc>
        <w:tc>
          <w:tcPr>
            <w:tcW w:w="1155" w:type="dxa"/>
            <w:vAlign w:val="center"/>
          </w:tcPr>
          <w:p w14:paraId="0E02D631">
            <w:pPr>
              <w:jc w:val="center"/>
              <w:rPr>
                <w:rFonts w:hint="eastAsia" w:ascii="宋体" w:hAnsi="宋体" w:cs="宋体"/>
                <w:szCs w:val="21"/>
              </w:rPr>
            </w:pPr>
            <w:r>
              <w:rPr>
                <w:rFonts w:hint="eastAsia" w:ascii="宋体" w:hAnsi="宋体" w:cs="宋体"/>
                <w:szCs w:val="21"/>
              </w:rPr>
              <w:t>□有</w:t>
            </w:r>
          </w:p>
          <w:p w14:paraId="3F8681DB">
            <w:pPr>
              <w:jc w:val="center"/>
              <w:rPr>
                <w:rFonts w:ascii="宋体" w:hAnsi="宋体" w:cs="宋体"/>
                <w:szCs w:val="21"/>
              </w:rPr>
            </w:pPr>
            <w:r>
              <w:rPr>
                <w:rFonts w:hint="eastAsia" w:ascii="宋体" w:hAnsi="宋体" w:cs="宋体"/>
                <w:szCs w:val="21"/>
              </w:rPr>
              <w:t>□无</w:t>
            </w:r>
          </w:p>
        </w:tc>
        <w:tc>
          <w:tcPr>
            <w:tcW w:w="1352" w:type="dxa"/>
            <w:vAlign w:val="center"/>
          </w:tcPr>
          <w:p w14:paraId="1B02220C">
            <w:pPr>
              <w:jc w:val="center"/>
              <w:rPr>
                <w:rFonts w:hint="eastAsia" w:ascii="宋体" w:hAnsi="宋体" w:cs="宋体"/>
                <w:szCs w:val="21"/>
              </w:rPr>
            </w:pPr>
            <w:r>
              <w:rPr>
                <w:rFonts w:hint="eastAsia" w:ascii="宋体" w:hAnsi="宋体" w:cs="宋体"/>
                <w:szCs w:val="21"/>
              </w:rPr>
              <w:t>见响应文件</w:t>
            </w:r>
          </w:p>
          <w:p w14:paraId="285C93CC">
            <w:pPr>
              <w:jc w:val="center"/>
              <w:rPr>
                <w:rFonts w:ascii="宋体" w:hAnsi="宋体" w:cs="宋体"/>
                <w:szCs w:val="21"/>
              </w:rPr>
            </w:pPr>
            <w:r>
              <w:rPr>
                <w:rFonts w:hint="eastAsia" w:ascii="宋体" w:hAnsi="宋体" w:cs="宋体"/>
                <w:szCs w:val="21"/>
              </w:rPr>
              <w:t>（ ）页</w:t>
            </w:r>
          </w:p>
        </w:tc>
      </w:tr>
    </w:tbl>
    <w:p w14:paraId="2C04A834">
      <w:pPr>
        <w:adjustRightInd w:val="0"/>
        <w:snapToGrid w:val="0"/>
        <w:ind w:firstLine="422" w:firstLineChars="200"/>
        <w:rPr>
          <w:rFonts w:hint="eastAsia" w:ascii="宋体" w:hAnsi="宋体" w:cs="宋体"/>
          <w:b/>
          <w:bCs/>
          <w:szCs w:val="21"/>
          <w:lang w:val="en-US" w:eastAsia="zh-CN"/>
        </w:rPr>
      </w:pPr>
    </w:p>
    <w:p w14:paraId="0AD64EDC">
      <w:pPr>
        <w:adjustRightInd w:val="0"/>
        <w:snapToGrid w:val="0"/>
        <w:ind w:firstLine="422" w:firstLineChars="200"/>
        <w:rPr>
          <w:rFonts w:ascii="宋体" w:hAnsi="宋体" w:cs="宋体"/>
          <w:b/>
          <w:bCs/>
          <w:szCs w:val="21"/>
        </w:rPr>
      </w:pPr>
      <w:r>
        <w:rPr>
          <w:rFonts w:hint="eastAsia" w:ascii="宋体" w:hAnsi="宋体" w:cs="宋体"/>
          <w:b/>
          <w:bCs/>
          <w:szCs w:val="21"/>
          <w:lang w:val="en-US" w:eastAsia="zh-CN"/>
        </w:rPr>
        <w:t>供应商</w:t>
      </w:r>
      <w:r>
        <w:rPr>
          <w:rFonts w:hint="eastAsia" w:ascii="宋体" w:hAnsi="宋体" w:cs="宋体"/>
          <w:b/>
          <w:bCs/>
          <w:szCs w:val="21"/>
          <w:lang w:val="en-GB"/>
        </w:rPr>
        <w:t>应根据《技术评审自查表》的各项内容填写此表，并提供相应的证明资料及填写页码，如未提供，评审委员会有权认为不具备或不符合，并影响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5D88CC6F">
      <w:pPr>
        <w:adjustRightInd w:val="0"/>
        <w:snapToGrid w:val="0"/>
        <w:rPr>
          <w:rFonts w:ascii="宋体" w:hAnsi="宋体" w:cs="宋体"/>
          <w:szCs w:val="21"/>
        </w:rPr>
      </w:pPr>
      <w:r>
        <w:rPr>
          <w:rFonts w:hint="eastAsia" w:ascii="宋体" w:hAnsi="宋体" w:cs="宋体"/>
          <w:szCs w:val="21"/>
        </w:rPr>
        <w:t>注：</w:t>
      </w:r>
    </w:p>
    <w:p w14:paraId="56923BB2">
      <w:pPr>
        <w:shd w:val="clear" w:color="auto" w:fill="FFFFFF"/>
        <w:ind w:firstLine="420" w:firstLineChars="200"/>
        <w:rPr>
          <w:rFonts w:ascii="宋体" w:hAnsi="宋体" w:cs="宋体"/>
          <w:szCs w:val="21"/>
        </w:rPr>
      </w:pPr>
      <w:r>
        <w:rPr>
          <w:rFonts w:hint="eastAsia" w:ascii="宋体" w:hAnsi="宋体" w:cs="宋体"/>
          <w:szCs w:val="21"/>
        </w:rPr>
        <w:t>1.请在表格下方附上相关证明资料，提供所需证书（或证明文件）复印件且加盖公章方可得分，不提供不得分。</w:t>
      </w:r>
    </w:p>
    <w:p w14:paraId="7D697991">
      <w:pPr>
        <w:shd w:val="clear" w:color="auto" w:fill="FFFFFF"/>
        <w:ind w:firstLine="420" w:firstLineChars="200"/>
        <w:rPr>
          <w:rFonts w:ascii="宋体" w:hAnsi="宋体" w:cs="宋体"/>
          <w:szCs w:val="21"/>
        </w:rPr>
      </w:pPr>
      <w:r>
        <w:rPr>
          <w:rFonts w:hint="eastAsia" w:ascii="宋体" w:hAnsi="宋体" w:cs="宋体"/>
          <w:szCs w:val="21"/>
        </w:rPr>
        <w:t>2.本表中所要求提交的与评分项目相关的各类证明文件或资料，需清晰反映相关的数据及印章等，如模糊不清无法辨别的，视为未按要求提交，该项评分不得分。</w:t>
      </w:r>
    </w:p>
    <w:p w14:paraId="6CA762A7">
      <w:pPr>
        <w:shd w:val="clear" w:color="auto" w:fill="FFFFFF"/>
        <w:ind w:firstLine="420" w:firstLineChars="200"/>
        <w:rPr>
          <w:rFonts w:ascii="宋体" w:hAnsi="宋体" w:cs="宋体"/>
          <w:szCs w:val="21"/>
        </w:rPr>
      </w:pPr>
      <w:r>
        <w:rPr>
          <w:rFonts w:hint="eastAsia" w:ascii="宋体" w:hAnsi="宋体" w:cs="宋体"/>
          <w:szCs w:val="21"/>
        </w:rPr>
        <w:t>3.本表要求提供的证书等证明文件，如有有效期的，须在有效期内，否则不予得分。</w:t>
      </w:r>
    </w:p>
    <w:p w14:paraId="52121265">
      <w:pPr>
        <w:shd w:val="clear" w:color="auto" w:fill="FFFFFF"/>
        <w:ind w:firstLine="420" w:firstLineChars="200"/>
        <w:rPr>
          <w:rFonts w:ascii="宋体" w:hAnsi="宋体" w:cs="宋体"/>
          <w:szCs w:val="21"/>
        </w:rPr>
      </w:pPr>
      <w:r>
        <w:rPr>
          <w:rFonts w:hint="eastAsia" w:ascii="宋体" w:hAnsi="宋体" w:cs="宋体"/>
          <w:szCs w:val="21"/>
        </w:rPr>
        <w:t>4.承诺以上响应情况属实，如有虚假响应，同意本项目一票否决，并列入采购人</w:t>
      </w:r>
      <w:r>
        <w:rPr>
          <w:rFonts w:hint="eastAsia" w:ascii="宋体" w:hAnsi="宋体" w:cs="宋体"/>
          <w:szCs w:val="21"/>
          <w:lang w:val="en-US" w:eastAsia="zh-CN"/>
        </w:rPr>
        <w:t>失信</w:t>
      </w:r>
      <w:r>
        <w:rPr>
          <w:rFonts w:hint="eastAsia" w:ascii="宋体" w:hAnsi="宋体" w:cs="宋体"/>
          <w:szCs w:val="21"/>
        </w:rPr>
        <w:t>供应商名单。</w:t>
      </w:r>
    </w:p>
    <w:p w14:paraId="557F6C69">
      <w:pPr>
        <w:pStyle w:val="32"/>
        <w:rPr>
          <w:rStyle w:val="35"/>
        </w:rPr>
      </w:pPr>
      <w:r>
        <w:rPr>
          <w:rFonts w:hint="eastAsia" w:ascii="宋体" w:hAnsi="宋体" w:cs="宋体"/>
          <w:sz w:val="21"/>
          <w:szCs w:val="21"/>
        </w:rPr>
        <w:t>5.本自查表不得擅自删改。</w:t>
      </w:r>
    </w:p>
    <w:p w14:paraId="2FB6D8CD">
      <w:pPr>
        <w:spacing w:line="360" w:lineRule="auto"/>
        <w:ind w:firstLine="3542" w:firstLineChars="1476"/>
        <w:jc w:val="left"/>
        <w:rPr>
          <w:rFonts w:hint="eastAsia" w:ascii="宋体" w:hAnsi="宋体" w:cs="宋体"/>
          <w:sz w:val="24"/>
        </w:rPr>
      </w:pPr>
    </w:p>
    <w:p w14:paraId="69B91F3E">
      <w:pPr>
        <w:spacing w:line="360" w:lineRule="auto"/>
        <w:ind w:firstLine="3542" w:firstLineChars="1476"/>
        <w:jc w:val="left"/>
        <w:rPr>
          <w:rFonts w:hint="eastAsia" w:ascii="宋体" w:hAnsi="宋体" w:cs="宋体"/>
          <w:sz w:val="24"/>
        </w:rPr>
      </w:pPr>
    </w:p>
    <w:p w14:paraId="166E73A5">
      <w:pPr>
        <w:spacing w:line="360" w:lineRule="auto"/>
        <w:ind w:firstLine="3542" w:firstLineChars="1476"/>
        <w:jc w:val="left"/>
        <w:rPr>
          <w:rFonts w:hint="eastAsia" w:ascii="宋体" w:hAnsi="宋体" w:cs="宋体"/>
          <w:sz w:val="24"/>
        </w:rPr>
      </w:pPr>
    </w:p>
    <w:p w14:paraId="35E6DBF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4DA1FE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D4F4E50">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5A76C5D">
      <w:pPr>
        <w:spacing w:line="360" w:lineRule="auto"/>
        <w:ind w:firstLine="3542" w:firstLineChars="1476"/>
        <w:jc w:val="left"/>
        <w:rPr>
          <w:rFonts w:hint="eastAsia" w:ascii="宋体" w:hAnsi="宋体" w:cs="宋体"/>
          <w:sz w:val="24"/>
        </w:rPr>
      </w:pPr>
    </w:p>
    <w:p w14:paraId="68F76146">
      <w:pPr>
        <w:spacing w:line="360" w:lineRule="auto"/>
        <w:ind w:firstLine="3542" w:firstLineChars="1476"/>
        <w:jc w:val="left"/>
        <w:rPr>
          <w:rFonts w:hint="eastAsia" w:ascii="宋体" w:hAnsi="宋体" w:cs="宋体"/>
          <w:sz w:val="24"/>
        </w:rPr>
      </w:pPr>
    </w:p>
    <w:p w14:paraId="761CA81A">
      <w:pPr>
        <w:spacing w:line="360" w:lineRule="auto"/>
        <w:ind w:firstLine="3542" w:firstLineChars="1476"/>
        <w:jc w:val="left"/>
        <w:rPr>
          <w:rFonts w:hint="eastAsia" w:ascii="宋体" w:hAnsi="宋体" w:cs="宋体"/>
          <w:sz w:val="24"/>
        </w:rPr>
      </w:pPr>
    </w:p>
    <w:p w14:paraId="69B7297E">
      <w:pPr>
        <w:spacing w:line="360" w:lineRule="auto"/>
        <w:ind w:firstLine="3542" w:firstLineChars="1476"/>
        <w:jc w:val="left"/>
        <w:rPr>
          <w:rFonts w:hint="eastAsia" w:ascii="宋体" w:hAnsi="宋体" w:cs="宋体"/>
          <w:sz w:val="24"/>
        </w:rPr>
      </w:pPr>
    </w:p>
    <w:p w14:paraId="0BE6A369">
      <w:pPr>
        <w:spacing w:line="360" w:lineRule="auto"/>
        <w:ind w:firstLine="3542" w:firstLineChars="1476"/>
        <w:jc w:val="left"/>
        <w:rPr>
          <w:rFonts w:hint="eastAsia" w:ascii="宋体" w:hAnsi="宋体" w:cs="宋体"/>
          <w:sz w:val="24"/>
        </w:rPr>
      </w:pPr>
    </w:p>
    <w:p w14:paraId="78F6D5EE">
      <w:pPr>
        <w:spacing w:line="360" w:lineRule="auto"/>
        <w:ind w:firstLine="3542" w:firstLineChars="1476"/>
        <w:jc w:val="left"/>
        <w:rPr>
          <w:rFonts w:hint="eastAsia" w:ascii="宋体" w:hAnsi="宋体" w:cs="宋体"/>
          <w:sz w:val="24"/>
        </w:rPr>
      </w:pPr>
    </w:p>
    <w:p w14:paraId="2E199704">
      <w:pPr>
        <w:pStyle w:val="32"/>
        <w:rPr>
          <w:rFonts w:hint="eastAsia" w:ascii="宋体" w:hAnsi="宋体" w:cs="宋体"/>
          <w:sz w:val="24"/>
        </w:rPr>
      </w:pPr>
    </w:p>
    <w:p w14:paraId="66AED339">
      <w:pPr>
        <w:pStyle w:val="32"/>
        <w:rPr>
          <w:rFonts w:hint="eastAsia" w:ascii="宋体" w:hAnsi="宋体" w:cs="宋体"/>
          <w:sz w:val="24"/>
        </w:rPr>
      </w:pPr>
    </w:p>
    <w:p w14:paraId="2FE956C7">
      <w:pPr>
        <w:pStyle w:val="32"/>
        <w:rPr>
          <w:rFonts w:hint="eastAsia" w:ascii="宋体" w:hAnsi="宋体" w:cs="宋体"/>
          <w:sz w:val="24"/>
        </w:rPr>
      </w:pPr>
    </w:p>
    <w:p w14:paraId="6152BF11">
      <w:pPr>
        <w:pStyle w:val="32"/>
        <w:rPr>
          <w:rFonts w:hint="eastAsia" w:ascii="宋体" w:hAnsi="宋体" w:cs="宋体"/>
          <w:sz w:val="24"/>
        </w:rPr>
      </w:pPr>
    </w:p>
    <w:p w14:paraId="50A0134A">
      <w:pPr>
        <w:pStyle w:val="32"/>
        <w:rPr>
          <w:rFonts w:hint="eastAsia" w:ascii="宋体" w:hAnsi="宋体" w:cs="宋体"/>
          <w:sz w:val="24"/>
        </w:rPr>
      </w:pPr>
    </w:p>
    <w:p w14:paraId="2A1DCB68">
      <w:pPr>
        <w:pStyle w:val="32"/>
        <w:rPr>
          <w:rFonts w:hint="eastAsia" w:ascii="宋体" w:hAnsi="宋体" w:cs="宋体"/>
          <w:sz w:val="24"/>
        </w:rPr>
      </w:pPr>
    </w:p>
    <w:p w14:paraId="2A6D2B1B">
      <w:pPr>
        <w:pStyle w:val="32"/>
        <w:rPr>
          <w:rFonts w:hint="eastAsia" w:ascii="宋体" w:hAnsi="宋体" w:cs="宋体"/>
          <w:sz w:val="24"/>
        </w:rPr>
      </w:pPr>
    </w:p>
    <w:p w14:paraId="183ADCA5">
      <w:pPr>
        <w:pStyle w:val="32"/>
        <w:rPr>
          <w:rFonts w:hint="eastAsia" w:ascii="宋体" w:hAnsi="宋体" w:cs="宋体"/>
          <w:sz w:val="24"/>
        </w:rPr>
      </w:pPr>
    </w:p>
    <w:p w14:paraId="4F3C0521">
      <w:pPr>
        <w:pStyle w:val="32"/>
        <w:rPr>
          <w:rFonts w:hint="eastAsia" w:ascii="宋体" w:hAnsi="宋体" w:cs="宋体"/>
          <w:sz w:val="24"/>
        </w:rPr>
      </w:pPr>
    </w:p>
    <w:p w14:paraId="57C52700">
      <w:pPr>
        <w:pStyle w:val="32"/>
        <w:rPr>
          <w:rFonts w:hint="eastAsia" w:ascii="宋体" w:hAnsi="宋体" w:cs="宋体"/>
          <w:sz w:val="24"/>
        </w:rPr>
      </w:pPr>
    </w:p>
    <w:p w14:paraId="4BA0BBF4">
      <w:pPr>
        <w:pStyle w:val="32"/>
        <w:rPr>
          <w:rFonts w:hint="eastAsia" w:ascii="宋体" w:hAnsi="宋体" w:cs="宋体"/>
          <w:sz w:val="24"/>
        </w:rPr>
      </w:pPr>
    </w:p>
    <w:p w14:paraId="7D6FB26A">
      <w:pPr>
        <w:pStyle w:val="32"/>
        <w:rPr>
          <w:rFonts w:hint="eastAsia" w:ascii="宋体" w:hAnsi="宋体" w:cs="宋体"/>
          <w:sz w:val="24"/>
        </w:rPr>
      </w:pPr>
    </w:p>
    <w:p w14:paraId="35C523A5">
      <w:pPr>
        <w:pStyle w:val="32"/>
        <w:rPr>
          <w:rFonts w:hint="eastAsia" w:ascii="宋体" w:hAnsi="宋体" w:cs="宋体"/>
          <w:sz w:val="24"/>
        </w:rPr>
      </w:pPr>
    </w:p>
    <w:p w14:paraId="6414D6A1">
      <w:pPr>
        <w:pStyle w:val="32"/>
        <w:rPr>
          <w:rFonts w:hint="eastAsia" w:ascii="宋体" w:hAnsi="宋体" w:cs="宋体"/>
          <w:sz w:val="24"/>
        </w:rPr>
      </w:pPr>
    </w:p>
    <w:p w14:paraId="71E01A1E">
      <w:pPr>
        <w:pStyle w:val="32"/>
        <w:rPr>
          <w:rFonts w:hint="eastAsia" w:ascii="宋体" w:hAnsi="宋体" w:cs="宋体"/>
          <w:sz w:val="24"/>
        </w:rPr>
      </w:pPr>
    </w:p>
    <w:p w14:paraId="71FD530A">
      <w:pPr>
        <w:pStyle w:val="32"/>
        <w:rPr>
          <w:rFonts w:hint="eastAsia" w:ascii="宋体" w:hAnsi="宋体" w:cs="宋体"/>
          <w:sz w:val="24"/>
        </w:rPr>
      </w:pPr>
    </w:p>
    <w:p w14:paraId="133AAFBE">
      <w:pPr>
        <w:pStyle w:val="32"/>
        <w:rPr>
          <w:rFonts w:hint="eastAsia" w:ascii="宋体" w:hAnsi="宋体" w:cs="宋体"/>
          <w:sz w:val="24"/>
        </w:rPr>
      </w:pPr>
    </w:p>
    <w:p w14:paraId="24B88649">
      <w:pPr>
        <w:pStyle w:val="32"/>
        <w:rPr>
          <w:rFonts w:hint="eastAsia" w:ascii="宋体" w:hAnsi="宋体" w:cs="宋体"/>
          <w:sz w:val="24"/>
        </w:rPr>
      </w:pPr>
    </w:p>
    <w:p w14:paraId="5696FD8C">
      <w:pPr>
        <w:shd w:val="clear" w:color="auto" w:fill="FFFFFF"/>
        <w:adjustRightInd w:val="0"/>
        <w:snapToGrid w:val="0"/>
        <w:spacing w:line="360" w:lineRule="auto"/>
        <w:jc w:val="center"/>
        <w:rPr>
          <w:rFonts w:ascii="宋体" w:hAnsi="宋体" w:cs="宋体"/>
          <w:b/>
          <w:sz w:val="32"/>
          <w:szCs w:val="28"/>
          <w:highlight w:val="none"/>
        </w:rPr>
      </w:pPr>
      <w:r>
        <w:rPr>
          <w:rFonts w:hint="eastAsia" w:ascii="宋体" w:hAnsi="宋体" w:cs="华文仿宋"/>
          <w:b/>
          <w:bCs/>
          <w:sz w:val="36"/>
          <w:szCs w:val="36"/>
        </w:rPr>
        <w:t>（二）</w:t>
      </w:r>
      <w:r>
        <w:rPr>
          <w:rFonts w:hint="eastAsia" w:ascii="宋体" w:hAnsi="宋体" w:cs="华文仿宋"/>
          <w:b/>
          <w:bCs/>
          <w:sz w:val="36"/>
          <w:szCs w:val="36"/>
          <w:highlight w:val="none"/>
        </w:rPr>
        <w:t>技术评审证明资料</w:t>
      </w:r>
    </w:p>
    <w:p w14:paraId="0789E335">
      <w:pPr>
        <w:pStyle w:val="11"/>
        <w:jc w:val="center"/>
        <w:rPr>
          <w:rFonts w:hint="eastAsia" w:ascii="宋体" w:hAnsi="宋体" w:cs="宋体"/>
          <w:b/>
          <w:sz w:val="32"/>
          <w:highlight w:val="none"/>
          <w:lang w:val="en-US" w:eastAsia="zh-CN"/>
        </w:rPr>
      </w:pPr>
      <w:r>
        <w:rPr>
          <w:rFonts w:hint="eastAsia" w:ascii="宋体" w:hAnsi="宋体" w:cs="宋体"/>
          <w:b/>
          <w:sz w:val="32"/>
          <w:highlight w:val="none"/>
          <w:lang w:val="en-US" w:eastAsia="zh-CN"/>
        </w:rPr>
        <w:t>5.1施工组织方案</w:t>
      </w:r>
    </w:p>
    <w:p w14:paraId="3E287CDE">
      <w:pPr>
        <w:shd w:val="clear" w:color="auto" w:fill="FFFFFF"/>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注：（</w:t>
      </w:r>
      <w:r>
        <w:rPr>
          <w:rFonts w:hint="eastAsia" w:ascii="宋体" w:hAnsi="宋体" w:cs="宋体"/>
          <w:sz w:val="24"/>
          <w:szCs w:val="24"/>
          <w:highlight w:val="none"/>
          <w:lang w:val="en-US" w:eastAsia="zh-CN"/>
        </w:rPr>
        <w:t>1）</w:t>
      </w:r>
      <w:r>
        <w:rPr>
          <w:rFonts w:hint="eastAsia" w:ascii="宋体" w:hAnsi="宋体" w:cs="宋体"/>
          <w:color w:val="auto"/>
          <w:sz w:val="24"/>
          <w:highlight w:val="none"/>
          <w:lang w:val="en-US" w:eastAsia="zh-CN"/>
        </w:rPr>
        <w:t>供应商</w:t>
      </w:r>
      <w:r>
        <w:rPr>
          <w:rFonts w:hint="eastAsia" w:ascii="宋体" w:hAnsi="宋体" w:cs="宋体"/>
          <w:sz w:val="24"/>
          <w:szCs w:val="28"/>
          <w:highlight w:val="none"/>
        </w:rPr>
        <w:t>根据本项目的实际需求，自行拟写</w:t>
      </w:r>
      <w:r>
        <w:rPr>
          <w:rFonts w:hint="eastAsia" w:ascii="宋体" w:hAnsi="宋体" w:cs="宋体"/>
          <w:sz w:val="24"/>
          <w:szCs w:val="24"/>
          <w:highlight w:val="none"/>
          <w:lang w:eastAsia="zh-CN"/>
        </w:rPr>
        <w:t>。</w:t>
      </w:r>
    </w:p>
    <w:p w14:paraId="7F8678BA">
      <w:pPr>
        <w:shd w:val="clear" w:color="auto" w:fill="FFFFFF"/>
        <w:ind w:firstLine="960" w:firstLineChars="400"/>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8"/>
          <w:highlight w:val="none"/>
          <w:lang w:val="en-US" w:eastAsia="zh-CN"/>
        </w:rPr>
        <w:t>为方</w:t>
      </w:r>
      <w:r>
        <w:rPr>
          <w:rFonts w:hint="eastAsia" w:ascii="宋体" w:hAnsi="宋体" w:cs="宋体"/>
          <w:sz w:val="24"/>
          <w:szCs w:val="28"/>
          <w:highlight w:val="none"/>
          <w:lang w:eastAsia="zh-CN"/>
        </w:rPr>
        <w:t>便评审查阅，请注明页码。</w:t>
      </w:r>
    </w:p>
    <w:p w14:paraId="2C6B313E">
      <w:pPr>
        <w:pStyle w:val="11"/>
        <w:rPr>
          <w:rFonts w:hint="eastAsia" w:ascii="宋体" w:hAnsi="宋体" w:cs="宋体"/>
          <w:b/>
          <w:sz w:val="32"/>
          <w:highlight w:val="none"/>
          <w:lang w:val="en-US" w:eastAsia="zh-CN"/>
        </w:rPr>
      </w:pPr>
    </w:p>
    <w:p w14:paraId="542606B7">
      <w:pPr>
        <w:pStyle w:val="11"/>
        <w:rPr>
          <w:rFonts w:hint="eastAsia" w:ascii="宋体" w:hAnsi="宋体" w:cs="宋体"/>
          <w:b/>
          <w:sz w:val="32"/>
          <w:highlight w:val="none"/>
          <w:lang w:val="en-US" w:eastAsia="zh-CN"/>
        </w:rPr>
      </w:pPr>
    </w:p>
    <w:p w14:paraId="7FCFD5AD">
      <w:pPr>
        <w:rPr>
          <w:rFonts w:hint="eastAsia" w:ascii="宋体" w:hAnsi="宋体" w:cs="宋体"/>
          <w:b/>
          <w:sz w:val="32"/>
          <w:highlight w:val="none"/>
          <w:lang w:val="en-US" w:eastAsia="zh-CN"/>
        </w:rPr>
      </w:pPr>
    </w:p>
    <w:p w14:paraId="23ADC8EF">
      <w:pPr>
        <w:pStyle w:val="11"/>
        <w:rPr>
          <w:rFonts w:hint="eastAsia" w:ascii="宋体" w:hAnsi="宋体" w:cs="宋体"/>
          <w:b/>
          <w:sz w:val="32"/>
          <w:highlight w:val="none"/>
          <w:lang w:val="en-US" w:eastAsia="zh-CN"/>
        </w:rPr>
      </w:pPr>
    </w:p>
    <w:p w14:paraId="2AAFD171">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0117F784">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7DB27666">
      <w:pPr>
        <w:spacing w:line="360" w:lineRule="auto"/>
        <w:ind w:firstLine="3542" w:firstLineChars="147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475C9B26">
      <w:pPr>
        <w:pStyle w:val="11"/>
        <w:rPr>
          <w:rFonts w:hint="eastAsia" w:ascii="宋体" w:hAnsi="宋体" w:cs="宋体"/>
          <w:b/>
          <w:sz w:val="32"/>
          <w:highlight w:val="none"/>
          <w:lang w:val="en-US" w:eastAsia="zh-CN"/>
        </w:rPr>
      </w:pPr>
    </w:p>
    <w:p w14:paraId="178D39D3">
      <w:pPr>
        <w:rPr>
          <w:rFonts w:hint="eastAsia" w:ascii="宋体" w:hAnsi="宋体" w:cs="宋体"/>
          <w:b/>
          <w:sz w:val="32"/>
          <w:lang w:val="en-US" w:eastAsia="zh-CN"/>
        </w:rPr>
      </w:pPr>
    </w:p>
    <w:p w14:paraId="719CE4B9">
      <w:pPr>
        <w:rPr>
          <w:rFonts w:hint="eastAsia" w:ascii="宋体" w:hAnsi="宋体" w:cs="宋体"/>
          <w:b/>
          <w:sz w:val="32"/>
          <w:lang w:val="en-US" w:eastAsia="zh-CN"/>
        </w:rPr>
      </w:pPr>
    </w:p>
    <w:p w14:paraId="25444F10">
      <w:pPr>
        <w:pStyle w:val="11"/>
        <w:jc w:val="center"/>
        <w:rPr>
          <w:rFonts w:hint="eastAsia" w:ascii="宋体" w:hAnsi="宋体" w:eastAsia="宋体" w:cs="宋体"/>
          <w:b/>
          <w:sz w:val="32"/>
          <w:lang w:val="en-US" w:eastAsia="zh-CN"/>
        </w:rPr>
      </w:pPr>
      <w:r>
        <w:rPr>
          <w:rFonts w:hint="eastAsia" w:ascii="宋体" w:hAnsi="宋体" w:cs="宋体"/>
          <w:b/>
          <w:sz w:val="32"/>
          <w:lang w:val="en-US" w:eastAsia="zh-CN"/>
        </w:rPr>
        <w:t>5.2重点难点分析及建议</w:t>
      </w:r>
    </w:p>
    <w:p w14:paraId="4734052B">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54052970">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041A5316">
      <w:pPr>
        <w:pStyle w:val="11"/>
        <w:rPr>
          <w:rFonts w:hint="eastAsia" w:ascii="宋体" w:hAnsi="宋体" w:cs="宋体"/>
          <w:b/>
          <w:sz w:val="32"/>
          <w:lang w:val="en-US" w:eastAsia="zh-CN"/>
        </w:rPr>
      </w:pPr>
    </w:p>
    <w:p w14:paraId="041E2E62">
      <w:pPr>
        <w:pStyle w:val="11"/>
        <w:rPr>
          <w:rFonts w:hint="eastAsia" w:ascii="宋体" w:hAnsi="宋体" w:cs="宋体"/>
          <w:b/>
          <w:sz w:val="32"/>
          <w:lang w:val="en-US" w:eastAsia="zh-CN"/>
        </w:rPr>
      </w:pPr>
    </w:p>
    <w:p w14:paraId="791907E3">
      <w:pPr>
        <w:pStyle w:val="11"/>
        <w:rPr>
          <w:rFonts w:hint="eastAsia" w:ascii="宋体" w:hAnsi="宋体" w:cs="宋体"/>
          <w:b/>
          <w:sz w:val="32"/>
          <w:lang w:val="en-US" w:eastAsia="zh-CN"/>
        </w:rPr>
      </w:pPr>
    </w:p>
    <w:p w14:paraId="2A854158">
      <w:pPr>
        <w:pStyle w:val="11"/>
        <w:rPr>
          <w:rFonts w:hint="eastAsia" w:ascii="宋体" w:hAnsi="宋体" w:cs="宋体"/>
          <w:b/>
          <w:sz w:val="32"/>
          <w:lang w:val="en-US" w:eastAsia="zh-CN"/>
        </w:rPr>
      </w:pPr>
    </w:p>
    <w:p w14:paraId="55AC583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0F7751F">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E30D0FF">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8E03E55">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55BD4684">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680E78EC">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5.3</w:t>
      </w:r>
      <w:r>
        <w:rPr>
          <w:rFonts w:hint="eastAsia" w:ascii="宋体" w:hAnsi="宋体" w:cs="宋体"/>
          <w:b/>
          <w:kern w:val="2"/>
          <w:sz w:val="32"/>
          <w:szCs w:val="24"/>
          <w:lang w:val="en-US" w:eastAsia="zh-CN" w:bidi="ar-SA"/>
        </w:rPr>
        <w:t>工期进度计划与保证措施</w:t>
      </w:r>
    </w:p>
    <w:p w14:paraId="4A6A668F">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734476AC">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737036F9">
      <w:pPr>
        <w:pStyle w:val="32"/>
        <w:ind w:firstLine="400"/>
        <w:rPr>
          <w:rFonts w:ascii="宋体" w:hAnsi="宋体" w:cs="宋体"/>
          <w:szCs w:val="21"/>
          <w:lang w:val="en-GB"/>
        </w:rPr>
      </w:pPr>
    </w:p>
    <w:p w14:paraId="636C380A">
      <w:pPr>
        <w:pStyle w:val="32"/>
        <w:ind w:firstLine="400"/>
        <w:rPr>
          <w:rFonts w:ascii="宋体" w:hAnsi="宋体" w:cs="宋体"/>
          <w:szCs w:val="21"/>
          <w:lang w:val="en-GB"/>
        </w:rPr>
      </w:pPr>
    </w:p>
    <w:p w14:paraId="7CBCDBE2">
      <w:pPr>
        <w:pStyle w:val="32"/>
        <w:ind w:firstLine="400"/>
      </w:pPr>
    </w:p>
    <w:p w14:paraId="2B745584">
      <w:pPr>
        <w:pStyle w:val="32"/>
        <w:ind w:firstLine="400"/>
      </w:pPr>
    </w:p>
    <w:p w14:paraId="30803E15">
      <w:pPr>
        <w:pStyle w:val="32"/>
        <w:ind w:firstLine="400"/>
      </w:pPr>
    </w:p>
    <w:p w14:paraId="739A2931">
      <w:pPr>
        <w:pStyle w:val="32"/>
        <w:ind w:firstLine="400"/>
      </w:pPr>
    </w:p>
    <w:p w14:paraId="6D50A084">
      <w:pPr>
        <w:pStyle w:val="32"/>
        <w:ind w:firstLine="400"/>
      </w:pPr>
    </w:p>
    <w:p w14:paraId="1ADEC323">
      <w:pPr>
        <w:pStyle w:val="32"/>
        <w:ind w:firstLine="400"/>
      </w:pPr>
    </w:p>
    <w:p w14:paraId="2CD889AF">
      <w:pPr>
        <w:spacing w:line="360" w:lineRule="auto"/>
        <w:ind w:firstLine="3684" w:firstLineChars="1535"/>
        <w:jc w:val="left"/>
        <w:rPr>
          <w:rFonts w:hint="eastAsia" w:ascii="宋体" w:hAnsi="宋体" w:cs="宋体"/>
          <w:sz w:val="24"/>
        </w:rPr>
      </w:pPr>
    </w:p>
    <w:p w14:paraId="62B02F1C">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339205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ECEC31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8BF2B56">
      <w:pPr>
        <w:spacing w:line="360" w:lineRule="auto"/>
        <w:ind w:firstLine="3684" w:firstLineChars="1535"/>
        <w:jc w:val="left"/>
        <w:rPr>
          <w:rFonts w:hint="eastAsia" w:ascii="宋体" w:hAnsi="宋体" w:cs="宋体"/>
          <w:sz w:val="24"/>
        </w:rPr>
      </w:pPr>
    </w:p>
    <w:p w14:paraId="6D8297D8">
      <w:pPr>
        <w:spacing w:line="360" w:lineRule="auto"/>
        <w:ind w:firstLine="3684" w:firstLineChars="1535"/>
        <w:jc w:val="left"/>
        <w:rPr>
          <w:rFonts w:hint="eastAsia" w:ascii="宋体" w:hAnsi="宋体" w:cs="宋体"/>
          <w:sz w:val="24"/>
        </w:rPr>
      </w:pPr>
    </w:p>
    <w:p w14:paraId="129BB617">
      <w:pPr>
        <w:rPr>
          <w:rFonts w:hint="eastAsia"/>
        </w:rPr>
      </w:pPr>
    </w:p>
    <w:p w14:paraId="42DC1CE5">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5.4</w:t>
      </w:r>
      <w:r>
        <w:rPr>
          <w:rFonts w:hint="eastAsia" w:ascii="宋体" w:hAnsi="宋体" w:cs="宋体"/>
          <w:b/>
          <w:sz w:val="32"/>
          <w:lang w:eastAsia="zh-CN"/>
        </w:rPr>
        <w:t>安全文明保障措施</w:t>
      </w:r>
    </w:p>
    <w:p w14:paraId="71AB01E8">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479512E0">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5756A477">
      <w:pPr>
        <w:pStyle w:val="32"/>
        <w:ind w:firstLine="400"/>
        <w:rPr>
          <w:rFonts w:ascii="宋体" w:hAnsi="宋体" w:cs="宋体"/>
          <w:szCs w:val="21"/>
          <w:lang w:val="en-GB"/>
        </w:rPr>
      </w:pPr>
    </w:p>
    <w:p w14:paraId="3FADC239">
      <w:pPr>
        <w:pStyle w:val="32"/>
        <w:ind w:firstLine="400"/>
        <w:rPr>
          <w:rFonts w:ascii="宋体" w:hAnsi="宋体" w:cs="宋体"/>
          <w:szCs w:val="21"/>
          <w:lang w:val="en-GB"/>
        </w:rPr>
      </w:pPr>
    </w:p>
    <w:p w14:paraId="28757810">
      <w:pPr>
        <w:pStyle w:val="32"/>
        <w:ind w:firstLine="400"/>
      </w:pPr>
    </w:p>
    <w:p w14:paraId="7B4BFF0F">
      <w:pPr>
        <w:pStyle w:val="32"/>
        <w:ind w:firstLine="400"/>
      </w:pPr>
    </w:p>
    <w:p w14:paraId="4C8B48A3">
      <w:pPr>
        <w:pStyle w:val="32"/>
        <w:ind w:firstLine="400"/>
      </w:pPr>
    </w:p>
    <w:p w14:paraId="77616B08">
      <w:pPr>
        <w:pStyle w:val="32"/>
        <w:ind w:firstLine="400"/>
      </w:pPr>
    </w:p>
    <w:p w14:paraId="0BFF14B6">
      <w:pPr>
        <w:pStyle w:val="32"/>
        <w:ind w:firstLine="400"/>
      </w:pPr>
    </w:p>
    <w:p w14:paraId="753D1E99">
      <w:pPr>
        <w:spacing w:line="360" w:lineRule="auto"/>
        <w:ind w:firstLine="3684" w:firstLineChars="1535"/>
        <w:jc w:val="left"/>
        <w:rPr>
          <w:rFonts w:hint="eastAsia" w:ascii="宋体" w:hAnsi="宋体" w:cs="宋体"/>
          <w:sz w:val="24"/>
        </w:rPr>
      </w:pPr>
    </w:p>
    <w:p w14:paraId="61AD14C1">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4BEACD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CA552DB">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0FEB468">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6F4D3DA9">
      <w:pPr>
        <w:spacing w:line="360" w:lineRule="auto"/>
        <w:jc w:val="left"/>
        <w:rPr>
          <w:rFonts w:hint="eastAsia" w:ascii="宋体" w:hAnsi="宋体" w:cs="宋体"/>
          <w:color w:val="000000" w:themeColor="text1"/>
          <w:sz w:val="24"/>
          <w:lang w:val="en-US" w:eastAsia="zh-CN"/>
          <w14:textFill>
            <w14:solidFill>
              <w14:schemeClr w14:val="tx1"/>
            </w14:solidFill>
          </w14:textFill>
        </w:rPr>
      </w:pPr>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F8790D-8364-4B5F-BDA5-BDB503F7F2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10962FEE-F1AC-49A7-98AA-D501C37ACA49}"/>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9DF15BBF-3EBD-4B9E-A808-93C71CC113A6}"/>
  </w:font>
  <w:font w:name="Wonder Arial">
    <w:panose1 w:val="00000500000000000000"/>
    <w:charset w:val="00"/>
    <w:family w:val="auto"/>
    <w:pitch w:val="default"/>
    <w:sig w:usb0="00000003" w:usb1="00000000" w:usb2="00000000" w:usb3="00000000" w:csb0="20000011" w:csb1="00000000"/>
  </w:font>
  <w:font w:name="微软雅黑">
    <w:panose1 w:val="020B0503020204020204"/>
    <w:charset w:val="86"/>
    <w:family w:val="swiss"/>
    <w:pitch w:val="default"/>
    <w:sig w:usb0="80000287" w:usb1="2ACF3C50" w:usb2="00000016" w:usb3="00000000" w:csb0="0004001F" w:csb1="00000000"/>
    <w:embedRegular r:id="rId4" w:fontKey="{FFCB1C71-1BDF-493A-9D1E-E38DE80BB1C9}"/>
  </w:font>
  <w:font w:name="SimSun-ExtB">
    <w:panose1 w:val="02010609060101010101"/>
    <w:charset w:val="86"/>
    <w:family w:val="auto"/>
    <w:pitch w:val="default"/>
    <w:sig w:usb0="00000001" w:usb1="02000000" w:usb2="00000000" w:usb3="00000000" w:csb0="00040001" w:csb1="00000000"/>
    <w:embedRegular r:id="rId5" w:fontKey="{D5AAA53B-C4EE-46B5-B5D6-ECF47FD8EB1B}"/>
  </w:font>
  <w:font w:name="仿宋">
    <w:panose1 w:val="02010609060101010101"/>
    <w:charset w:val="86"/>
    <w:family w:val="modern"/>
    <w:pitch w:val="default"/>
    <w:sig w:usb0="800002BF" w:usb1="38CF7CFA" w:usb2="00000016" w:usb3="00000000" w:csb0="00040001" w:csb1="00000000"/>
    <w:embedRegular r:id="rId6" w:fontKey="{DCBB61CE-AC28-4E79-8657-6FB01872CE23}"/>
  </w:font>
  <w:font w:name="华文仿宋">
    <w:panose1 w:val="02010600040101010101"/>
    <w:charset w:val="86"/>
    <w:family w:val="auto"/>
    <w:pitch w:val="default"/>
    <w:sig w:usb0="00000287" w:usb1="080F0000" w:usb2="00000000" w:usb3="00000000" w:csb0="0004009F" w:csb1="DFD70000"/>
    <w:embedRegular r:id="rId7" w:fontKey="{2F3D8B22-3B76-4A2C-A938-9EC86A6A2F4E}"/>
  </w:font>
  <w:font w:name="Calibri Light">
    <w:panose1 w:val="020F0302020204030204"/>
    <w:charset w:val="00"/>
    <w:family w:val="swiss"/>
    <w:pitch w:val="default"/>
    <w:sig w:usb0="E0002AFF" w:usb1="C000247B" w:usb2="00000009" w:usb3="00000000" w:csb0="200001FF" w:csb1="00000000"/>
    <w:embedRegular r:id="rId8" w:fontKey="{78F45164-5DD6-4401-9EDC-83C15A68329C}"/>
  </w:font>
  <w:font w:name="华文中宋">
    <w:panose1 w:val="02010600040101010101"/>
    <w:charset w:val="86"/>
    <w:family w:val="auto"/>
    <w:pitch w:val="default"/>
    <w:sig w:usb0="00000287" w:usb1="080F0000" w:usb2="00000000" w:usb3="00000000" w:csb0="0004009F" w:csb1="DFD70000"/>
    <w:embedRegular r:id="rId9" w:fontKey="{0FE3D7DD-CE73-455F-BE83-E8C91C5747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20F9">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5D853">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15D853">
                    <w:pPr>
                      <w:pStyle w:val="16"/>
                    </w:pPr>
                    <w:r>
                      <w:fldChar w:fldCharType="begin"/>
                    </w:r>
                    <w:r>
                      <w:instrText xml:space="preserve"> PAGE  \* MERGEFORMAT </w:instrText>
                    </w:r>
                    <w:r>
                      <w:fldChar w:fldCharType="separate"/>
                    </w:r>
                    <w:r>
                      <w:t>2</w:t>
                    </w:r>
                    <w:r>
                      <w:fldChar w:fldCharType="end"/>
                    </w:r>
                  </w:p>
                </w:txbxContent>
              </v:textbox>
            </v:shape>
          </w:pict>
        </mc:Fallback>
      </mc:AlternateContent>
    </w:r>
  </w:p>
  <w:p w14:paraId="52FB85CA">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650DD">
    <w:pPr>
      <w:pStyle w:val="17"/>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CD817"/>
    <w:multiLevelType w:val="singleLevel"/>
    <w:tmpl w:val="9D0CD817"/>
    <w:lvl w:ilvl="0" w:tentative="0">
      <w:start w:val="1"/>
      <w:numFmt w:val="decimal"/>
      <w:suff w:val="nothing"/>
      <w:lvlText w:val="（%1）"/>
      <w:lvlJc w:val="left"/>
    </w:lvl>
  </w:abstractNum>
  <w:abstractNum w:abstractNumId="1">
    <w:nsid w:val="CD7AEF58"/>
    <w:multiLevelType w:val="multilevel"/>
    <w:tmpl w:val="CD7AEF58"/>
    <w:lvl w:ilvl="0" w:tentative="0">
      <w:start w:val="1"/>
      <w:numFmt w:val="decimal"/>
      <w:suff w:val="nothing"/>
      <w:lvlText w:val="（%1）"/>
      <w:lvlJc w:val="left"/>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
    <w:nsid w:val="E0E9E93E"/>
    <w:multiLevelType w:val="multilevel"/>
    <w:tmpl w:val="E0E9E93E"/>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ascii="宋体" w:hAnsi="宋体" w:eastAsia="宋体" w:cs="宋体"/>
        <w:sz w:val="24"/>
        <w:szCs w:val="24"/>
      </w:rPr>
    </w:lvl>
    <w:lvl w:ilvl="2" w:tentative="0">
      <w:start w:val="1"/>
      <w:numFmt w:val="decimal"/>
      <w:suff w:val="nothing"/>
      <w:lvlText w:val="（%3）"/>
      <w:lvlJc w:val="left"/>
      <w:pPr>
        <w:ind w:left="-62" w:firstLine="482"/>
      </w:pPr>
      <w:rPr>
        <w:rFonts w:hint="eastAsia" w:ascii="宋体" w:hAnsi="宋体" w:eastAsia="宋体" w:cs="宋体"/>
        <w:b w:val="0"/>
        <w:bCs w:val="0"/>
        <w:sz w:val="24"/>
        <w:szCs w:val="24"/>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00000009"/>
    <w:multiLevelType w:val="singleLevel"/>
    <w:tmpl w:val="00000009"/>
    <w:lvl w:ilvl="0" w:tentative="0">
      <w:start w:val="1"/>
      <w:numFmt w:val="decimal"/>
      <w:lvlText w:val="(%1)"/>
      <w:lvlJc w:val="left"/>
      <w:pPr>
        <w:ind w:left="425" w:hanging="425"/>
      </w:pPr>
      <w:rPr>
        <w:rFonts w:hint="default"/>
      </w:rPr>
    </w:lvl>
  </w:abstractNum>
  <w:abstractNum w:abstractNumId="5">
    <w:nsid w:val="23B925F8"/>
    <w:multiLevelType w:val="singleLevel"/>
    <w:tmpl w:val="23B925F8"/>
    <w:lvl w:ilvl="0" w:tentative="0">
      <w:start w:val="1"/>
      <w:numFmt w:val="decimal"/>
      <w:suff w:val="space"/>
      <w:lvlText w:val="%1."/>
      <w:lvlJc w:val="left"/>
      <w:pPr>
        <w:ind w:left="425" w:hanging="425"/>
      </w:pPr>
      <w:rPr>
        <w:rFonts w:hint="default"/>
      </w:rPr>
    </w:lvl>
  </w:abstractNum>
  <w:abstractNum w:abstractNumId="6">
    <w:nsid w:val="2BDF7112"/>
    <w:multiLevelType w:val="multilevel"/>
    <w:tmpl w:val="2BDF7112"/>
    <w:lvl w:ilvl="0" w:tentative="0">
      <w:start w:val="2"/>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7">
    <w:nsid w:val="2CE8C7AC"/>
    <w:multiLevelType w:val="singleLevel"/>
    <w:tmpl w:val="2CE8C7AC"/>
    <w:lvl w:ilvl="0" w:tentative="0">
      <w:start w:val="1"/>
      <w:numFmt w:val="decimal"/>
      <w:lvlText w:val="(%1)"/>
      <w:lvlJc w:val="left"/>
      <w:pPr>
        <w:ind w:left="425" w:hanging="425"/>
      </w:pPr>
      <w:rPr>
        <w:rFonts w:hint="default"/>
      </w:rPr>
    </w:lvl>
  </w:abstractNum>
  <w:abstractNum w:abstractNumId="8">
    <w:nsid w:val="3E280C42"/>
    <w:multiLevelType w:val="singleLevel"/>
    <w:tmpl w:val="3E280C42"/>
    <w:lvl w:ilvl="0" w:tentative="0">
      <w:start w:val="1"/>
      <w:numFmt w:val="decimal"/>
      <w:lvlText w:val="(%1)"/>
      <w:lvlJc w:val="left"/>
      <w:pPr>
        <w:ind w:left="425" w:hanging="425"/>
      </w:pPr>
      <w:rPr>
        <w:rFonts w:hint="default"/>
      </w:rPr>
    </w:lvl>
  </w:abstractNum>
  <w:abstractNum w:abstractNumId="9">
    <w:nsid w:val="711DCB36"/>
    <w:multiLevelType w:val="multilevel"/>
    <w:tmpl w:val="711DCB36"/>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
    <w:nsid w:val="7E2826FF"/>
    <w:multiLevelType w:val="singleLevel"/>
    <w:tmpl w:val="7E2826FF"/>
    <w:lvl w:ilvl="0" w:tentative="0">
      <w:start w:val="7"/>
      <w:numFmt w:val="chineseCounting"/>
      <w:suff w:val="nothing"/>
      <w:lvlText w:val="%1、"/>
      <w:lvlJc w:val="left"/>
      <w:rPr>
        <w:rFonts w:hint="eastAsia"/>
      </w:rPr>
    </w:lvl>
  </w:abstractNum>
  <w:num w:numId="1">
    <w:abstractNumId w:val="2"/>
  </w:num>
  <w:num w:numId="2">
    <w:abstractNumId w:val="5"/>
  </w:num>
  <w:num w:numId="3">
    <w:abstractNumId w:val="6"/>
  </w:num>
  <w:num w:numId="4">
    <w:abstractNumId w:val="1"/>
  </w:num>
  <w:num w:numId="5">
    <w:abstractNumId w:val="9"/>
  </w:num>
  <w:num w:numId="6">
    <w:abstractNumId w:val="0"/>
  </w:num>
  <w:num w:numId="7">
    <w:abstractNumId w:val="4"/>
  </w:num>
  <w:num w:numId="8">
    <w:abstractNumId w:val="10"/>
  </w:num>
  <w:num w:numId="9">
    <w:abstractNumId w:val="3"/>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YWM0ZWU5MDZhNWIwZTExNzI2M2RjNDZiNzhiYWUifQ=="/>
  </w:docVars>
  <w:rsids>
    <w:rsidRoot w:val="00172A27"/>
    <w:rsid w:val="000000FE"/>
    <w:rsid w:val="000002E8"/>
    <w:rsid w:val="00005443"/>
    <w:rsid w:val="000069B3"/>
    <w:rsid w:val="00010106"/>
    <w:rsid w:val="000104A9"/>
    <w:rsid w:val="000124BD"/>
    <w:rsid w:val="00012BE2"/>
    <w:rsid w:val="000133BC"/>
    <w:rsid w:val="00014E52"/>
    <w:rsid w:val="00015FED"/>
    <w:rsid w:val="00020C00"/>
    <w:rsid w:val="00021A07"/>
    <w:rsid w:val="00021E1A"/>
    <w:rsid w:val="00021E8C"/>
    <w:rsid w:val="00022AFD"/>
    <w:rsid w:val="000233C4"/>
    <w:rsid w:val="0002512B"/>
    <w:rsid w:val="00025CBB"/>
    <w:rsid w:val="00025FFB"/>
    <w:rsid w:val="00032BB8"/>
    <w:rsid w:val="00033B3B"/>
    <w:rsid w:val="000351F6"/>
    <w:rsid w:val="000364FC"/>
    <w:rsid w:val="000403FF"/>
    <w:rsid w:val="00040795"/>
    <w:rsid w:val="00043880"/>
    <w:rsid w:val="00043882"/>
    <w:rsid w:val="00044783"/>
    <w:rsid w:val="000467F8"/>
    <w:rsid w:val="00047599"/>
    <w:rsid w:val="00050E00"/>
    <w:rsid w:val="00052A4B"/>
    <w:rsid w:val="0005370B"/>
    <w:rsid w:val="00053A35"/>
    <w:rsid w:val="00053C04"/>
    <w:rsid w:val="000545AF"/>
    <w:rsid w:val="000559AA"/>
    <w:rsid w:val="00056CEB"/>
    <w:rsid w:val="000605E0"/>
    <w:rsid w:val="000606A1"/>
    <w:rsid w:val="0006282B"/>
    <w:rsid w:val="00063603"/>
    <w:rsid w:val="00064CEB"/>
    <w:rsid w:val="00064D8B"/>
    <w:rsid w:val="000660E2"/>
    <w:rsid w:val="0006778C"/>
    <w:rsid w:val="000706E6"/>
    <w:rsid w:val="000711D3"/>
    <w:rsid w:val="0007304C"/>
    <w:rsid w:val="00073393"/>
    <w:rsid w:val="000842A0"/>
    <w:rsid w:val="00087A40"/>
    <w:rsid w:val="00090DF0"/>
    <w:rsid w:val="00091871"/>
    <w:rsid w:val="00092742"/>
    <w:rsid w:val="00092984"/>
    <w:rsid w:val="00093140"/>
    <w:rsid w:val="000943FD"/>
    <w:rsid w:val="00094A7A"/>
    <w:rsid w:val="000973C1"/>
    <w:rsid w:val="000978F9"/>
    <w:rsid w:val="000A1F11"/>
    <w:rsid w:val="000A25D2"/>
    <w:rsid w:val="000A29F4"/>
    <w:rsid w:val="000A3C40"/>
    <w:rsid w:val="000A428B"/>
    <w:rsid w:val="000A4E62"/>
    <w:rsid w:val="000A51FB"/>
    <w:rsid w:val="000A58D3"/>
    <w:rsid w:val="000A6545"/>
    <w:rsid w:val="000A6E3C"/>
    <w:rsid w:val="000A70BB"/>
    <w:rsid w:val="000B059E"/>
    <w:rsid w:val="000B14F8"/>
    <w:rsid w:val="000B29E1"/>
    <w:rsid w:val="000B592B"/>
    <w:rsid w:val="000C1547"/>
    <w:rsid w:val="000C72D3"/>
    <w:rsid w:val="000C7869"/>
    <w:rsid w:val="000C7D88"/>
    <w:rsid w:val="000C7F9D"/>
    <w:rsid w:val="000D0A2D"/>
    <w:rsid w:val="000D1695"/>
    <w:rsid w:val="000D1F88"/>
    <w:rsid w:val="000D29D4"/>
    <w:rsid w:val="000D2DEA"/>
    <w:rsid w:val="000D3BE7"/>
    <w:rsid w:val="000D5A84"/>
    <w:rsid w:val="000D6199"/>
    <w:rsid w:val="000D669D"/>
    <w:rsid w:val="000D6B79"/>
    <w:rsid w:val="000E3596"/>
    <w:rsid w:val="000E415C"/>
    <w:rsid w:val="000E6C13"/>
    <w:rsid w:val="000F4BE4"/>
    <w:rsid w:val="000F537A"/>
    <w:rsid w:val="000F6339"/>
    <w:rsid w:val="000F75C4"/>
    <w:rsid w:val="00100990"/>
    <w:rsid w:val="001027E8"/>
    <w:rsid w:val="00105C83"/>
    <w:rsid w:val="00106260"/>
    <w:rsid w:val="00106796"/>
    <w:rsid w:val="001102A6"/>
    <w:rsid w:val="0011110D"/>
    <w:rsid w:val="00112364"/>
    <w:rsid w:val="00114588"/>
    <w:rsid w:val="00115861"/>
    <w:rsid w:val="00115C62"/>
    <w:rsid w:val="001211A2"/>
    <w:rsid w:val="0012210A"/>
    <w:rsid w:val="001221D7"/>
    <w:rsid w:val="00122774"/>
    <w:rsid w:val="00122EE0"/>
    <w:rsid w:val="001232C1"/>
    <w:rsid w:val="00123996"/>
    <w:rsid w:val="00123B09"/>
    <w:rsid w:val="00124FBD"/>
    <w:rsid w:val="001273B3"/>
    <w:rsid w:val="001274AA"/>
    <w:rsid w:val="00127944"/>
    <w:rsid w:val="00130B7F"/>
    <w:rsid w:val="0013502E"/>
    <w:rsid w:val="001359B6"/>
    <w:rsid w:val="001368E4"/>
    <w:rsid w:val="001404A7"/>
    <w:rsid w:val="00143764"/>
    <w:rsid w:val="00143EFE"/>
    <w:rsid w:val="001449B5"/>
    <w:rsid w:val="00144BB6"/>
    <w:rsid w:val="0014678F"/>
    <w:rsid w:val="00146A86"/>
    <w:rsid w:val="001473EF"/>
    <w:rsid w:val="00147442"/>
    <w:rsid w:val="00147EC6"/>
    <w:rsid w:val="00150459"/>
    <w:rsid w:val="00150E39"/>
    <w:rsid w:val="0015351F"/>
    <w:rsid w:val="00156749"/>
    <w:rsid w:val="00156DDC"/>
    <w:rsid w:val="00162539"/>
    <w:rsid w:val="001637CF"/>
    <w:rsid w:val="00163E64"/>
    <w:rsid w:val="00166B5A"/>
    <w:rsid w:val="00172851"/>
    <w:rsid w:val="00172A0F"/>
    <w:rsid w:val="00172A27"/>
    <w:rsid w:val="00174136"/>
    <w:rsid w:val="00175F75"/>
    <w:rsid w:val="00177A11"/>
    <w:rsid w:val="00180C95"/>
    <w:rsid w:val="00182F5A"/>
    <w:rsid w:val="001830E4"/>
    <w:rsid w:val="00185397"/>
    <w:rsid w:val="00186BF0"/>
    <w:rsid w:val="001873DF"/>
    <w:rsid w:val="00191653"/>
    <w:rsid w:val="0019606C"/>
    <w:rsid w:val="00196946"/>
    <w:rsid w:val="00197110"/>
    <w:rsid w:val="0019738A"/>
    <w:rsid w:val="001A142E"/>
    <w:rsid w:val="001A27D2"/>
    <w:rsid w:val="001A2C56"/>
    <w:rsid w:val="001A415B"/>
    <w:rsid w:val="001A6027"/>
    <w:rsid w:val="001A6AA8"/>
    <w:rsid w:val="001B00A6"/>
    <w:rsid w:val="001B0ACC"/>
    <w:rsid w:val="001B0FF7"/>
    <w:rsid w:val="001B1CC7"/>
    <w:rsid w:val="001B2159"/>
    <w:rsid w:val="001B256B"/>
    <w:rsid w:val="001B380A"/>
    <w:rsid w:val="001B48F0"/>
    <w:rsid w:val="001B65B6"/>
    <w:rsid w:val="001B6741"/>
    <w:rsid w:val="001B6FD7"/>
    <w:rsid w:val="001C138A"/>
    <w:rsid w:val="001C1DED"/>
    <w:rsid w:val="001C3174"/>
    <w:rsid w:val="001C3458"/>
    <w:rsid w:val="001C46C5"/>
    <w:rsid w:val="001C515A"/>
    <w:rsid w:val="001C6B5E"/>
    <w:rsid w:val="001C77B5"/>
    <w:rsid w:val="001C7829"/>
    <w:rsid w:val="001D1900"/>
    <w:rsid w:val="001D257B"/>
    <w:rsid w:val="001D440B"/>
    <w:rsid w:val="001D523B"/>
    <w:rsid w:val="001D7977"/>
    <w:rsid w:val="001D7EDD"/>
    <w:rsid w:val="001E0EA6"/>
    <w:rsid w:val="001E160E"/>
    <w:rsid w:val="001E42E3"/>
    <w:rsid w:val="001E5764"/>
    <w:rsid w:val="001E5EE5"/>
    <w:rsid w:val="001E64F6"/>
    <w:rsid w:val="001E6888"/>
    <w:rsid w:val="001E78E6"/>
    <w:rsid w:val="001F07A3"/>
    <w:rsid w:val="001F0D4D"/>
    <w:rsid w:val="001F10A8"/>
    <w:rsid w:val="001F3DBA"/>
    <w:rsid w:val="001F5817"/>
    <w:rsid w:val="001F6218"/>
    <w:rsid w:val="001F63C5"/>
    <w:rsid w:val="00202A63"/>
    <w:rsid w:val="00202D5B"/>
    <w:rsid w:val="0020452C"/>
    <w:rsid w:val="00205802"/>
    <w:rsid w:val="00211167"/>
    <w:rsid w:val="002138D4"/>
    <w:rsid w:val="002142DB"/>
    <w:rsid w:val="0021550E"/>
    <w:rsid w:val="0021557D"/>
    <w:rsid w:val="00216338"/>
    <w:rsid w:val="002202FE"/>
    <w:rsid w:val="002238CA"/>
    <w:rsid w:val="0022405F"/>
    <w:rsid w:val="0022463C"/>
    <w:rsid w:val="002277A3"/>
    <w:rsid w:val="00230AC9"/>
    <w:rsid w:val="00231AA7"/>
    <w:rsid w:val="00231D5B"/>
    <w:rsid w:val="0023211E"/>
    <w:rsid w:val="00233289"/>
    <w:rsid w:val="0023361C"/>
    <w:rsid w:val="002345FA"/>
    <w:rsid w:val="00234B01"/>
    <w:rsid w:val="00236103"/>
    <w:rsid w:val="00236985"/>
    <w:rsid w:val="002379BE"/>
    <w:rsid w:val="0024149F"/>
    <w:rsid w:val="00241968"/>
    <w:rsid w:val="002456D3"/>
    <w:rsid w:val="002506C2"/>
    <w:rsid w:val="00250719"/>
    <w:rsid w:val="00250779"/>
    <w:rsid w:val="00250A0A"/>
    <w:rsid w:val="00250E67"/>
    <w:rsid w:val="00251C6D"/>
    <w:rsid w:val="00254B3F"/>
    <w:rsid w:val="00255F86"/>
    <w:rsid w:val="00256AB9"/>
    <w:rsid w:val="00257E01"/>
    <w:rsid w:val="00260DD8"/>
    <w:rsid w:val="0026169E"/>
    <w:rsid w:val="0026301D"/>
    <w:rsid w:val="002639CC"/>
    <w:rsid w:val="00263E4E"/>
    <w:rsid w:val="002640D4"/>
    <w:rsid w:val="00266F7E"/>
    <w:rsid w:val="002679E6"/>
    <w:rsid w:val="0027029F"/>
    <w:rsid w:val="00273185"/>
    <w:rsid w:val="002732D4"/>
    <w:rsid w:val="00275034"/>
    <w:rsid w:val="0027529F"/>
    <w:rsid w:val="002771CD"/>
    <w:rsid w:val="00281841"/>
    <w:rsid w:val="002827F5"/>
    <w:rsid w:val="002856F2"/>
    <w:rsid w:val="00286704"/>
    <w:rsid w:val="00290AF6"/>
    <w:rsid w:val="002923EC"/>
    <w:rsid w:val="002937AB"/>
    <w:rsid w:val="002949EF"/>
    <w:rsid w:val="00294A5B"/>
    <w:rsid w:val="00294C6C"/>
    <w:rsid w:val="00295F65"/>
    <w:rsid w:val="00296FEB"/>
    <w:rsid w:val="002975FA"/>
    <w:rsid w:val="002A6008"/>
    <w:rsid w:val="002A6C9B"/>
    <w:rsid w:val="002A75A3"/>
    <w:rsid w:val="002B0781"/>
    <w:rsid w:val="002B0B1D"/>
    <w:rsid w:val="002B2745"/>
    <w:rsid w:val="002B5E00"/>
    <w:rsid w:val="002B6923"/>
    <w:rsid w:val="002B6F93"/>
    <w:rsid w:val="002B7718"/>
    <w:rsid w:val="002C3925"/>
    <w:rsid w:val="002C48A9"/>
    <w:rsid w:val="002C51B2"/>
    <w:rsid w:val="002C785B"/>
    <w:rsid w:val="002D00EC"/>
    <w:rsid w:val="002D0157"/>
    <w:rsid w:val="002D0CE5"/>
    <w:rsid w:val="002D10B4"/>
    <w:rsid w:val="002D2EE5"/>
    <w:rsid w:val="002D415B"/>
    <w:rsid w:val="002D438A"/>
    <w:rsid w:val="002D4896"/>
    <w:rsid w:val="002D77EB"/>
    <w:rsid w:val="002E0889"/>
    <w:rsid w:val="002E1A20"/>
    <w:rsid w:val="002E3E6E"/>
    <w:rsid w:val="002E4DEE"/>
    <w:rsid w:val="002E683B"/>
    <w:rsid w:val="002E7775"/>
    <w:rsid w:val="002E78D4"/>
    <w:rsid w:val="002F15A3"/>
    <w:rsid w:val="002F33B4"/>
    <w:rsid w:val="002F6912"/>
    <w:rsid w:val="002F7082"/>
    <w:rsid w:val="002F711D"/>
    <w:rsid w:val="00300962"/>
    <w:rsid w:val="00300D38"/>
    <w:rsid w:val="0030162B"/>
    <w:rsid w:val="003054B7"/>
    <w:rsid w:val="0031099E"/>
    <w:rsid w:val="00311AA8"/>
    <w:rsid w:val="003137F2"/>
    <w:rsid w:val="00314C06"/>
    <w:rsid w:val="00314D39"/>
    <w:rsid w:val="00315F2D"/>
    <w:rsid w:val="00316B2E"/>
    <w:rsid w:val="00317F99"/>
    <w:rsid w:val="003202B0"/>
    <w:rsid w:val="003235A2"/>
    <w:rsid w:val="003236E6"/>
    <w:rsid w:val="00323794"/>
    <w:rsid w:val="003248EF"/>
    <w:rsid w:val="00324973"/>
    <w:rsid w:val="00326536"/>
    <w:rsid w:val="0032693F"/>
    <w:rsid w:val="003269F4"/>
    <w:rsid w:val="003311A8"/>
    <w:rsid w:val="00331438"/>
    <w:rsid w:val="003335E3"/>
    <w:rsid w:val="00333709"/>
    <w:rsid w:val="00336598"/>
    <w:rsid w:val="00340718"/>
    <w:rsid w:val="00340EE7"/>
    <w:rsid w:val="003419EA"/>
    <w:rsid w:val="00350536"/>
    <w:rsid w:val="00350D11"/>
    <w:rsid w:val="00352EB9"/>
    <w:rsid w:val="00353285"/>
    <w:rsid w:val="00354092"/>
    <w:rsid w:val="00354C23"/>
    <w:rsid w:val="00355639"/>
    <w:rsid w:val="00355C62"/>
    <w:rsid w:val="00356C98"/>
    <w:rsid w:val="00357B0D"/>
    <w:rsid w:val="00357FA1"/>
    <w:rsid w:val="003604DD"/>
    <w:rsid w:val="0036118B"/>
    <w:rsid w:val="0036212D"/>
    <w:rsid w:val="00362682"/>
    <w:rsid w:val="003636D2"/>
    <w:rsid w:val="00363740"/>
    <w:rsid w:val="00365772"/>
    <w:rsid w:val="003667B8"/>
    <w:rsid w:val="0037189F"/>
    <w:rsid w:val="003723E2"/>
    <w:rsid w:val="00373561"/>
    <w:rsid w:val="00373D32"/>
    <w:rsid w:val="00375873"/>
    <w:rsid w:val="00376A50"/>
    <w:rsid w:val="00376E38"/>
    <w:rsid w:val="00377893"/>
    <w:rsid w:val="00381AEE"/>
    <w:rsid w:val="003829AF"/>
    <w:rsid w:val="00384E79"/>
    <w:rsid w:val="00386997"/>
    <w:rsid w:val="00386C38"/>
    <w:rsid w:val="00387172"/>
    <w:rsid w:val="003873D1"/>
    <w:rsid w:val="0038765F"/>
    <w:rsid w:val="0039004A"/>
    <w:rsid w:val="00391EF5"/>
    <w:rsid w:val="00392078"/>
    <w:rsid w:val="003924B0"/>
    <w:rsid w:val="0039378F"/>
    <w:rsid w:val="0039396A"/>
    <w:rsid w:val="003951BE"/>
    <w:rsid w:val="00395963"/>
    <w:rsid w:val="00396D06"/>
    <w:rsid w:val="003A0A08"/>
    <w:rsid w:val="003A1E04"/>
    <w:rsid w:val="003A3A80"/>
    <w:rsid w:val="003A3BB2"/>
    <w:rsid w:val="003A4BB9"/>
    <w:rsid w:val="003A6F76"/>
    <w:rsid w:val="003A7417"/>
    <w:rsid w:val="003A7744"/>
    <w:rsid w:val="003A7E3F"/>
    <w:rsid w:val="003B0122"/>
    <w:rsid w:val="003B036C"/>
    <w:rsid w:val="003B13E8"/>
    <w:rsid w:val="003B7934"/>
    <w:rsid w:val="003C166B"/>
    <w:rsid w:val="003C1837"/>
    <w:rsid w:val="003C22FD"/>
    <w:rsid w:val="003C386C"/>
    <w:rsid w:val="003C4A60"/>
    <w:rsid w:val="003C5B55"/>
    <w:rsid w:val="003C7E01"/>
    <w:rsid w:val="003D12A4"/>
    <w:rsid w:val="003D2187"/>
    <w:rsid w:val="003D2C07"/>
    <w:rsid w:val="003D3706"/>
    <w:rsid w:val="003D573C"/>
    <w:rsid w:val="003D5ADA"/>
    <w:rsid w:val="003D5D2B"/>
    <w:rsid w:val="003D7766"/>
    <w:rsid w:val="003D792D"/>
    <w:rsid w:val="003E0755"/>
    <w:rsid w:val="003E2F7B"/>
    <w:rsid w:val="003E2FB5"/>
    <w:rsid w:val="003E3249"/>
    <w:rsid w:val="003E37F8"/>
    <w:rsid w:val="003E39DA"/>
    <w:rsid w:val="003E43F7"/>
    <w:rsid w:val="003E4652"/>
    <w:rsid w:val="003E725B"/>
    <w:rsid w:val="003E7308"/>
    <w:rsid w:val="003E748F"/>
    <w:rsid w:val="003F060C"/>
    <w:rsid w:val="003F3270"/>
    <w:rsid w:val="003F35B5"/>
    <w:rsid w:val="003F60A3"/>
    <w:rsid w:val="003F64B2"/>
    <w:rsid w:val="003F7E67"/>
    <w:rsid w:val="0040031F"/>
    <w:rsid w:val="004005E0"/>
    <w:rsid w:val="00401A6D"/>
    <w:rsid w:val="0040201B"/>
    <w:rsid w:val="00402A2E"/>
    <w:rsid w:val="0040430E"/>
    <w:rsid w:val="004056C4"/>
    <w:rsid w:val="00406669"/>
    <w:rsid w:val="004072EF"/>
    <w:rsid w:val="004078A1"/>
    <w:rsid w:val="00413B66"/>
    <w:rsid w:val="0041408C"/>
    <w:rsid w:val="00422857"/>
    <w:rsid w:val="00422B68"/>
    <w:rsid w:val="00422C13"/>
    <w:rsid w:val="00423509"/>
    <w:rsid w:val="0042414B"/>
    <w:rsid w:val="00425A9C"/>
    <w:rsid w:val="004269B4"/>
    <w:rsid w:val="004271DA"/>
    <w:rsid w:val="00427827"/>
    <w:rsid w:val="00430599"/>
    <w:rsid w:val="0043277C"/>
    <w:rsid w:val="0043406F"/>
    <w:rsid w:val="0043476B"/>
    <w:rsid w:val="004347F3"/>
    <w:rsid w:val="00434B7C"/>
    <w:rsid w:val="00435A60"/>
    <w:rsid w:val="00437117"/>
    <w:rsid w:val="00437FB2"/>
    <w:rsid w:val="004427B2"/>
    <w:rsid w:val="00442EA5"/>
    <w:rsid w:val="00443454"/>
    <w:rsid w:val="0044726D"/>
    <w:rsid w:val="00447415"/>
    <w:rsid w:val="004515F1"/>
    <w:rsid w:val="004516BC"/>
    <w:rsid w:val="00451EEB"/>
    <w:rsid w:val="00451F33"/>
    <w:rsid w:val="00454A64"/>
    <w:rsid w:val="00456AE2"/>
    <w:rsid w:val="00460A00"/>
    <w:rsid w:val="00461128"/>
    <w:rsid w:val="00462319"/>
    <w:rsid w:val="0046270C"/>
    <w:rsid w:val="00462B33"/>
    <w:rsid w:val="0046327C"/>
    <w:rsid w:val="0046397B"/>
    <w:rsid w:val="0046463B"/>
    <w:rsid w:val="00465C34"/>
    <w:rsid w:val="004675E8"/>
    <w:rsid w:val="00472999"/>
    <w:rsid w:val="00472C94"/>
    <w:rsid w:val="004735B6"/>
    <w:rsid w:val="00473911"/>
    <w:rsid w:val="004740DF"/>
    <w:rsid w:val="004773E2"/>
    <w:rsid w:val="004776BF"/>
    <w:rsid w:val="00482011"/>
    <w:rsid w:val="004821BB"/>
    <w:rsid w:val="004845EC"/>
    <w:rsid w:val="004846A6"/>
    <w:rsid w:val="004853E5"/>
    <w:rsid w:val="00487ABB"/>
    <w:rsid w:val="00496384"/>
    <w:rsid w:val="004965F0"/>
    <w:rsid w:val="0049660F"/>
    <w:rsid w:val="004967AC"/>
    <w:rsid w:val="004A1C3B"/>
    <w:rsid w:val="004A3360"/>
    <w:rsid w:val="004A37E0"/>
    <w:rsid w:val="004A409E"/>
    <w:rsid w:val="004A4FD4"/>
    <w:rsid w:val="004A514A"/>
    <w:rsid w:val="004A5400"/>
    <w:rsid w:val="004A6A34"/>
    <w:rsid w:val="004A6F17"/>
    <w:rsid w:val="004B0D83"/>
    <w:rsid w:val="004B16D3"/>
    <w:rsid w:val="004B3AEB"/>
    <w:rsid w:val="004B5BBB"/>
    <w:rsid w:val="004B6702"/>
    <w:rsid w:val="004B7787"/>
    <w:rsid w:val="004C01DF"/>
    <w:rsid w:val="004C097D"/>
    <w:rsid w:val="004C0F16"/>
    <w:rsid w:val="004C391B"/>
    <w:rsid w:val="004C454E"/>
    <w:rsid w:val="004C49F5"/>
    <w:rsid w:val="004C54CD"/>
    <w:rsid w:val="004C5978"/>
    <w:rsid w:val="004C5EE5"/>
    <w:rsid w:val="004D0367"/>
    <w:rsid w:val="004D1744"/>
    <w:rsid w:val="004D6D11"/>
    <w:rsid w:val="004E31A6"/>
    <w:rsid w:val="004E45FC"/>
    <w:rsid w:val="004E4FD4"/>
    <w:rsid w:val="004E565B"/>
    <w:rsid w:val="004F1087"/>
    <w:rsid w:val="004F154E"/>
    <w:rsid w:val="004F32C8"/>
    <w:rsid w:val="004F39A8"/>
    <w:rsid w:val="004F3B9D"/>
    <w:rsid w:val="004F3CF8"/>
    <w:rsid w:val="004F4439"/>
    <w:rsid w:val="004F54CA"/>
    <w:rsid w:val="004F6974"/>
    <w:rsid w:val="005015F6"/>
    <w:rsid w:val="00501CD4"/>
    <w:rsid w:val="00502B51"/>
    <w:rsid w:val="0050304E"/>
    <w:rsid w:val="00505B1B"/>
    <w:rsid w:val="00505D24"/>
    <w:rsid w:val="00505E20"/>
    <w:rsid w:val="0050638A"/>
    <w:rsid w:val="00507BAE"/>
    <w:rsid w:val="00507F10"/>
    <w:rsid w:val="00510863"/>
    <w:rsid w:val="00511C73"/>
    <w:rsid w:val="00511F79"/>
    <w:rsid w:val="00514E8E"/>
    <w:rsid w:val="00517BDC"/>
    <w:rsid w:val="00522DDE"/>
    <w:rsid w:val="00523749"/>
    <w:rsid w:val="00523959"/>
    <w:rsid w:val="005244B0"/>
    <w:rsid w:val="00525556"/>
    <w:rsid w:val="00525666"/>
    <w:rsid w:val="00526C68"/>
    <w:rsid w:val="005270E0"/>
    <w:rsid w:val="00531286"/>
    <w:rsid w:val="00532AFB"/>
    <w:rsid w:val="00535A83"/>
    <w:rsid w:val="005400E4"/>
    <w:rsid w:val="0054071C"/>
    <w:rsid w:val="00541A25"/>
    <w:rsid w:val="00543D35"/>
    <w:rsid w:val="00545089"/>
    <w:rsid w:val="00547AE7"/>
    <w:rsid w:val="005516A5"/>
    <w:rsid w:val="0055198E"/>
    <w:rsid w:val="00551A2A"/>
    <w:rsid w:val="00553DCE"/>
    <w:rsid w:val="00555627"/>
    <w:rsid w:val="00561B30"/>
    <w:rsid w:val="00564075"/>
    <w:rsid w:val="00564275"/>
    <w:rsid w:val="005663D1"/>
    <w:rsid w:val="00566A4F"/>
    <w:rsid w:val="00566F6C"/>
    <w:rsid w:val="005718DE"/>
    <w:rsid w:val="00572497"/>
    <w:rsid w:val="00573240"/>
    <w:rsid w:val="005760CD"/>
    <w:rsid w:val="005763B4"/>
    <w:rsid w:val="00576D7D"/>
    <w:rsid w:val="00576DF9"/>
    <w:rsid w:val="00577556"/>
    <w:rsid w:val="0058080D"/>
    <w:rsid w:val="00580D83"/>
    <w:rsid w:val="0058349E"/>
    <w:rsid w:val="005852FE"/>
    <w:rsid w:val="00585E66"/>
    <w:rsid w:val="0058766B"/>
    <w:rsid w:val="00587AE4"/>
    <w:rsid w:val="00590571"/>
    <w:rsid w:val="00590721"/>
    <w:rsid w:val="005909B3"/>
    <w:rsid w:val="00591499"/>
    <w:rsid w:val="00591517"/>
    <w:rsid w:val="005946C5"/>
    <w:rsid w:val="005967AD"/>
    <w:rsid w:val="005970AD"/>
    <w:rsid w:val="00597D74"/>
    <w:rsid w:val="005A10F8"/>
    <w:rsid w:val="005A1549"/>
    <w:rsid w:val="005A15CD"/>
    <w:rsid w:val="005B3C92"/>
    <w:rsid w:val="005B6426"/>
    <w:rsid w:val="005B65A5"/>
    <w:rsid w:val="005B6F2D"/>
    <w:rsid w:val="005C1C8E"/>
    <w:rsid w:val="005C20F9"/>
    <w:rsid w:val="005C3292"/>
    <w:rsid w:val="005C37B0"/>
    <w:rsid w:val="005C4552"/>
    <w:rsid w:val="005C679A"/>
    <w:rsid w:val="005C7171"/>
    <w:rsid w:val="005D0ACF"/>
    <w:rsid w:val="005D162A"/>
    <w:rsid w:val="005D1A9F"/>
    <w:rsid w:val="005D2953"/>
    <w:rsid w:val="005D3226"/>
    <w:rsid w:val="005D59BD"/>
    <w:rsid w:val="005D736E"/>
    <w:rsid w:val="005E1C90"/>
    <w:rsid w:val="005E3CF4"/>
    <w:rsid w:val="005E589D"/>
    <w:rsid w:val="005E6532"/>
    <w:rsid w:val="005E6C0B"/>
    <w:rsid w:val="005E7528"/>
    <w:rsid w:val="005F0803"/>
    <w:rsid w:val="005F14A8"/>
    <w:rsid w:val="006004CF"/>
    <w:rsid w:val="006006E9"/>
    <w:rsid w:val="00600BC9"/>
    <w:rsid w:val="00601A39"/>
    <w:rsid w:val="00601F0B"/>
    <w:rsid w:val="006025D0"/>
    <w:rsid w:val="006100A6"/>
    <w:rsid w:val="006106BA"/>
    <w:rsid w:val="00611206"/>
    <w:rsid w:val="00612A7F"/>
    <w:rsid w:val="00612AD8"/>
    <w:rsid w:val="00612C15"/>
    <w:rsid w:val="00612EB4"/>
    <w:rsid w:val="006133D1"/>
    <w:rsid w:val="006137C0"/>
    <w:rsid w:val="006142C2"/>
    <w:rsid w:val="006207C7"/>
    <w:rsid w:val="00621D51"/>
    <w:rsid w:val="00624092"/>
    <w:rsid w:val="00624798"/>
    <w:rsid w:val="006253A2"/>
    <w:rsid w:val="00625EB5"/>
    <w:rsid w:val="0063000C"/>
    <w:rsid w:val="00630A26"/>
    <w:rsid w:val="00632A57"/>
    <w:rsid w:val="00633B10"/>
    <w:rsid w:val="006377AB"/>
    <w:rsid w:val="0064083D"/>
    <w:rsid w:val="00641DEC"/>
    <w:rsid w:val="00642F54"/>
    <w:rsid w:val="0064321C"/>
    <w:rsid w:val="00643BE3"/>
    <w:rsid w:val="00643CAA"/>
    <w:rsid w:val="006444BF"/>
    <w:rsid w:val="00644EFA"/>
    <w:rsid w:val="00645801"/>
    <w:rsid w:val="00646468"/>
    <w:rsid w:val="0064751C"/>
    <w:rsid w:val="00647585"/>
    <w:rsid w:val="0065022A"/>
    <w:rsid w:val="00650B91"/>
    <w:rsid w:val="00651743"/>
    <w:rsid w:val="00651810"/>
    <w:rsid w:val="00652B0E"/>
    <w:rsid w:val="00654FEB"/>
    <w:rsid w:val="0065517C"/>
    <w:rsid w:val="00655280"/>
    <w:rsid w:val="00656CB2"/>
    <w:rsid w:val="00660F50"/>
    <w:rsid w:val="006626FA"/>
    <w:rsid w:val="00663EA4"/>
    <w:rsid w:val="00663FC7"/>
    <w:rsid w:val="00664319"/>
    <w:rsid w:val="006658C4"/>
    <w:rsid w:val="0066601D"/>
    <w:rsid w:val="00666386"/>
    <w:rsid w:val="0066673F"/>
    <w:rsid w:val="00666ECF"/>
    <w:rsid w:val="0066795B"/>
    <w:rsid w:val="00670302"/>
    <w:rsid w:val="00670346"/>
    <w:rsid w:val="00670FB1"/>
    <w:rsid w:val="0067165A"/>
    <w:rsid w:val="00671F21"/>
    <w:rsid w:val="00673BBA"/>
    <w:rsid w:val="00680092"/>
    <w:rsid w:val="00680F6A"/>
    <w:rsid w:val="00681738"/>
    <w:rsid w:val="00681B35"/>
    <w:rsid w:val="0068220A"/>
    <w:rsid w:val="0068472F"/>
    <w:rsid w:val="006904D3"/>
    <w:rsid w:val="006914D4"/>
    <w:rsid w:val="0069342C"/>
    <w:rsid w:val="006976A1"/>
    <w:rsid w:val="00697BFF"/>
    <w:rsid w:val="006A029D"/>
    <w:rsid w:val="006A0D1F"/>
    <w:rsid w:val="006A3269"/>
    <w:rsid w:val="006B0C2E"/>
    <w:rsid w:val="006B274C"/>
    <w:rsid w:val="006B2FF2"/>
    <w:rsid w:val="006B30FA"/>
    <w:rsid w:val="006B62AB"/>
    <w:rsid w:val="006C1777"/>
    <w:rsid w:val="006C2572"/>
    <w:rsid w:val="006C3450"/>
    <w:rsid w:val="006C41E1"/>
    <w:rsid w:val="006C54BF"/>
    <w:rsid w:val="006C63E8"/>
    <w:rsid w:val="006C7018"/>
    <w:rsid w:val="006C7260"/>
    <w:rsid w:val="006C7D01"/>
    <w:rsid w:val="006D29B7"/>
    <w:rsid w:val="006D2B32"/>
    <w:rsid w:val="006D4D9C"/>
    <w:rsid w:val="006D4EC8"/>
    <w:rsid w:val="006D4F2A"/>
    <w:rsid w:val="006D7D2C"/>
    <w:rsid w:val="006E0736"/>
    <w:rsid w:val="006E098D"/>
    <w:rsid w:val="006E1FC2"/>
    <w:rsid w:val="006E2467"/>
    <w:rsid w:val="006E3C61"/>
    <w:rsid w:val="006E6CCC"/>
    <w:rsid w:val="006F0239"/>
    <w:rsid w:val="006F09B0"/>
    <w:rsid w:val="006F0CF1"/>
    <w:rsid w:val="006F115F"/>
    <w:rsid w:val="00700AC7"/>
    <w:rsid w:val="007017C0"/>
    <w:rsid w:val="00701BC1"/>
    <w:rsid w:val="007035EF"/>
    <w:rsid w:val="007036D4"/>
    <w:rsid w:val="00703D07"/>
    <w:rsid w:val="007054E7"/>
    <w:rsid w:val="00706F4D"/>
    <w:rsid w:val="007078E8"/>
    <w:rsid w:val="00710470"/>
    <w:rsid w:val="00711647"/>
    <w:rsid w:val="00713951"/>
    <w:rsid w:val="00713B68"/>
    <w:rsid w:val="00714A63"/>
    <w:rsid w:val="00715EBC"/>
    <w:rsid w:val="0071754F"/>
    <w:rsid w:val="00722284"/>
    <w:rsid w:val="007246BA"/>
    <w:rsid w:val="007258A6"/>
    <w:rsid w:val="00725A90"/>
    <w:rsid w:val="00725ECD"/>
    <w:rsid w:val="00727759"/>
    <w:rsid w:val="00727B7C"/>
    <w:rsid w:val="00727FC1"/>
    <w:rsid w:val="007314AE"/>
    <w:rsid w:val="00731880"/>
    <w:rsid w:val="00733405"/>
    <w:rsid w:val="00735558"/>
    <w:rsid w:val="00735ED5"/>
    <w:rsid w:val="00736529"/>
    <w:rsid w:val="00736597"/>
    <w:rsid w:val="00737E7F"/>
    <w:rsid w:val="00740D46"/>
    <w:rsid w:val="007435A0"/>
    <w:rsid w:val="00743C14"/>
    <w:rsid w:val="0074411F"/>
    <w:rsid w:val="007452CA"/>
    <w:rsid w:val="00746737"/>
    <w:rsid w:val="00746863"/>
    <w:rsid w:val="0074776E"/>
    <w:rsid w:val="007506BA"/>
    <w:rsid w:val="00751F57"/>
    <w:rsid w:val="0075210D"/>
    <w:rsid w:val="00753068"/>
    <w:rsid w:val="007530F6"/>
    <w:rsid w:val="00753AA0"/>
    <w:rsid w:val="0075496D"/>
    <w:rsid w:val="00755665"/>
    <w:rsid w:val="00755804"/>
    <w:rsid w:val="00756B32"/>
    <w:rsid w:val="00761422"/>
    <w:rsid w:val="00761A74"/>
    <w:rsid w:val="007629FC"/>
    <w:rsid w:val="00763704"/>
    <w:rsid w:val="0076450E"/>
    <w:rsid w:val="0076585C"/>
    <w:rsid w:val="0076675D"/>
    <w:rsid w:val="0076724E"/>
    <w:rsid w:val="00773FF0"/>
    <w:rsid w:val="00774527"/>
    <w:rsid w:val="007753BF"/>
    <w:rsid w:val="00775E1C"/>
    <w:rsid w:val="0077613E"/>
    <w:rsid w:val="007773A2"/>
    <w:rsid w:val="00781AE0"/>
    <w:rsid w:val="00782018"/>
    <w:rsid w:val="00784EF5"/>
    <w:rsid w:val="00786215"/>
    <w:rsid w:val="0078799E"/>
    <w:rsid w:val="00790C6F"/>
    <w:rsid w:val="00791262"/>
    <w:rsid w:val="00791ACF"/>
    <w:rsid w:val="0079285B"/>
    <w:rsid w:val="0079370D"/>
    <w:rsid w:val="00793E0A"/>
    <w:rsid w:val="00794346"/>
    <w:rsid w:val="007958BE"/>
    <w:rsid w:val="00796099"/>
    <w:rsid w:val="0079681B"/>
    <w:rsid w:val="00796A2B"/>
    <w:rsid w:val="00796C9B"/>
    <w:rsid w:val="007A32C9"/>
    <w:rsid w:val="007A340D"/>
    <w:rsid w:val="007A3CC5"/>
    <w:rsid w:val="007A6344"/>
    <w:rsid w:val="007A7958"/>
    <w:rsid w:val="007B0C98"/>
    <w:rsid w:val="007B1089"/>
    <w:rsid w:val="007B1507"/>
    <w:rsid w:val="007B154F"/>
    <w:rsid w:val="007B24E6"/>
    <w:rsid w:val="007B2B70"/>
    <w:rsid w:val="007B4FC3"/>
    <w:rsid w:val="007C0856"/>
    <w:rsid w:val="007C4F1D"/>
    <w:rsid w:val="007C5F97"/>
    <w:rsid w:val="007D3209"/>
    <w:rsid w:val="007D457F"/>
    <w:rsid w:val="007D6118"/>
    <w:rsid w:val="007E05A6"/>
    <w:rsid w:val="007E269C"/>
    <w:rsid w:val="007E3C96"/>
    <w:rsid w:val="007E4667"/>
    <w:rsid w:val="007E4E3C"/>
    <w:rsid w:val="007E500D"/>
    <w:rsid w:val="007E5CC3"/>
    <w:rsid w:val="007E689C"/>
    <w:rsid w:val="007E75E8"/>
    <w:rsid w:val="007E7CFA"/>
    <w:rsid w:val="007F387C"/>
    <w:rsid w:val="007F3D50"/>
    <w:rsid w:val="007F3F87"/>
    <w:rsid w:val="007F5390"/>
    <w:rsid w:val="007F5CB7"/>
    <w:rsid w:val="007F6848"/>
    <w:rsid w:val="00800DBE"/>
    <w:rsid w:val="00800F2B"/>
    <w:rsid w:val="008017E5"/>
    <w:rsid w:val="0080184E"/>
    <w:rsid w:val="00802D4F"/>
    <w:rsid w:val="00802FB4"/>
    <w:rsid w:val="00803188"/>
    <w:rsid w:val="00803956"/>
    <w:rsid w:val="00805BEE"/>
    <w:rsid w:val="00806073"/>
    <w:rsid w:val="00806138"/>
    <w:rsid w:val="008079C2"/>
    <w:rsid w:val="008102F1"/>
    <w:rsid w:val="008118E9"/>
    <w:rsid w:val="0081272B"/>
    <w:rsid w:val="00813CE1"/>
    <w:rsid w:val="00815E93"/>
    <w:rsid w:val="00817A9E"/>
    <w:rsid w:val="0082209B"/>
    <w:rsid w:val="00823F41"/>
    <w:rsid w:val="008252BC"/>
    <w:rsid w:val="0082639F"/>
    <w:rsid w:val="0082690B"/>
    <w:rsid w:val="008270C0"/>
    <w:rsid w:val="0083091A"/>
    <w:rsid w:val="00830E72"/>
    <w:rsid w:val="00833531"/>
    <w:rsid w:val="008335D9"/>
    <w:rsid w:val="008338D8"/>
    <w:rsid w:val="00833E27"/>
    <w:rsid w:val="00837860"/>
    <w:rsid w:val="008404D8"/>
    <w:rsid w:val="008411A1"/>
    <w:rsid w:val="00841C53"/>
    <w:rsid w:val="00842CFD"/>
    <w:rsid w:val="00842D43"/>
    <w:rsid w:val="00843F79"/>
    <w:rsid w:val="008440C3"/>
    <w:rsid w:val="00844352"/>
    <w:rsid w:val="008446D5"/>
    <w:rsid w:val="008447B7"/>
    <w:rsid w:val="00845216"/>
    <w:rsid w:val="008466CD"/>
    <w:rsid w:val="00851F2A"/>
    <w:rsid w:val="00853B36"/>
    <w:rsid w:val="00854164"/>
    <w:rsid w:val="008554E9"/>
    <w:rsid w:val="008603F9"/>
    <w:rsid w:val="00861EC4"/>
    <w:rsid w:val="008630B7"/>
    <w:rsid w:val="00863B8C"/>
    <w:rsid w:val="00865BC7"/>
    <w:rsid w:val="00867D2E"/>
    <w:rsid w:val="00872B41"/>
    <w:rsid w:val="008738E5"/>
    <w:rsid w:val="00874BF5"/>
    <w:rsid w:val="00876104"/>
    <w:rsid w:val="00876E13"/>
    <w:rsid w:val="00884B17"/>
    <w:rsid w:val="0088571D"/>
    <w:rsid w:val="008862C8"/>
    <w:rsid w:val="00887A4C"/>
    <w:rsid w:val="008924C9"/>
    <w:rsid w:val="008941BE"/>
    <w:rsid w:val="00897D75"/>
    <w:rsid w:val="008A3571"/>
    <w:rsid w:val="008A7AA8"/>
    <w:rsid w:val="008B0044"/>
    <w:rsid w:val="008B0178"/>
    <w:rsid w:val="008B36FD"/>
    <w:rsid w:val="008B4192"/>
    <w:rsid w:val="008B43B8"/>
    <w:rsid w:val="008B5510"/>
    <w:rsid w:val="008B688D"/>
    <w:rsid w:val="008B7945"/>
    <w:rsid w:val="008B7C22"/>
    <w:rsid w:val="008C072E"/>
    <w:rsid w:val="008C0AA8"/>
    <w:rsid w:val="008C128F"/>
    <w:rsid w:val="008C56A7"/>
    <w:rsid w:val="008C5F93"/>
    <w:rsid w:val="008C70BB"/>
    <w:rsid w:val="008D43DB"/>
    <w:rsid w:val="008D5A00"/>
    <w:rsid w:val="008D609F"/>
    <w:rsid w:val="008D64B1"/>
    <w:rsid w:val="008E2A9D"/>
    <w:rsid w:val="008E3D4E"/>
    <w:rsid w:val="008E3DFB"/>
    <w:rsid w:val="008E540D"/>
    <w:rsid w:val="008E5E69"/>
    <w:rsid w:val="008E62B5"/>
    <w:rsid w:val="008E640D"/>
    <w:rsid w:val="008E6947"/>
    <w:rsid w:val="008E7855"/>
    <w:rsid w:val="008E7C66"/>
    <w:rsid w:val="008F134A"/>
    <w:rsid w:val="008F48D5"/>
    <w:rsid w:val="008F4933"/>
    <w:rsid w:val="008F49AD"/>
    <w:rsid w:val="008F5540"/>
    <w:rsid w:val="008F5ED7"/>
    <w:rsid w:val="008F7438"/>
    <w:rsid w:val="009034A8"/>
    <w:rsid w:val="009037DB"/>
    <w:rsid w:val="009055B6"/>
    <w:rsid w:val="00905F91"/>
    <w:rsid w:val="0090618E"/>
    <w:rsid w:val="009109E5"/>
    <w:rsid w:val="00911E74"/>
    <w:rsid w:val="00913C86"/>
    <w:rsid w:val="00913D63"/>
    <w:rsid w:val="00914920"/>
    <w:rsid w:val="009150EF"/>
    <w:rsid w:val="009153AB"/>
    <w:rsid w:val="00916F4C"/>
    <w:rsid w:val="0092020F"/>
    <w:rsid w:val="0092073F"/>
    <w:rsid w:val="009216BE"/>
    <w:rsid w:val="00925902"/>
    <w:rsid w:val="00926375"/>
    <w:rsid w:val="00927755"/>
    <w:rsid w:val="00931283"/>
    <w:rsid w:val="00932180"/>
    <w:rsid w:val="009334B5"/>
    <w:rsid w:val="00933EA8"/>
    <w:rsid w:val="00935813"/>
    <w:rsid w:val="00943475"/>
    <w:rsid w:val="00944372"/>
    <w:rsid w:val="00946431"/>
    <w:rsid w:val="00950C42"/>
    <w:rsid w:val="00951071"/>
    <w:rsid w:val="00951FC9"/>
    <w:rsid w:val="00952363"/>
    <w:rsid w:val="009548F3"/>
    <w:rsid w:val="00954E36"/>
    <w:rsid w:val="00955A17"/>
    <w:rsid w:val="00956C93"/>
    <w:rsid w:val="0095708E"/>
    <w:rsid w:val="00957A5C"/>
    <w:rsid w:val="009618DB"/>
    <w:rsid w:val="00963104"/>
    <w:rsid w:val="00970626"/>
    <w:rsid w:val="0097301D"/>
    <w:rsid w:val="009753CC"/>
    <w:rsid w:val="009772B4"/>
    <w:rsid w:val="00977ACD"/>
    <w:rsid w:val="0098016C"/>
    <w:rsid w:val="0098184F"/>
    <w:rsid w:val="009831C1"/>
    <w:rsid w:val="00984603"/>
    <w:rsid w:val="00984AC9"/>
    <w:rsid w:val="00984C92"/>
    <w:rsid w:val="00987E7C"/>
    <w:rsid w:val="00992231"/>
    <w:rsid w:val="00993D97"/>
    <w:rsid w:val="009A0DB5"/>
    <w:rsid w:val="009A1CFF"/>
    <w:rsid w:val="009A1FC2"/>
    <w:rsid w:val="009A2AD1"/>
    <w:rsid w:val="009A39BA"/>
    <w:rsid w:val="009A5FC3"/>
    <w:rsid w:val="009A7A44"/>
    <w:rsid w:val="009B3536"/>
    <w:rsid w:val="009B522F"/>
    <w:rsid w:val="009B5D1D"/>
    <w:rsid w:val="009B7B37"/>
    <w:rsid w:val="009C0ADA"/>
    <w:rsid w:val="009C127E"/>
    <w:rsid w:val="009C1A7B"/>
    <w:rsid w:val="009C5398"/>
    <w:rsid w:val="009C5617"/>
    <w:rsid w:val="009C6071"/>
    <w:rsid w:val="009D0E97"/>
    <w:rsid w:val="009D1061"/>
    <w:rsid w:val="009D172A"/>
    <w:rsid w:val="009D2CD0"/>
    <w:rsid w:val="009D7234"/>
    <w:rsid w:val="009E01AE"/>
    <w:rsid w:val="009E028B"/>
    <w:rsid w:val="009E0BC4"/>
    <w:rsid w:val="009E1741"/>
    <w:rsid w:val="009E21FB"/>
    <w:rsid w:val="009E26C2"/>
    <w:rsid w:val="009E2D20"/>
    <w:rsid w:val="009E5D16"/>
    <w:rsid w:val="009E6C49"/>
    <w:rsid w:val="009F1F79"/>
    <w:rsid w:val="009F2810"/>
    <w:rsid w:val="009F2A36"/>
    <w:rsid w:val="009F4849"/>
    <w:rsid w:val="009F6310"/>
    <w:rsid w:val="009F6336"/>
    <w:rsid w:val="009F698F"/>
    <w:rsid w:val="009F70FB"/>
    <w:rsid w:val="009F729F"/>
    <w:rsid w:val="009F7C53"/>
    <w:rsid w:val="009F7E20"/>
    <w:rsid w:val="00A00DC0"/>
    <w:rsid w:val="00A0171A"/>
    <w:rsid w:val="00A02B86"/>
    <w:rsid w:val="00A034F0"/>
    <w:rsid w:val="00A0433C"/>
    <w:rsid w:val="00A073C8"/>
    <w:rsid w:val="00A10179"/>
    <w:rsid w:val="00A102F4"/>
    <w:rsid w:val="00A121A1"/>
    <w:rsid w:val="00A139D8"/>
    <w:rsid w:val="00A21807"/>
    <w:rsid w:val="00A21C06"/>
    <w:rsid w:val="00A237D8"/>
    <w:rsid w:val="00A23C20"/>
    <w:rsid w:val="00A24031"/>
    <w:rsid w:val="00A251CA"/>
    <w:rsid w:val="00A255A2"/>
    <w:rsid w:val="00A2571E"/>
    <w:rsid w:val="00A25D18"/>
    <w:rsid w:val="00A26E26"/>
    <w:rsid w:val="00A302D9"/>
    <w:rsid w:val="00A31017"/>
    <w:rsid w:val="00A339EB"/>
    <w:rsid w:val="00A33B02"/>
    <w:rsid w:val="00A37CEE"/>
    <w:rsid w:val="00A4139B"/>
    <w:rsid w:val="00A4183C"/>
    <w:rsid w:val="00A43734"/>
    <w:rsid w:val="00A446CE"/>
    <w:rsid w:val="00A476DF"/>
    <w:rsid w:val="00A516EF"/>
    <w:rsid w:val="00A52A17"/>
    <w:rsid w:val="00A52DDE"/>
    <w:rsid w:val="00A54717"/>
    <w:rsid w:val="00A54840"/>
    <w:rsid w:val="00A55020"/>
    <w:rsid w:val="00A55385"/>
    <w:rsid w:val="00A605BA"/>
    <w:rsid w:val="00A609C4"/>
    <w:rsid w:val="00A63418"/>
    <w:rsid w:val="00A64DDC"/>
    <w:rsid w:val="00A659D5"/>
    <w:rsid w:val="00A66499"/>
    <w:rsid w:val="00A664EF"/>
    <w:rsid w:val="00A70491"/>
    <w:rsid w:val="00A71C9E"/>
    <w:rsid w:val="00A73224"/>
    <w:rsid w:val="00A76B11"/>
    <w:rsid w:val="00A77ED6"/>
    <w:rsid w:val="00A8077D"/>
    <w:rsid w:val="00A80CF9"/>
    <w:rsid w:val="00A81983"/>
    <w:rsid w:val="00A81F0C"/>
    <w:rsid w:val="00A85FEE"/>
    <w:rsid w:val="00A8755E"/>
    <w:rsid w:val="00A877B9"/>
    <w:rsid w:val="00A90C78"/>
    <w:rsid w:val="00A93795"/>
    <w:rsid w:val="00A94D52"/>
    <w:rsid w:val="00A95CEC"/>
    <w:rsid w:val="00AA1804"/>
    <w:rsid w:val="00AA33EC"/>
    <w:rsid w:val="00AA4F14"/>
    <w:rsid w:val="00AA6A93"/>
    <w:rsid w:val="00AA750E"/>
    <w:rsid w:val="00AA7E9D"/>
    <w:rsid w:val="00AB17E4"/>
    <w:rsid w:val="00AB18D4"/>
    <w:rsid w:val="00AB2155"/>
    <w:rsid w:val="00AB4DF7"/>
    <w:rsid w:val="00AB7FA0"/>
    <w:rsid w:val="00AC05FB"/>
    <w:rsid w:val="00AC0E4F"/>
    <w:rsid w:val="00AC336C"/>
    <w:rsid w:val="00AC4693"/>
    <w:rsid w:val="00AC477E"/>
    <w:rsid w:val="00AC5964"/>
    <w:rsid w:val="00AC79FE"/>
    <w:rsid w:val="00AC7B62"/>
    <w:rsid w:val="00AD0456"/>
    <w:rsid w:val="00AD1F81"/>
    <w:rsid w:val="00AD4765"/>
    <w:rsid w:val="00AD6473"/>
    <w:rsid w:val="00AE6583"/>
    <w:rsid w:val="00AE6E6D"/>
    <w:rsid w:val="00AE71A2"/>
    <w:rsid w:val="00AF0312"/>
    <w:rsid w:val="00AF343B"/>
    <w:rsid w:val="00AF45A4"/>
    <w:rsid w:val="00AF636F"/>
    <w:rsid w:val="00AF7BAA"/>
    <w:rsid w:val="00B00258"/>
    <w:rsid w:val="00B00806"/>
    <w:rsid w:val="00B00ACE"/>
    <w:rsid w:val="00B00D65"/>
    <w:rsid w:val="00B01AC6"/>
    <w:rsid w:val="00B01B8B"/>
    <w:rsid w:val="00B01BB3"/>
    <w:rsid w:val="00B03A19"/>
    <w:rsid w:val="00B04880"/>
    <w:rsid w:val="00B04FF9"/>
    <w:rsid w:val="00B06080"/>
    <w:rsid w:val="00B06B71"/>
    <w:rsid w:val="00B06CCB"/>
    <w:rsid w:val="00B07C96"/>
    <w:rsid w:val="00B10B09"/>
    <w:rsid w:val="00B10C9F"/>
    <w:rsid w:val="00B11DAB"/>
    <w:rsid w:val="00B12598"/>
    <w:rsid w:val="00B13B5D"/>
    <w:rsid w:val="00B14918"/>
    <w:rsid w:val="00B14B5C"/>
    <w:rsid w:val="00B1645A"/>
    <w:rsid w:val="00B16479"/>
    <w:rsid w:val="00B16778"/>
    <w:rsid w:val="00B17483"/>
    <w:rsid w:val="00B20543"/>
    <w:rsid w:val="00B21132"/>
    <w:rsid w:val="00B303D5"/>
    <w:rsid w:val="00B3150F"/>
    <w:rsid w:val="00B32A51"/>
    <w:rsid w:val="00B32F56"/>
    <w:rsid w:val="00B33065"/>
    <w:rsid w:val="00B33FAF"/>
    <w:rsid w:val="00B347EB"/>
    <w:rsid w:val="00B348EF"/>
    <w:rsid w:val="00B353B9"/>
    <w:rsid w:val="00B35C3D"/>
    <w:rsid w:val="00B360B1"/>
    <w:rsid w:val="00B3778D"/>
    <w:rsid w:val="00B40EF0"/>
    <w:rsid w:val="00B41076"/>
    <w:rsid w:val="00B41699"/>
    <w:rsid w:val="00B42380"/>
    <w:rsid w:val="00B45107"/>
    <w:rsid w:val="00B47662"/>
    <w:rsid w:val="00B509AC"/>
    <w:rsid w:val="00B50E59"/>
    <w:rsid w:val="00B51364"/>
    <w:rsid w:val="00B54291"/>
    <w:rsid w:val="00B54E7C"/>
    <w:rsid w:val="00B5562F"/>
    <w:rsid w:val="00B56230"/>
    <w:rsid w:val="00B604D1"/>
    <w:rsid w:val="00B61CEB"/>
    <w:rsid w:val="00B61E00"/>
    <w:rsid w:val="00B62015"/>
    <w:rsid w:val="00B620CE"/>
    <w:rsid w:val="00B657E5"/>
    <w:rsid w:val="00B72286"/>
    <w:rsid w:val="00B732CC"/>
    <w:rsid w:val="00B74FCD"/>
    <w:rsid w:val="00B76AA8"/>
    <w:rsid w:val="00B76BA1"/>
    <w:rsid w:val="00B77C0C"/>
    <w:rsid w:val="00B8119B"/>
    <w:rsid w:val="00B81A46"/>
    <w:rsid w:val="00B820D5"/>
    <w:rsid w:val="00B82E2D"/>
    <w:rsid w:val="00B8502B"/>
    <w:rsid w:val="00B871A0"/>
    <w:rsid w:val="00B87208"/>
    <w:rsid w:val="00B90B5C"/>
    <w:rsid w:val="00B91636"/>
    <w:rsid w:val="00B929CD"/>
    <w:rsid w:val="00B92CD9"/>
    <w:rsid w:val="00B92D74"/>
    <w:rsid w:val="00B952C0"/>
    <w:rsid w:val="00B95D52"/>
    <w:rsid w:val="00BA0E00"/>
    <w:rsid w:val="00BA186F"/>
    <w:rsid w:val="00BA2069"/>
    <w:rsid w:val="00BA2386"/>
    <w:rsid w:val="00BA4633"/>
    <w:rsid w:val="00BA4E74"/>
    <w:rsid w:val="00BA79FA"/>
    <w:rsid w:val="00BA7C68"/>
    <w:rsid w:val="00BB2630"/>
    <w:rsid w:val="00BB3CC0"/>
    <w:rsid w:val="00BB5EDA"/>
    <w:rsid w:val="00BB672A"/>
    <w:rsid w:val="00BC46E7"/>
    <w:rsid w:val="00BC588B"/>
    <w:rsid w:val="00BC7CE8"/>
    <w:rsid w:val="00BD00DE"/>
    <w:rsid w:val="00BD01DC"/>
    <w:rsid w:val="00BD204D"/>
    <w:rsid w:val="00BD2D53"/>
    <w:rsid w:val="00BD3641"/>
    <w:rsid w:val="00BD3D8A"/>
    <w:rsid w:val="00BD3FAB"/>
    <w:rsid w:val="00BD5387"/>
    <w:rsid w:val="00BD67E4"/>
    <w:rsid w:val="00BD7E12"/>
    <w:rsid w:val="00BE096F"/>
    <w:rsid w:val="00BE19A2"/>
    <w:rsid w:val="00BE1CDB"/>
    <w:rsid w:val="00BE4B10"/>
    <w:rsid w:val="00BE642B"/>
    <w:rsid w:val="00BE65F3"/>
    <w:rsid w:val="00BE70C6"/>
    <w:rsid w:val="00BF26B6"/>
    <w:rsid w:val="00BF4150"/>
    <w:rsid w:val="00BF51B5"/>
    <w:rsid w:val="00BF6C82"/>
    <w:rsid w:val="00BF6E86"/>
    <w:rsid w:val="00C01355"/>
    <w:rsid w:val="00C04045"/>
    <w:rsid w:val="00C04DE4"/>
    <w:rsid w:val="00C059DD"/>
    <w:rsid w:val="00C05A50"/>
    <w:rsid w:val="00C07B49"/>
    <w:rsid w:val="00C1097C"/>
    <w:rsid w:val="00C113EB"/>
    <w:rsid w:val="00C11C34"/>
    <w:rsid w:val="00C12918"/>
    <w:rsid w:val="00C13046"/>
    <w:rsid w:val="00C1354E"/>
    <w:rsid w:val="00C163B3"/>
    <w:rsid w:val="00C17F32"/>
    <w:rsid w:val="00C20A2D"/>
    <w:rsid w:val="00C232DA"/>
    <w:rsid w:val="00C25D22"/>
    <w:rsid w:val="00C262BF"/>
    <w:rsid w:val="00C26DED"/>
    <w:rsid w:val="00C30232"/>
    <w:rsid w:val="00C30A65"/>
    <w:rsid w:val="00C317FE"/>
    <w:rsid w:val="00C31888"/>
    <w:rsid w:val="00C323BE"/>
    <w:rsid w:val="00C33E2D"/>
    <w:rsid w:val="00C36387"/>
    <w:rsid w:val="00C37B9B"/>
    <w:rsid w:val="00C41F05"/>
    <w:rsid w:val="00C4271B"/>
    <w:rsid w:val="00C4475C"/>
    <w:rsid w:val="00C44C7D"/>
    <w:rsid w:val="00C462E9"/>
    <w:rsid w:val="00C4776E"/>
    <w:rsid w:val="00C509A7"/>
    <w:rsid w:val="00C50DF6"/>
    <w:rsid w:val="00C50E55"/>
    <w:rsid w:val="00C5193B"/>
    <w:rsid w:val="00C51E84"/>
    <w:rsid w:val="00C5373C"/>
    <w:rsid w:val="00C53CA7"/>
    <w:rsid w:val="00C55829"/>
    <w:rsid w:val="00C60422"/>
    <w:rsid w:val="00C6175F"/>
    <w:rsid w:val="00C617CA"/>
    <w:rsid w:val="00C61D56"/>
    <w:rsid w:val="00C623E4"/>
    <w:rsid w:val="00C624EC"/>
    <w:rsid w:val="00C63137"/>
    <w:rsid w:val="00C6348E"/>
    <w:rsid w:val="00C63FD6"/>
    <w:rsid w:val="00C6500F"/>
    <w:rsid w:val="00C669DB"/>
    <w:rsid w:val="00C67ED9"/>
    <w:rsid w:val="00C70046"/>
    <w:rsid w:val="00C70779"/>
    <w:rsid w:val="00C731A0"/>
    <w:rsid w:val="00C7372C"/>
    <w:rsid w:val="00C75849"/>
    <w:rsid w:val="00C758D1"/>
    <w:rsid w:val="00C76061"/>
    <w:rsid w:val="00C81329"/>
    <w:rsid w:val="00C81EBB"/>
    <w:rsid w:val="00C82A79"/>
    <w:rsid w:val="00C8385E"/>
    <w:rsid w:val="00C838A6"/>
    <w:rsid w:val="00C83B6D"/>
    <w:rsid w:val="00C83EA2"/>
    <w:rsid w:val="00C84A75"/>
    <w:rsid w:val="00C8613E"/>
    <w:rsid w:val="00C8766E"/>
    <w:rsid w:val="00C87898"/>
    <w:rsid w:val="00C91C29"/>
    <w:rsid w:val="00C94769"/>
    <w:rsid w:val="00C9506C"/>
    <w:rsid w:val="00C96E04"/>
    <w:rsid w:val="00CA026D"/>
    <w:rsid w:val="00CA0A6E"/>
    <w:rsid w:val="00CA0C2F"/>
    <w:rsid w:val="00CA0D0D"/>
    <w:rsid w:val="00CA1E94"/>
    <w:rsid w:val="00CA327D"/>
    <w:rsid w:val="00CA46CC"/>
    <w:rsid w:val="00CA6B93"/>
    <w:rsid w:val="00CB00AE"/>
    <w:rsid w:val="00CB0C76"/>
    <w:rsid w:val="00CB1AB9"/>
    <w:rsid w:val="00CB37A0"/>
    <w:rsid w:val="00CB42B3"/>
    <w:rsid w:val="00CB46F1"/>
    <w:rsid w:val="00CB5051"/>
    <w:rsid w:val="00CC0995"/>
    <w:rsid w:val="00CD5140"/>
    <w:rsid w:val="00CD5403"/>
    <w:rsid w:val="00CD5776"/>
    <w:rsid w:val="00CD6881"/>
    <w:rsid w:val="00CD6DF4"/>
    <w:rsid w:val="00CD7446"/>
    <w:rsid w:val="00CD786C"/>
    <w:rsid w:val="00CE0A09"/>
    <w:rsid w:val="00CE12C0"/>
    <w:rsid w:val="00CE216B"/>
    <w:rsid w:val="00CE375D"/>
    <w:rsid w:val="00CE414A"/>
    <w:rsid w:val="00CE46FD"/>
    <w:rsid w:val="00CE5EF6"/>
    <w:rsid w:val="00CE7812"/>
    <w:rsid w:val="00CF11B7"/>
    <w:rsid w:val="00CF1F3F"/>
    <w:rsid w:val="00CF20C1"/>
    <w:rsid w:val="00CF29AA"/>
    <w:rsid w:val="00CF3A23"/>
    <w:rsid w:val="00CF3A32"/>
    <w:rsid w:val="00CF5B0C"/>
    <w:rsid w:val="00CF7019"/>
    <w:rsid w:val="00D00152"/>
    <w:rsid w:val="00D021FA"/>
    <w:rsid w:val="00D02373"/>
    <w:rsid w:val="00D02E92"/>
    <w:rsid w:val="00D033C2"/>
    <w:rsid w:val="00D037FC"/>
    <w:rsid w:val="00D0443D"/>
    <w:rsid w:val="00D0497C"/>
    <w:rsid w:val="00D04CFA"/>
    <w:rsid w:val="00D04F12"/>
    <w:rsid w:val="00D10D87"/>
    <w:rsid w:val="00D12100"/>
    <w:rsid w:val="00D1340D"/>
    <w:rsid w:val="00D17111"/>
    <w:rsid w:val="00D2032D"/>
    <w:rsid w:val="00D2034F"/>
    <w:rsid w:val="00D2055E"/>
    <w:rsid w:val="00D210CC"/>
    <w:rsid w:val="00D2111B"/>
    <w:rsid w:val="00D224F7"/>
    <w:rsid w:val="00D22A4B"/>
    <w:rsid w:val="00D2407B"/>
    <w:rsid w:val="00D24339"/>
    <w:rsid w:val="00D24787"/>
    <w:rsid w:val="00D25178"/>
    <w:rsid w:val="00D25AB8"/>
    <w:rsid w:val="00D25FAB"/>
    <w:rsid w:val="00D2740E"/>
    <w:rsid w:val="00D307ED"/>
    <w:rsid w:val="00D33926"/>
    <w:rsid w:val="00D33D6F"/>
    <w:rsid w:val="00D34676"/>
    <w:rsid w:val="00D402A2"/>
    <w:rsid w:val="00D40A82"/>
    <w:rsid w:val="00D41702"/>
    <w:rsid w:val="00D4390E"/>
    <w:rsid w:val="00D44BB6"/>
    <w:rsid w:val="00D45143"/>
    <w:rsid w:val="00D47E7D"/>
    <w:rsid w:val="00D50F73"/>
    <w:rsid w:val="00D50FEE"/>
    <w:rsid w:val="00D51845"/>
    <w:rsid w:val="00D5205F"/>
    <w:rsid w:val="00D52C8D"/>
    <w:rsid w:val="00D532D0"/>
    <w:rsid w:val="00D534B5"/>
    <w:rsid w:val="00D538BF"/>
    <w:rsid w:val="00D5699C"/>
    <w:rsid w:val="00D60318"/>
    <w:rsid w:val="00D62198"/>
    <w:rsid w:val="00D623C7"/>
    <w:rsid w:val="00D63B2A"/>
    <w:rsid w:val="00D63C2B"/>
    <w:rsid w:val="00D64DED"/>
    <w:rsid w:val="00D658F4"/>
    <w:rsid w:val="00D66971"/>
    <w:rsid w:val="00D7036C"/>
    <w:rsid w:val="00D7182E"/>
    <w:rsid w:val="00D71B45"/>
    <w:rsid w:val="00D723B2"/>
    <w:rsid w:val="00D82EED"/>
    <w:rsid w:val="00D852F5"/>
    <w:rsid w:val="00D8627E"/>
    <w:rsid w:val="00D86F89"/>
    <w:rsid w:val="00D8709D"/>
    <w:rsid w:val="00D87340"/>
    <w:rsid w:val="00D87694"/>
    <w:rsid w:val="00D878F7"/>
    <w:rsid w:val="00D87FAB"/>
    <w:rsid w:val="00D90E17"/>
    <w:rsid w:val="00D92392"/>
    <w:rsid w:val="00D92B6D"/>
    <w:rsid w:val="00D93878"/>
    <w:rsid w:val="00D93912"/>
    <w:rsid w:val="00D93A11"/>
    <w:rsid w:val="00D93F74"/>
    <w:rsid w:val="00D94001"/>
    <w:rsid w:val="00D94E99"/>
    <w:rsid w:val="00D96AC0"/>
    <w:rsid w:val="00D97309"/>
    <w:rsid w:val="00D976C5"/>
    <w:rsid w:val="00DA4C64"/>
    <w:rsid w:val="00DA58E9"/>
    <w:rsid w:val="00DA6A0D"/>
    <w:rsid w:val="00DA75D7"/>
    <w:rsid w:val="00DB0A56"/>
    <w:rsid w:val="00DB10D9"/>
    <w:rsid w:val="00DB125E"/>
    <w:rsid w:val="00DB141E"/>
    <w:rsid w:val="00DB1F5F"/>
    <w:rsid w:val="00DB338E"/>
    <w:rsid w:val="00DB4A1A"/>
    <w:rsid w:val="00DB4C2A"/>
    <w:rsid w:val="00DB50BE"/>
    <w:rsid w:val="00DB6539"/>
    <w:rsid w:val="00DB6AD9"/>
    <w:rsid w:val="00DB735D"/>
    <w:rsid w:val="00DC1037"/>
    <w:rsid w:val="00DC2BE0"/>
    <w:rsid w:val="00DC3563"/>
    <w:rsid w:val="00DC7849"/>
    <w:rsid w:val="00DD09A0"/>
    <w:rsid w:val="00DD2479"/>
    <w:rsid w:val="00DE06C7"/>
    <w:rsid w:val="00DE0C1F"/>
    <w:rsid w:val="00DE136B"/>
    <w:rsid w:val="00DE1525"/>
    <w:rsid w:val="00DE1584"/>
    <w:rsid w:val="00DE3990"/>
    <w:rsid w:val="00DE4D80"/>
    <w:rsid w:val="00DE5971"/>
    <w:rsid w:val="00DF00E6"/>
    <w:rsid w:val="00DF14A1"/>
    <w:rsid w:val="00DF17F1"/>
    <w:rsid w:val="00DF32F7"/>
    <w:rsid w:val="00DF587D"/>
    <w:rsid w:val="00E00A01"/>
    <w:rsid w:val="00E00A44"/>
    <w:rsid w:val="00E01935"/>
    <w:rsid w:val="00E01A7A"/>
    <w:rsid w:val="00E02A71"/>
    <w:rsid w:val="00E04E98"/>
    <w:rsid w:val="00E05337"/>
    <w:rsid w:val="00E111A4"/>
    <w:rsid w:val="00E12A36"/>
    <w:rsid w:val="00E156CF"/>
    <w:rsid w:val="00E17AA2"/>
    <w:rsid w:val="00E2026D"/>
    <w:rsid w:val="00E20462"/>
    <w:rsid w:val="00E20A34"/>
    <w:rsid w:val="00E21B89"/>
    <w:rsid w:val="00E22E9F"/>
    <w:rsid w:val="00E22F89"/>
    <w:rsid w:val="00E23420"/>
    <w:rsid w:val="00E237D9"/>
    <w:rsid w:val="00E25F8D"/>
    <w:rsid w:val="00E26AA3"/>
    <w:rsid w:val="00E26E36"/>
    <w:rsid w:val="00E27597"/>
    <w:rsid w:val="00E27D10"/>
    <w:rsid w:val="00E30930"/>
    <w:rsid w:val="00E332E1"/>
    <w:rsid w:val="00E348A8"/>
    <w:rsid w:val="00E35C42"/>
    <w:rsid w:val="00E35D47"/>
    <w:rsid w:val="00E362AD"/>
    <w:rsid w:val="00E36CCE"/>
    <w:rsid w:val="00E37007"/>
    <w:rsid w:val="00E41E20"/>
    <w:rsid w:val="00E42C36"/>
    <w:rsid w:val="00E43622"/>
    <w:rsid w:val="00E47216"/>
    <w:rsid w:val="00E5098B"/>
    <w:rsid w:val="00E52CCC"/>
    <w:rsid w:val="00E5499C"/>
    <w:rsid w:val="00E560EF"/>
    <w:rsid w:val="00E572A8"/>
    <w:rsid w:val="00E608C7"/>
    <w:rsid w:val="00E60B71"/>
    <w:rsid w:val="00E645F8"/>
    <w:rsid w:val="00E647AB"/>
    <w:rsid w:val="00E669EE"/>
    <w:rsid w:val="00E66E82"/>
    <w:rsid w:val="00E722F4"/>
    <w:rsid w:val="00E73D42"/>
    <w:rsid w:val="00E75A21"/>
    <w:rsid w:val="00E7631C"/>
    <w:rsid w:val="00E7634D"/>
    <w:rsid w:val="00E76B97"/>
    <w:rsid w:val="00E827C3"/>
    <w:rsid w:val="00E84684"/>
    <w:rsid w:val="00E84AFE"/>
    <w:rsid w:val="00E86060"/>
    <w:rsid w:val="00E86127"/>
    <w:rsid w:val="00E90140"/>
    <w:rsid w:val="00E925C5"/>
    <w:rsid w:val="00E951F7"/>
    <w:rsid w:val="00E952D5"/>
    <w:rsid w:val="00E9592E"/>
    <w:rsid w:val="00E95AF8"/>
    <w:rsid w:val="00EA05AA"/>
    <w:rsid w:val="00EA192C"/>
    <w:rsid w:val="00EA2CA6"/>
    <w:rsid w:val="00EA376A"/>
    <w:rsid w:val="00EA4147"/>
    <w:rsid w:val="00EA45E8"/>
    <w:rsid w:val="00EA6114"/>
    <w:rsid w:val="00EA6F6A"/>
    <w:rsid w:val="00EA7396"/>
    <w:rsid w:val="00EB26E5"/>
    <w:rsid w:val="00EB2DA5"/>
    <w:rsid w:val="00EB3B16"/>
    <w:rsid w:val="00EB44EB"/>
    <w:rsid w:val="00EB4EA9"/>
    <w:rsid w:val="00EB5282"/>
    <w:rsid w:val="00EB69E4"/>
    <w:rsid w:val="00EC1678"/>
    <w:rsid w:val="00EC194F"/>
    <w:rsid w:val="00EC2F06"/>
    <w:rsid w:val="00EC331C"/>
    <w:rsid w:val="00EC45CC"/>
    <w:rsid w:val="00EC7088"/>
    <w:rsid w:val="00EC725C"/>
    <w:rsid w:val="00EC7678"/>
    <w:rsid w:val="00ED4CB1"/>
    <w:rsid w:val="00ED69C7"/>
    <w:rsid w:val="00ED7240"/>
    <w:rsid w:val="00EE009D"/>
    <w:rsid w:val="00EE3770"/>
    <w:rsid w:val="00EE382B"/>
    <w:rsid w:val="00EE5582"/>
    <w:rsid w:val="00EF3FCF"/>
    <w:rsid w:val="00EF563D"/>
    <w:rsid w:val="00EF7465"/>
    <w:rsid w:val="00F025D8"/>
    <w:rsid w:val="00F025FD"/>
    <w:rsid w:val="00F03B1E"/>
    <w:rsid w:val="00F12368"/>
    <w:rsid w:val="00F12EAD"/>
    <w:rsid w:val="00F148AC"/>
    <w:rsid w:val="00F15104"/>
    <w:rsid w:val="00F15FA1"/>
    <w:rsid w:val="00F16BAA"/>
    <w:rsid w:val="00F16E11"/>
    <w:rsid w:val="00F1730F"/>
    <w:rsid w:val="00F17833"/>
    <w:rsid w:val="00F218F2"/>
    <w:rsid w:val="00F21BD2"/>
    <w:rsid w:val="00F22133"/>
    <w:rsid w:val="00F2376E"/>
    <w:rsid w:val="00F23C39"/>
    <w:rsid w:val="00F240C0"/>
    <w:rsid w:val="00F2438E"/>
    <w:rsid w:val="00F25ED1"/>
    <w:rsid w:val="00F270C9"/>
    <w:rsid w:val="00F2749D"/>
    <w:rsid w:val="00F278E3"/>
    <w:rsid w:val="00F311D8"/>
    <w:rsid w:val="00F31B88"/>
    <w:rsid w:val="00F31CD5"/>
    <w:rsid w:val="00F3276D"/>
    <w:rsid w:val="00F3357F"/>
    <w:rsid w:val="00F3442D"/>
    <w:rsid w:val="00F35BF9"/>
    <w:rsid w:val="00F36533"/>
    <w:rsid w:val="00F41E0C"/>
    <w:rsid w:val="00F43796"/>
    <w:rsid w:val="00F45CE1"/>
    <w:rsid w:val="00F52A99"/>
    <w:rsid w:val="00F53E12"/>
    <w:rsid w:val="00F5579F"/>
    <w:rsid w:val="00F56820"/>
    <w:rsid w:val="00F57C5D"/>
    <w:rsid w:val="00F57D0C"/>
    <w:rsid w:val="00F60156"/>
    <w:rsid w:val="00F6042A"/>
    <w:rsid w:val="00F60DB2"/>
    <w:rsid w:val="00F626CA"/>
    <w:rsid w:val="00F646F1"/>
    <w:rsid w:val="00F65E38"/>
    <w:rsid w:val="00F66591"/>
    <w:rsid w:val="00F67A5F"/>
    <w:rsid w:val="00F7073D"/>
    <w:rsid w:val="00F722D2"/>
    <w:rsid w:val="00F72CEB"/>
    <w:rsid w:val="00F748D9"/>
    <w:rsid w:val="00F765E2"/>
    <w:rsid w:val="00F77C11"/>
    <w:rsid w:val="00F77C5E"/>
    <w:rsid w:val="00F81CF4"/>
    <w:rsid w:val="00F82746"/>
    <w:rsid w:val="00F8312F"/>
    <w:rsid w:val="00F8364C"/>
    <w:rsid w:val="00F84964"/>
    <w:rsid w:val="00F85088"/>
    <w:rsid w:val="00F86F85"/>
    <w:rsid w:val="00F924CF"/>
    <w:rsid w:val="00F92C8A"/>
    <w:rsid w:val="00F93049"/>
    <w:rsid w:val="00F975BD"/>
    <w:rsid w:val="00FA167E"/>
    <w:rsid w:val="00FA7E10"/>
    <w:rsid w:val="00FB19C1"/>
    <w:rsid w:val="00FB2B55"/>
    <w:rsid w:val="00FB5C90"/>
    <w:rsid w:val="00FC054B"/>
    <w:rsid w:val="00FC1620"/>
    <w:rsid w:val="00FC167A"/>
    <w:rsid w:val="00FC42A1"/>
    <w:rsid w:val="00FC7834"/>
    <w:rsid w:val="00FC7E31"/>
    <w:rsid w:val="00FC7F13"/>
    <w:rsid w:val="00FC7FE2"/>
    <w:rsid w:val="00FD044F"/>
    <w:rsid w:val="00FD0B44"/>
    <w:rsid w:val="00FD15FA"/>
    <w:rsid w:val="00FD182C"/>
    <w:rsid w:val="00FD2884"/>
    <w:rsid w:val="00FD4A87"/>
    <w:rsid w:val="00FD6D2C"/>
    <w:rsid w:val="00FD6FEE"/>
    <w:rsid w:val="00FD72D2"/>
    <w:rsid w:val="00FE01CC"/>
    <w:rsid w:val="00FE275D"/>
    <w:rsid w:val="00FE3590"/>
    <w:rsid w:val="00FE4F2A"/>
    <w:rsid w:val="00FE4F5A"/>
    <w:rsid w:val="00FE53AD"/>
    <w:rsid w:val="00FE672A"/>
    <w:rsid w:val="00FE6743"/>
    <w:rsid w:val="00FF0842"/>
    <w:rsid w:val="00FF1573"/>
    <w:rsid w:val="00FF15F2"/>
    <w:rsid w:val="00FF1E83"/>
    <w:rsid w:val="00FF320F"/>
    <w:rsid w:val="00FF4DE2"/>
    <w:rsid w:val="00FF5E26"/>
    <w:rsid w:val="00FF6996"/>
    <w:rsid w:val="00FF7539"/>
    <w:rsid w:val="00FF79F3"/>
    <w:rsid w:val="01013769"/>
    <w:rsid w:val="01146F72"/>
    <w:rsid w:val="0123584C"/>
    <w:rsid w:val="0133146F"/>
    <w:rsid w:val="01423F24"/>
    <w:rsid w:val="01455237"/>
    <w:rsid w:val="014F2BC0"/>
    <w:rsid w:val="01564BF5"/>
    <w:rsid w:val="01655E65"/>
    <w:rsid w:val="01761E20"/>
    <w:rsid w:val="01807CAC"/>
    <w:rsid w:val="01826A17"/>
    <w:rsid w:val="01885C73"/>
    <w:rsid w:val="019C06FA"/>
    <w:rsid w:val="01AA3877"/>
    <w:rsid w:val="01AE15BA"/>
    <w:rsid w:val="01AF5332"/>
    <w:rsid w:val="01BA53D8"/>
    <w:rsid w:val="01C81F50"/>
    <w:rsid w:val="01D573D8"/>
    <w:rsid w:val="01D7535E"/>
    <w:rsid w:val="01E74ACC"/>
    <w:rsid w:val="01E90844"/>
    <w:rsid w:val="01EE49B6"/>
    <w:rsid w:val="01F6535D"/>
    <w:rsid w:val="02157665"/>
    <w:rsid w:val="0216715F"/>
    <w:rsid w:val="021C368C"/>
    <w:rsid w:val="02283B26"/>
    <w:rsid w:val="02313F99"/>
    <w:rsid w:val="02352F6C"/>
    <w:rsid w:val="02436A0B"/>
    <w:rsid w:val="02565683"/>
    <w:rsid w:val="025D4D8E"/>
    <w:rsid w:val="026C240F"/>
    <w:rsid w:val="02704AC1"/>
    <w:rsid w:val="028673CC"/>
    <w:rsid w:val="028975AE"/>
    <w:rsid w:val="028F115F"/>
    <w:rsid w:val="02AC29FE"/>
    <w:rsid w:val="02B22A1B"/>
    <w:rsid w:val="02B80F79"/>
    <w:rsid w:val="02B911D3"/>
    <w:rsid w:val="02BC346B"/>
    <w:rsid w:val="02C40969"/>
    <w:rsid w:val="02C63A8E"/>
    <w:rsid w:val="02CC49C1"/>
    <w:rsid w:val="02EF1E8A"/>
    <w:rsid w:val="02F4124E"/>
    <w:rsid w:val="03136370"/>
    <w:rsid w:val="031D165E"/>
    <w:rsid w:val="034026E5"/>
    <w:rsid w:val="035829D1"/>
    <w:rsid w:val="035E4919"/>
    <w:rsid w:val="036237C7"/>
    <w:rsid w:val="03632E30"/>
    <w:rsid w:val="036D498E"/>
    <w:rsid w:val="036F2FCB"/>
    <w:rsid w:val="0381560E"/>
    <w:rsid w:val="0382423E"/>
    <w:rsid w:val="038509C9"/>
    <w:rsid w:val="038E01E3"/>
    <w:rsid w:val="038E73ED"/>
    <w:rsid w:val="03920A67"/>
    <w:rsid w:val="03952B52"/>
    <w:rsid w:val="039C5442"/>
    <w:rsid w:val="039E740C"/>
    <w:rsid w:val="03A80942"/>
    <w:rsid w:val="03AF6D28"/>
    <w:rsid w:val="03B427AD"/>
    <w:rsid w:val="03BC4D98"/>
    <w:rsid w:val="03D07B84"/>
    <w:rsid w:val="03D520E2"/>
    <w:rsid w:val="03D879B7"/>
    <w:rsid w:val="03E07A24"/>
    <w:rsid w:val="03E5503B"/>
    <w:rsid w:val="03E56DE9"/>
    <w:rsid w:val="03EF7C67"/>
    <w:rsid w:val="03F62DA4"/>
    <w:rsid w:val="04051239"/>
    <w:rsid w:val="040F3E66"/>
    <w:rsid w:val="0411520B"/>
    <w:rsid w:val="04131BA8"/>
    <w:rsid w:val="04140D57"/>
    <w:rsid w:val="041A0EBA"/>
    <w:rsid w:val="04200D92"/>
    <w:rsid w:val="04205347"/>
    <w:rsid w:val="042A5846"/>
    <w:rsid w:val="042C0EBC"/>
    <w:rsid w:val="04397AF9"/>
    <w:rsid w:val="04492A85"/>
    <w:rsid w:val="044A2A9D"/>
    <w:rsid w:val="04553F6E"/>
    <w:rsid w:val="04936845"/>
    <w:rsid w:val="049525BD"/>
    <w:rsid w:val="04B360C1"/>
    <w:rsid w:val="04B940D3"/>
    <w:rsid w:val="04BA64C7"/>
    <w:rsid w:val="04BC508A"/>
    <w:rsid w:val="04BD7CF1"/>
    <w:rsid w:val="04BE7E44"/>
    <w:rsid w:val="04E672BC"/>
    <w:rsid w:val="04E71224"/>
    <w:rsid w:val="050A79AB"/>
    <w:rsid w:val="051E6A56"/>
    <w:rsid w:val="053A4C3D"/>
    <w:rsid w:val="053D1A99"/>
    <w:rsid w:val="053F6C4E"/>
    <w:rsid w:val="057C6CF7"/>
    <w:rsid w:val="058E4FD1"/>
    <w:rsid w:val="059A3C03"/>
    <w:rsid w:val="059F1C21"/>
    <w:rsid w:val="05AC1759"/>
    <w:rsid w:val="05B92E71"/>
    <w:rsid w:val="05C84E05"/>
    <w:rsid w:val="05D610DF"/>
    <w:rsid w:val="05D6438D"/>
    <w:rsid w:val="05DB723D"/>
    <w:rsid w:val="05F11A75"/>
    <w:rsid w:val="05F6352F"/>
    <w:rsid w:val="05FA3B56"/>
    <w:rsid w:val="06043E9E"/>
    <w:rsid w:val="06066D61"/>
    <w:rsid w:val="060A0D89"/>
    <w:rsid w:val="06141C07"/>
    <w:rsid w:val="061816F7"/>
    <w:rsid w:val="061A29D1"/>
    <w:rsid w:val="061D0B88"/>
    <w:rsid w:val="0624009C"/>
    <w:rsid w:val="062A31D9"/>
    <w:rsid w:val="06385A43"/>
    <w:rsid w:val="064C1940"/>
    <w:rsid w:val="065524F6"/>
    <w:rsid w:val="066F6184"/>
    <w:rsid w:val="06782196"/>
    <w:rsid w:val="06841479"/>
    <w:rsid w:val="069A036D"/>
    <w:rsid w:val="06A42F8B"/>
    <w:rsid w:val="06C07699"/>
    <w:rsid w:val="06C13C78"/>
    <w:rsid w:val="06C57CBA"/>
    <w:rsid w:val="06D10C9D"/>
    <w:rsid w:val="06D411AB"/>
    <w:rsid w:val="06E45A7E"/>
    <w:rsid w:val="06EC048E"/>
    <w:rsid w:val="06EE0437"/>
    <w:rsid w:val="06F16A0F"/>
    <w:rsid w:val="06FC25D7"/>
    <w:rsid w:val="0704648C"/>
    <w:rsid w:val="070C1F40"/>
    <w:rsid w:val="07201719"/>
    <w:rsid w:val="07302A71"/>
    <w:rsid w:val="073D15CC"/>
    <w:rsid w:val="073E702B"/>
    <w:rsid w:val="073F2DBB"/>
    <w:rsid w:val="07411B09"/>
    <w:rsid w:val="074663EA"/>
    <w:rsid w:val="07630750"/>
    <w:rsid w:val="078608E3"/>
    <w:rsid w:val="078F4051"/>
    <w:rsid w:val="07933AD6"/>
    <w:rsid w:val="0796437E"/>
    <w:rsid w:val="07A160E9"/>
    <w:rsid w:val="07A54B0B"/>
    <w:rsid w:val="07A64AE1"/>
    <w:rsid w:val="07A70623"/>
    <w:rsid w:val="07A9481B"/>
    <w:rsid w:val="07AF75BD"/>
    <w:rsid w:val="07BC4C4C"/>
    <w:rsid w:val="07CA6A21"/>
    <w:rsid w:val="07F712CB"/>
    <w:rsid w:val="0802440D"/>
    <w:rsid w:val="08176168"/>
    <w:rsid w:val="0824366F"/>
    <w:rsid w:val="082803DC"/>
    <w:rsid w:val="082840D3"/>
    <w:rsid w:val="082C1351"/>
    <w:rsid w:val="084A0664"/>
    <w:rsid w:val="08510945"/>
    <w:rsid w:val="08510EF1"/>
    <w:rsid w:val="0858402D"/>
    <w:rsid w:val="08760957"/>
    <w:rsid w:val="08784FA3"/>
    <w:rsid w:val="088A7F5F"/>
    <w:rsid w:val="088C0B52"/>
    <w:rsid w:val="0891753F"/>
    <w:rsid w:val="08981E0C"/>
    <w:rsid w:val="08B6462D"/>
    <w:rsid w:val="08B7391C"/>
    <w:rsid w:val="08CE7FFE"/>
    <w:rsid w:val="08EE04EE"/>
    <w:rsid w:val="08F1563F"/>
    <w:rsid w:val="08F6648F"/>
    <w:rsid w:val="090F5810"/>
    <w:rsid w:val="09117D6B"/>
    <w:rsid w:val="0913087B"/>
    <w:rsid w:val="09145BEF"/>
    <w:rsid w:val="09151395"/>
    <w:rsid w:val="09153A8B"/>
    <w:rsid w:val="092B63E5"/>
    <w:rsid w:val="092E1232"/>
    <w:rsid w:val="09403A2A"/>
    <w:rsid w:val="09410F65"/>
    <w:rsid w:val="09442E8E"/>
    <w:rsid w:val="094F0C92"/>
    <w:rsid w:val="095C4872"/>
    <w:rsid w:val="095D7F5D"/>
    <w:rsid w:val="096609CC"/>
    <w:rsid w:val="09717916"/>
    <w:rsid w:val="097A6225"/>
    <w:rsid w:val="097F5A41"/>
    <w:rsid w:val="09864BCA"/>
    <w:rsid w:val="098D41AA"/>
    <w:rsid w:val="098E1A6C"/>
    <w:rsid w:val="098F3095"/>
    <w:rsid w:val="09976DD7"/>
    <w:rsid w:val="099E44EC"/>
    <w:rsid w:val="099F4DD9"/>
    <w:rsid w:val="09AB391D"/>
    <w:rsid w:val="09B421E7"/>
    <w:rsid w:val="09CF6571"/>
    <w:rsid w:val="09D9506E"/>
    <w:rsid w:val="09DC0C8E"/>
    <w:rsid w:val="0A0334A7"/>
    <w:rsid w:val="0A033CC0"/>
    <w:rsid w:val="0A03446D"/>
    <w:rsid w:val="0A054415"/>
    <w:rsid w:val="0A05688E"/>
    <w:rsid w:val="0A1246B0"/>
    <w:rsid w:val="0A1E4E03"/>
    <w:rsid w:val="0A261F09"/>
    <w:rsid w:val="0A312D88"/>
    <w:rsid w:val="0A333843"/>
    <w:rsid w:val="0A3B7FAB"/>
    <w:rsid w:val="0A481E7F"/>
    <w:rsid w:val="0A483813"/>
    <w:rsid w:val="0A6D7EB6"/>
    <w:rsid w:val="0A79207A"/>
    <w:rsid w:val="0A7E1D45"/>
    <w:rsid w:val="0A8249A0"/>
    <w:rsid w:val="0A825391"/>
    <w:rsid w:val="0A87769A"/>
    <w:rsid w:val="0AA96DC2"/>
    <w:rsid w:val="0AB731E2"/>
    <w:rsid w:val="0AC55419"/>
    <w:rsid w:val="0AD017FF"/>
    <w:rsid w:val="0ADF48B9"/>
    <w:rsid w:val="0AEC11DE"/>
    <w:rsid w:val="0AF10769"/>
    <w:rsid w:val="0B0A71A3"/>
    <w:rsid w:val="0B132850"/>
    <w:rsid w:val="0B165C5E"/>
    <w:rsid w:val="0B1B5886"/>
    <w:rsid w:val="0B1F0FC2"/>
    <w:rsid w:val="0B266665"/>
    <w:rsid w:val="0B275F39"/>
    <w:rsid w:val="0B2B5A29"/>
    <w:rsid w:val="0B347E34"/>
    <w:rsid w:val="0B39126D"/>
    <w:rsid w:val="0B4105EA"/>
    <w:rsid w:val="0B436851"/>
    <w:rsid w:val="0B4A585E"/>
    <w:rsid w:val="0B573AA2"/>
    <w:rsid w:val="0B5C461B"/>
    <w:rsid w:val="0B8D01CD"/>
    <w:rsid w:val="0B8D66E4"/>
    <w:rsid w:val="0B9709C1"/>
    <w:rsid w:val="0BAB7B75"/>
    <w:rsid w:val="0BD624E2"/>
    <w:rsid w:val="0BD87233"/>
    <w:rsid w:val="0BDA0D33"/>
    <w:rsid w:val="0BE1539A"/>
    <w:rsid w:val="0BE676B5"/>
    <w:rsid w:val="0BE67BA2"/>
    <w:rsid w:val="0BF13338"/>
    <w:rsid w:val="0C191691"/>
    <w:rsid w:val="0C1B3CF0"/>
    <w:rsid w:val="0C24167E"/>
    <w:rsid w:val="0C395591"/>
    <w:rsid w:val="0C3959BA"/>
    <w:rsid w:val="0C444C77"/>
    <w:rsid w:val="0C46347D"/>
    <w:rsid w:val="0C5E0C94"/>
    <w:rsid w:val="0C6311F3"/>
    <w:rsid w:val="0C674297"/>
    <w:rsid w:val="0C733CEE"/>
    <w:rsid w:val="0C871385"/>
    <w:rsid w:val="0C9145E2"/>
    <w:rsid w:val="0C916B08"/>
    <w:rsid w:val="0CAE0B0C"/>
    <w:rsid w:val="0CB15C4B"/>
    <w:rsid w:val="0CB63A18"/>
    <w:rsid w:val="0CC1190B"/>
    <w:rsid w:val="0CC145BF"/>
    <w:rsid w:val="0CD93263"/>
    <w:rsid w:val="0CE6306A"/>
    <w:rsid w:val="0CF76928"/>
    <w:rsid w:val="0CF956B3"/>
    <w:rsid w:val="0D1701A8"/>
    <w:rsid w:val="0D244915"/>
    <w:rsid w:val="0D3261AF"/>
    <w:rsid w:val="0D3971A9"/>
    <w:rsid w:val="0D3B5CCB"/>
    <w:rsid w:val="0D464D9C"/>
    <w:rsid w:val="0D5044E7"/>
    <w:rsid w:val="0D5426C2"/>
    <w:rsid w:val="0D556D8D"/>
    <w:rsid w:val="0D674D12"/>
    <w:rsid w:val="0D707F46"/>
    <w:rsid w:val="0D857E27"/>
    <w:rsid w:val="0DA63A8D"/>
    <w:rsid w:val="0DB61818"/>
    <w:rsid w:val="0DB83076"/>
    <w:rsid w:val="0DC2084A"/>
    <w:rsid w:val="0DC515E2"/>
    <w:rsid w:val="0DDB1C4E"/>
    <w:rsid w:val="0DF447F8"/>
    <w:rsid w:val="0E11507A"/>
    <w:rsid w:val="0E415563"/>
    <w:rsid w:val="0E4706B2"/>
    <w:rsid w:val="0E4B0D79"/>
    <w:rsid w:val="0E4B301C"/>
    <w:rsid w:val="0E4D5CB6"/>
    <w:rsid w:val="0E4E5CC1"/>
    <w:rsid w:val="0E5B4877"/>
    <w:rsid w:val="0E5C7457"/>
    <w:rsid w:val="0E6D26E7"/>
    <w:rsid w:val="0E715E49"/>
    <w:rsid w:val="0E833DCE"/>
    <w:rsid w:val="0E87566C"/>
    <w:rsid w:val="0E8A3A31"/>
    <w:rsid w:val="0E8D1670"/>
    <w:rsid w:val="0E90420D"/>
    <w:rsid w:val="0EC32DD4"/>
    <w:rsid w:val="0EC7766C"/>
    <w:rsid w:val="0EC86A0D"/>
    <w:rsid w:val="0ED10695"/>
    <w:rsid w:val="0ED308B1"/>
    <w:rsid w:val="0ED3234C"/>
    <w:rsid w:val="0ED71680"/>
    <w:rsid w:val="0ED9579C"/>
    <w:rsid w:val="0EDE2DB2"/>
    <w:rsid w:val="0EE62139"/>
    <w:rsid w:val="0EE97238"/>
    <w:rsid w:val="0EF01F10"/>
    <w:rsid w:val="0F0F34B3"/>
    <w:rsid w:val="0F1B59E2"/>
    <w:rsid w:val="0F1F2788"/>
    <w:rsid w:val="0F4B2A7A"/>
    <w:rsid w:val="0F58070F"/>
    <w:rsid w:val="0F5B48D3"/>
    <w:rsid w:val="0F5D3091"/>
    <w:rsid w:val="0F612922"/>
    <w:rsid w:val="0F7A2ADB"/>
    <w:rsid w:val="0F88212F"/>
    <w:rsid w:val="0F9B4DA4"/>
    <w:rsid w:val="0FB02359"/>
    <w:rsid w:val="0FB6788B"/>
    <w:rsid w:val="0FB92BD7"/>
    <w:rsid w:val="0FC8388F"/>
    <w:rsid w:val="0FC87CEA"/>
    <w:rsid w:val="0FEC0996"/>
    <w:rsid w:val="0FF814CA"/>
    <w:rsid w:val="100A34F2"/>
    <w:rsid w:val="102A2DB3"/>
    <w:rsid w:val="10324B9C"/>
    <w:rsid w:val="1033355D"/>
    <w:rsid w:val="10443B46"/>
    <w:rsid w:val="10543AE2"/>
    <w:rsid w:val="105C6685"/>
    <w:rsid w:val="105E16F7"/>
    <w:rsid w:val="1060683D"/>
    <w:rsid w:val="106C3100"/>
    <w:rsid w:val="107514F4"/>
    <w:rsid w:val="107E6ED2"/>
    <w:rsid w:val="108721EF"/>
    <w:rsid w:val="108D35E3"/>
    <w:rsid w:val="10973B61"/>
    <w:rsid w:val="10A02A15"/>
    <w:rsid w:val="10A55FF3"/>
    <w:rsid w:val="10AB148B"/>
    <w:rsid w:val="10B14485"/>
    <w:rsid w:val="10F265D4"/>
    <w:rsid w:val="10F35813"/>
    <w:rsid w:val="10FB7C4C"/>
    <w:rsid w:val="10FD7E68"/>
    <w:rsid w:val="11151E52"/>
    <w:rsid w:val="11164A85"/>
    <w:rsid w:val="11187673"/>
    <w:rsid w:val="112C24FB"/>
    <w:rsid w:val="11366ED6"/>
    <w:rsid w:val="11544F10"/>
    <w:rsid w:val="115832F0"/>
    <w:rsid w:val="117B2B3A"/>
    <w:rsid w:val="11836B05"/>
    <w:rsid w:val="118C4D48"/>
    <w:rsid w:val="11934328"/>
    <w:rsid w:val="11982997"/>
    <w:rsid w:val="119C53E4"/>
    <w:rsid w:val="11A044E2"/>
    <w:rsid w:val="11A110D7"/>
    <w:rsid w:val="11AC0F46"/>
    <w:rsid w:val="11BA3663"/>
    <w:rsid w:val="11D825BD"/>
    <w:rsid w:val="11DF4949"/>
    <w:rsid w:val="11E60706"/>
    <w:rsid w:val="11EC0DDF"/>
    <w:rsid w:val="11F46799"/>
    <w:rsid w:val="11FC0C39"/>
    <w:rsid w:val="120604F9"/>
    <w:rsid w:val="12107727"/>
    <w:rsid w:val="121214FE"/>
    <w:rsid w:val="1218482D"/>
    <w:rsid w:val="12186DE8"/>
    <w:rsid w:val="12231C19"/>
    <w:rsid w:val="122D02D9"/>
    <w:rsid w:val="12325A4F"/>
    <w:rsid w:val="12373EC2"/>
    <w:rsid w:val="12435D4E"/>
    <w:rsid w:val="12521AED"/>
    <w:rsid w:val="12541D09"/>
    <w:rsid w:val="1259099D"/>
    <w:rsid w:val="125D05FA"/>
    <w:rsid w:val="126132D0"/>
    <w:rsid w:val="12617F82"/>
    <w:rsid w:val="12723F3D"/>
    <w:rsid w:val="12761F5D"/>
    <w:rsid w:val="129C3D23"/>
    <w:rsid w:val="129C6B7B"/>
    <w:rsid w:val="12A016D2"/>
    <w:rsid w:val="12C90E77"/>
    <w:rsid w:val="12CA1FCB"/>
    <w:rsid w:val="12E50042"/>
    <w:rsid w:val="12EA441C"/>
    <w:rsid w:val="12FD7D55"/>
    <w:rsid w:val="13002DFB"/>
    <w:rsid w:val="13083509"/>
    <w:rsid w:val="130C25E4"/>
    <w:rsid w:val="13111617"/>
    <w:rsid w:val="1326290F"/>
    <w:rsid w:val="132711CC"/>
    <w:rsid w:val="13274D28"/>
    <w:rsid w:val="132F1E2E"/>
    <w:rsid w:val="134E2C98"/>
    <w:rsid w:val="138278A7"/>
    <w:rsid w:val="138572BA"/>
    <w:rsid w:val="138B2801"/>
    <w:rsid w:val="13A91BE1"/>
    <w:rsid w:val="13B074E1"/>
    <w:rsid w:val="13BF31B2"/>
    <w:rsid w:val="13C53479"/>
    <w:rsid w:val="13D529D6"/>
    <w:rsid w:val="13D937D5"/>
    <w:rsid w:val="13DA2891"/>
    <w:rsid w:val="13DA31D5"/>
    <w:rsid w:val="13E97311"/>
    <w:rsid w:val="13F1532B"/>
    <w:rsid w:val="13F55EAC"/>
    <w:rsid w:val="13FA243C"/>
    <w:rsid w:val="14011A1D"/>
    <w:rsid w:val="140212F1"/>
    <w:rsid w:val="141C138F"/>
    <w:rsid w:val="1426049F"/>
    <w:rsid w:val="14301436"/>
    <w:rsid w:val="14337B41"/>
    <w:rsid w:val="14394E19"/>
    <w:rsid w:val="143C2A55"/>
    <w:rsid w:val="14436CA5"/>
    <w:rsid w:val="145002AE"/>
    <w:rsid w:val="145558C5"/>
    <w:rsid w:val="147A532B"/>
    <w:rsid w:val="147C72F5"/>
    <w:rsid w:val="14902DA1"/>
    <w:rsid w:val="14A800EA"/>
    <w:rsid w:val="14B460BF"/>
    <w:rsid w:val="14DB3E86"/>
    <w:rsid w:val="14ED3D4F"/>
    <w:rsid w:val="14EE79C4"/>
    <w:rsid w:val="14EF3359"/>
    <w:rsid w:val="14F909BD"/>
    <w:rsid w:val="14F926F4"/>
    <w:rsid w:val="15245D38"/>
    <w:rsid w:val="152E4C16"/>
    <w:rsid w:val="15393438"/>
    <w:rsid w:val="15714980"/>
    <w:rsid w:val="15E213DA"/>
    <w:rsid w:val="15EF1D50"/>
    <w:rsid w:val="15F1786F"/>
    <w:rsid w:val="15F630D7"/>
    <w:rsid w:val="15F746EC"/>
    <w:rsid w:val="15FA4976"/>
    <w:rsid w:val="16135A37"/>
    <w:rsid w:val="16181094"/>
    <w:rsid w:val="161F262E"/>
    <w:rsid w:val="162109F2"/>
    <w:rsid w:val="16253B6C"/>
    <w:rsid w:val="164522C1"/>
    <w:rsid w:val="165A4951"/>
    <w:rsid w:val="167A3002"/>
    <w:rsid w:val="167A5AB7"/>
    <w:rsid w:val="167E6053"/>
    <w:rsid w:val="1699418F"/>
    <w:rsid w:val="16A53F15"/>
    <w:rsid w:val="16AF0E7C"/>
    <w:rsid w:val="16B0772A"/>
    <w:rsid w:val="16B668B6"/>
    <w:rsid w:val="16C17C3F"/>
    <w:rsid w:val="16CB4564"/>
    <w:rsid w:val="16CD7489"/>
    <w:rsid w:val="16D847EC"/>
    <w:rsid w:val="16D937FF"/>
    <w:rsid w:val="16DB5746"/>
    <w:rsid w:val="16E1635A"/>
    <w:rsid w:val="16E3365C"/>
    <w:rsid w:val="16E601DE"/>
    <w:rsid w:val="170C65FB"/>
    <w:rsid w:val="171B4C37"/>
    <w:rsid w:val="17205759"/>
    <w:rsid w:val="172D156F"/>
    <w:rsid w:val="17386D59"/>
    <w:rsid w:val="173B2D07"/>
    <w:rsid w:val="173B60B4"/>
    <w:rsid w:val="173D184A"/>
    <w:rsid w:val="17465999"/>
    <w:rsid w:val="174D4F1E"/>
    <w:rsid w:val="176B15B5"/>
    <w:rsid w:val="176D73C9"/>
    <w:rsid w:val="17742506"/>
    <w:rsid w:val="177E0339"/>
    <w:rsid w:val="178733DE"/>
    <w:rsid w:val="17884F40"/>
    <w:rsid w:val="1795227F"/>
    <w:rsid w:val="179606CE"/>
    <w:rsid w:val="17A032FB"/>
    <w:rsid w:val="17A92B2B"/>
    <w:rsid w:val="17AB33AE"/>
    <w:rsid w:val="17C36D52"/>
    <w:rsid w:val="17C444A6"/>
    <w:rsid w:val="17E70F2A"/>
    <w:rsid w:val="17F13B56"/>
    <w:rsid w:val="17F47F24"/>
    <w:rsid w:val="180D30CD"/>
    <w:rsid w:val="181069B7"/>
    <w:rsid w:val="18185587"/>
    <w:rsid w:val="183D6D9C"/>
    <w:rsid w:val="18467B27"/>
    <w:rsid w:val="184D053A"/>
    <w:rsid w:val="18626FF9"/>
    <w:rsid w:val="186366E1"/>
    <w:rsid w:val="186C7681"/>
    <w:rsid w:val="18974CF5"/>
    <w:rsid w:val="18AB63FB"/>
    <w:rsid w:val="18AE7C99"/>
    <w:rsid w:val="18BC5F12"/>
    <w:rsid w:val="18C33F5F"/>
    <w:rsid w:val="18C92265"/>
    <w:rsid w:val="18D45952"/>
    <w:rsid w:val="18E169A8"/>
    <w:rsid w:val="18E54353"/>
    <w:rsid w:val="18EF593B"/>
    <w:rsid w:val="18F03E0E"/>
    <w:rsid w:val="18F962EE"/>
    <w:rsid w:val="18FA6A3B"/>
    <w:rsid w:val="18FC7C4A"/>
    <w:rsid w:val="19004993"/>
    <w:rsid w:val="190D44B0"/>
    <w:rsid w:val="190F2B7A"/>
    <w:rsid w:val="191331C3"/>
    <w:rsid w:val="19151D04"/>
    <w:rsid w:val="192E299C"/>
    <w:rsid w:val="19324427"/>
    <w:rsid w:val="19325762"/>
    <w:rsid w:val="193A6353"/>
    <w:rsid w:val="19420699"/>
    <w:rsid w:val="196B16E7"/>
    <w:rsid w:val="19722A75"/>
    <w:rsid w:val="19803344"/>
    <w:rsid w:val="19870C59"/>
    <w:rsid w:val="199565B0"/>
    <w:rsid w:val="19B8515E"/>
    <w:rsid w:val="19CB5AB6"/>
    <w:rsid w:val="19D1592B"/>
    <w:rsid w:val="19DD25E4"/>
    <w:rsid w:val="19EC4E08"/>
    <w:rsid w:val="19F16090"/>
    <w:rsid w:val="19F85A24"/>
    <w:rsid w:val="1A0A3B88"/>
    <w:rsid w:val="1A0D7EBB"/>
    <w:rsid w:val="1A1A1D9C"/>
    <w:rsid w:val="1A255D39"/>
    <w:rsid w:val="1A3146DE"/>
    <w:rsid w:val="1A407F9A"/>
    <w:rsid w:val="1A524B44"/>
    <w:rsid w:val="1A587EBD"/>
    <w:rsid w:val="1A6745A4"/>
    <w:rsid w:val="1A701A29"/>
    <w:rsid w:val="1A8E40C3"/>
    <w:rsid w:val="1A926570"/>
    <w:rsid w:val="1A934E56"/>
    <w:rsid w:val="1A9449E1"/>
    <w:rsid w:val="1AAC1FB7"/>
    <w:rsid w:val="1AAF05AB"/>
    <w:rsid w:val="1AB03E05"/>
    <w:rsid w:val="1AB62E35"/>
    <w:rsid w:val="1AB63A59"/>
    <w:rsid w:val="1AB8583A"/>
    <w:rsid w:val="1AC8028B"/>
    <w:rsid w:val="1AC86612"/>
    <w:rsid w:val="1ADC3C2A"/>
    <w:rsid w:val="1ADE4866"/>
    <w:rsid w:val="1ADF38BA"/>
    <w:rsid w:val="1AE07BFA"/>
    <w:rsid w:val="1AE12AC5"/>
    <w:rsid w:val="1AE973B2"/>
    <w:rsid w:val="1B0961FE"/>
    <w:rsid w:val="1B0D0607"/>
    <w:rsid w:val="1B0F0EC3"/>
    <w:rsid w:val="1B155C14"/>
    <w:rsid w:val="1B33402F"/>
    <w:rsid w:val="1B394FA6"/>
    <w:rsid w:val="1B3A4F9B"/>
    <w:rsid w:val="1B582F45"/>
    <w:rsid w:val="1B750E0A"/>
    <w:rsid w:val="1B8060A9"/>
    <w:rsid w:val="1B8D003A"/>
    <w:rsid w:val="1B98192F"/>
    <w:rsid w:val="1B9856CC"/>
    <w:rsid w:val="1BA43ED6"/>
    <w:rsid w:val="1BA67EAE"/>
    <w:rsid w:val="1BAA7DFF"/>
    <w:rsid w:val="1BB26ED7"/>
    <w:rsid w:val="1BBF0A0B"/>
    <w:rsid w:val="1BC17CE4"/>
    <w:rsid w:val="1BC752FA"/>
    <w:rsid w:val="1BD465CD"/>
    <w:rsid w:val="1BD46DDD"/>
    <w:rsid w:val="1BDC68CC"/>
    <w:rsid w:val="1BEA74D5"/>
    <w:rsid w:val="1BF46F59"/>
    <w:rsid w:val="1BFC2B0A"/>
    <w:rsid w:val="1C084312"/>
    <w:rsid w:val="1C1C4F1A"/>
    <w:rsid w:val="1C33576D"/>
    <w:rsid w:val="1C3A5A50"/>
    <w:rsid w:val="1C4050AC"/>
    <w:rsid w:val="1C540E62"/>
    <w:rsid w:val="1C673348"/>
    <w:rsid w:val="1C6868DC"/>
    <w:rsid w:val="1C6B0A50"/>
    <w:rsid w:val="1C6F468F"/>
    <w:rsid w:val="1C7B54D2"/>
    <w:rsid w:val="1C860AB9"/>
    <w:rsid w:val="1C870D0E"/>
    <w:rsid w:val="1C8B457A"/>
    <w:rsid w:val="1C8F2A04"/>
    <w:rsid w:val="1C913B5A"/>
    <w:rsid w:val="1C9378D2"/>
    <w:rsid w:val="1C955E7D"/>
    <w:rsid w:val="1CC261EC"/>
    <w:rsid w:val="1CC33459"/>
    <w:rsid w:val="1CC4128B"/>
    <w:rsid w:val="1CCC7841"/>
    <w:rsid w:val="1CDA3655"/>
    <w:rsid w:val="1CDB34BD"/>
    <w:rsid w:val="1CF77E61"/>
    <w:rsid w:val="1D0205B4"/>
    <w:rsid w:val="1D0409B8"/>
    <w:rsid w:val="1D291620"/>
    <w:rsid w:val="1D5521F6"/>
    <w:rsid w:val="1D644DCB"/>
    <w:rsid w:val="1D7805E6"/>
    <w:rsid w:val="1D927B8A"/>
    <w:rsid w:val="1DAA6C81"/>
    <w:rsid w:val="1DAB29F9"/>
    <w:rsid w:val="1DB45D52"/>
    <w:rsid w:val="1DBC56B0"/>
    <w:rsid w:val="1DBD5201"/>
    <w:rsid w:val="1DC33EE0"/>
    <w:rsid w:val="1DC53ABB"/>
    <w:rsid w:val="1DE3579B"/>
    <w:rsid w:val="1DE92230"/>
    <w:rsid w:val="1E027EE6"/>
    <w:rsid w:val="1E086AA1"/>
    <w:rsid w:val="1E0C1A86"/>
    <w:rsid w:val="1E0C247C"/>
    <w:rsid w:val="1E0E6048"/>
    <w:rsid w:val="1E205195"/>
    <w:rsid w:val="1E3048AA"/>
    <w:rsid w:val="1E357AB7"/>
    <w:rsid w:val="1E3B3D7D"/>
    <w:rsid w:val="1E42335E"/>
    <w:rsid w:val="1E486FB3"/>
    <w:rsid w:val="1E562965"/>
    <w:rsid w:val="1E684081"/>
    <w:rsid w:val="1E6A6411"/>
    <w:rsid w:val="1E72390E"/>
    <w:rsid w:val="1E784787"/>
    <w:rsid w:val="1E90464B"/>
    <w:rsid w:val="1E91399D"/>
    <w:rsid w:val="1E933BB9"/>
    <w:rsid w:val="1E982F7E"/>
    <w:rsid w:val="1E9A16A4"/>
    <w:rsid w:val="1EA115DC"/>
    <w:rsid w:val="1EA622D6"/>
    <w:rsid w:val="1EA823E7"/>
    <w:rsid w:val="1EC4153C"/>
    <w:rsid w:val="1ED434EA"/>
    <w:rsid w:val="1EE04189"/>
    <w:rsid w:val="1EF6451D"/>
    <w:rsid w:val="1F0215B9"/>
    <w:rsid w:val="1F071E17"/>
    <w:rsid w:val="1F0E2740"/>
    <w:rsid w:val="1F106802"/>
    <w:rsid w:val="1F323F18"/>
    <w:rsid w:val="1F4263ED"/>
    <w:rsid w:val="1F57750C"/>
    <w:rsid w:val="1F65554F"/>
    <w:rsid w:val="1F757A5A"/>
    <w:rsid w:val="1F770977"/>
    <w:rsid w:val="1F7A5729"/>
    <w:rsid w:val="1F8452B0"/>
    <w:rsid w:val="1F9F477D"/>
    <w:rsid w:val="1FA86760"/>
    <w:rsid w:val="1FAA1080"/>
    <w:rsid w:val="1FBD490B"/>
    <w:rsid w:val="1FC64EB5"/>
    <w:rsid w:val="1FD46237"/>
    <w:rsid w:val="1FD57D6A"/>
    <w:rsid w:val="1FDE0E64"/>
    <w:rsid w:val="1FED3128"/>
    <w:rsid w:val="1FF15CD2"/>
    <w:rsid w:val="1FF94B77"/>
    <w:rsid w:val="200F3CC3"/>
    <w:rsid w:val="201605FE"/>
    <w:rsid w:val="201C198C"/>
    <w:rsid w:val="20295219"/>
    <w:rsid w:val="202B1903"/>
    <w:rsid w:val="202B5A1D"/>
    <w:rsid w:val="202D1F13"/>
    <w:rsid w:val="20320ECE"/>
    <w:rsid w:val="20362A4E"/>
    <w:rsid w:val="205729C5"/>
    <w:rsid w:val="20647D92"/>
    <w:rsid w:val="20765541"/>
    <w:rsid w:val="207F30F4"/>
    <w:rsid w:val="20841CDA"/>
    <w:rsid w:val="209508F1"/>
    <w:rsid w:val="209854B7"/>
    <w:rsid w:val="20AF1DF1"/>
    <w:rsid w:val="20B61DE1"/>
    <w:rsid w:val="20BD6CCC"/>
    <w:rsid w:val="20C17B34"/>
    <w:rsid w:val="20CA20D8"/>
    <w:rsid w:val="20CA7DA4"/>
    <w:rsid w:val="20CD0373"/>
    <w:rsid w:val="20D44FAE"/>
    <w:rsid w:val="20EE3329"/>
    <w:rsid w:val="21065E6D"/>
    <w:rsid w:val="210E5F6C"/>
    <w:rsid w:val="212B528A"/>
    <w:rsid w:val="21321F54"/>
    <w:rsid w:val="21333432"/>
    <w:rsid w:val="213B49D7"/>
    <w:rsid w:val="21426E78"/>
    <w:rsid w:val="215D246D"/>
    <w:rsid w:val="216E446A"/>
    <w:rsid w:val="21820DBB"/>
    <w:rsid w:val="218F4379"/>
    <w:rsid w:val="2191285E"/>
    <w:rsid w:val="21A73D0E"/>
    <w:rsid w:val="21D56297"/>
    <w:rsid w:val="21EE2173"/>
    <w:rsid w:val="21EF23EB"/>
    <w:rsid w:val="21F04E7F"/>
    <w:rsid w:val="21F42BC1"/>
    <w:rsid w:val="21F8485E"/>
    <w:rsid w:val="221072CF"/>
    <w:rsid w:val="22146DBF"/>
    <w:rsid w:val="221C21DB"/>
    <w:rsid w:val="221F7512"/>
    <w:rsid w:val="22230DB0"/>
    <w:rsid w:val="222423CF"/>
    <w:rsid w:val="2230171F"/>
    <w:rsid w:val="22465C8A"/>
    <w:rsid w:val="226532D0"/>
    <w:rsid w:val="226B1251"/>
    <w:rsid w:val="226D6F84"/>
    <w:rsid w:val="226E180E"/>
    <w:rsid w:val="22725A97"/>
    <w:rsid w:val="228E4DC3"/>
    <w:rsid w:val="22A33C22"/>
    <w:rsid w:val="22A46395"/>
    <w:rsid w:val="22A53EBB"/>
    <w:rsid w:val="22A77C33"/>
    <w:rsid w:val="22B02E93"/>
    <w:rsid w:val="22C8518E"/>
    <w:rsid w:val="22CD0A55"/>
    <w:rsid w:val="22CD398B"/>
    <w:rsid w:val="22CE51C0"/>
    <w:rsid w:val="22E30976"/>
    <w:rsid w:val="22E91FFA"/>
    <w:rsid w:val="22FF181D"/>
    <w:rsid w:val="230A1F70"/>
    <w:rsid w:val="230A5908"/>
    <w:rsid w:val="230D784D"/>
    <w:rsid w:val="231A50A3"/>
    <w:rsid w:val="232648D2"/>
    <w:rsid w:val="2327596C"/>
    <w:rsid w:val="232D3F4F"/>
    <w:rsid w:val="232E56F6"/>
    <w:rsid w:val="23405B13"/>
    <w:rsid w:val="235558E1"/>
    <w:rsid w:val="23675615"/>
    <w:rsid w:val="2375784A"/>
    <w:rsid w:val="237F295E"/>
    <w:rsid w:val="23AE6D9F"/>
    <w:rsid w:val="23B048C6"/>
    <w:rsid w:val="23B72229"/>
    <w:rsid w:val="23BE3486"/>
    <w:rsid w:val="23DD5E40"/>
    <w:rsid w:val="23E94EA8"/>
    <w:rsid w:val="23EB1DB1"/>
    <w:rsid w:val="23EB3B50"/>
    <w:rsid w:val="240060B6"/>
    <w:rsid w:val="240750AB"/>
    <w:rsid w:val="241237D2"/>
    <w:rsid w:val="2432297F"/>
    <w:rsid w:val="243C570C"/>
    <w:rsid w:val="243C6E92"/>
    <w:rsid w:val="245416F5"/>
    <w:rsid w:val="24547FB1"/>
    <w:rsid w:val="245A260B"/>
    <w:rsid w:val="24892C49"/>
    <w:rsid w:val="248B003B"/>
    <w:rsid w:val="24941AEF"/>
    <w:rsid w:val="249A1F8C"/>
    <w:rsid w:val="24A46D4D"/>
    <w:rsid w:val="24A65CC9"/>
    <w:rsid w:val="24D520B6"/>
    <w:rsid w:val="24DB1E16"/>
    <w:rsid w:val="24E567F1"/>
    <w:rsid w:val="24EA0FAB"/>
    <w:rsid w:val="24EA7087"/>
    <w:rsid w:val="25006BE0"/>
    <w:rsid w:val="250B7D64"/>
    <w:rsid w:val="2524556B"/>
    <w:rsid w:val="252C4420"/>
    <w:rsid w:val="252E7CF3"/>
    <w:rsid w:val="253A32B3"/>
    <w:rsid w:val="254B4ECF"/>
    <w:rsid w:val="254E25E8"/>
    <w:rsid w:val="255155A3"/>
    <w:rsid w:val="255641C8"/>
    <w:rsid w:val="2583502A"/>
    <w:rsid w:val="2583645A"/>
    <w:rsid w:val="25965D3D"/>
    <w:rsid w:val="25B60C44"/>
    <w:rsid w:val="25B711A3"/>
    <w:rsid w:val="25B74631"/>
    <w:rsid w:val="25BD776E"/>
    <w:rsid w:val="25C6270F"/>
    <w:rsid w:val="25D557B2"/>
    <w:rsid w:val="25D56865"/>
    <w:rsid w:val="25D8140D"/>
    <w:rsid w:val="25DF79AA"/>
    <w:rsid w:val="25E16060"/>
    <w:rsid w:val="25EC39B9"/>
    <w:rsid w:val="25F02691"/>
    <w:rsid w:val="25F56F08"/>
    <w:rsid w:val="26040EF9"/>
    <w:rsid w:val="261025B5"/>
    <w:rsid w:val="26174D20"/>
    <w:rsid w:val="26261CCC"/>
    <w:rsid w:val="265422C6"/>
    <w:rsid w:val="26551754"/>
    <w:rsid w:val="266D761C"/>
    <w:rsid w:val="268169ED"/>
    <w:rsid w:val="268A7CDA"/>
    <w:rsid w:val="269425EF"/>
    <w:rsid w:val="26A41971"/>
    <w:rsid w:val="26AB76F9"/>
    <w:rsid w:val="26BA7F2B"/>
    <w:rsid w:val="26C31CF7"/>
    <w:rsid w:val="26C80178"/>
    <w:rsid w:val="26DB4FDA"/>
    <w:rsid w:val="26DF7C14"/>
    <w:rsid w:val="26FC7E22"/>
    <w:rsid w:val="27014B68"/>
    <w:rsid w:val="2708078A"/>
    <w:rsid w:val="271433BD"/>
    <w:rsid w:val="27161787"/>
    <w:rsid w:val="2720150F"/>
    <w:rsid w:val="27455C6D"/>
    <w:rsid w:val="27475541"/>
    <w:rsid w:val="275639D6"/>
    <w:rsid w:val="27570310"/>
    <w:rsid w:val="2761756F"/>
    <w:rsid w:val="27764078"/>
    <w:rsid w:val="27815213"/>
    <w:rsid w:val="278250BA"/>
    <w:rsid w:val="278C389C"/>
    <w:rsid w:val="27A6367C"/>
    <w:rsid w:val="27D112AE"/>
    <w:rsid w:val="27D62DAD"/>
    <w:rsid w:val="27D75BAD"/>
    <w:rsid w:val="27F93C91"/>
    <w:rsid w:val="27FF406E"/>
    <w:rsid w:val="28030DB9"/>
    <w:rsid w:val="280C5054"/>
    <w:rsid w:val="280F47D9"/>
    <w:rsid w:val="282425D3"/>
    <w:rsid w:val="282B09BF"/>
    <w:rsid w:val="285C4718"/>
    <w:rsid w:val="286F11F3"/>
    <w:rsid w:val="287560DE"/>
    <w:rsid w:val="28795BCE"/>
    <w:rsid w:val="28A07C29"/>
    <w:rsid w:val="28A27541"/>
    <w:rsid w:val="28A53720"/>
    <w:rsid w:val="28AF7842"/>
    <w:rsid w:val="28B766F6"/>
    <w:rsid w:val="28C84F87"/>
    <w:rsid w:val="28ED036A"/>
    <w:rsid w:val="29053906"/>
    <w:rsid w:val="290C36CD"/>
    <w:rsid w:val="290F02E0"/>
    <w:rsid w:val="29195CD1"/>
    <w:rsid w:val="291C3785"/>
    <w:rsid w:val="291D4652"/>
    <w:rsid w:val="292E58D9"/>
    <w:rsid w:val="29315F26"/>
    <w:rsid w:val="293733EB"/>
    <w:rsid w:val="29471514"/>
    <w:rsid w:val="294E538A"/>
    <w:rsid w:val="295B3526"/>
    <w:rsid w:val="296063B7"/>
    <w:rsid w:val="2970785F"/>
    <w:rsid w:val="298016AC"/>
    <w:rsid w:val="298A2896"/>
    <w:rsid w:val="299331DB"/>
    <w:rsid w:val="29CA4B8D"/>
    <w:rsid w:val="29D15596"/>
    <w:rsid w:val="29E21551"/>
    <w:rsid w:val="29E85C6D"/>
    <w:rsid w:val="29F141A9"/>
    <w:rsid w:val="29F413F4"/>
    <w:rsid w:val="29FF0124"/>
    <w:rsid w:val="2A0B4F4C"/>
    <w:rsid w:val="2A217B28"/>
    <w:rsid w:val="2A353D77"/>
    <w:rsid w:val="2A3D0E7D"/>
    <w:rsid w:val="2A583FD0"/>
    <w:rsid w:val="2A5B00E1"/>
    <w:rsid w:val="2A6B6F23"/>
    <w:rsid w:val="2A706CFE"/>
    <w:rsid w:val="2A834AE2"/>
    <w:rsid w:val="2A8A4EA9"/>
    <w:rsid w:val="2AAE58D7"/>
    <w:rsid w:val="2AB1497D"/>
    <w:rsid w:val="2ABD1522"/>
    <w:rsid w:val="2ABE4F41"/>
    <w:rsid w:val="2ACD477C"/>
    <w:rsid w:val="2AD16EBA"/>
    <w:rsid w:val="2AE31A25"/>
    <w:rsid w:val="2AED1FC6"/>
    <w:rsid w:val="2AF754D0"/>
    <w:rsid w:val="2B2210E6"/>
    <w:rsid w:val="2B2362C5"/>
    <w:rsid w:val="2B3758CC"/>
    <w:rsid w:val="2B416F5E"/>
    <w:rsid w:val="2B430804"/>
    <w:rsid w:val="2B6B481A"/>
    <w:rsid w:val="2B6F6391"/>
    <w:rsid w:val="2B8E4DD6"/>
    <w:rsid w:val="2B8F5708"/>
    <w:rsid w:val="2B905842"/>
    <w:rsid w:val="2B913928"/>
    <w:rsid w:val="2B9454DA"/>
    <w:rsid w:val="2B9B39BE"/>
    <w:rsid w:val="2B9E0E20"/>
    <w:rsid w:val="2BBE7D9C"/>
    <w:rsid w:val="2BC111D4"/>
    <w:rsid w:val="2BD355F5"/>
    <w:rsid w:val="2BE23A8A"/>
    <w:rsid w:val="2BF51A0F"/>
    <w:rsid w:val="2C1520B2"/>
    <w:rsid w:val="2C1A3E78"/>
    <w:rsid w:val="2C1C3349"/>
    <w:rsid w:val="2C20190A"/>
    <w:rsid w:val="2C29790B"/>
    <w:rsid w:val="2C3047F6"/>
    <w:rsid w:val="2C365B84"/>
    <w:rsid w:val="2C3F5730"/>
    <w:rsid w:val="2C4B162F"/>
    <w:rsid w:val="2C5D0E7F"/>
    <w:rsid w:val="2C7E7C57"/>
    <w:rsid w:val="2C923702"/>
    <w:rsid w:val="2C9F60E5"/>
    <w:rsid w:val="2CA03149"/>
    <w:rsid w:val="2CAC5A98"/>
    <w:rsid w:val="2CAC76BE"/>
    <w:rsid w:val="2CB03B88"/>
    <w:rsid w:val="2CB4572B"/>
    <w:rsid w:val="2CBA43B5"/>
    <w:rsid w:val="2CC56979"/>
    <w:rsid w:val="2CC67518"/>
    <w:rsid w:val="2CCE2260"/>
    <w:rsid w:val="2CD21D51"/>
    <w:rsid w:val="2CD50364"/>
    <w:rsid w:val="2CE11F94"/>
    <w:rsid w:val="2CFC1B72"/>
    <w:rsid w:val="2D152395"/>
    <w:rsid w:val="2D1934DC"/>
    <w:rsid w:val="2D297497"/>
    <w:rsid w:val="2D2C1130"/>
    <w:rsid w:val="2D2D63FA"/>
    <w:rsid w:val="2D2F2CFF"/>
    <w:rsid w:val="2D3C079C"/>
    <w:rsid w:val="2D3E56E7"/>
    <w:rsid w:val="2D4608CE"/>
    <w:rsid w:val="2D483DC1"/>
    <w:rsid w:val="2D487C1A"/>
    <w:rsid w:val="2D4A18E7"/>
    <w:rsid w:val="2D4D65D3"/>
    <w:rsid w:val="2D4F33A1"/>
    <w:rsid w:val="2D6474F3"/>
    <w:rsid w:val="2D7347E1"/>
    <w:rsid w:val="2D7834AC"/>
    <w:rsid w:val="2D7D7F0E"/>
    <w:rsid w:val="2D845CE8"/>
    <w:rsid w:val="2D986AF6"/>
    <w:rsid w:val="2DB222B5"/>
    <w:rsid w:val="2DC50CCB"/>
    <w:rsid w:val="2DC93154"/>
    <w:rsid w:val="2DE25FC3"/>
    <w:rsid w:val="2DE925D1"/>
    <w:rsid w:val="2DEB679E"/>
    <w:rsid w:val="2DFC2773"/>
    <w:rsid w:val="2E2746AC"/>
    <w:rsid w:val="2E415BED"/>
    <w:rsid w:val="2E474078"/>
    <w:rsid w:val="2E48330B"/>
    <w:rsid w:val="2E597D48"/>
    <w:rsid w:val="2E5A3DAC"/>
    <w:rsid w:val="2E652751"/>
    <w:rsid w:val="2E7734F2"/>
    <w:rsid w:val="2E7B0EC8"/>
    <w:rsid w:val="2E8355E6"/>
    <w:rsid w:val="2E84707B"/>
    <w:rsid w:val="2E8974F1"/>
    <w:rsid w:val="2EAD1421"/>
    <w:rsid w:val="2ED3341D"/>
    <w:rsid w:val="2EDF2503"/>
    <w:rsid w:val="2EE27DC4"/>
    <w:rsid w:val="2EE67D35"/>
    <w:rsid w:val="2EEA15D4"/>
    <w:rsid w:val="2EF54A21"/>
    <w:rsid w:val="2F034443"/>
    <w:rsid w:val="2F127DB7"/>
    <w:rsid w:val="2F230642"/>
    <w:rsid w:val="2F302D5E"/>
    <w:rsid w:val="2F3B228F"/>
    <w:rsid w:val="2F407445"/>
    <w:rsid w:val="2F417592"/>
    <w:rsid w:val="2F552E04"/>
    <w:rsid w:val="2F582888"/>
    <w:rsid w:val="2F6F7D3D"/>
    <w:rsid w:val="2F811B25"/>
    <w:rsid w:val="2F8C7D96"/>
    <w:rsid w:val="2F9A43BB"/>
    <w:rsid w:val="2FAA7FCD"/>
    <w:rsid w:val="2FC4357E"/>
    <w:rsid w:val="2FC57C8B"/>
    <w:rsid w:val="2FCD4E0C"/>
    <w:rsid w:val="2FD14541"/>
    <w:rsid w:val="2FDF173C"/>
    <w:rsid w:val="2FE2689D"/>
    <w:rsid w:val="2FE53B49"/>
    <w:rsid w:val="2FF5020A"/>
    <w:rsid w:val="300206D5"/>
    <w:rsid w:val="3011060A"/>
    <w:rsid w:val="301A6EC9"/>
    <w:rsid w:val="30314FE0"/>
    <w:rsid w:val="303444AB"/>
    <w:rsid w:val="303F594F"/>
    <w:rsid w:val="304B24EB"/>
    <w:rsid w:val="305B7F51"/>
    <w:rsid w:val="3063591F"/>
    <w:rsid w:val="30643F13"/>
    <w:rsid w:val="30770464"/>
    <w:rsid w:val="30774557"/>
    <w:rsid w:val="308A6366"/>
    <w:rsid w:val="308D02C9"/>
    <w:rsid w:val="308E5F8F"/>
    <w:rsid w:val="30907F59"/>
    <w:rsid w:val="30964F3A"/>
    <w:rsid w:val="30A0262B"/>
    <w:rsid w:val="30BA1F7C"/>
    <w:rsid w:val="30C36344"/>
    <w:rsid w:val="30CB0F91"/>
    <w:rsid w:val="30D140CD"/>
    <w:rsid w:val="30D37E45"/>
    <w:rsid w:val="30E00000"/>
    <w:rsid w:val="30E363AE"/>
    <w:rsid w:val="30FA3624"/>
    <w:rsid w:val="30FD4BD0"/>
    <w:rsid w:val="31002970"/>
    <w:rsid w:val="31157420"/>
    <w:rsid w:val="311F12DD"/>
    <w:rsid w:val="312A215B"/>
    <w:rsid w:val="3138414C"/>
    <w:rsid w:val="313C794F"/>
    <w:rsid w:val="31466CA2"/>
    <w:rsid w:val="314B46C7"/>
    <w:rsid w:val="314D19A6"/>
    <w:rsid w:val="31592A40"/>
    <w:rsid w:val="3176144A"/>
    <w:rsid w:val="31800A61"/>
    <w:rsid w:val="31807FCD"/>
    <w:rsid w:val="318D0E47"/>
    <w:rsid w:val="319639D6"/>
    <w:rsid w:val="319C0B7F"/>
    <w:rsid w:val="31A277BB"/>
    <w:rsid w:val="31AE289D"/>
    <w:rsid w:val="31BB2DB3"/>
    <w:rsid w:val="31C00377"/>
    <w:rsid w:val="31D4638C"/>
    <w:rsid w:val="31E248BF"/>
    <w:rsid w:val="31E60CE9"/>
    <w:rsid w:val="31E60E9F"/>
    <w:rsid w:val="31EC484B"/>
    <w:rsid w:val="31FA4DF7"/>
    <w:rsid w:val="31FC517A"/>
    <w:rsid w:val="32211528"/>
    <w:rsid w:val="322360E8"/>
    <w:rsid w:val="32301707"/>
    <w:rsid w:val="32326DEE"/>
    <w:rsid w:val="32370010"/>
    <w:rsid w:val="3238682D"/>
    <w:rsid w:val="323C631E"/>
    <w:rsid w:val="32473DC7"/>
    <w:rsid w:val="326055F9"/>
    <w:rsid w:val="327047CF"/>
    <w:rsid w:val="328238D1"/>
    <w:rsid w:val="32891103"/>
    <w:rsid w:val="328C29A2"/>
    <w:rsid w:val="329E06AA"/>
    <w:rsid w:val="32A00B15"/>
    <w:rsid w:val="32A61AD2"/>
    <w:rsid w:val="32C443FA"/>
    <w:rsid w:val="32C503B4"/>
    <w:rsid w:val="32D16607"/>
    <w:rsid w:val="32D54349"/>
    <w:rsid w:val="32DA195F"/>
    <w:rsid w:val="32F1104E"/>
    <w:rsid w:val="32FA01E5"/>
    <w:rsid w:val="33016B27"/>
    <w:rsid w:val="330D2415"/>
    <w:rsid w:val="3328479F"/>
    <w:rsid w:val="33294832"/>
    <w:rsid w:val="33353386"/>
    <w:rsid w:val="336E5173"/>
    <w:rsid w:val="33843E73"/>
    <w:rsid w:val="33945FB2"/>
    <w:rsid w:val="33A71210"/>
    <w:rsid w:val="33AE25D9"/>
    <w:rsid w:val="33AE633E"/>
    <w:rsid w:val="33B7001B"/>
    <w:rsid w:val="33BA13CF"/>
    <w:rsid w:val="33BF5F28"/>
    <w:rsid w:val="33C65786"/>
    <w:rsid w:val="33CB2E01"/>
    <w:rsid w:val="33D44600"/>
    <w:rsid w:val="33EA3F1A"/>
    <w:rsid w:val="33F425AD"/>
    <w:rsid w:val="33FB07CE"/>
    <w:rsid w:val="341449FD"/>
    <w:rsid w:val="34150883"/>
    <w:rsid w:val="341744ED"/>
    <w:rsid w:val="34210B45"/>
    <w:rsid w:val="342923B6"/>
    <w:rsid w:val="342D6C08"/>
    <w:rsid w:val="343D21A6"/>
    <w:rsid w:val="344E4DEE"/>
    <w:rsid w:val="345179B4"/>
    <w:rsid w:val="34556D5F"/>
    <w:rsid w:val="346F4329"/>
    <w:rsid w:val="348778C5"/>
    <w:rsid w:val="34A257CA"/>
    <w:rsid w:val="34CB5A03"/>
    <w:rsid w:val="34D048CD"/>
    <w:rsid w:val="34D21C34"/>
    <w:rsid w:val="34D3206E"/>
    <w:rsid w:val="34E24AFB"/>
    <w:rsid w:val="34FA64A9"/>
    <w:rsid w:val="35260DFF"/>
    <w:rsid w:val="352B4FA5"/>
    <w:rsid w:val="352F71DC"/>
    <w:rsid w:val="35381A08"/>
    <w:rsid w:val="35386529"/>
    <w:rsid w:val="353D0994"/>
    <w:rsid w:val="35486382"/>
    <w:rsid w:val="35514B48"/>
    <w:rsid w:val="355B7EB7"/>
    <w:rsid w:val="35603AEA"/>
    <w:rsid w:val="35624D04"/>
    <w:rsid w:val="3583177B"/>
    <w:rsid w:val="35833459"/>
    <w:rsid w:val="35885E60"/>
    <w:rsid w:val="358A7183"/>
    <w:rsid w:val="358E55F9"/>
    <w:rsid w:val="359674CF"/>
    <w:rsid w:val="359762F7"/>
    <w:rsid w:val="3599165E"/>
    <w:rsid w:val="35A149B6"/>
    <w:rsid w:val="35A555BA"/>
    <w:rsid w:val="35A56295"/>
    <w:rsid w:val="35A57C76"/>
    <w:rsid w:val="35A67813"/>
    <w:rsid w:val="35AE5DEE"/>
    <w:rsid w:val="35B63EFC"/>
    <w:rsid w:val="35B96959"/>
    <w:rsid w:val="35BF1FDC"/>
    <w:rsid w:val="35C12D9C"/>
    <w:rsid w:val="35C35E01"/>
    <w:rsid w:val="35D419DA"/>
    <w:rsid w:val="35F22181"/>
    <w:rsid w:val="35F24472"/>
    <w:rsid w:val="35F971A6"/>
    <w:rsid w:val="360E2B08"/>
    <w:rsid w:val="361F4D6A"/>
    <w:rsid w:val="36284AEB"/>
    <w:rsid w:val="362A49AB"/>
    <w:rsid w:val="36415851"/>
    <w:rsid w:val="364339F5"/>
    <w:rsid w:val="36683C05"/>
    <w:rsid w:val="366E2ED3"/>
    <w:rsid w:val="36764774"/>
    <w:rsid w:val="367E2601"/>
    <w:rsid w:val="367F4CF7"/>
    <w:rsid w:val="36833E7C"/>
    <w:rsid w:val="369938DF"/>
    <w:rsid w:val="36A04DB6"/>
    <w:rsid w:val="36B20935"/>
    <w:rsid w:val="36BF2898"/>
    <w:rsid w:val="36C3270A"/>
    <w:rsid w:val="36C97D20"/>
    <w:rsid w:val="36CA5925"/>
    <w:rsid w:val="36CF7301"/>
    <w:rsid w:val="36DC08C9"/>
    <w:rsid w:val="36E27E9F"/>
    <w:rsid w:val="36F666FD"/>
    <w:rsid w:val="37053125"/>
    <w:rsid w:val="371F7229"/>
    <w:rsid w:val="37264D8C"/>
    <w:rsid w:val="373305AA"/>
    <w:rsid w:val="3756210A"/>
    <w:rsid w:val="375A4E56"/>
    <w:rsid w:val="3771680D"/>
    <w:rsid w:val="378825D6"/>
    <w:rsid w:val="37965B9A"/>
    <w:rsid w:val="379E73FF"/>
    <w:rsid w:val="37A42641"/>
    <w:rsid w:val="37A53BC4"/>
    <w:rsid w:val="37BF2ED1"/>
    <w:rsid w:val="37CA5BCA"/>
    <w:rsid w:val="37D800AA"/>
    <w:rsid w:val="37D81322"/>
    <w:rsid w:val="37E74C2E"/>
    <w:rsid w:val="38091ED5"/>
    <w:rsid w:val="3814146F"/>
    <w:rsid w:val="381E69F1"/>
    <w:rsid w:val="38214A35"/>
    <w:rsid w:val="3828316D"/>
    <w:rsid w:val="382D42DF"/>
    <w:rsid w:val="38310570"/>
    <w:rsid w:val="3837515E"/>
    <w:rsid w:val="38621C25"/>
    <w:rsid w:val="386C629D"/>
    <w:rsid w:val="386D6352"/>
    <w:rsid w:val="3871454A"/>
    <w:rsid w:val="387C64E8"/>
    <w:rsid w:val="38C121AB"/>
    <w:rsid w:val="38CD6CBD"/>
    <w:rsid w:val="38D26C60"/>
    <w:rsid w:val="38F01E0F"/>
    <w:rsid w:val="38F8669B"/>
    <w:rsid w:val="39096DE6"/>
    <w:rsid w:val="392C1D09"/>
    <w:rsid w:val="394C4C39"/>
    <w:rsid w:val="396A50BF"/>
    <w:rsid w:val="39730A51"/>
    <w:rsid w:val="3982182C"/>
    <w:rsid w:val="39902180"/>
    <w:rsid w:val="399D2A2F"/>
    <w:rsid w:val="39A42231"/>
    <w:rsid w:val="39A71E6F"/>
    <w:rsid w:val="39A84565"/>
    <w:rsid w:val="39A9208B"/>
    <w:rsid w:val="39B71F7E"/>
    <w:rsid w:val="39C77313"/>
    <w:rsid w:val="39D2513E"/>
    <w:rsid w:val="39D569DC"/>
    <w:rsid w:val="39D80E75"/>
    <w:rsid w:val="39EA7D87"/>
    <w:rsid w:val="39F4290A"/>
    <w:rsid w:val="3A085004"/>
    <w:rsid w:val="3A140A1C"/>
    <w:rsid w:val="3A1A6A38"/>
    <w:rsid w:val="3A233FDF"/>
    <w:rsid w:val="3A340B8E"/>
    <w:rsid w:val="3A52627F"/>
    <w:rsid w:val="3A5C5C73"/>
    <w:rsid w:val="3A793787"/>
    <w:rsid w:val="3A804602"/>
    <w:rsid w:val="3AA66C53"/>
    <w:rsid w:val="3AAF1923"/>
    <w:rsid w:val="3AC727C9"/>
    <w:rsid w:val="3ACA25EE"/>
    <w:rsid w:val="3AD361FC"/>
    <w:rsid w:val="3ADB3B42"/>
    <w:rsid w:val="3ADB44C6"/>
    <w:rsid w:val="3AE77C67"/>
    <w:rsid w:val="3AEF7B36"/>
    <w:rsid w:val="3AF424F7"/>
    <w:rsid w:val="3AF96667"/>
    <w:rsid w:val="3B180EB0"/>
    <w:rsid w:val="3B246A26"/>
    <w:rsid w:val="3B2B03C4"/>
    <w:rsid w:val="3B304812"/>
    <w:rsid w:val="3B334302"/>
    <w:rsid w:val="3B366E5F"/>
    <w:rsid w:val="3B4508D0"/>
    <w:rsid w:val="3B5878A0"/>
    <w:rsid w:val="3B6162CB"/>
    <w:rsid w:val="3B626996"/>
    <w:rsid w:val="3B653D90"/>
    <w:rsid w:val="3B6620EF"/>
    <w:rsid w:val="3B6D5A72"/>
    <w:rsid w:val="3B737A67"/>
    <w:rsid w:val="3B80097F"/>
    <w:rsid w:val="3B832136"/>
    <w:rsid w:val="3B9303C7"/>
    <w:rsid w:val="3B990760"/>
    <w:rsid w:val="3BAE5737"/>
    <w:rsid w:val="3BAE6660"/>
    <w:rsid w:val="3BBE4C92"/>
    <w:rsid w:val="3BBF52F1"/>
    <w:rsid w:val="3BC977E4"/>
    <w:rsid w:val="3BF10EB2"/>
    <w:rsid w:val="3C096E11"/>
    <w:rsid w:val="3C184ED4"/>
    <w:rsid w:val="3C616C4D"/>
    <w:rsid w:val="3C6504EB"/>
    <w:rsid w:val="3C652368"/>
    <w:rsid w:val="3C70153D"/>
    <w:rsid w:val="3C721FC7"/>
    <w:rsid w:val="3C7D493C"/>
    <w:rsid w:val="3CA8213A"/>
    <w:rsid w:val="3CC80A7A"/>
    <w:rsid w:val="3CEC6753"/>
    <w:rsid w:val="3CF17FD1"/>
    <w:rsid w:val="3CF90C34"/>
    <w:rsid w:val="3D0D46DF"/>
    <w:rsid w:val="3D127F47"/>
    <w:rsid w:val="3D141F11"/>
    <w:rsid w:val="3D150FCE"/>
    <w:rsid w:val="3D1D35B4"/>
    <w:rsid w:val="3D281519"/>
    <w:rsid w:val="3D2E4D81"/>
    <w:rsid w:val="3D333800"/>
    <w:rsid w:val="3D4A76E1"/>
    <w:rsid w:val="3D5565A9"/>
    <w:rsid w:val="3D5A0F8B"/>
    <w:rsid w:val="3D6E011A"/>
    <w:rsid w:val="3D6E1622"/>
    <w:rsid w:val="3D74475E"/>
    <w:rsid w:val="3D962926"/>
    <w:rsid w:val="3DAD0A2F"/>
    <w:rsid w:val="3DB039E8"/>
    <w:rsid w:val="3DB37034"/>
    <w:rsid w:val="3DBE32B1"/>
    <w:rsid w:val="3DDF607B"/>
    <w:rsid w:val="3DE25B6C"/>
    <w:rsid w:val="3DEA7118"/>
    <w:rsid w:val="3DEB2C72"/>
    <w:rsid w:val="3DF71617"/>
    <w:rsid w:val="3E2972F7"/>
    <w:rsid w:val="3E330175"/>
    <w:rsid w:val="3E4660FB"/>
    <w:rsid w:val="3E510E90"/>
    <w:rsid w:val="3E527C58"/>
    <w:rsid w:val="3E55633E"/>
    <w:rsid w:val="3E5C76CC"/>
    <w:rsid w:val="3E86735F"/>
    <w:rsid w:val="3E872348"/>
    <w:rsid w:val="3E8A2015"/>
    <w:rsid w:val="3E9B4698"/>
    <w:rsid w:val="3E9C23C7"/>
    <w:rsid w:val="3EB16D20"/>
    <w:rsid w:val="3EB412B6"/>
    <w:rsid w:val="3EC60FE9"/>
    <w:rsid w:val="3ECB6600"/>
    <w:rsid w:val="3EDB2CE7"/>
    <w:rsid w:val="3EDE6333"/>
    <w:rsid w:val="3EDE79C6"/>
    <w:rsid w:val="3EE0715E"/>
    <w:rsid w:val="3EE91CCF"/>
    <w:rsid w:val="3F0044FB"/>
    <w:rsid w:val="3F0F2F91"/>
    <w:rsid w:val="3F115748"/>
    <w:rsid w:val="3F1233A3"/>
    <w:rsid w:val="3F192134"/>
    <w:rsid w:val="3F1E7077"/>
    <w:rsid w:val="3F207B0B"/>
    <w:rsid w:val="3F382309"/>
    <w:rsid w:val="3F424B14"/>
    <w:rsid w:val="3F4646BA"/>
    <w:rsid w:val="3F526E25"/>
    <w:rsid w:val="3F6A7442"/>
    <w:rsid w:val="3F6E5909"/>
    <w:rsid w:val="3F751797"/>
    <w:rsid w:val="3F942E96"/>
    <w:rsid w:val="3FD24C96"/>
    <w:rsid w:val="3FD75394"/>
    <w:rsid w:val="3FD85478"/>
    <w:rsid w:val="3FDB6D16"/>
    <w:rsid w:val="3FE41849"/>
    <w:rsid w:val="401A7834"/>
    <w:rsid w:val="401E3F60"/>
    <w:rsid w:val="40214383"/>
    <w:rsid w:val="40337EDF"/>
    <w:rsid w:val="40401784"/>
    <w:rsid w:val="40490A4D"/>
    <w:rsid w:val="40555F24"/>
    <w:rsid w:val="405B60A8"/>
    <w:rsid w:val="40633C43"/>
    <w:rsid w:val="40750F19"/>
    <w:rsid w:val="40755194"/>
    <w:rsid w:val="40776A3F"/>
    <w:rsid w:val="407F60FD"/>
    <w:rsid w:val="409335B8"/>
    <w:rsid w:val="40970E8F"/>
    <w:rsid w:val="40BF3F42"/>
    <w:rsid w:val="40C0244C"/>
    <w:rsid w:val="40C62A06"/>
    <w:rsid w:val="40C854ED"/>
    <w:rsid w:val="40CB6D8B"/>
    <w:rsid w:val="40CF687B"/>
    <w:rsid w:val="40D81790"/>
    <w:rsid w:val="40FC6D92"/>
    <w:rsid w:val="410A1661"/>
    <w:rsid w:val="410E6B97"/>
    <w:rsid w:val="41165953"/>
    <w:rsid w:val="413B1FBD"/>
    <w:rsid w:val="414A4154"/>
    <w:rsid w:val="414B295D"/>
    <w:rsid w:val="415D42EA"/>
    <w:rsid w:val="416035DD"/>
    <w:rsid w:val="41606B88"/>
    <w:rsid w:val="417319A2"/>
    <w:rsid w:val="417411D1"/>
    <w:rsid w:val="41853A7E"/>
    <w:rsid w:val="41923405"/>
    <w:rsid w:val="41AA258E"/>
    <w:rsid w:val="41B31CF9"/>
    <w:rsid w:val="41D60A6F"/>
    <w:rsid w:val="41DA4EDD"/>
    <w:rsid w:val="41DC029B"/>
    <w:rsid w:val="41E225DE"/>
    <w:rsid w:val="41EC0D67"/>
    <w:rsid w:val="41EF0857"/>
    <w:rsid w:val="42134546"/>
    <w:rsid w:val="42215345"/>
    <w:rsid w:val="422C55F7"/>
    <w:rsid w:val="423774BD"/>
    <w:rsid w:val="423A5D78"/>
    <w:rsid w:val="423B4393"/>
    <w:rsid w:val="423C3269"/>
    <w:rsid w:val="42404FDA"/>
    <w:rsid w:val="4255690C"/>
    <w:rsid w:val="42781B34"/>
    <w:rsid w:val="427B3B7B"/>
    <w:rsid w:val="428164BD"/>
    <w:rsid w:val="4287189B"/>
    <w:rsid w:val="428F147C"/>
    <w:rsid w:val="429D0359"/>
    <w:rsid w:val="42A94EAA"/>
    <w:rsid w:val="42B9333F"/>
    <w:rsid w:val="42B96073"/>
    <w:rsid w:val="42C6780A"/>
    <w:rsid w:val="42C81376"/>
    <w:rsid w:val="42D9753D"/>
    <w:rsid w:val="42DD2100"/>
    <w:rsid w:val="42E34FC3"/>
    <w:rsid w:val="42E44134"/>
    <w:rsid w:val="43051083"/>
    <w:rsid w:val="430B5474"/>
    <w:rsid w:val="431D03AC"/>
    <w:rsid w:val="43210EE4"/>
    <w:rsid w:val="43211A9B"/>
    <w:rsid w:val="43361A71"/>
    <w:rsid w:val="433A7F3A"/>
    <w:rsid w:val="433B7393"/>
    <w:rsid w:val="43464F87"/>
    <w:rsid w:val="43487E9A"/>
    <w:rsid w:val="4350155C"/>
    <w:rsid w:val="43633DC5"/>
    <w:rsid w:val="437D25BE"/>
    <w:rsid w:val="43931DE2"/>
    <w:rsid w:val="4395283B"/>
    <w:rsid w:val="43AA38CB"/>
    <w:rsid w:val="43B40E80"/>
    <w:rsid w:val="43C31F9B"/>
    <w:rsid w:val="43DB5537"/>
    <w:rsid w:val="43DD433B"/>
    <w:rsid w:val="43E05A11"/>
    <w:rsid w:val="43E23597"/>
    <w:rsid w:val="43EE034F"/>
    <w:rsid w:val="440417A2"/>
    <w:rsid w:val="440F6F8F"/>
    <w:rsid w:val="44165DE0"/>
    <w:rsid w:val="4420119C"/>
    <w:rsid w:val="442E43FD"/>
    <w:rsid w:val="44307631"/>
    <w:rsid w:val="443D1D4E"/>
    <w:rsid w:val="44506CCF"/>
    <w:rsid w:val="446E1F07"/>
    <w:rsid w:val="44723F09"/>
    <w:rsid w:val="448B0D0B"/>
    <w:rsid w:val="44AE5C7C"/>
    <w:rsid w:val="44B85B95"/>
    <w:rsid w:val="44BD2286"/>
    <w:rsid w:val="44C4421D"/>
    <w:rsid w:val="44DA759D"/>
    <w:rsid w:val="44DF7259"/>
    <w:rsid w:val="44E73A68"/>
    <w:rsid w:val="44E93C84"/>
    <w:rsid w:val="44FA4B0A"/>
    <w:rsid w:val="45040B0F"/>
    <w:rsid w:val="450C3A8A"/>
    <w:rsid w:val="45122E32"/>
    <w:rsid w:val="451519C3"/>
    <w:rsid w:val="451C5E07"/>
    <w:rsid w:val="45392515"/>
    <w:rsid w:val="453B0430"/>
    <w:rsid w:val="453F5652"/>
    <w:rsid w:val="45404FBA"/>
    <w:rsid w:val="45592BB7"/>
    <w:rsid w:val="455E3D2A"/>
    <w:rsid w:val="457510D0"/>
    <w:rsid w:val="4577128F"/>
    <w:rsid w:val="457E261E"/>
    <w:rsid w:val="458D460F"/>
    <w:rsid w:val="45946EDB"/>
    <w:rsid w:val="459736E0"/>
    <w:rsid w:val="45A63456"/>
    <w:rsid w:val="45A8582B"/>
    <w:rsid w:val="45AB2CE7"/>
    <w:rsid w:val="45B7168C"/>
    <w:rsid w:val="45C02C36"/>
    <w:rsid w:val="45CB7ED7"/>
    <w:rsid w:val="45CE003F"/>
    <w:rsid w:val="45CE71A6"/>
    <w:rsid w:val="45D41AF5"/>
    <w:rsid w:val="45F01209"/>
    <w:rsid w:val="45F4643C"/>
    <w:rsid w:val="45F80164"/>
    <w:rsid w:val="45F97EF6"/>
    <w:rsid w:val="462F3918"/>
    <w:rsid w:val="46322A83"/>
    <w:rsid w:val="463528DE"/>
    <w:rsid w:val="46366582"/>
    <w:rsid w:val="46371A7E"/>
    <w:rsid w:val="463C4952"/>
    <w:rsid w:val="464078D3"/>
    <w:rsid w:val="464B2C73"/>
    <w:rsid w:val="46761547"/>
    <w:rsid w:val="46794475"/>
    <w:rsid w:val="4698770F"/>
    <w:rsid w:val="46A72CE7"/>
    <w:rsid w:val="46A977DF"/>
    <w:rsid w:val="46B138F5"/>
    <w:rsid w:val="46BD0F24"/>
    <w:rsid w:val="46CF6BE8"/>
    <w:rsid w:val="46D324F5"/>
    <w:rsid w:val="46D5626E"/>
    <w:rsid w:val="46D904B4"/>
    <w:rsid w:val="46DA32F8"/>
    <w:rsid w:val="46DC24DD"/>
    <w:rsid w:val="46E12E64"/>
    <w:rsid w:val="46F75950"/>
    <w:rsid w:val="47046B53"/>
    <w:rsid w:val="470A16D7"/>
    <w:rsid w:val="470E16A9"/>
    <w:rsid w:val="47237085"/>
    <w:rsid w:val="472D60AA"/>
    <w:rsid w:val="474358CD"/>
    <w:rsid w:val="474451A1"/>
    <w:rsid w:val="47543636"/>
    <w:rsid w:val="47556CB4"/>
    <w:rsid w:val="477171F4"/>
    <w:rsid w:val="477B2925"/>
    <w:rsid w:val="47876474"/>
    <w:rsid w:val="479243B7"/>
    <w:rsid w:val="47961EA1"/>
    <w:rsid w:val="479D013A"/>
    <w:rsid w:val="47A65A14"/>
    <w:rsid w:val="47B10A89"/>
    <w:rsid w:val="47B67975"/>
    <w:rsid w:val="47C33D64"/>
    <w:rsid w:val="47C471CA"/>
    <w:rsid w:val="47D74267"/>
    <w:rsid w:val="47E72350"/>
    <w:rsid w:val="47F75579"/>
    <w:rsid w:val="48052B82"/>
    <w:rsid w:val="48277D56"/>
    <w:rsid w:val="4833757B"/>
    <w:rsid w:val="4855197E"/>
    <w:rsid w:val="485B747D"/>
    <w:rsid w:val="48695961"/>
    <w:rsid w:val="4891671A"/>
    <w:rsid w:val="4893018E"/>
    <w:rsid w:val="489A439E"/>
    <w:rsid w:val="48A5274D"/>
    <w:rsid w:val="48A562CB"/>
    <w:rsid w:val="48A71E8C"/>
    <w:rsid w:val="48A91760"/>
    <w:rsid w:val="48AA188E"/>
    <w:rsid w:val="48AF5FCC"/>
    <w:rsid w:val="48B06F92"/>
    <w:rsid w:val="48B07DAC"/>
    <w:rsid w:val="48CA2EF0"/>
    <w:rsid w:val="48D60C67"/>
    <w:rsid w:val="48D6451F"/>
    <w:rsid w:val="48E833A6"/>
    <w:rsid w:val="48F457C4"/>
    <w:rsid w:val="48FD584B"/>
    <w:rsid w:val="493556E9"/>
    <w:rsid w:val="494E1C27"/>
    <w:rsid w:val="495518E8"/>
    <w:rsid w:val="495D7D08"/>
    <w:rsid w:val="496F578D"/>
    <w:rsid w:val="496F622A"/>
    <w:rsid w:val="498E1DA5"/>
    <w:rsid w:val="49AE762B"/>
    <w:rsid w:val="49AE7B5B"/>
    <w:rsid w:val="49B303BC"/>
    <w:rsid w:val="49D35CBD"/>
    <w:rsid w:val="49E12C8F"/>
    <w:rsid w:val="49F11B21"/>
    <w:rsid w:val="49F20EE5"/>
    <w:rsid w:val="4A014BCF"/>
    <w:rsid w:val="4A0812A6"/>
    <w:rsid w:val="4A1A4124"/>
    <w:rsid w:val="4A2918BA"/>
    <w:rsid w:val="4A303518"/>
    <w:rsid w:val="4A315EB1"/>
    <w:rsid w:val="4A3B2D3D"/>
    <w:rsid w:val="4A3C4A7F"/>
    <w:rsid w:val="4A3F0D06"/>
    <w:rsid w:val="4A421E6C"/>
    <w:rsid w:val="4A433A00"/>
    <w:rsid w:val="4A625410"/>
    <w:rsid w:val="4A672DFB"/>
    <w:rsid w:val="4A72158E"/>
    <w:rsid w:val="4A723D0E"/>
    <w:rsid w:val="4A7638C4"/>
    <w:rsid w:val="4A7909BF"/>
    <w:rsid w:val="4A834233"/>
    <w:rsid w:val="4A9D3546"/>
    <w:rsid w:val="4A9E2E1A"/>
    <w:rsid w:val="4AA73424"/>
    <w:rsid w:val="4AAD305D"/>
    <w:rsid w:val="4AB740F4"/>
    <w:rsid w:val="4AB904B0"/>
    <w:rsid w:val="4ACE4DBB"/>
    <w:rsid w:val="4AD16F4A"/>
    <w:rsid w:val="4ADE1B86"/>
    <w:rsid w:val="4AE85EB8"/>
    <w:rsid w:val="4AED041D"/>
    <w:rsid w:val="4AF64A04"/>
    <w:rsid w:val="4B0709C0"/>
    <w:rsid w:val="4B0B0ED1"/>
    <w:rsid w:val="4B15132F"/>
    <w:rsid w:val="4B2F63D5"/>
    <w:rsid w:val="4B4C5CA0"/>
    <w:rsid w:val="4B53235D"/>
    <w:rsid w:val="4B600173"/>
    <w:rsid w:val="4B6B42E0"/>
    <w:rsid w:val="4B6D1D00"/>
    <w:rsid w:val="4B7F2C4C"/>
    <w:rsid w:val="4B840262"/>
    <w:rsid w:val="4B842010"/>
    <w:rsid w:val="4B9F509C"/>
    <w:rsid w:val="4BBA3C84"/>
    <w:rsid w:val="4BC06E59"/>
    <w:rsid w:val="4BDC7E7D"/>
    <w:rsid w:val="4BE551A5"/>
    <w:rsid w:val="4BEF3A7F"/>
    <w:rsid w:val="4C0118B3"/>
    <w:rsid w:val="4C0D2006"/>
    <w:rsid w:val="4C107D48"/>
    <w:rsid w:val="4C112804"/>
    <w:rsid w:val="4C15710C"/>
    <w:rsid w:val="4C213CC4"/>
    <w:rsid w:val="4C243449"/>
    <w:rsid w:val="4C2C67E0"/>
    <w:rsid w:val="4C2D67D1"/>
    <w:rsid w:val="4C3539E3"/>
    <w:rsid w:val="4C360F71"/>
    <w:rsid w:val="4C3D6D8F"/>
    <w:rsid w:val="4C3E2501"/>
    <w:rsid w:val="4C424EC2"/>
    <w:rsid w:val="4C485734"/>
    <w:rsid w:val="4C543465"/>
    <w:rsid w:val="4C577725"/>
    <w:rsid w:val="4C6267F5"/>
    <w:rsid w:val="4C653BF0"/>
    <w:rsid w:val="4C6A62D8"/>
    <w:rsid w:val="4CB608EF"/>
    <w:rsid w:val="4CB9218D"/>
    <w:rsid w:val="4CBA0323"/>
    <w:rsid w:val="4CC16029"/>
    <w:rsid w:val="4CCE6546"/>
    <w:rsid w:val="4CE70CD4"/>
    <w:rsid w:val="4CE83F1B"/>
    <w:rsid w:val="4CEE0089"/>
    <w:rsid w:val="4CF431C6"/>
    <w:rsid w:val="4CF94135"/>
    <w:rsid w:val="4D2741D4"/>
    <w:rsid w:val="4D337467"/>
    <w:rsid w:val="4D4041D2"/>
    <w:rsid w:val="4D423F31"/>
    <w:rsid w:val="4D447CA9"/>
    <w:rsid w:val="4D570052"/>
    <w:rsid w:val="4D73213F"/>
    <w:rsid w:val="4D77143B"/>
    <w:rsid w:val="4D7722CE"/>
    <w:rsid w:val="4D77777D"/>
    <w:rsid w:val="4D810EFD"/>
    <w:rsid w:val="4D89648B"/>
    <w:rsid w:val="4D8B58D8"/>
    <w:rsid w:val="4D8C33FE"/>
    <w:rsid w:val="4D8D56B2"/>
    <w:rsid w:val="4D981DA3"/>
    <w:rsid w:val="4D9C1893"/>
    <w:rsid w:val="4DAE4F0E"/>
    <w:rsid w:val="4DDA6467"/>
    <w:rsid w:val="4DE51D36"/>
    <w:rsid w:val="4E0C72FB"/>
    <w:rsid w:val="4E0D66B4"/>
    <w:rsid w:val="4E135344"/>
    <w:rsid w:val="4E150B5A"/>
    <w:rsid w:val="4E192EE4"/>
    <w:rsid w:val="4E241889"/>
    <w:rsid w:val="4E256AC3"/>
    <w:rsid w:val="4E296E9F"/>
    <w:rsid w:val="4E311CB2"/>
    <w:rsid w:val="4E314A0C"/>
    <w:rsid w:val="4E4F2DA9"/>
    <w:rsid w:val="4E6D29C4"/>
    <w:rsid w:val="4E8567CB"/>
    <w:rsid w:val="4E9A3978"/>
    <w:rsid w:val="4EB731EF"/>
    <w:rsid w:val="4EFA0F67"/>
    <w:rsid w:val="4EFC0CD7"/>
    <w:rsid w:val="4EFD2805"/>
    <w:rsid w:val="4F027E1C"/>
    <w:rsid w:val="4F0A6643"/>
    <w:rsid w:val="4F0C7544"/>
    <w:rsid w:val="4F124896"/>
    <w:rsid w:val="4F155DA1"/>
    <w:rsid w:val="4F2E0C11"/>
    <w:rsid w:val="4F351F9F"/>
    <w:rsid w:val="4F3C4E12"/>
    <w:rsid w:val="4F541440"/>
    <w:rsid w:val="4F602D53"/>
    <w:rsid w:val="4F610FE6"/>
    <w:rsid w:val="4F63587C"/>
    <w:rsid w:val="4F6D68F8"/>
    <w:rsid w:val="4F7505EE"/>
    <w:rsid w:val="4F840831"/>
    <w:rsid w:val="4F8D0335"/>
    <w:rsid w:val="4F986150"/>
    <w:rsid w:val="4FB8497E"/>
    <w:rsid w:val="4FB855E9"/>
    <w:rsid w:val="4FCD6243"/>
    <w:rsid w:val="4FE32A78"/>
    <w:rsid w:val="50010F5D"/>
    <w:rsid w:val="500656EA"/>
    <w:rsid w:val="500E717E"/>
    <w:rsid w:val="501B2610"/>
    <w:rsid w:val="501E1B99"/>
    <w:rsid w:val="502528B3"/>
    <w:rsid w:val="50272059"/>
    <w:rsid w:val="502F74F4"/>
    <w:rsid w:val="50305B35"/>
    <w:rsid w:val="50454464"/>
    <w:rsid w:val="50461F8A"/>
    <w:rsid w:val="504B75A0"/>
    <w:rsid w:val="50540FF7"/>
    <w:rsid w:val="505C355C"/>
    <w:rsid w:val="50666188"/>
    <w:rsid w:val="506E473E"/>
    <w:rsid w:val="50707007"/>
    <w:rsid w:val="50727FCD"/>
    <w:rsid w:val="508F3931"/>
    <w:rsid w:val="50980FC9"/>
    <w:rsid w:val="509E44A5"/>
    <w:rsid w:val="50B11D09"/>
    <w:rsid w:val="50B971E2"/>
    <w:rsid w:val="50C7131D"/>
    <w:rsid w:val="50D5117C"/>
    <w:rsid w:val="50D75B93"/>
    <w:rsid w:val="50ED0658"/>
    <w:rsid w:val="51060827"/>
    <w:rsid w:val="510936E3"/>
    <w:rsid w:val="510D4CE5"/>
    <w:rsid w:val="510E1E6E"/>
    <w:rsid w:val="5110166D"/>
    <w:rsid w:val="51122D44"/>
    <w:rsid w:val="511931FB"/>
    <w:rsid w:val="514069D9"/>
    <w:rsid w:val="51416774"/>
    <w:rsid w:val="51422751"/>
    <w:rsid w:val="51453FF0"/>
    <w:rsid w:val="5153495F"/>
    <w:rsid w:val="516A7EFA"/>
    <w:rsid w:val="516F2029"/>
    <w:rsid w:val="519349D3"/>
    <w:rsid w:val="51962139"/>
    <w:rsid w:val="51AD0069"/>
    <w:rsid w:val="51C57522"/>
    <w:rsid w:val="51C77B59"/>
    <w:rsid w:val="51CE0489"/>
    <w:rsid w:val="51F15F26"/>
    <w:rsid w:val="51FE51A8"/>
    <w:rsid w:val="520A44A5"/>
    <w:rsid w:val="52134DE1"/>
    <w:rsid w:val="52152CF9"/>
    <w:rsid w:val="521C35E0"/>
    <w:rsid w:val="52206266"/>
    <w:rsid w:val="52314DA8"/>
    <w:rsid w:val="523F1387"/>
    <w:rsid w:val="52505342"/>
    <w:rsid w:val="5269386D"/>
    <w:rsid w:val="527132E4"/>
    <w:rsid w:val="527C6CA6"/>
    <w:rsid w:val="527C7EE5"/>
    <w:rsid w:val="527F2CAE"/>
    <w:rsid w:val="528D599E"/>
    <w:rsid w:val="52966EAF"/>
    <w:rsid w:val="52AC651B"/>
    <w:rsid w:val="52AF0F07"/>
    <w:rsid w:val="52C0794D"/>
    <w:rsid w:val="52C5363A"/>
    <w:rsid w:val="52CC4C54"/>
    <w:rsid w:val="52D716A8"/>
    <w:rsid w:val="52D95337"/>
    <w:rsid w:val="52DF3B64"/>
    <w:rsid w:val="52EC6BE6"/>
    <w:rsid w:val="52ED54E3"/>
    <w:rsid w:val="52ED7C7F"/>
    <w:rsid w:val="52FA157C"/>
    <w:rsid w:val="530028C4"/>
    <w:rsid w:val="53134103"/>
    <w:rsid w:val="531351CF"/>
    <w:rsid w:val="5339770C"/>
    <w:rsid w:val="5349426B"/>
    <w:rsid w:val="534C4377"/>
    <w:rsid w:val="53534D2D"/>
    <w:rsid w:val="53592A03"/>
    <w:rsid w:val="53602BB5"/>
    <w:rsid w:val="536051BA"/>
    <w:rsid w:val="53624607"/>
    <w:rsid w:val="5368607D"/>
    <w:rsid w:val="536A359C"/>
    <w:rsid w:val="536C7507"/>
    <w:rsid w:val="536E7B06"/>
    <w:rsid w:val="53721D2E"/>
    <w:rsid w:val="538C6674"/>
    <w:rsid w:val="53901E9A"/>
    <w:rsid w:val="539574B0"/>
    <w:rsid w:val="5398661A"/>
    <w:rsid w:val="53A34A4E"/>
    <w:rsid w:val="53B12F4E"/>
    <w:rsid w:val="53B148A4"/>
    <w:rsid w:val="53B536AF"/>
    <w:rsid w:val="53B5421C"/>
    <w:rsid w:val="53B67427"/>
    <w:rsid w:val="53B914E7"/>
    <w:rsid w:val="53C120CA"/>
    <w:rsid w:val="543D68B1"/>
    <w:rsid w:val="54525066"/>
    <w:rsid w:val="545A4256"/>
    <w:rsid w:val="545A6004"/>
    <w:rsid w:val="547054FD"/>
    <w:rsid w:val="547A48F8"/>
    <w:rsid w:val="548656FA"/>
    <w:rsid w:val="54967603"/>
    <w:rsid w:val="54973DD2"/>
    <w:rsid w:val="54B75204"/>
    <w:rsid w:val="54BA6AA3"/>
    <w:rsid w:val="54C26836"/>
    <w:rsid w:val="54CF7B30"/>
    <w:rsid w:val="54D60F80"/>
    <w:rsid w:val="54E56216"/>
    <w:rsid w:val="54E91F65"/>
    <w:rsid w:val="54ED6E78"/>
    <w:rsid w:val="54F42753"/>
    <w:rsid w:val="54F66B32"/>
    <w:rsid w:val="54FA3343"/>
    <w:rsid w:val="54FC3DE1"/>
    <w:rsid w:val="55070F96"/>
    <w:rsid w:val="55094EF9"/>
    <w:rsid w:val="5510646B"/>
    <w:rsid w:val="55132319"/>
    <w:rsid w:val="55275CF2"/>
    <w:rsid w:val="55283D08"/>
    <w:rsid w:val="554A0474"/>
    <w:rsid w:val="554D7917"/>
    <w:rsid w:val="554E3DBB"/>
    <w:rsid w:val="555B2034"/>
    <w:rsid w:val="55630EE8"/>
    <w:rsid w:val="55747599"/>
    <w:rsid w:val="557650C0"/>
    <w:rsid w:val="55774084"/>
    <w:rsid w:val="55827F17"/>
    <w:rsid w:val="559E0172"/>
    <w:rsid w:val="55BE2D74"/>
    <w:rsid w:val="55BF28D2"/>
    <w:rsid w:val="55C827EC"/>
    <w:rsid w:val="55D65B5E"/>
    <w:rsid w:val="55E262B1"/>
    <w:rsid w:val="55E42029"/>
    <w:rsid w:val="55E43FF3"/>
    <w:rsid w:val="55EF6B25"/>
    <w:rsid w:val="560A75E9"/>
    <w:rsid w:val="56203972"/>
    <w:rsid w:val="56206DD9"/>
    <w:rsid w:val="56220DA3"/>
    <w:rsid w:val="56334F4E"/>
    <w:rsid w:val="5640122A"/>
    <w:rsid w:val="564861A3"/>
    <w:rsid w:val="566A652B"/>
    <w:rsid w:val="56721869"/>
    <w:rsid w:val="567C4958"/>
    <w:rsid w:val="56861332"/>
    <w:rsid w:val="56927CD7"/>
    <w:rsid w:val="56A71E75"/>
    <w:rsid w:val="56AA4141"/>
    <w:rsid w:val="56AA614C"/>
    <w:rsid w:val="56AE4E93"/>
    <w:rsid w:val="56AF0889"/>
    <w:rsid w:val="56C3571A"/>
    <w:rsid w:val="56E542AB"/>
    <w:rsid w:val="56EE31CF"/>
    <w:rsid w:val="56F1356E"/>
    <w:rsid w:val="56FC33A3"/>
    <w:rsid w:val="56FE35BF"/>
    <w:rsid w:val="57086F62"/>
    <w:rsid w:val="57171FAC"/>
    <w:rsid w:val="57175521"/>
    <w:rsid w:val="57201787"/>
    <w:rsid w:val="5728063B"/>
    <w:rsid w:val="572B1EDA"/>
    <w:rsid w:val="572F20E5"/>
    <w:rsid w:val="573F72B3"/>
    <w:rsid w:val="5741351C"/>
    <w:rsid w:val="574E16ED"/>
    <w:rsid w:val="5753390A"/>
    <w:rsid w:val="575C1490"/>
    <w:rsid w:val="576057FA"/>
    <w:rsid w:val="57630824"/>
    <w:rsid w:val="57722CF3"/>
    <w:rsid w:val="57743881"/>
    <w:rsid w:val="57832F7A"/>
    <w:rsid w:val="578620F7"/>
    <w:rsid w:val="578C2978"/>
    <w:rsid w:val="578F3B8E"/>
    <w:rsid w:val="57A4463D"/>
    <w:rsid w:val="57C1417C"/>
    <w:rsid w:val="57D12A81"/>
    <w:rsid w:val="57E83C3B"/>
    <w:rsid w:val="57E974D0"/>
    <w:rsid w:val="57F22AEB"/>
    <w:rsid w:val="57F77651"/>
    <w:rsid w:val="57FB3A30"/>
    <w:rsid w:val="58036411"/>
    <w:rsid w:val="580C5867"/>
    <w:rsid w:val="582D2E88"/>
    <w:rsid w:val="582F1556"/>
    <w:rsid w:val="585039A6"/>
    <w:rsid w:val="58582A0B"/>
    <w:rsid w:val="585F21C4"/>
    <w:rsid w:val="586B23A2"/>
    <w:rsid w:val="586E28CA"/>
    <w:rsid w:val="58782EFD"/>
    <w:rsid w:val="588E31B7"/>
    <w:rsid w:val="58BA1767"/>
    <w:rsid w:val="58BD2CCA"/>
    <w:rsid w:val="58BF54EF"/>
    <w:rsid w:val="58C278D6"/>
    <w:rsid w:val="58C3686E"/>
    <w:rsid w:val="58CB56FA"/>
    <w:rsid w:val="58E35228"/>
    <w:rsid w:val="58E435CA"/>
    <w:rsid w:val="58E701E7"/>
    <w:rsid w:val="58EE66CC"/>
    <w:rsid w:val="58F654A9"/>
    <w:rsid w:val="59030A18"/>
    <w:rsid w:val="590E151B"/>
    <w:rsid w:val="5915074C"/>
    <w:rsid w:val="59263D88"/>
    <w:rsid w:val="592D1BF7"/>
    <w:rsid w:val="59301A29"/>
    <w:rsid w:val="59315DFF"/>
    <w:rsid w:val="59430F68"/>
    <w:rsid w:val="594D25DB"/>
    <w:rsid w:val="59533008"/>
    <w:rsid w:val="59547B16"/>
    <w:rsid w:val="59725B9E"/>
    <w:rsid w:val="59775009"/>
    <w:rsid w:val="597A6246"/>
    <w:rsid w:val="5993563B"/>
    <w:rsid w:val="59967408"/>
    <w:rsid w:val="599B6EA3"/>
    <w:rsid w:val="59A044B9"/>
    <w:rsid w:val="59A70B49"/>
    <w:rsid w:val="59AC3F52"/>
    <w:rsid w:val="59B2243E"/>
    <w:rsid w:val="59B47CF8"/>
    <w:rsid w:val="59B504AA"/>
    <w:rsid w:val="59B74EE0"/>
    <w:rsid w:val="59BB5797"/>
    <w:rsid w:val="59BC39DF"/>
    <w:rsid w:val="59C52172"/>
    <w:rsid w:val="59C604DE"/>
    <w:rsid w:val="59CC1752"/>
    <w:rsid w:val="59D46859"/>
    <w:rsid w:val="59EA1BD8"/>
    <w:rsid w:val="5A1455BF"/>
    <w:rsid w:val="5A162510"/>
    <w:rsid w:val="5A332E0E"/>
    <w:rsid w:val="5A366BCB"/>
    <w:rsid w:val="5A384B14"/>
    <w:rsid w:val="5A3D43FE"/>
    <w:rsid w:val="5A3D61AC"/>
    <w:rsid w:val="5A3F1F24"/>
    <w:rsid w:val="5A4202DB"/>
    <w:rsid w:val="5A484733"/>
    <w:rsid w:val="5A570B12"/>
    <w:rsid w:val="5A6679CA"/>
    <w:rsid w:val="5A676D68"/>
    <w:rsid w:val="5A6B1B59"/>
    <w:rsid w:val="5A715C9D"/>
    <w:rsid w:val="5A751DEA"/>
    <w:rsid w:val="5A76346C"/>
    <w:rsid w:val="5A8454B5"/>
    <w:rsid w:val="5A8E0F8A"/>
    <w:rsid w:val="5A9F0C15"/>
    <w:rsid w:val="5A9F3E73"/>
    <w:rsid w:val="5AA224B3"/>
    <w:rsid w:val="5ABA2A7F"/>
    <w:rsid w:val="5ACD39D4"/>
    <w:rsid w:val="5AF30F60"/>
    <w:rsid w:val="5AF80325"/>
    <w:rsid w:val="5B0B784E"/>
    <w:rsid w:val="5B1F3D38"/>
    <w:rsid w:val="5B2624A5"/>
    <w:rsid w:val="5B2630E4"/>
    <w:rsid w:val="5B296730"/>
    <w:rsid w:val="5B2B122D"/>
    <w:rsid w:val="5B3723B1"/>
    <w:rsid w:val="5B4517BC"/>
    <w:rsid w:val="5B4E2777"/>
    <w:rsid w:val="5B4F6C44"/>
    <w:rsid w:val="5B5152A0"/>
    <w:rsid w:val="5B590DC3"/>
    <w:rsid w:val="5B5D7D21"/>
    <w:rsid w:val="5B6F6F54"/>
    <w:rsid w:val="5B716F5E"/>
    <w:rsid w:val="5B7869D5"/>
    <w:rsid w:val="5B79220B"/>
    <w:rsid w:val="5B793DD5"/>
    <w:rsid w:val="5B835D0F"/>
    <w:rsid w:val="5B85695B"/>
    <w:rsid w:val="5B8F35CE"/>
    <w:rsid w:val="5BB82598"/>
    <w:rsid w:val="5BBB1A7E"/>
    <w:rsid w:val="5BC16969"/>
    <w:rsid w:val="5BCB2B13"/>
    <w:rsid w:val="5BDD3D67"/>
    <w:rsid w:val="5BDE0602"/>
    <w:rsid w:val="5BE16142"/>
    <w:rsid w:val="5BEC5B1C"/>
    <w:rsid w:val="5BF05BEB"/>
    <w:rsid w:val="5BF60D08"/>
    <w:rsid w:val="5C004FB5"/>
    <w:rsid w:val="5C0F3B78"/>
    <w:rsid w:val="5C0F5926"/>
    <w:rsid w:val="5C1E5C5E"/>
    <w:rsid w:val="5C246869"/>
    <w:rsid w:val="5C2515ED"/>
    <w:rsid w:val="5C2F421A"/>
    <w:rsid w:val="5C38222F"/>
    <w:rsid w:val="5C421BDF"/>
    <w:rsid w:val="5C4826EA"/>
    <w:rsid w:val="5C4F21C6"/>
    <w:rsid w:val="5C546658"/>
    <w:rsid w:val="5C564A4A"/>
    <w:rsid w:val="5C596057"/>
    <w:rsid w:val="5C6B41A2"/>
    <w:rsid w:val="5C760868"/>
    <w:rsid w:val="5C7F0CFE"/>
    <w:rsid w:val="5C83579A"/>
    <w:rsid w:val="5C910708"/>
    <w:rsid w:val="5C910A31"/>
    <w:rsid w:val="5C935540"/>
    <w:rsid w:val="5C9D1184"/>
    <w:rsid w:val="5CA269B0"/>
    <w:rsid w:val="5CA85322"/>
    <w:rsid w:val="5CB67B77"/>
    <w:rsid w:val="5CC8569C"/>
    <w:rsid w:val="5CE13766"/>
    <w:rsid w:val="5CEB5804"/>
    <w:rsid w:val="5CEE31AF"/>
    <w:rsid w:val="5CF765FF"/>
    <w:rsid w:val="5CF8285E"/>
    <w:rsid w:val="5D0371A2"/>
    <w:rsid w:val="5D11008D"/>
    <w:rsid w:val="5D137698"/>
    <w:rsid w:val="5D1450ED"/>
    <w:rsid w:val="5D224182"/>
    <w:rsid w:val="5D252122"/>
    <w:rsid w:val="5D2D358B"/>
    <w:rsid w:val="5D3A4C25"/>
    <w:rsid w:val="5D554F37"/>
    <w:rsid w:val="5D671A7D"/>
    <w:rsid w:val="5D8A5BAC"/>
    <w:rsid w:val="5D982259"/>
    <w:rsid w:val="5D995DEF"/>
    <w:rsid w:val="5D9B28C6"/>
    <w:rsid w:val="5DA4554F"/>
    <w:rsid w:val="5DBA1BF8"/>
    <w:rsid w:val="5DBD3CB4"/>
    <w:rsid w:val="5DC1219E"/>
    <w:rsid w:val="5DCA7D57"/>
    <w:rsid w:val="5DCC4C82"/>
    <w:rsid w:val="5DDB5473"/>
    <w:rsid w:val="5DEA2893"/>
    <w:rsid w:val="5DEF17B3"/>
    <w:rsid w:val="5DFE3EA4"/>
    <w:rsid w:val="5E187D65"/>
    <w:rsid w:val="5E2F6525"/>
    <w:rsid w:val="5E5E2B95"/>
    <w:rsid w:val="5E6A778C"/>
    <w:rsid w:val="5E6B5C05"/>
    <w:rsid w:val="5E6C52B2"/>
    <w:rsid w:val="5E766130"/>
    <w:rsid w:val="5E8425FB"/>
    <w:rsid w:val="5E871452"/>
    <w:rsid w:val="5E907B64"/>
    <w:rsid w:val="5E916AC6"/>
    <w:rsid w:val="5E9B334C"/>
    <w:rsid w:val="5EA54F0C"/>
    <w:rsid w:val="5EA902B4"/>
    <w:rsid w:val="5ED837A7"/>
    <w:rsid w:val="5ED97A17"/>
    <w:rsid w:val="5EDD7F5D"/>
    <w:rsid w:val="5EDE0879"/>
    <w:rsid w:val="5EE56057"/>
    <w:rsid w:val="5F2B2A77"/>
    <w:rsid w:val="5F335DCF"/>
    <w:rsid w:val="5F36141C"/>
    <w:rsid w:val="5F50072F"/>
    <w:rsid w:val="5F5A73D9"/>
    <w:rsid w:val="5F6A4F5C"/>
    <w:rsid w:val="5F8D6EAC"/>
    <w:rsid w:val="5F9555DA"/>
    <w:rsid w:val="5FAA6E9D"/>
    <w:rsid w:val="5FAA7416"/>
    <w:rsid w:val="5FB25F6C"/>
    <w:rsid w:val="5FB41298"/>
    <w:rsid w:val="5FB456FC"/>
    <w:rsid w:val="5FBA4847"/>
    <w:rsid w:val="5FD2225B"/>
    <w:rsid w:val="5FED0EAA"/>
    <w:rsid w:val="5FF37555"/>
    <w:rsid w:val="5FFA462A"/>
    <w:rsid w:val="5FFE1F39"/>
    <w:rsid w:val="60052F43"/>
    <w:rsid w:val="60085E78"/>
    <w:rsid w:val="6015606F"/>
    <w:rsid w:val="601B58DD"/>
    <w:rsid w:val="601B6F8F"/>
    <w:rsid w:val="602121C8"/>
    <w:rsid w:val="60244C16"/>
    <w:rsid w:val="6028345A"/>
    <w:rsid w:val="603718EF"/>
    <w:rsid w:val="603E07AE"/>
    <w:rsid w:val="603F3EAD"/>
    <w:rsid w:val="604858AA"/>
    <w:rsid w:val="60595C02"/>
    <w:rsid w:val="606D70BF"/>
    <w:rsid w:val="606F453E"/>
    <w:rsid w:val="608561F0"/>
    <w:rsid w:val="60886BFA"/>
    <w:rsid w:val="608C5797"/>
    <w:rsid w:val="6094289E"/>
    <w:rsid w:val="60A32AE1"/>
    <w:rsid w:val="60AC7BE7"/>
    <w:rsid w:val="60C633C1"/>
    <w:rsid w:val="60D55842"/>
    <w:rsid w:val="60D96503"/>
    <w:rsid w:val="60DB486A"/>
    <w:rsid w:val="60E60C98"/>
    <w:rsid w:val="60E84B12"/>
    <w:rsid w:val="60F570D0"/>
    <w:rsid w:val="60F577E0"/>
    <w:rsid w:val="610608AD"/>
    <w:rsid w:val="610F0176"/>
    <w:rsid w:val="61112140"/>
    <w:rsid w:val="611F3BB4"/>
    <w:rsid w:val="61345FAC"/>
    <w:rsid w:val="613A51F3"/>
    <w:rsid w:val="61465DA8"/>
    <w:rsid w:val="61481763"/>
    <w:rsid w:val="61532759"/>
    <w:rsid w:val="61575576"/>
    <w:rsid w:val="616713F5"/>
    <w:rsid w:val="616D6619"/>
    <w:rsid w:val="618337CB"/>
    <w:rsid w:val="61897F29"/>
    <w:rsid w:val="618D7A19"/>
    <w:rsid w:val="61A10B0B"/>
    <w:rsid w:val="61AC65C4"/>
    <w:rsid w:val="61C042AB"/>
    <w:rsid w:val="61C530B1"/>
    <w:rsid w:val="61CA4FAD"/>
    <w:rsid w:val="61CB73F0"/>
    <w:rsid w:val="61E635CD"/>
    <w:rsid w:val="61EB0BE3"/>
    <w:rsid w:val="61FC6D54"/>
    <w:rsid w:val="61FF7C55"/>
    <w:rsid w:val="62083543"/>
    <w:rsid w:val="620D141F"/>
    <w:rsid w:val="62113437"/>
    <w:rsid w:val="621B3245"/>
    <w:rsid w:val="621C2B4B"/>
    <w:rsid w:val="62214DFA"/>
    <w:rsid w:val="6223212B"/>
    <w:rsid w:val="62255EA3"/>
    <w:rsid w:val="62297E0B"/>
    <w:rsid w:val="623A0A5E"/>
    <w:rsid w:val="623E1776"/>
    <w:rsid w:val="62402CDD"/>
    <w:rsid w:val="62416B14"/>
    <w:rsid w:val="62441131"/>
    <w:rsid w:val="6245693B"/>
    <w:rsid w:val="624C1682"/>
    <w:rsid w:val="62547CD1"/>
    <w:rsid w:val="628333F2"/>
    <w:rsid w:val="628B384F"/>
    <w:rsid w:val="62993AB4"/>
    <w:rsid w:val="62A96AD4"/>
    <w:rsid w:val="62AB34EE"/>
    <w:rsid w:val="62B13611"/>
    <w:rsid w:val="62B1716A"/>
    <w:rsid w:val="62B92A90"/>
    <w:rsid w:val="62BE1E32"/>
    <w:rsid w:val="62CC27C3"/>
    <w:rsid w:val="62CE7B37"/>
    <w:rsid w:val="62E418BB"/>
    <w:rsid w:val="62FD3033"/>
    <w:rsid w:val="630951DF"/>
    <w:rsid w:val="63206C54"/>
    <w:rsid w:val="63344792"/>
    <w:rsid w:val="63447186"/>
    <w:rsid w:val="634A1FE7"/>
    <w:rsid w:val="634C7460"/>
    <w:rsid w:val="635579ED"/>
    <w:rsid w:val="636C365E"/>
    <w:rsid w:val="63750765"/>
    <w:rsid w:val="638243EF"/>
    <w:rsid w:val="638C62E8"/>
    <w:rsid w:val="638F6702"/>
    <w:rsid w:val="63AA400F"/>
    <w:rsid w:val="63AD2BAB"/>
    <w:rsid w:val="63B42FA7"/>
    <w:rsid w:val="63BB7DF8"/>
    <w:rsid w:val="63D53465"/>
    <w:rsid w:val="63DD455C"/>
    <w:rsid w:val="63E91B17"/>
    <w:rsid w:val="63EA5938"/>
    <w:rsid w:val="63EA7CD7"/>
    <w:rsid w:val="63F22B00"/>
    <w:rsid w:val="63F85463"/>
    <w:rsid w:val="63FA6F9D"/>
    <w:rsid w:val="640E3950"/>
    <w:rsid w:val="641B6CFA"/>
    <w:rsid w:val="64216B3E"/>
    <w:rsid w:val="642A77A1"/>
    <w:rsid w:val="6444200F"/>
    <w:rsid w:val="64476D27"/>
    <w:rsid w:val="644D32A6"/>
    <w:rsid w:val="64573BBC"/>
    <w:rsid w:val="646D3B32"/>
    <w:rsid w:val="647B0FBF"/>
    <w:rsid w:val="648F5856"/>
    <w:rsid w:val="64915A72"/>
    <w:rsid w:val="64970BAF"/>
    <w:rsid w:val="64A95DBF"/>
    <w:rsid w:val="64BB10FB"/>
    <w:rsid w:val="64BC589C"/>
    <w:rsid w:val="64C42860"/>
    <w:rsid w:val="64D4488A"/>
    <w:rsid w:val="64DC4A2F"/>
    <w:rsid w:val="64EF09EB"/>
    <w:rsid w:val="64FC0235"/>
    <w:rsid w:val="65127CF1"/>
    <w:rsid w:val="65271F32"/>
    <w:rsid w:val="652A627C"/>
    <w:rsid w:val="6530645D"/>
    <w:rsid w:val="65326B1A"/>
    <w:rsid w:val="6558033E"/>
    <w:rsid w:val="65814BBE"/>
    <w:rsid w:val="65876E75"/>
    <w:rsid w:val="658856C4"/>
    <w:rsid w:val="658B7653"/>
    <w:rsid w:val="65B030AD"/>
    <w:rsid w:val="65BC0AFC"/>
    <w:rsid w:val="65C15EE3"/>
    <w:rsid w:val="65C37FE8"/>
    <w:rsid w:val="65C4177D"/>
    <w:rsid w:val="65D8486C"/>
    <w:rsid w:val="65ED1B74"/>
    <w:rsid w:val="65ED6CD8"/>
    <w:rsid w:val="65F51279"/>
    <w:rsid w:val="65F938CF"/>
    <w:rsid w:val="65FA6C91"/>
    <w:rsid w:val="660404C6"/>
    <w:rsid w:val="661A1A97"/>
    <w:rsid w:val="66214933"/>
    <w:rsid w:val="66245681"/>
    <w:rsid w:val="662B7800"/>
    <w:rsid w:val="6632293D"/>
    <w:rsid w:val="663515B7"/>
    <w:rsid w:val="6646288C"/>
    <w:rsid w:val="664F5ADA"/>
    <w:rsid w:val="665135D2"/>
    <w:rsid w:val="66557E8E"/>
    <w:rsid w:val="66576847"/>
    <w:rsid w:val="66652D12"/>
    <w:rsid w:val="66716F79"/>
    <w:rsid w:val="66770C98"/>
    <w:rsid w:val="667747F4"/>
    <w:rsid w:val="66807B4C"/>
    <w:rsid w:val="66830FD0"/>
    <w:rsid w:val="668A2F36"/>
    <w:rsid w:val="66AB175B"/>
    <w:rsid w:val="66B5531C"/>
    <w:rsid w:val="66BD7716"/>
    <w:rsid w:val="66DD4BFF"/>
    <w:rsid w:val="66DE32FE"/>
    <w:rsid w:val="66E2573B"/>
    <w:rsid w:val="66E520A5"/>
    <w:rsid w:val="66EC3434"/>
    <w:rsid w:val="66FB71D3"/>
    <w:rsid w:val="670562A3"/>
    <w:rsid w:val="671362AC"/>
    <w:rsid w:val="672C1A82"/>
    <w:rsid w:val="67362878"/>
    <w:rsid w:val="674A015A"/>
    <w:rsid w:val="674C7A2E"/>
    <w:rsid w:val="675D4EDF"/>
    <w:rsid w:val="676314F1"/>
    <w:rsid w:val="676378A7"/>
    <w:rsid w:val="678278F4"/>
    <w:rsid w:val="679413D5"/>
    <w:rsid w:val="679A4C3E"/>
    <w:rsid w:val="67A9270A"/>
    <w:rsid w:val="67B519A4"/>
    <w:rsid w:val="67B83180"/>
    <w:rsid w:val="67C73559"/>
    <w:rsid w:val="67E11183"/>
    <w:rsid w:val="67E36C7A"/>
    <w:rsid w:val="67E476E8"/>
    <w:rsid w:val="67E97973"/>
    <w:rsid w:val="67EB4DFC"/>
    <w:rsid w:val="67F60DFC"/>
    <w:rsid w:val="67FD6F7B"/>
    <w:rsid w:val="68077DF9"/>
    <w:rsid w:val="680974B1"/>
    <w:rsid w:val="680A4FA3"/>
    <w:rsid w:val="68104958"/>
    <w:rsid w:val="681709C9"/>
    <w:rsid w:val="68232E85"/>
    <w:rsid w:val="682C260C"/>
    <w:rsid w:val="683D63D6"/>
    <w:rsid w:val="683F7593"/>
    <w:rsid w:val="68420E31"/>
    <w:rsid w:val="68433252"/>
    <w:rsid w:val="68433DA6"/>
    <w:rsid w:val="684C70D8"/>
    <w:rsid w:val="685F0B4B"/>
    <w:rsid w:val="686047EC"/>
    <w:rsid w:val="68677AAE"/>
    <w:rsid w:val="686B2811"/>
    <w:rsid w:val="687A681D"/>
    <w:rsid w:val="68891B98"/>
    <w:rsid w:val="68AC2CF6"/>
    <w:rsid w:val="68B27663"/>
    <w:rsid w:val="68C63810"/>
    <w:rsid w:val="68C7438B"/>
    <w:rsid w:val="68D06FB7"/>
    <w:rsid w:val="68DC1D09"/>
    <w:rsid w:val="68DC4DE2"/>
    <w:rsid w:val="68F05D38"/>
    <w:rsid w:val="68F44821"/>
    <w:rsid w:val="69024B11"/>
    <w:rsid w:val="69056194"/>
    <w:rsid w:val="69175724"/>
    <w:rsid w:val="691D1275"/>
    <w:rsid w:val="691E189E"/>
    <w:rsid w:val="69377459"/>
    <w:rsid w:val="693B7234"/>
    <w:rsid w:val="694F3806"/>
    <w:rsid w:val="695D476C"/>
    <w:rsid w:val="6987405D"/>
    <w:rsid w:val="698B48B2"/>
    <w:rsid w:val="69931944"/>
    <w:rsid w:val="699546C7"/>
    <w:rsid w:val="699925C6"/>
    <w:rsid w:val="699B1A2E"/>
    <w:rsid w:val="69A26638"/>
    <w:rsid w:val="69C266CE"/>
    <w:rsid w:val="69C75A92"/>
    <w:rsid w:val="69C8232E"/>
    <w:rsid w:val="69CE5072"/>
    <w:rsid w:val="69DC457A"/>
    <w:rsid w:val="69FE0E72"/>
    <w:rsid w:val="69FF4345"/>
    <w:rsid w:val="6A010FA4"/>
    <w:rsid w:val="6A0D4A4B"/>
    <w:rsid w:val="6A0D5B9B"/>
    <w:rsid w:val="6A0E1CBF"/>
    <w:rsid w:val="6A2A10BB"/>
    <w:rsid w:val="6A2D7FEB"/>
    <w:rsid w:val="6A3432E0"/>
    <w:rsid w:val="6A3824EC"/>
    <w:rsid w:val="6A3B3D8A"/>
    <w:rsid w:val="6A445335"/>
    <w:rsid w:val="6A48113B"/>
    <w:rsid w:val="6A4B4EC4"/>
    <w:rsid w:val="6A4D4413"/>
    <w:rsid w:val="6A682DD1"/>
    <w:rsid w:val="6A684D2E"/>
    <w:rsid w:val="6A694D9B"/>
    <w:rsid w:val="6A7143B4"/>
    <w:rsid w:val="6A732063"/>
    <w:rsid w:val="6A7E2C0A"/>
    <w:rsid w:val="6A92631E"/>
    <w:rsid w:val="6AA16E5C"/>
    <w:rsid w:val="6AAA527E"/>
    <w:rsid w:val="6ABC311D"/>
    <w:rsid w:val="6AC63F9C"/>
    <w:rsid w:val="6AE0505D"/>
    <w:rsid w:val="6AFB2812"/>
    <w:rsid w:val="6B0F694D"/>
    <w:rsid w:val="6B1A680B"/>
    <w:rsid w:val="6B2536D7"/>
    <w:rsid w:val="6B265B50"/>
    <w:rsid w:val="6B496A63"/>
    <w:rsid w:val="6B5038D0"/>
    <w:rsid w:val="6B5D0A99"/>
    <w:rsid w:val="6B5E2EFA"/>
    <w:rsid w:val="6B6932A5"/>
    <w:rsid w:val="6B731500"/>
    <w:rsid w:val="6B7B6B34"/>
    <w:rsid w:val="6B7E4289"/>
    <w:rsid w:val="6B7F3EF2"/>
    <w:rsid w:val="6B802BD0"/>
    <w:rsid w:val="6B8754D9"/>
    <w:rsid w:val="6B991E8C"/>
    <w:rsid w:val="6BA51E03"/>
    <w:rsid w:val="6BB365AE"/>
    <w:rsid w:val="6BB60195"/>
    <w:rsid w:val="6BBD0EFB"/>
    <w:rsid w:val="6BD44496"/>
    <w:rsid w:val="6BD73FFC"/>
    <w:rsid w:val="6BDA6F67"/>
    <w:rsid w:val="6BE20961"/>
    <w:rsid w:val="6BF14384"/>
    <w:rsid w:val="6C092392"/>
    <w:rsid w:val="6C155DA9"/>
    <w:rsid w:val="6C172D01"/>
    <w:rsid w:val="6C185291"/>
    <w:rsid w:val="6C2201D7"/>
    <w:rsid w:val="6C264998"/>
    <w:rsid w:val="6C276CBC"/>
    <w:rsid w:val="6C2D2FAE"/>
    <w:rsid w:val="6C30791F"/>
    <w:rsid w:val="6C3118E9"/>
    <w:rsid w:val="6C3157D9"/>
    <w:rsid w:val="6C3576A8"/>
    <w:rsid w:val="6C3710E8"/>
    <w:rsid w:val="6C3D203B"/>
    <w:rsid w:val="6C643A6C"/>
    <w:rsid w:val="6C6A0B7D"/>
    <w:rsid w:val="6C6B15CA"/>
    <w:rsid w:val="6C710145"/>
    <w:rsid w:val="6C961959"/>
    <w:rsid w:val="6C995A5F"/>
    <w:rsid w:val="6CAE6A95"/>
    <w:rsid w:val="6CB43BD9"/>
    <w:rsid w:val="6CB84B68"/>
    <w:rsid w:val="6CBA536E"/>
    <w:rsid w:val="6CCF7C40"/>
    <w:rsid w:val="6CD92A71"/>
    <w:rsid w:val="6CDF56BA"/>
    <w:rsid w:val="6CE76665"/>
    <w:rsid w:val="6CF576A2"/>
    <w:rsid w:val="6CF941B4"/>
    <w:rsid w:val="6CFE7A1D"/>
    <w:rsid w:val="6D1234C8"/>
    <w:rsid w:val="6D262AD0"/>
    <w:rsid w:val="6D331F8B"/>
    <w:rsid w:val="6D3A3E17"/>
    <w:rsid w:val="6D3A56C3"/>
    <w:rsid w:val="6D3C0446"/>
    <w:rsid w:val="6D414FE9"/>
    <w:rsid w:val="6D415B5B"/>
    <w:rsid w:val="6D576863"/>
    <w:rsid w:val="6D657A9C"/>
    <w:rsid w:val="6D683CB6"/>
    <w:rsid w:val="6DB710E0"/>
    <w:rsid w:val="6DD07C38"/>
    <w:rsid w:val="6DDA2238"/>
    <w:rsid w:val="6DE23AC7"/>
    <w:rsid w:val="6E162B44"/>
    <w:rsid w:val="6E1E7249"/>
    <w:rsid w:val="6E1F5E9D"/>
    <w:rsid w:val="6E2C4FDF"/>
    <w:rsid w:val="6E3653FF"/>
    <w:rsid w:val="6E37450C"/>
    <w:rsid w:val="6E376F24"/>
    <w:rsid w:val="6E3C285F"/>
    <w:rsid w:val="6E3F184B"/>
    <w:rsid w:val="6E46781B"/>
    <w:rsid w:val="6E4678CD"/>
    <w:rsid w:val="6E54418B"/>
    <w:rsid w:val="6E55366C"/>
    <w:rsid w:val="6E56172B"/>
    <w:rsid w:val="6E5A3C07"/>
    <w:rsid w:val="6E600C53"/>
    <w:rsid w:val="6E6B5ED5"/>
    <w:rsid w:val="6E6F5C78"/>
    <w:rsid w:val="6E7066F8"/>
    <w:rsid w:val="6E723819"/>
    <w:rsid w:val="6E753D0F"/>
    <w:rsid w:val="6E930D5B"/>
    <w:rsid w:val="6E9F0F63"/>
    <w:rsid w:val="6EA27B21"/>
    <w:rsid w:val="6EAE0FCF"/>
    <w:rsid w:val="6EC1415D"/>
    <w:rsid w:val="6EC30F1E"/>
    <w:rsid w:val="6EE16A9C"/>
    <w:rsid w:val="6EE72F19"/>
    <w:rsid w:val="6EED1430"/>
    <w:rsid w:val="6EF2535F"/>
    <w:rsid w:val="6EFE46BB"/>
    <w:rsid w:val="6F020397"/>
    <w:rsid w:val="6F135451"/>
    <w:rsid w:val="6F285225"/>
    <w:rsid w:val="6F3E05A4"/>
    <w:rsid w:val="6F4831D1"/>
    <w:rsid w:val="6F527D12"/>
    <w:rsid w:val="6F6178C3"/>
    <w:rsid w:val="6F6F075E"/>
    <w:rsid w:val="6F7F4719"/>
    <w:rsid w:val="6F885F64"/>
    <w:rsid w:val="6F8E1753"/>
    <w:rsid w:val="6FC16F9B"/>
    <w:rsid w:val="6FD26F3F"/>
    <w:rsid w:val="6FDB5DF3"/>
    <w:rsid w:val="6FEB45D6"/>
    <w:rsid w:val="6FEF7240"/>
    <w:rsid w:val="6FFB5430"/>
    <w:rsid w:val="70071E3D"/>
    <w:rsid w:val="700776F3"/>
    <w:rsid w:val="70237AD7"/>
    <w:rsid w:val="703D3B36"/>
    <w:rsid w:val="70440456"/>
    <w:rsid w:val="707A1599"/>
    <w:rsid w:val="707C7654"/>
    <w:rsid w:val="707D7E72"/>
    <w:rsid w:val="708B529E"/>
    <w:rsid w:val="708F7927"/>
    <w:rsid w:val="70A66C26"/>
    <w:rsid w:val="70A726C3"/>
    <w:rsid w:val="70A94143"/>
    <w:rsid w:val="70B36D70"/>
    <w:rsid w:val="70C10E2B"/>
    <w:rsid w:val="70D34D1C"/>
    <w:rsid w:val="71264B64"/>
    <w:rsid w:val="712832BA"/>
    <w:rsid w:val="7141437C"/>
    <w:rsid w:val="71554A0A"/>
    <w:rsid w:val="716763F1"/>
    <w:rsid w:val="717470EF"/>
    <w:rsid w:val="717A163C"/>
    <w:rsid w:val="717C7162"/>
    <w:rsid w:val="717F6293"/>
    <w:rsid w:val="718524BB"/>
    <w:rsid w:val="718A1CA9"/>
    <w:rsid w:val="719B38D4"/>
    <w:rsid w:val="71B44B4E"/>
    <w:rsid w:val="71B67332"/>
    <w:rsid w:val="71B903B6"/>
    <w:rsid w:val="71BF27C0"/>
    <w:rsid w:val="71C1726B"/>
    <w:rsid w:val="71C316DD"/>
    <w:rsid w:val="71C56D5B"/>
    <w:rsid w:val="71D74C9B"/>
    <w:rsid w:val="71F3132A"/>
    <w:rsid w:val="71F335E2"/>
    <w:rsid w:val="71F47640"/>
    <w:rsid w:val="71FE226D"/>
    <w:rsid w:val="720550F5"/>
    <w:rsid w:val="720C4972"/>
    <w:rsid w:val="721101F2"/>
    <w:rsid w:val="721D1451"/>
    <w:rsid w:val="722021E3"/>
    <w:rsid w:val="72347A3D"/>
    <w:rsid w:val="723905E2"/>
    <w:rsid w:val="72467714"/>
    <w:rsid w:val="724A6A6F"/>
    <w:rsid w:val="725A3947"/>
    <w:rsid w:val="725B553C"/>
    <w:rsid w:val="7265409A"/>
    <w:rsid w:val="72691DDC"/>
    <w:rsid w:val="7273277C"/>
    <w:rsid w:val="72866D81"/>
    <w:rsid w:val="72897D89"/>
    <w:rsid w:val="728E17FF"/>
    <w:rsid w:val="72BC3320"/>
    <w:rsid w:val="72CA214F"/>
    <w:rsid w:val="72D57472"/>
    <w:rsid w:val="72D6655E"/>
    <w:rsid w:val="72D80991"/>
    <w:rsid w:val="72EB0A43"/>
    <w:rsid w:val="72ED2031"/>
    <w:rsid w:val="72EE0533"/>
    <w:rsid w:val="73005D45"/>
    <w:rsid w:val="73005EB5"/>
    <w:rsid w:val="730F0E54"/>
    <w:rsid w:val="7315161C"/>
    <w:rsid w:val="73565692"/>
    <w:rsid w:val="7358775B"/>
    <w:rsid w:val="736620B5"/>
    <w:rsid w:val="73683E42"/>
    <w:rsid w:val="73702CF6"/>
    <w:rsid w:val="737323A6"/>
    <w:rsid w:val="738007DB"/>
    <w:rsid w:val="738642C8"/>
    <w:rsid w:val="738D1EAC"/>
    <w:rsid w:val="738D2254"/>
    <w:rsid w:val="73A45B36"/>
    <w:rsid w:val="73A50B61"/>
    <w:rsid w:val="73B40A19"/>
    <w:rsid w:val="73BA5474"/>
    <w:rsid w:val="73BE4B49"/>
    <w:rsid w:val="73CD0149"/>
    <w:rsid w:val="73E32E08"/>
    <w:rsid w:val="73F756AE"/>
    <w:rsid w:val="73FA6E8F"/>
    <w:rsid w:val="73FB7AC7"/>
    <w:rsid w:val="73FF4D49"/>
    <w:rsid w:val="740B676D"/>
    <w:rsid w:val="743A1718"/>
    <w:rsid w:val="743E2DF5"/>
    <w:rsid w:val="7440702B"/>
    <w:rsid w:val="744228E5"/>
    <w:rsid w:val="74465537"/>
    <w:rsid w:val="744D23D9"/>
    <w:rsid w:val="744E128A"/>
    <w:rsid w:val="74561EEC"/>
    <w:rsid w:val="74575C64"/>
    <w:rsid w:val="745D74B0"/>
    <w:rsid w:val="746F28F4"/>
    <w:rsid w:val="74730CF0"/>
    <w:rsid w:val="74784559"/>
    <w:rsid w:val="747B10B0"/>
    <w:rsid w:val="747B1953"/>
    <w:rsid w:val="748C1DB2"/>
    <w:rsid w:val="749F7FC0"/>
    <w:rsid w:val="74D2336D"/>
    <w:rsid w:val="74DB4173"/>
    <w:rsid w:val="74F040EF"/>
    <w:rsid w:val="74F85B27"/>
    <w:rsid w:val="74FA2778"/>
    <w:rsid w:val="75003798"/>
    <w:rsid w:val="75040254"/>
    <w:rsid w:val="75115004"/>
    <w:rsid w:val="752371EB"/>
    <w:rsid w:val="75297601"/>
    <w:rsid w:val="752A5BEE"/>
    <w:rsid w:val="75313A58"/>
    <w:rsid w:val="753D151B"/>
    <w:rsid w:val="753E6C0A"/>
    <w:rsid w:val="754552B2"/>
    <w:rsid w:val="75526B58"/>
    <w:rsid w:val="75594DF6"/>
    <w:rsid w:val="756021F7"/>
    <w:rsid w:val="75653AF5"/>
    <w:rsid w:val="75694C25"/>
    <w:rsid w:val="75703482"/>
    <w:rsid w:val="75705230"/>
    <w:rsid w:val="7579607C"/>
    <w:rsid w:val="759119C2"/>
    <w:rsid w:val="759E127A"/>
    <w:rsid w:val="75AC0E7A"/>
    <w:rsid w:val="75B0387E"/>
    <w:rsid w:val="75B23A9A"/>
    <w:rsid w:val="75BB0FF6"/>
    <w:rsid w:val="75BC31F4"/>
    <w:rsid w:val="75DA1A57"/>
    <w:rsid w:val="75E07014"/>
    <w:rsid w:val="75ED7908"/>
    <w:rsid w:val="75F4275D"/>
    <w:rsid w:val="75F52CE2"/>
    <w:rsid w:val="75F72090"/>
    <w:rsid w:val="75FB4D1F"/>
    <w:rsid w:val="76065B94"/>
    <w:rsid w:val="760A5684"/>
    <w:rsid w:val="760B34E8"/>
    <w:rsid w:val="7618671A"/>
    <w:rsid w:val="761E630B"/>
    <w:rsid w:val="763C0E66"/>
    <w:rsid w:val="764C7A4B"/>
    <w:rsid w:val="767456AA"/>
    <w:rsid w:val="76831AD1"/>
    <w:rsid w:val="76B50C3B"/>
    <w:rsid w:val="76B86E8E"/>
    <w:rsid w:val="76C06CCE"/>
    <w:rsid w:val="76CB62F1"/>
    <w:rsid w:val="76D35A76"/>
    <w:rsid w:val="76D65566"/>
    <w:rsid w:val="76EC030B"/>
    <w:rsid w:val="76F87153"/>
    <w:rsid w:val="7704698F"/>
    <w:rsid w:val="770735A1"/>
    <w:rsid w:val="770E7A76"/>
    <w:rsid w:val="77422E1A"/>
    <w:rsid w:val="774A3910"/>
    <w:rsid w:val="774E15A1"/>
    <w:rsid w:val="77521091"/>
    <w:rsid w:val="77633352"/>
    <w:rsid w:val="77642618"/>
    <w:rsid w:val="779119BA"/>
    <w:rsid w:val="779624E4"/>
    <w:rsid w:val="779D6084"/>
    <w:rsid w:val="77A12046"/>
    <w:rsid w:val="77B44102"/>
    <w:rsid w:val="77B533CE"/>
    <w:rsid w:val="77B657E9"/>
    <w:rsid w:val="77BE3082"/>
    <w:rsid w:val="77BF424C"/>
    <w:rsid w:val="77C73A39"/>
    <w:rsid w:val="77CE4644"/>
    <w:rsid w:val="77CF650E"/>
    <w:rsid w:val="77F52527"/>
    <w:rsid w:val="77F951E6"/>
    <w:rsid w:val="780C4E8C"/>
    <w:rsid w:val="7823276E"/>
    <w:rsid w:val="782872D6"/>
    <w:rsid w:val="782F4C42"/>
    <w:rsid w:val="783B78FF"/>
    <w:rsid w:val="784F737E"/>
    <w:rsid w:val="784F7ADF"/>
    <w:rsid w:val="786B4497"/>
    <w:rsid w:val="7872635A"/>
    <w:rsid w:val="7879089F"/>
    <w:rsid w:val="78833532"/>
    <w:rsid w:val="78846F25"/>
    <w:rsid w:val="78873448"/>
    <w:rsid w:val="789456D9"/>
    <w:rsid w:val="78A55F24"/>
    <w:rsid w:val="78A93A69"/>
    <w:rsid w:val="78AD0549"/>
    <w:rsid w:val="78DD70EB"/>
    <w:rsid w:val="78DE5F7B"/>
    <w:rsid w:val="78DE6954"/>
    <w:rsid w:val="78E201F2"/>
    <w:rsid w:val="78F83FA8"/>
    <w:rsid w:val="78FB2002"/>
    <w:rsid w:val="79002D6F"/>
    <w:rsid w:val="792425B9"/>
    <w:rsid w:val="7930686C"/>
    <w:rsid w:val="793503A0"/>
    <w:rsid w:val="79357BE8"/>
    <w:rsid w:val="7936053E"/>
    <w:rsid w:val="79366790"/>
    <w:rsid w:val="793F6177"/>
    <w:rsid w:val="794E1B90"/>
    <w:rsid w:val="79773031"/>
    <w:rsid w:val="79815C5D"/>
    <w:rsid w:val="798B6ADC"/>
    <w:rsid w:val="79A35F22"/>
    <w:rsid w:val="79A454A8"/>
    <w:rsid w:val="79B00633"/>
    <w:rsid w:val="79DC2E94"/>
    <w:rsid w:val="79E1572D"/>
    <w:rsid w:val="79ED6E4F"/>
    <w:rsid w:val="79F71A7C"/>
    <w:rsid w:val="79F77CCE"/>
    <w:rsid w:val="7A074075"/>
    <w:rsid w:val="7A17722A"/>
    <w:rsid w:val="7A1D010A"/>
    <w:rsid w:val="7A2465E9"/>
    <w:rsid w:val="7A2724B8"/>
    <w:rsid w:val="7A396538"/>
    <w:rsid w:val="7A3F3E02"/>
    <w:rsid w:val="7A434456"/>
    <w:rsid w:val="7A4C65EC"/>
    <w:rsid w:val="7A5F0986"/>
    <w:rsid w:val="7A661647"/>
    <w:rsid w:val="7A695F3F"/>
    <w:rsid w:val="7A880C3C"/>
    <w:rsid w:val="7A8D23E0"/>
    <w:rsid w:val="7A8F398F"/>
    <w:rsid w:val="7A946817"/>
    <w:rsid w:val="7AA239F6"/>
    <w:rsid w:val="7AA339B1"/>
    <w:rsid w:val="7AA93ABC"/>
    <w:rsid w:val="7AB24B6E"/>
    <w:rsid w:val="7AB34BF0"/>
    <w:rsid w:val="7AB40F08"/>
    <w:rsid w:val="7AC9127F"/>
    <w:rsid w:val="7AE364A4"/>
    <w:rsid w:val="7AF10E19"/>
    <w:rsid w:val="7B1012E4"/>
    <w:rsid w:val="7B135574"/>
    <w:rsid w:val="7B1A6202"/>
    <w:rsid w:val="7B226FCC"/>
    <w:rsid w:val="7B2A40D3"/>
    <w:rsid w:val="7B456A20"/>
    <w:rsid w:val="7B4A207F"/>
    <w:rsid w:val="7B512E8E"/>
    <w:rsid w:val="7B537C3E"/>
    <w:rsid w:val="7B615D46"/>
    <w:rsid w:val="7B625FCB"/>
    <w:rsid w:val="7B6475E5"/>
    <w:rsid w:val="7B7D2454"/>
    <w:rsid w:val="7B7F61CD"/>
    <w:rsid w:val="7B8551C5"/>
    <w:rsid w:val="7B8E13F6"/>
    <w:rsid w:val="7B914152"/>
    <w:rsid w:val="7B933A26"/>
    <w:rsid w:val="7B9B28DB"/>
    <w:rsid w:val="7BAD6D4A"/>
    <w:rsid w:val="7BB51D73"/>
    <w:rsid w:val="7BC80534"/>
    <w:rsid w:val="7BCB31C0"/>
    <w:rsid w:val="7BCB7664"/>
    <w:rsid w:val="7BD73340"/>
    <w:rsid w:val="7BDF6C6B"/>
    <w:rsid w:val="7BE61DA8"/>
    <w:rsid w:val="7BF74231"/>
    <w:rsid w:val="7C1032C9"/>
    <w:rsid w:val="7C1D53CC"/>
    <w:rsid w:val="7C2350C5"/>
    <w:rsid w:val="7C24720C"/>
    <w:rsid w:val="7C28575B"/>
    <w:rsid w:val="7C3B5BCE"/>
    <w:rsid w:val="7C3D3F3F"/>
    <w:rsid w:val="7C417926"/>
    <w:rsid w:val="7C555EFF"/>
    <w:rsid w:val="7C594C70"/>
    <w:rsid w:val="7C63789C"/>
    <w:rsid w:val="7C681D46"/>
    <w:rsid w:val="7C6F57E2"/>
    <w:rsid w:val="7C830E0A"/>
    <w:rsid w:val="7C8A4E29"/>
    <w:rsid w:val="7C921F30"/>
    <w:rsid w:val="7CB9718C"/>
    <w:rsid w:val="7CC36EE8"/>
    <w:rsid w:val="7CC9244C"/>
    <w:rsid w:val="7CD442F6"/>
    <w:rsid w:val="7CE22929"/>
    <w:rsid w:val="7CE458D1"/>
    <w:rsid w:val="7CE77C9A"/>
    <w:rsid w:val="7CF44998"/>
    <w:rsid w:val="7CFB5D27"/>
    <w:rsid w:val="7D015E09"/>
    <w:rsid w:val="7D0F2F2C"/>
    <w:rsid w:val="7D264BE8"/>
    <w:rsid w:val="7D2A03BA"/>
    <w:rsid w:val="7D2D00A5"/>
    <w:rsid w:val="7D2F3C22"/>
    <w:rsid w:val="7D3134F6"/>
    <w:rsid w:val="7D366D5F"/>
    <w:rsid w:val="7D474AC8"/>
    <w:rsid w:val="7D4F7E21"/>
    <w:rsid w:val="7D5947FB"/>
    <w:rsid w:val="7D6E03F9"/>
    <w:rsid w:val="7D7E7E12"/>
    <w:rsid w:val="7D8D75CD"/>
    <w:rsid w:val="7D8F646F"/>
    <w:rsid w:val="7D974D3C"/>
    <w:rsid w:val="7D9D338C"/>
    <w:rsid w:val="7DA4350F"/>
    <w:rsid w:val="7DA82495"/>
    <w:rsid w:val="7DC413B1"/>
    <w:rsid w:val="7DCE343B"/>
    <w:rsid w:val="7DD2185E"/>
    <w:rsid w:val="7DDB6CFC"/>
    <w:rsid w:val="7DE06CCB"/>
    <w:rsid w:val="7DE70964"/>
    <w:rsid w:val="7E1200BB"/>
    <w:rsid w:val="7E151316"/>
    <w:rsid w:val="7E1D3A7B"/>
    <w:rsid w:val="7E2117BD"/>
    <w:rsid w:val="7E260644"/>
    <w:rsid w:val="7E3C1DE0"/>
    <w:rsid w:val="7E3F10AF"/>
    <w:rsid w:val="7E4449BB"/>
    <w:rsid w:val="7E5576B9"/>
    <w:rsid w:val="7E7A711F"/>
    <w:rsid w:val="7E7D47B9"/>
    <w:rsid w:val="7E8B351C"/>
    <w:rsid w:val="7E8E3058"/>
    <w:rsid w:val="7E955D07"/>
    <w:rsid w:val="7E977CD1"/>
    <w:rsid w:val="7EA52A6D"/>
    <w:rsid w:val="7EAB4E7D"/>
    <w:rsid w:val="7EB0669D"/>
    <w:rsid w:val="7EB15E61"/>
    <w:rsid w:val="7EB77A2B"/>
    <w:rsid w:val="7EBB366D"/>
    <w:rsid w:val="7EBB576E"/>
    <w:rsid w:val="7ECE0287"/>
    <w:rsid w:val="7ECE2985"/>
    <w:rsid w:val="7EF7251E"/>
    <w:rsid w:val="7F015C77"/>
    <w:rsid w:val="7F043C8F"/>
    <w:rsid w:val="7F0B337E"/>
    <w:rsid w:val="7F155DFD"/>
    <w:rsid w:val="7F177E9D"/>
    <w:rsid w:val="7F1C7043"/>
    <w:rsid w:val="7F21759B"/>
    <w:rsid w:val="7F2350C1"/>
    <w:rsid w:val="7F27689C"/>
    <w:rsid w:val="7F306B83"/>
    <w:rsid w:val="7F3E1EFB"/>
    <w:rsid w:val="7F574F68"/>
    <w:rsid w:val="7F581804"/>
    <w:rsid w:val="7F5F07EF"/>
    <w:rsid w:val="7F6047ED"/>
    <w:rsid w:val="7F634D8D"/>
    <w:rsid w:val="7F6F0306"/>
    <w:rsid w:val="7F7240F7"/>
    <w:rsid w:val="7F736048"/>
    <w:rsid w:val="7F787919"/>
    <w:rsid w:val="7F857B2A"/>
    <w:rsid w:val="7F8C710A"/>
    <w:rsid w:val="7F8F7AD3"/>
    <w:rsid w:val="7F932247"/>
    <w:rsid w:val="7FA10569"/>
    <w:rsid w:val="7FA87B82"/>
    <w:rsid w:val="7FB1263D"/>
    <w:rsid w:val="7FBE4DEA"/>
    <w:rsid w:val="7FC22B2C"/>
    <w:rsid w:val="7FDA60C7"/>
    <w:rsid w:val="7FDB40D5"/>
    <w:rsid w:val="7FDC1E3F"/>
    <w:rsid w:val="7FDE4E01"/>
    <w:rsid w:val="7FE94C3B"/>
    <w:rsid w:val="7FF77C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lang w:val="zh-CN"/>
    </w:rPr>
  </w:style>
  <w:style w:type="paragraph" w:styleId="5">
    <w:name w:val="heading 6"/>
    <w:basedOn w:val="1"/>
    <w:next w:val="1"/>
    <w:qFormat/>
    <w:uiPriority w:val="0"/>
    <w:pPr>
      <w:keepNext/>
      <w:widowControl w:val="0"/>
      <w:autoSpaceDE w:val="0"/>
      <w:autoSpaceDN w:val="0"/>
      <w:adjustRightInd w:val="0"/>
      <w:snapToGrid w:val="0"/>
      <w:spacing w:before="240" w:after="64" w:line="319" w:lineRule="auto"/>
      <w:jc w:val="both"/>
      <w:outlineLvl w:val="5"/>
    </w:pPr>
    <w:rPr>
      <w:rFonts w:ascii="Arial" w:hAnsi="Arial" w:eastAsia="黑体" w:cs="Times New Roman"/>
      <w:b/>
      <w:color w:val="000000"/>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7">
    <w:name w:val="Normal Indent"/>
    <w:basedOn w:val="1"/>
    <w:next w:val="6"/>
    <w:qFormat/>
    <w:uiPriority w:val="99"/>
    <w:pPr>
      <w:ind w:firstLine="420"/>
    </w:pPr>
    <w:rPr>
      <w:rFonts w:ascii="Calibri" w:hAnsi="Calibri"/>
      <w:sz w:val="20"/>
      <w:szCs w:val="20"/>
    </w:rPr>
  </w:style>
  <w:style w:type="paragraph" w:styleId="8">
    <w:name w:val="toa heading"/>
    <w:basedOn w:val="1"/>
    <w:next w:val="1"/>
    <w:qFormat/>
    <w:uiPriority w:val="0"/>
    <w:pPr>
      <w:spacing w:before="120"/>
    </w:pPr>
    <w:rPr>
      <w:rFonts w:ascii="Arial" w:hAnsi="Arial" w:cs="Arial"/>
      <w:sz w:val="24"/>
    </w:rPr>
  </w:style>
  <w:style w:type="paragraph" w:styleId="9">
    <w:name w:val="annotation text"/>
    <w:basedOn w:val="1"/>
    <w:qFormat/>
    <w:uiPriority w:val="0"/>
    <w:pPr>
      <w:jc w:val="left"/>
    </w:pPr>
  </w:style>
  <w:style w:type="paragraph" w:styleId="10">
    <w:name w:val="Body Text 3"/>
    <w:basedOn w:val="1"/>
    <w:qFormat/>
    <w:uiPriority w:val="99"/>
    <w:pPr>
      <w:spacing w:after="120"/>
    </w:pPr>
    <w:rPr>
      <w:sz w:val="16"/>
      <w:szCs w:val="16"/>
    </w:rPr>
  </w:style>
  <w:style w:type="paragraph" w:styleId="11">
    <w:name w:val="Body Text"/>
    <w:basedOn w:val="1"/>
    <w:next w:val="12"/>
    <w:qFormat/>
    <w:uiPriority w:val="0"/>
    <w:rPr>
      <w:sz w:val="24"/>
    </w:rPr>
  </w:style>
  <w:style w:type="paragraph" w:styleId="12">
    <w:name w:val="Body Text Indent"/>
    <w:basedOn w:val="1"/>
    <w:qFormat/>
    <w:uiPriority w:val="0"/>
    <w:pPr>
      <w:ind w:firstLine="570"/>
    </w:pPr>
    <w:rPr>
      <w:rFonts w:ascii="宋体" w:hAnsi="宋体"/>
      <w:sz w:val="28"/>
      <w:szCs w:val="20"/>
    </w:rPr>
  </w:style>
  <w:style w:type="paragraph" w:styleId="13">
    <w:name w:val="Plain Text"/>
    <w:basedOn w:val="1"/>
    <w:link w:val="48"/>
    <w:qFormat/>
    <w:uiPriority w:val="0"/>
    <w:rPr>
      <w:rFonts w:ascii="宋体" w:hAnsi="Courier New"/>
      <w:szCs w:val="20"/>
    </w:rPr>
  </w:style>
  <w:style w:type="paragraph" w:styleId="14">
    <w:name w:val="Date"/>
    <w:basedOn w:val="1"/>
    <w:next w:val="1"/>
    <w:qFormat/>
    <w:uiPriority w:val="0"/>
    <w:pPr>
      <w:autoSpaceDE w:val="0"/>
      <w:autoSpaceDN w:val="0"/>
      <w:adjustRightInd w:val="0"/>
      <w:textAlignment w:val="baseline"/>
    </w:pPr>
    <w:rPr>
      <w:rFonts w:ascii="宋体"/>
      <w:kern w:val="0"/>
      <w:sz w:val="28"/>
      <w:szCs w:val="20"/>
    </w:rPr>
  </w:style>
  <w:style w:type="paragraph" w:styleId="15">
    <w:name w:val="Balloon Text"/>
    <w:basedOn w:val="1"/>
    <w:link w:val="46"/>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9">
    <w:name w:val="Body Text Indent 3"/>
    <w:basedOn w:val="1"/>
    <w:link w:val="44"/>
    <w:qFormat/>
    <w:uiPriority w:val="0"/>
    <w:pPr>
      <w:spacing w:after="120"/>
      <w:ind w:left="420" w:leftChars="200"/>
    </w:pPr>
    <w:rPr>
      <w:sz w:val="16"/>
      <w:szCs w:val="16"/>
    </w:rPr>
  </w:style>
  <w:style w:type="paragraph" w:styleId="20">
    <w:name w:val="toc 2"/>
    <w:basedOn w:val="1"/>
    <w:next w:val="1"/>
    <w:qFormat/>
    <w:uiPriority w:val="39"/>
    <w:pPr>
      <w:tabs>
        <w:tab w:val="right" w:leader="dot" w:pos="8296"/>
      </w:tabs>
      <w:ind w:left="420" w:leftChars="200"/>
    </w:pPr>
  </w:style>
  <w:style w:type="paragraph" w:styleId="21">
    <w:name w:val="Body Text 2"/>
    <w:basedOn w:val="1"/>
    <w:qFormat/>
    <w:uiPriority w:val="0"/>
    <w:pPr>
      <w:jc w:val="center"/>
    </w:pPr>
    <w:rPr>
      <w:kern w:val="0"/>
      <w:sz w:val="20"/>
    </w:rPr>
  </w:style>
  <w:style w:type="paragraph" w:styleId="22">
    <w:name w:val="Normal (Web)"/>
    <w:basedOn w:val="1"/>
    <w:qFormat/>
    <w:uiPriority w:val="0"/>
    <w:pPr>
      <w:spacing w:beforeAutospacing="1" w:afterAutospacing="1"/>
      <w:jc w:val="left"/>
    </w:pPr>
    <w:rPr>
      <w:kern w:val="0"/>
      <w:sz w:val="24"/>
    </w:rPr>
  </w:style>
  <w:style w:type="paragraph" w:styleId="23">
    <w:name w:val="Body Text First Indent"/>
    <w:basedOn w:val="11"/>
    <w:qFormat/>
    <w:uiPriority w:val="99"/>
    <w:pPr>
      <w:spacing w:after="120"/>
      <w:ind w:firstLine="420" w:firstLineChars="100"/>
    </w:pPr>
    <w:rPr>
      <w:sz w:val="21"/>
    </w:rPr>
  </w:style>
  <w:style w:type="paragraph" w:styleId="24">
    <w:name w:val="Body Text First Indent 2"/>
    <w:basedOn w:val="12"/>
    <w:qFormat/>
    <w:uiPriority w:val="0"/>
    <w:pPr>
      <w:ind w:firstLine="42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qFormat/>
    <w:uiPriority w:val="99"/>
  </w:style>
  <w:style w:type="character" w:styleId="30">
    <w:name w:val="Emphasis"/>
    <w:basedOn w:val="27"/>
    <w:qFormat/>
    <w:uiPriority w:val="0"/>
    <w:rPr>
      <w:i/>
    </w:rPr>
  </w:style>
  <w:style w:type="character" w:styleId="31">
    <w:name w:val="Hyperlink"/>
    <w:qFormat/>
    <w:uiPriority w:val="99"/>
    <w:rPr>
      <w:color w:val="0000FF"/>
      <w:u w:val="single"/>
    </w:rPr>
  </w:style>
  <w:style w:type="paragraph" w:customStyle="1" w:styleId="32">
    <w:name w:val="_Style 3"/>
    <w:basedOn w:val="1"/>
    <w:qFormat/>
    <w:uiPriority w:val="0"/>
    <w:pPr>
      <w:ind w:firstLine="420" w:firstLineChars="200"/>
    </w:pPr>
    <w:rPr>
      <w:sz w:val="20"/>
    </w:rPr>
  </w:style>
  <w:style w:type="paragraph" w:customStyle="1" w:styleId="33">
    <w:name w:val="表格文字"/>
    <w:basedOn w:val="34"/>
    <w:qFormat/>
    <w:uiPriority w:val="0"/>
    <w:pPr>
      <w:spacing w:before="25" w:after="25"/>
      <w:jc w:val="left"/>
    </w:pPr>
    <w:rPr>
      <w:bCs/>
      <w:spacing w:val="10"/>
      <w:kern w:val="0"/>
      <w:sz w:val="24"/>
      <w:szCs w:val="20"/>
    </w:rPr>
  </w:style>
  <w:style w:type="paragraph" w:customStyle="1" w:styleId="34">
    <w:name w:val="表格文字（两侧对齐）"/>
    <w:basedOn w:val="1"/>
    <w:qFormat/>
    <w:uiPriority w:val="0"/>
    <w:pPr>
      <w:widowControl w:val="0"/>
      <w:snapToGrid w:val="0"/>
      <w:spacing w:line="240" w:lineRule="auto"/>
      <w:ind w:firstLine="0" w:firstLineChars="0"/>
    </w:pPr>
    <w:rPr>
      <w:rFonts w:ascii="Calibri" w:hAnsi="Calibri" w:eastAsia="宋体" w:cs="Times New Roman"/>
      <w:kern w:val="0"/>
      <w:sz w:val="20"/>
    </w:rPr>
  </w:style>
  <w:style w:type="character" w:customStyle="1" w:styleId="35">
    <w:name w:val="font01"/>
    <w:qFormat/>
    <w:uiPriority w:val="0"/>
    <w:rPr>
      <w:rFonts w:hint="eastAsia" w:ascii="宋体" w:hAnsi="宋体" w:eastAsia="宋体" w:cs="宋体"/>
      <w:color w:val="0000FF"/>
      <w:sz w:val="22"/>
      <w:szCs w:val="22"/>
      <w:u w:val="none"/>
    </w:rPr>
  </w:style>
  <w:style w:type="paragraph" w:customStyle="1" w:styleId="36">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37">
    <w:name w:val="正文缩进1"/>
    <w:basedOn w:val="1"/>
    <w:qFormat/>
    <w:uiPriority w:val="0"/>
    <w:pPr>
      <w:widowControl/>
      <w:ind w:firstLine="420"/>
      <w:jc w:val="left"/>
    </w:pPr>
    <w:rPr>
      <w:rFonts w:ascii="Calibri" w:hAnsi="Calibri"/>
      <w:kern w:val="0"/>
    </w:rPr>
  </w:style>
  <w:style w:type="paragraph" w:customStyle="1" w:styleId="38">
    <w:name w:val="Table Paragraph"/>
    <w:basedOn w:val="1"/>
    <w:qFormat/>
    <w:uiPriority w:val="1"/>
    <w:rPr>
      <w:rFonts w:ascii="宋体" w:hAnsi="宋体" w:cs="宋体"/>
      <w:lang w:val="zh-CN" w:bidi="zh-CN"/>
    </w:rPr>
  </w:style>
  <w:style w:type="paragraph" w:styleId="39">
    <w:name w:val="List Paragraph"/>
    <w:basedOn w:val="1"/>
    <w:link w:val="51"/>
    <w:qFormat/>
    <w:uiPriority w:val="34"/>
    <w:pPr>
      <w:widowControl/>
      <w:ind w:firstLine="420" w:firstLineChars="200"/>
      <w:jc w:val="left"/>
    </w:pPr>
    <w:rPr>
      <w:kern w:val="0"/>
      <w:sz w:val="20"/>
      <w:szCs w:val="20"/>
    </w:rPr>
  </w:style>
  <w:style w:type="paragraph" w:customStyle="1" w:styleId="40">
    <w:name w:val="font5"/>
    <w:basedOn w:val="1"/>
    <w:qFormat/>
    <w:uiPriority w:val="0"/>
    <w:pPr>
      <w:widowControl/>
      <w:spacing w:before="100" w:beforeAutospacing="1" w:after="100" w:afterAutospacing="1"/>
      <w:jc w:val="left"/>
    </w:pPr>
    <w:rPr>
      <w:rFonts w:ascii="宋体" w:hAnsi="宋体"/>
      <w:kern w:val="0"/>
      <w:sz w:val="18"/>
      <w:szCs w:val="18"/>
    </w:rPr>
  </w:style>
  <w:style w:type="character" w:customStyle="1" w:styleId="41">
    <w:name w:val="font11"/>
    <w:basedOn w:val="27"/>
    <w:qFormat/>
    <w:uiPriority w:val="0"/>
    <w:rPr>
      <w:rFonts w:hint="eastAsia" w:ascii="宋体" w:hAnsi="宋体" w:eastAsia="宋体" w:cs="宋体"/>
      <w:color w:val="000000"/>
      <w:sz w:val="21"/>
      <w:szCs w:val="21"/>
      <w:u w:val="none"/>
    </w:rPr>
  </w:style>
  <w:style w:type="character" w:customStyle="1" w:styleId="42">
    <w:name w:val="font21"/>
    <w:basedOn w:val="27"/>
    <w:qFormat/>
    <w:uiPriority w:val="0"/>
    <w:rPr>
      <w:rFonts w:hint="eastAsia" w:ascii="宋体" w:hAnsi="宋体" w:eastAsia="宋体" w:cs="宋体"/>
      <w:b/>
      <w:bCs/>
      <w:color w:val="000000"/>
      <w:sz w:val="18"/>
      <w:szCs w:val="18"/>
      <w:u w:val="none"/>
    </w:rPr>
  </w:style>
  <w:style w:type="character" w:customStyle="1" w:styleId="43">
    <w:name w:val="title"/>
    <w:qFormat/>
    <w:uiPriority w:val="0"/>
  </w:style>
  <w:style w:type="character" w:customStyle="1" w:styleId="44">
    <w:name w:val="正文文本缩进 3 Char"/>
    <w:basedOn w:val="27"/>
    <w:link w:val="19"/>
    <w:qFormat/>
    <w:uiPriority w:val="0"/>
    <w:rPr>
      <w:kern w:val="2"/>
      <w:sz w:val="16"/>
      <w:szCs w:val="16"/>
    </w:rPr>
  </w:style>
  <w:style w:type="paragraph" w:customStyle="1" w:styleId="45">
    <w:name w:val="SZF项目正文"/>
    <w:basedOn w:val="1"/>
    <w:qFormat/>
    <w:uiPriority w:val="0"/>
    <w:pPr>
      <w:spacing w:line="300" w:lineRule="auto"/>
      <w:ind w:firstLine="480" w:firstLineChars="200"/>
    </w:pPr>
    <w:rPr>
      <w:rFonts w:ascii="宋体" w:hAnsi="宋体"/>
      <w:kern w:val="0"/>
      <w:sz w:val="24"/>
    </w:rPr>
  </w:style>
  <w:style w:type="character" w:customStyle="1" w:styleId="46">
    <w:name w:val="批注框文本 Char"/>
    <w:basedOn w:val="27"/>
    <w:link w:val="15"/>
    <w:qFormat/>
    <w:uiPriority w:val="0"/>
    <w:rPr>
      <w:kern w:val="2"/>
      <w:sz w:val="18"/>
      <w:szCs w:val="18"/>
    </w:rPr>
  </w:style>
  <w:style w:type="paragraph" w:customStyle="1" w:styleId="47">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8">
    <w:name w:val="纯文本 Char"/>
    <w:link w:val="13"/>
    <w:qFormat/>
    <w:uiPriority w:val="0"/>
    <w:rPr>
      <w:rFonts w:ascii="宋体" w:hAnsi="Courier New"/>
      <w:kern w:val="2"/>
      <w:sz w:val="21"/>
    </w:rPr>
  </w:style>
  <w:style w:type="paragraph" w:customStyle="1" w:styleId="49">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50">
    <w:name w:val="正文格式"/>
    <w:basedOn w:val="1"/>
    <w:qFormat/>
    <w:uiPriority w:val="0"/>
    <w:pPr>
      <w:autoSpaceDE w:val="0"/>
      <w:autoSpaceDN w:val="0"/>
      <w:jc w:val="left"/>
    </w:pPr>
    <w:rPr>
      <w:rFonts w:ascii="宋体" w:hAnsi="宋体" w:cs="宋体"/>
      <w:kern w:val="0"/>
      <w:sz w:val="28"/>
      <w:szCs w:val="22"/>
      <w:lang w:val="zh-CN" w:bidi="zh-CN"/>
    </w:rPr>
  </w:style>
  <w:style w:type="character" w:customStyle="1" w:styleId="51">
    <w:name w:val="列出段落 Char"/>
    <w:link w:val="39"/>
    <w:qFormat/>
    <w:uiPriority w:val="34"/>
  </w:style>
  <w:style w:type="table" w:customStyle="1" w:styleId="52">
    <w:name w:val="Table Normal"/>
    <w:semiHidden/>
    <w:unhideWhenUsed/>
    <w:qFormat/>
    <w:uiPriority w:val="0"/>
    <w:tblPr>
      <w:tblCellMar>
        <w:top w:w="0" w:type="dxa"/>
        <w:left w:w="0" w:type="dxa"/>
        <w:bottom w:w="0" w:type="dxa"/>
        <w:right w:w="0" w:type="dxa"/>
      </w:tblCellMar>
    </w:tblPr>
  </w:style>
  <w:style w:type="paragraph" w:customStyle="1" w:styleId="53">
    <w:name w:val="文二"/>
    <w:basedOn w:val="1"/>
    <w:qFormat/>
    <w:uiPriority w:val="0"/>
    <w:pPr>
      <w:jc w:val="left"/>
    </w:pPr>
    <w:rPr>
      <w:rFonts w:ascii="宋体" w:hAnsi="宋体"/>
      <w:szCs w:val="21"/>
    </w:rPr>
  </w:style>
  <w:style w:type="paragraph" w:customStyle="1" w:styleId="54">
    <w:name w:val="正文 A"/>
    <w:qFormat/>
    <w:uiPriority w:val="0"/>
    <w:pPr>
      <w:widowControl w:val="0"/>
      <w:jc w:val="both"/>
    </w:pPr>
    <w:rPr>
      <w:rFonts w:hint="eastAsia" w:ascii="Wonder Arial" w:hAnsi="Wonder Arial" w:eastAsia="Wonder Arial" w:cs="Wonder Arial"/>
      <w:color w:val="000000"/>
      <w:kern w:val="2"/>
      <w:sz w:val="21"/>
      <w:szCs w:val="21"/>
      <w:u w:color="000000"/>
      <w:lang w:val="en-US" w:eastAsia="zh-CN" w:bidi="ar-SA"/>
    </w:rPr>
  </w:style>
  <w:style w:type="character" w:customStyle="1" w:styleId="55">
    <w:name w:val="font41"/>
    <w:basedOn w:val="27"/>
    <w:qFormat/>
    <w:uiPriority w:val="0"/>
    <w:rPr>
      <w:rFonts w:hint="eastAsia" w:ascii="宋体" w:hAnsi="宋体" w:eastAsia="宋体" w:cs="宋体"/>
      <w:color w:val="000000"/>
      <w:sz w:val="22"/>
      <w:szCs w:val="22"/>
      <w:u w:val="none"/>
    </w:rPr>
  </w:style>
  <w:style w:type="character" w:customStyle="1" w:styleId="56">
    <w:name w:val="font61"/>
    <w:basedOn w:val="27"/>
    <w:qFormat/>
    <w:uiPriority w:val="0"/>
    <w:rPr>
      <w:rFonts w:ascii="Calibri" w:hAnsi="Calibri" w:cs="Calibri"/>
      <w:color w:val="000000"/>
      <w:sz w:val="22"/>
      <w:szCs w:val="22"/>
      <w:u w:val="none"/>
    </w:rPr>
  </w:style>
  <w:style w:type="character" w:customStyle="1" w:styleId="57">
    <w:name w:val="ca-12"/>
    <w:qFormat/>
    <w:uiPriority w:val="0"/>
    <w:rPr>
      <w:rFonts w:eastAsia="宋体" w:cs="Times New Roman"/>
      <w:kern w:val="2"/>
      <w:sz w:val="24"/>
      <w:szCs w:val="24"/>
      <w:lang w:val="en-US" w:eastAsia="zh-CN" w:bidi="ar-SA"/>
    </w:rPr>
  </w:style>
  <w:style w:type="paragraph" w:customStyle="1" w:styleId="58">
    <w:name w:val="null3"/>
    <w:hidden/>
    <w:qFormat/>
    <w:uiPriority w:val="0"/>
    <w:rPr>
      <w:rFonts w:hint="eastAsia" w:asciiTheme="minorHAnsi" w:hAnsiTheme="minorHAnsi" w:eastAsiaTheme="minorEastAsia" w:cstheme="minorBidi"/>
      <w:lang w:val="en-US" w:eastAsia="zh-Hans"/>
    </w:rPr>
  </w:style>
  <w:style w:type="character" w:customStyle="1" w:styleId="59">
    <w:name w:val="font71"/>
    <w:basedOn w:val="2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26f3dbed-4fc3-4ea3-b8e8-da0fad221732</errorID>
      <errorWord>￥133573</errorWord>
      <group>L1_AI</group>
      <groupName>深度校对</groupName>
      <ability>L2_AI_Word</ability>
      <abilityName>字词纠错</abilityName>
      <candidateList>
        <item>133,573</item>
      </candidateList>
      <explain/>
      <paraID>23456C07</paraID>
      <start>11</start>
      <end>18</end>
      <status>ignored</status>
      <modifiedWord/>
      <trackRevisions>false</trackRevisions>
    </reviewItem>
    <reviewItem>
      <errorID>72b6c8d4-ce04-4529-b4d8-8c9b555a1096</errorID>
      <errorWord>：</errorWord>
      <group>L1_AI</group>
      <groupName>深度校对</groupName>
      <ability>L2_AI_Punc</ability>
      <abilityName>标点纠错</abilityName>
      <candidateList>
        <item/>
      </candidateList>
      <explain/>
      <paraID> B71DA7C</paraID>
      <start>48</start>
      <end>48</end>
      <status>modified</status>
      <modifiedWord/>
      <trackRevisions>false</trackRevisions>
    </reviewItem>
    <reviewItem>
      <errorID>3bb68f2d-4db2-40e9-bb1c-9966e12ac53d</errorID>
      <errorWord>*</errorWord>
      <group>L1_Punc</group>
      <groupName>标点问题</groupName>
      <ability>L2_Punc</ability>
      <abilityName>标点符号检查</abilityName>
      <candidateList/>
      <explain/>
      <paraID>257D1145</paraID>
      <start>0</start>
      <end>1</end>
      <status>ignored</status>
      <modifiedWord/>
      <trackRevisions>false</trackRevisions>
    </reviewItem>
    <reviewItem>
      <errorID>f2c5aeeb-9b37-40de-b93d-7e396b55438f</errorID>
      <errorWord>资料一定要</errorWord>
      <group>L1_AI</group>
      <groupName>深度校对</groupName>
      <ability>L2_AI_Grammar</ability>
      <abilityName>语法纠错</abilityName>
      <candidateList>
        <item>资料</item>
      </candidateList>
      <explain/>
      <paraID>257D1145</paraID>
      <start>38</start>
      <end>43</end>
      <status>ignored</status>
      <modifiedWord/>
      <trackRevisions>false</trackRevisions>
    </reviewItem>
    <reviewItem>
      <errorID>c8407277-18f8-408f-a744-1be387c53b55</errorID>
      <errorWord>，</errorWord>
      <group>L1_AI</group>
      <groupName>深度校对</groupName>
      <ability>L2_AI_Punc</ability>
      <abilityName>标点纠错</abilityName>
      <candidateList>
        <item>。</item>
      </candidateList>
      <explain/>
      <paraID>257D1145</paraID>
      <start>53</start>
      <end>54</end>
      <status>ignored</status>
      <modifiedWord/>
      <trackRevisions>false</trackRevisions>
    </reviewItem>
    <reviewItem>
      <errorID>166d5c28-2315-4e46-90a9-f931bfecdda9</errorID>
      <errorWord>提供处理</errorWord>
      <group>L1_AI</group>
      <groupName>深度校对</groupName>
      <ability>L2_AI_Grammar</ability>
      <abilityName>语法纠错</abilityName>
      <candidateList>
        <item>提供</item>
      </candidateList>
      <explain/>
      <paraID>257D1145</paraID>
      <start>71</start>
      <end>75</end>
      <status>ignored</status>
      <modifiedWord/>
      <trackRevisions>false</trackRevisions>
    </reviewItem>
    <reviewItem>
      <errorID>9741ad60-3045-4f95-a8d3-fdbff545dcfb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43D1AA4F</paraID>
      <start>0</start>
      <end>3</end>
      <status>ignored</status>
      <modifiedWord/>
      <trackRevisions>false</trackRevisions>
    </reviewItem>
    <reviewItem>
      <errorID>15fb14d0-9348-45b7-ae0b-59e767aae7e2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2F8ADA1A</paraID>
      <start>0</start>
      <end>3</end>
      <status>ignored</status>
      <modifiedWord/>
      <trackRevisions>false</trackRevisions>
    </reviewItem>
    <reviewItem>
      <errorID>a475f230-b3cd-48af-bbb0-9280315b3d50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4A475AF1</paraID>
      <start>0</start>
      <end>3</end>
      <status>ignored</status>
      <modifiedWord/>
      <trackRevisions>false</trackRevisions>
    </reviewItem>
    <reviewItem>
      <errorID>794421d5-d7b6-41ac-ab41-baf63816de01</errorID>
      <errorWord>、</errorWord>
      <group>L1_AI</group>
      <groupName>深度校对</groupName>
      <ability>L2_AI_Punc</ability>
      <abilityName>标点纠错</abilityName>
      <candidateList>
        <item>，</item>
      </candidateList>
      <explain/>
      <paraID>4A475AF1</paraID>
      <start>29</start>
      <end>30</end>
      <status>ignored</status>
      <modifiedWord/>
      <trackRevisions>false</trackRevisions>
    </reviewItem>
    <reviewItem>
      <errorID>713693b2-0216-4418-a16d-714a522de8ef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4301EF14</paraID>
      <start>0</start>
      <end>3</end>
      <status>ignored</status>
      <modifiedWord/>
      <trackRevisions>false</trackRevisions>
    </reviewItem>
    <reviewItem>
      <errorID>be2a2a6e-9dea-4ee4-a4a8-8fcce4ff02cb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303AB4E1</paraID>
      <start>0</start>
      <end>3</end>
      <status>ignored</status>
      <modifiedWord/>
      <trackRevisions>false</trackRevisions>
    </reviewItem>
    <reviewItem>
      <errorID>e2285d18-d60f-4af3-a198-1952f386daac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1963E73F</paraID>
      <start>0</start>
      <end>3</end>
      <status>ignored</status>
      <modifiedWord/>
      <trackRevisions>false</trackRevisions>
    </reviewItem>
    <reviewItem>
      <errorID>9a5ad2c1-ae60-4b0f-9476-3a08d2737a62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A493BF6</paraID>
      <start>0</start>
      <end>3</end>
      <status>ignored</status>
      <modifiedWord/>
      <trackRevisions>false</trackRevisions>
    </reviewItem>
    <reviewItem>
      <errorID>2823a2f7-420a-4542-8be6-38763bb29fa6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B6894CC</paraID>
      <start>0</start>
      <end>3</end>
      <status>ignored</status>
      <modifiedWord/>
      <trackRevisions>false</trackRevisions>
    </reviewItem>
    <reviewItem>
      <errorID>3853e420-f0d5-4148-931c-b42c545d8d00</errorID>
      <errorWord>，</errorWord>
      <group>L1_AI</group>
      <groupName>深度校对</groupName>
      <ability>L2_AI_Punc</ability>
      <abilityName>标点纠错</abilityName>
      <candidateList>
        <item>、</item>
      </candidateList>
      <explain/>
      <paraID>11924812</paraID>
      <start>59</start>
      <end>60</end>
      <status>ignored</status>
      <modifiedWord/>
      <trackRevisions>false</trackRevisions>
    </reviewItem>
    <reviewItem>
      <errorID>02199815-ddd3-4768-8ca7-76779c1a8c9c</errorID>
      <errorWord>。盖</errorWord>
      <group>L1_AI</group>
      <groupName>深度校对</groupName>
      <ability>L2_AI_Grammar</ability>
      <abilityName>语法纠错</abilityName>
      <candidateList>
        <item>，并加盖</item>
      </candidateList>
      <explain/>
      <paraID>11924812</paraID>
      <start>73</start>
      <end>75</end>
      <status>ignored</status>
      <modifiedWord/>
      <trackRevisions>false</trackRevisions>
    </reviewItem>
    <reviewItem>
      <errorID>c0926ebe-e1ad-42c1-9533-1cce9334fccb</errorID>
      <errorWord>余泥</errorWord>
      <group>L1_Word</group>
      <groupName>字词问题</groupName>
      <ability>L2_Typo</ability>
      <abilityName>字词错误</abilityName>
      <candidateList>
        <item>淤泥</item>
      </candidateList>
      <explain/>
      <paraID>54B4410B</paraID>
      <start>53</start>
      <end>55</end>
      <status>ignored</status>
      <modifiedWord/>
      <trackRevisions>false</trackRevisions>
    </reviewItem>
    <reviewItem>
      <errorID>440d7cee-df8a-4d96-a2cf-2b7d12ffe8e9</errorID>
      <errorWord>余泥</errorWord>
      <group>L1_Word</group>
      <groupName>字词问题</groupName>
      <ability>L2_Typo</ability>
      <abilityName>字词错误</abilityName>
      <candidateList>
        <item>淤泥</item>
      </candidateList>
      <explain/>
      <paraID>7ABCE977</paraID>
      <start>42</start>
      <end>44</end>
      <status>ignored</status>
      <modifiedWord/>
      <trackRevisions>false</trackRevisions>
    </reviewItem>
    <reviewItem>
      <errorID>f8930dbe-acf0-4b5d-b616-05a8ddae2545</errorID>
      <errorWord>噪音</errorWord>
      <group>L1_Word</group>
      <groupName>字词问题</groupName>
      <ability>L2_Alias</ability>
      <abilityName>也作/曾用词</abilityName>
      <candidateList>
        <item>噪声</item>
      </candidateList>
      <explain>词汇[噪音]为不规范表述或旧称，其规范书面表述为[噪声]。</explain>
      <paraID>25ED6852</paraID>
      <start>19</start>
      <end>21</end>
      <status>ignored</status>
      <modifiedWord/>
      <trackRevisions>false</trackRevisions>
    </reviewItem>
    <reviewItem>
      <errorID>8971cb96-de54-4471-a4a4-ea1dd8bfa216</errorID>
      <errorWord>，</errorWord>
      <group>L1_Word</group>
      <groupName>字词问题</groupName>
      <ability>L2_Typo</ability>
      <abilityName>字词错误</abilityName>
      <candidateList>
        <item>，具</item>
      </candidateList>
      <explain/>
      <paraID>61492095</paraID>
      <start>51</start>
      <end>52</end>
      <status>ignored</status>
      <modifiedWord/>
      <trackRevisions>false</trackRevisions>
    </reviewItem>
    <reviewItem>
      <errorID>8c959505-b27a-4f29-aa0a-a8884eaf91b3</errorID>
      <errorWord>相应</errorWord>
      <group>L1_Word</group>
      <groupName>字词问题</groupName>
      <ability>L2_Typo</ability>
      <abilityName>字词错误</abilityName>
      <candidateList>
        <item>响应</item>
      </candidateList>
      <explain/>
      <paraID>1CEF8BF0</paraID>
      <start>21</start>
      <end>23</end>
      <status>ignored</status>
      <modifiedWord/>
      <trackRevisions>false</trackRevisions>
    </reviewItem>
    <reviewItem>
      <errorID>f526e1fa-e2c1-4f86-9ac9-eac32a8cbb93</errorID>
      <errorWord>、或</errorWord>
      <group>L1_Word</group>
      <groupName>字词问题</groupName>
      <ability>L2_Typo</ability>
      <abilityName>字词错误</abilityName>
      <candidateList>
        <item>或</item>
      </candidateList>
      <explain/>
      <paraID>20BDBD61</paraID>
      <start>14</start>
      <end>16</end>
      <status>ignored</status>
      <modifiedWord/>
      <trackRevisions>false</trackRevisions>
    </reviewItem>
    <reviewItem>
      <errorID>3a7dcf9c-86cc-4075-a44e-3a9e5d2ce5cc</errorID>
      <errorWord>、或</errorWord>
      <group>L1_Word</group>
      <groupName>字词问题</groupName>
      <ability>L2_Typo</ability>
      <abilityName>字词错误</abilityName>
      <candidateList>
        <item>或</item>
      </candidateList>
      <explain/>
      <paraID>29D3F36C</paraID>
      <start>7</start>
      <end>9</end>
      <status>ignored</status>
      <modifiedWord/>
      <trackRevisions>false</trackRevisions>
    </reviewItem>
    <reviewItem>
      <errorID>50eb22c7-fd6a-4226-8c45-48eb17217333</errorID>
      <errorWord>其它</errorWord>
      <group>L1_Word</group>
      <groupName>字词问题</groupName>
      <ability>L2_Alias</ability>
      <abilityName>也作/曾用词</abilityName>
      <candidateList>
        <item>其他</item>
      </candidateList>
      <explain>词汇[其它]为不规范表述或旧称，其规范书面表述为[其他]。</explain>
      <paraID>308F7593</paraID>
      <start>30</start>
      <end>32</end>
      <status>ignored</status>
      <modifiedWord/>
      <trackRevisions>false</trackRevisions>
    </reviewItem>
    <reviewItem>
      <errorID>ee2db59e-0b82-4d17-b399-e8ad2e3a640b</errorID>
      <errorWord>其它</errorWord>
      <group>L1_Word</group>
      <groupName>字词问题</groupName>
      <ability>L2_Alias</ability>
      <abilityName>也作/曾用词</abilityName>
      <candidateList>
        <item>其他</item>
      </candidateList>
      <explain>词汇[其它]为不规范表述或旧称，其规范书面表述为[其他]。</explain>
      <paraID>308F7593</paraID>
      <start>58</start>
      <end>60</end>
      <status>ignored</status>
      <modifiedWord/>
      <trackRevisions>false</trackRevisions>
    </reviewItem>
    <reviewItem>
      <errorID>7cc4747f-6f60-4147-afce-fe3236eeb8bb</errorID>
      <errorWord>及以</errorWord>
      <group>L1_Word</group>
      <groupName>字词问题</groupName>
      <ability>L2_Typo</ability>
      <abilityName>字词错误</abilityName>
      <candidateList>
        <item>以及</item>
      </candidateList>
      <explain/>
      <paraID>44047A2A</paraID>
      <start>115</start>
      <end>117</end>
      <status>ignored</status>
      <modifiedWord/>
      <trackRevisions>false</trackRevisions>
    </reviewItem>
    <reviewItem>
      <errorID>3ad3a4bd-5dbc-442b-a26e-17e93ca71b77</errorID>
      <errorWord>其它不正当</errorWord>
      <group>L1_Word</group>
      <groupName>字词问题</groupName>
      <ability>L2_Alias</ability>
      <abilityName>也作/曾用词</abilityName>
      <candidateList>
        <item>其他不正当</item>
      </candidateList>
      <explain>词汇[其它不正当]为不规范表述或旧称，其规范书面表述为[其他不正当]。</explain>
      <paraID>44047A2A</paraID>
      <start>117</start>
      <end>122</end>
      <status>ignored</status>
      <modifiedWord/>
      <trackRevisions>false</trackRevisions>
    </reviewItem>
    <reviewItem>
      <errorID>b7c0fe6b-a1a4-45a5-94c0-e22230e21b03</errorID>
      <errorWord>法律、法规</errorWord>
      <group>L1_Word</group>
      <groupName>字词问题</groupName>
      <ability>L2_Typo</ability>
      <abilityName>字词错误</abilityName>
      <candidateList>
        <item>法律法规</item>
      </candidateList>
      <explain/>
      <paraID>29686C53</paraID>
      <start>37</start>
      <end>42</end>
      <status>ignored</status>
      <modifiedWord/>
      <trackRevisions>false</trackRevisions>
    </reviewItem>
    <reviewItem>
      <errorID>082f63c1-2c6b-4a4c-a8ba-b6937829c6a0</errorID>
      <errorWord>的</errorWord>
      <group>L1_Word</group>
      <groupName>字词问题</groupName>
      <ability>L2_DDD</ability>
      <abilityName>的地得用法</abilityName>
      <candidateList>
        <item>地</item>
      </candidateList>
      <explain/>
      <paraID>357FD981</paraID>
      <start>37</start>
      <end>38</end>
      <status>ignored</status>
      <modifiedWord/>
      <trackRevisions>false</trackRevisions>
    </reviewItem>
    <reviewItem>
      <errorID>71963242-8b49-4e5e-8ff6-0c7ea75122fa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9449D</paraID>
      <start>0</start>
      <end>3</end>
      <status>ignored</status>
      <modifiedWord/>
      <trackRevisions>false</trackRevisions>
    </reviewItem>
    <reviewItem>
      <errorID>495a4d05-8acf-42a7-8617-22a364eb059b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4667129A</paraID>
      <start>0</start>
      <end>3</end>
      <status>ignored</status>
      <modifiedWord/>
      <trackRevisions>false</trackRevisions>
    </reviewItem>
    <reviewItem>
      <errorID>a24ffd2d-04e6-4141-8c65-c13159b12108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9023FB6</paraID>
      <start>0</start>
      <end>3</end>
      <status>ignored</status>
      <modifiedWord/>
      <trackRevisions>false</trackRevisions>
    </reviewItem>
    <reviewItem>
      <errorID>23a7ae59-5bdd-4348-8726-535297280a1f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6576AA28</paraID>
      <start>0</start>
      <end>3</end>
      <status>ignored</status>
      <modifiedWord/>
      <trackRevisions>false</trackRevisions>
    </reviewItem>
    <reviewItem>
      <errorID>4349b18c-03fc-4bd3-82e5-1670f8d71de3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4D2EE298</paraID>
      <start>0</start>
      <end>3</end>
      <status>ignored</status>
      <modifiedWord/>
      <trackRevisions>false</trackRevisions>
    </reviewItem>
    <reviewItem>
      <errorID>e5fbbd0f-3665-46ce-9e54-39fa691533ea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1217A0FB</paraID>
      <start>0</start>
      <end>3</end>
      <status>ignored</status>
      <modifiedWord/>
      <trackRevisions>false</trackRevisions>
    </reviewItem>
    <reviewItem>
      <errorID>a61bf0ab-e74e-4065-b58b-421212a2c92b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1FD20C7D</paraID>
      <start>0</start>
      <end>3</end>
      <status>ignored</status>
      <modifiedWord/>
      <trackRevisions>false</trackRevisions>
    </reviewItem>
    <reviewItem>
      <errorID>7fde0816-984c-4aad-b46b-c6169fcf9409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4581B699</paraID>
      <start>0</start>
      <end>3</end>
      <status>ignored</status>
      <modifiedWord/>
      <trackRevisions>false</trackRevisions>
    </reviewItem>
    <reviewItem>
      <errorID>7732755e-72a9-47ea-9f44-0fccdbd1c8b6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48DFB86A</paraID>
      <start>0</start>
      <end>3</end>
      <status>ignored</status>
      <modifiedWord/>
      <trackRevisions>false</trackRevisions>
    </reviewItem>
    <reviewItem>
      <errorID>3cb8ccbb-999d-4879-9783-b62749453229</errorID>
      <errorWord>（</errorWord>
      <group>L1_Punc</group>
      <groupName>标点问题</groupName>
      <ability>L2_Punc</ability>
      <abilityName>标点符号检查</abilityName>
      <candidateList/>
      <explain>同一形式括号套用。</explain>
      <paraID>35751ADE</paraID>
      <start>10</start>
      <end>11</end>
      <status>ignored</status>
      <modifiedWord/>
      <trackRevisions>false</trackRevisions>
    </reviewItem>
    <reviewItem>
      <errorID>ffb92cdb-1c29-48ee-b287-dac2b666545f</errorID>
      <errorWord>）</errorWord>
      <group>L1_Punc</group>
      <groupName>标点问题</groupName>
      <ability>L2_Punc</ability>
      <abilityName>标点符号检查</abilityName>
      <candidateList/>
      <explain>同一形式括号套用。</explain>
      <paraID>35751ADE</paraID>
      <start>28</start>
      <end>29</end>
      <status>ignored</status>
      <modifiedWord/>
      <trackRevisions>false</trackRevisions>
    </reviewItem>
    <reviewItem>
      <errorID>669846f0-16ef-4135-83a4-ee232c763097</errorID>
      <errorWord>（</errorWord>
      <group>L1_Punc</group>
      <groupName>标点问题</groupName>
      <ability>L2_Punc</ability>
      <abilityName>标点符号检查</abilityName>
      <candidateList/>
      <explain>同一形式括号套用。</explain>
      <paraID>43217439</paraID>
      <start>22</start>
      <end>23</end>
      <status>ignored</status>
      <modifiedWord/>
      <trackRevisions>false</trackRevisions>
    </reviewItem>
    <reviewItem>
      <errorID>d027f0ab-6493-45f7-b030-66171cac6222</errorID>
      <errorWord>）</errorWord>
      <group>L1_Punc</group>
      <groupName>标点问题</groupName>
      <ability>L2_Punc</ability>
      <abilityName>标点符号检查</abilityName>
      <candidateList/>
      <explain>同一形式括号套用。</explain>
      <paraID>43217439</paraID>
      <start>24</start>
      <end>25</end>
      <status>ignored</status>
      <modifiedWord/>
      <trackRevisions>false</trackRevisions>
    </reviewItem>
    <reviewItem>
      <errorID>e23ef9c5-b46b-4752-9e4b-e5d29d2f9ff7</errorID>
      <errorWord>)</errorWord>
      <group>L1_Format</group>
      <groupName>格式问题</groupName>
      <ability>L2_HalfPunc</ability>
      <abilityName>全半角检查</abilityName>
      <candidateList>
        <item>）</item>
      </candidateList>
      <explain>文本全半角错误。</explain>
      <paraID>2571954E</paraID>
      <start>14</start>
      <end>15</end>
      <status>modified</status>
      <modifiedWord>）</modifiedWord>
      <trackRevisions>false</trackRevisions>
    </reviewItem>
    <reviewItem>
      <errorID>f5c7912b-d526-44bc-a466-ffee13b6d101</errorID>
      <errorWord>晰</errorWord>
      <group>L1_Word</group>
      <groupName>字词问题</groupName>
      <ability>L2_Typo</ability>
      <abilityName>字词错误</abilityName>
      <candidateList>
        <item>晰地</item>
      </candidateList>
      <explain/>
      <paraID>3EBE9CAF</paraID>
      <start>67</start>
      <end>68</end>
      <status>ignored</status>
      <modifiedWord/>
      <trackRevisions>false</trackRevisions>
    </reviewItem>
    <reviewItem>
      <errorID>eef1020e-5d0c-4120-ba4a-5c499ef65b0f</errorID>
      <errorWord>晰</errorWord>
      <group>L1_Word</group>
      <groupName>字词问题</groupName>
      <ability>L2_Typo</ability>
      <abilityName>字词错误</abilityName>
      <candidateList>
        <item>晰地</item>
      </candidateList>
      <explain/>
      <paraID>77A43D03</paraID>
      <start>33</start>
      <end>34</end>
      <status>ignored</status>
      <modifiedWord/>
      <trackRevisions>false</trackRevisions>
    </reviewItem>
    <reviewItem>
      <errorID>228a5831-bb6f-408c-976a-cfb68c951677</errorID>
      <errorWord>噪音</errorWord>
      <group>L1_Word</group>
      <groupName>字词问题</groupName>
      <ability>L2_Alias</ability>
      <abilityName>也作/曾用词</abilityName>
      <candidateList>
        <item>噪声</item>
      </candidateList>
      <explain>词汇[噪音]为不规范表述或旧称，其规范书面表述为[噪声]。</explain>
      <paraID>28F4A38E</paraID>
      <start>19</start>
      <end>21</end>
      <status>ignored</status>
      <modifiedWord/>
      <trackRevisions>false</trackRevisions>
    </reviewItem>
    <reviewItem>
      <errorID>b8441c07-1868-4e9d-a2c7-65b045734cfe</errorID>
      <errorWord>，</errorWord>
      <group>L1_Word</group>
      <groupName>字词问题</groupName>
      <ability>L2_Typo</ability>
      <abilityName>字词错误</abilityName>
      <candidateList>
        <item>，具</item>
      </candidateList>
      <explain/>
      <paraID> C2DD065</paraID>
      <start>51</start>
      <end>52</end>
      <status>ignored</status>
      <modifiedWord/>
      <trackRevisions>false</trackRevisions>
    </reviewItem>
    <reviewItem>
      <errorID>dcb3287d-f83e-470a-b321-0ddf6ad8ea10</errorID>
      <errorWord>重</errorWord>
      <group>L1_Word</group>
      <groupName>字词问题</groupName>
      <ability>L2_Typo</ability>
      <abilityName>字词错误</abilityName>
      <candidateList>
        <item>重点</item>
      </candidateList>
      <explain/>
      <paraID>454300A4</paraID>
      <start>15</start>
      <end>16</end>
      <status>ignored</status>
      <modifiedWord/>
      <trackRevisions>false</trackRevisions>
    </reviewItem>
    <reviewItem>
      <errorID>06ce9344-cade-4bdc-82fb-d7c397c28d5f</errorID>
      <errorWord>程</errorWord>
      <group>L1_Word</group>
      <groupName>字词问题</groupName>
      <ability>L2_Typo</ability>
      <abilityName>字词错误</abilityName>
      <candidateList>
        <item>程中</item>
      </candidateList>
      <explain/>
      <paraID>454300A4</paraID>
      <start>33</start>
      <end>34</end>
      <status>ignored</status>
      <modifiedWord/>
      <trackRevisions>false</trackRevisions>
    </reviewItem>
    <reviewItem>
      <errorID>a8dca3eb-3710-440c-b61d-7394636422cf</errorID>
      <errorWord>晰</errorWord>
      <group>L1_Word</group>
      <groupName>字词问题</groupName>
      <ability>L2_Typo</ability>
      <abilityName>字词错误</abilityName>
      <candidateList>
        <item>晰地</item>
      </candidateList>
      <explain/>
      <paraID>7D697991</paraID>
      <start>31</start>
      <end>32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96baf4-f1ed-4d48-8713-882ae412f56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57</Pages>
  <Words>10231</Words>
  <Characters>10779</Characters>
  <Lines>371</Lines>
  <Paragraphs>104</Paragraphs>
  <TotalTime>17</TotalTime>
  <ScaleCrop>false</ScaleCrop>
  <LinksUpToDate>false</LinksUpToDate>
  <CharactersWithSpaces>11457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2022-04-16T03:47:00Z</dcterms:created>
  <dc:creator>小奀</dc:creator>
  <cp:lastModifiedBy>Administrator</cp:lastModifiedBy>
  <cp:lastPrinted>2026-08-14T06:37:00Z</cp:lastPrinted>
  <dcterms:modified xsi:type="dcterms:W3CDTF">2026-08-27T02:52:03Z</dcterms:modified>
  <cp:revision>1503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58A50634192445278413A3A593BB7428_13</vt:lpwstr>
  </property>
  <property fmtid="{D5CDD505-2E9C-101B-9397-08002B2CF9AE}" pid="4" name="commondata">
    <vt:lpwstr>eyJoZGlkIjoiZGNiZjhiYWJkMzQ2ODliZDg0M2NkY2U3ZDYyYTQ3YzEifQ==</vt:lpwstr>
  </property>
  <property fmtid="{D5CDD505-2E9C-101B-9397-08002B2CF9AE}" pid="5" name="KSOTemplateDocerSaveRecord">
    <vt:lpwstr>eyJoZGlkIjoiN2Y4YjBjYjZiNGU4ZjcyNmY0MjMzNDEzNDFiZWZhZWYiLCJ1c2VySWQiOiI3MjI3MTUyMzUifQ==</vt:lpwstr>
  </property>
</Properties>
</file>