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12014E">
      <w:pPr>
        <w:spacing w:line="360" w:lineRule="auto"/>
        <w:jc w:val="center"/>
        <w:rPr>
          <w:rFonts w:ascii="微软雅黑" w:hAnsi="微软雅黑" w:eastAsia="微软雅黑" w:cs="微软雅黑"/>
          <w:b/>
          <w:bCs/>
          <w:spacing w:val="-30"/>
          <w:sz w:val="72"/>
          <w:szCs w:val="72"/>
        </w:rPr>
      </w:pPr>
    </w:p>
    <w:p w14:paraId="6A5E1D1A">
      <w:pPr>
        <w:pStyle w:val="11"/>
        <w:rPr>
          <w:rFonts w:ascii="微软雅黑" w:hAnsi="微软雅黑" w:eastAsia="微软雅黑" w:cs="微软雅黑"/>
          <w:b/>
          <w:bCs/>
          <w:spacing w:val="-30"/>
          <w:sz w:val="72"/>
          <w:szCs w:val="72"/>
        </w:rPr>
      </w:pPr>
    </w:p>
    <w:p w14:paraId="128195BB">
      <w:pPr>
        <w:spacing w:line="360" w:lineRule="auto"/>
        <w:jc w:val="center"/>
        <w:rPr>
          <w:rFonts w:ascii="微软雅黑" w:hAnsi="微软雅黑" w:eastAsia="微软雅黑" w:cs="微软雅黑"/>
          <w:b/>
          <w:bCs/>
          <w:spacing w:val="-30"/>
          <w:sz w:val="72"/>
          <w:szCs w:val="72"/>
        </w:rPr>
      </w:pPr>
      <w:r>
        <w:rPr>
          <w:rFonts w:hint="eastAsia" w:ascii="微软雅黑" w:hAnsi="微软雅黑" w:eastAsia="微软雅黑" w:cs="微软雅黑"/>
          <w:b/>
          <w:bCs/>
          <w:spacing w:val="-30"/>
          <w:sz w:val="72"/>
          <w:szCs w:val="72"/>
        </w:rPr>
        <w:t>公开比选文件</w:t>
      </w:r>
    </w:p>
    <w:p w14:paraId="33B15E4E">
      <w:pPr>
        <w:spacing w:line="360" w:lineRule="auto"/>
        <w:ind w:firstLine="420" w:firstLineChars="200"/>
        <w:jc w:val="center"/>
        <w:rPr>
          <w:rFonts w:ascii="宋体" w:hAnsi="宋体" w:cs="宋体"/>
        </w:rPr>
      </w:pPr>
    </w:p>
    <w:p w14:paraId="1048BF54">
      <w:pPr>
        <w:spacing w:line="360" w:lineRule="auto"/>
        <w:ind w:firstLine="422" w:firstLineChars="200"/>
        <w:rPr>
          <w:rFonts w:ascii="宋体" w:hAnsi="宋体" w:cs="宋体"/>
          <w:b/>
          <w:bCs/>
        </w:rPr>
      </w:pPr>
    </w:p>
    <w:p w14:paraId="4E8736AA">
      <w:pPr>
        <w:adjustRightInd w:val="0"/>
        <w:snapToGrid w:val="0"/>
        <w:spacing w:line="408" w:lineRule="auto"/>
        <w:ind w:right="-691" w:rightChars="-329"/>
        <w:jc w:val="center"/>
        <w:rPr>
          <w:rFonts w:ascii="宋体" w:hAnsi="宋体" w:cs="宋体"/>
          <w:b/>
          <w:sz w:val="36"/>
          <w:szCs w:val="36"/>
        </w:rPr>
      </w:pPr>
    </w:p>
    <w:p w14:paraId="3D746390">
      <w:pPr>
        <w:spacing w:line="500" w:lineRule="exact"/>
        <w:ind w:firstLine="424" w:firstLineChars="151"/>
        <w:jc w:val="left"/>
        <w:rPr>
          <w:rFonts w:hint="default" w:ascii="仿宋_GB2312" w:hAnsi="仿宋_GB2312" w:eastAsia="宋体" w:cs="仿宋_GB2312"/>
          <w:b w:val="0"/>
          <w:bCs w:val="0"/>
          <w:color w:val="auto"/>
          <w:sz w:val="28"/>
          <w:szCs w:val="28"/>
          <w:lang w:val="en-US" w:eastAsia="zh-CN"/>
        </w:rPr>
      </w:pPr>
      <w:r>
        <w:rPr>
          <w:rFonts w:hint="eastAsia" w:ascii="宋体" w:hAnsi="宋体" w:cs="宋体"/>
          <w:b/>
          <w:bCs/>
          <w:sz w:val="28"/>
          <w:szCs w:val="28"/>
        </w:rPr>
        <w:t>项目编号：</w:t>
      </w:r>
      <w:r>
        <w:rPr>
          <w:rFonts w:hint="eastAsia" w:ascii="宋体" w:hAnsi="宋体" w:cs="宋体"/>
          <w:b/>
          <w:bCs/>
          <w:sz w:val="28"/>
          <w:szCs w:val="28"/>
          <w:lang w:val="en-US" w:eastAsia="zh-CN"/>
        </w:rPr>
        <w:t>JDZ-20260812</w:t>
      </w:r>
    </w:p>
    <w:p w14:paraId="736FED5A">
      <w:pPr>
        <w:ind w:firstLine="424" w:firstLineChars="151"/>
        <w:jc w:val="left"/>
        <w:rPr>
          <w:rFonts w:hint="eastAsia" w:ascii="宋体" w:hAnsi="宋体" w:eastAsia="宋体" w:cs="宋体"/>
          <w:bCs/>
          <w:kern w:val="0"/>
          <w:sz w:val="24"/>
          <w:szCs w:val="28"/>
          <w:lang w:val="en-US" w:eastAsia="zh-CN"/>
        </w:rPr>
      </w:pPr>
      <w:r>
        <w:rPr>
          <w:rFonts w:hint="eastAsia" w:ascii="宋体" w:hAnsi="宋体" w:cs="宋体"/>
          <w:b/>
          <w:bCs/>
          <w:sz w:val="28"/>
          <w:szCs w:val="28"/>
        </w:rPr>
        <w:t>项目名称：</w:t>
      </w:r>
      <w:r>
        <w:rPr>
          <w:rFonts w:hint="eastAsia" w:ascii="宋体" w:hAnsi="宋体" w:cs="宋体"/>
          <w:bCs/>
          <w:sz w:val="24"/>
          <w:lang w:eastAsia="zh-CN"/>
        </w:rPr>
        <w:t>中山大学孙逸仙纪念医院花都院区排风系统合并改造工程项目</w:t>
      </w:r>
    </w:p>
    <w:p w14:paraId="1FAE5E5E">
      <w:pPr>
        <w:spacing w:line="500" w:lineRule="exact"/>
        <w:ind w:firstLine="424" w:firstLineChars="151"/>
        <w:jc w:val="left"/>
        <w:rPr>
          <w:rFonts w:hint="eastAsia" w:ascii="宋体" w:hAnsi="宋体" w:eastAsia="宋体" w:cs="宋体"/>
          <w:b/>
          <w:bCs/>
          <w:sz w:val="28"/>
          <w:szCs w:val="28"/>
          <w:lang w:eastAsia="zh-CN"/>
        </w:rPr>
      </w:pPr>
      <w:r>
        <w:rPr>
          <w:rFonts w:hint="eastAsia" w:ascii="宋体" w:hAnsi="宋体" w:eastAsia="宋体" w:cs="宋体"/>
          <w:b/>
          <w:bCs/>
          <w:sz w:val="28"/>
          <w:szCs w:val="28"/>
          <w:lang w:eastAsia="zh-CN"/>
        </w:rPr>
        <w:t>项目类别：</w:t>
      </w:r>
      <w:r>
        <w:rPr>
          <w:rFonts w:hint="eastAsia" w:ascii="宋体" w:hAnsi="宋体" w:eastAsia="宋体" w:cs="宋体"/>
          <w:b w:val="0"/>
          <w:bCs w:val="0"/>
          <w:sz w:val="28"/>
          <w:szCs w:val="28"/>
          <w:lang w:eastAsia="zh-CN"/>
        </w:rPr>
        <w:t>工程类</w:t>
      </w:r>
    </w:p>
    <w:p w14:paraId="3B30ED55">
      <w:pPr>
        <w:spacing w:line="360" w:lineRule="auto"/>
        <w:ind w:firstLine="1476" w:firstLineChars="700"/>
        <w:jc w:val="both"/>
        <w:rPr>
          <w:rFonts w:ascii="宋体" w:hAnsi="宋体" w:cs="宋体"/>
          <w:b/>
          <w:bCs/>
        </w:rPr>
      </w:pPr>
    </w:p>
    <w:p w14:paraId="73D452FF">
      <w:pPr>
        <w:spacing w:line="360" w:lineRule="auto"/>
        <w:ind w:firstLine="422" w:firstLineChars="200"/>
        <w:jc w:val="center"/>
        <w:rPr>
          <w:rFonts w:ascii="宋体" w:hAnsi="宋体" w:cs="宋体"/>
          <w:b/>
          <w:bCs/>
        </w:rPr>
      </w:pPr>
    </w:p>
    <w:p w14:paraId="174FD22A">
      <w:pPr>
        <w:spacing w:line="360" w:lineRule="auto"/>
        <w:ind w:firstLine="422" w:firstLineChars="200"/>
        <w:jc w:val="center"/>
        <w:rPr>
          <w:rFonts w:ascii="宋体" w:hAnsi="宋体" w:cs="宋体"/>
          <w:b/>
          <w:bCs/>
        </w:rPr>
      </w:pPr>
    </w:p>
    <w:p w14:paraId="0DFA26B1">
      <w:pPr>
        <w:spacing w:line="360" w:lineRule="auto"/>
        <w:ind w:firstLine="422" w:firstLineChars="200"/>
        <w:jc w:val="center"/>
        <w:rPr>
          <w:rFonts w:ascii="宋体" w:hAnsi="宋体" w:cs="宋体"/>
          <w:b/>
          <w:bCs/>
        </w:rPr>
      </w:pPr>
    </w:p>
    <w:p w14:paraId="023F814F">
      <w:pPr>
        <w:spacing w:line="360" w:lineRule="auto"/>
        <w:ind w:firstLine="562" w:firstLineChars="200"/>
        <w:jc w:val="center"/>
        <w:rPr>
          <w:rFonts w:ascii="宋体" w:hAnsi="宋体" w:cs="宋体"/>
          <w:b/>
          <w:bCs/>
          <w:sz w:val="28"/>
          <w:szCs w:val="28"/>
        </w:rPr>
      </w:pPr>
    </w:p>
    <w:p w14:paraId="54D156DE">
      <w:pPr>
        <w:pStyle w:val="2"/>
      </w:pPr>
    </w:p>
    <w:p w14:paraId="099B78D7"/>
    <w:p w14:paraId="10760399">
      <w:pPr>
        <w:pStyle w:val="2"/>
      </w:pPr>
    </w:p>
    <w:p w14:paraId="5F486AF2">
      <w:pPr>
        <w:spacing w:line="360" w:lineRule="auto"/>
        <w:jc w:val="center"/>
        <w:rPr>
          <w:rFonts w:ascii="宋体" w:hAnsi="宋体" w:cs="宋体"/>
          <w:b/>
          <w:bCs/>
          <w:sz w:val="28"/>
          <w:szCs w:val="28"/>
        </w:rPr>
      </w:pPr>
      <w:r>
        <w:rPr>
          <w:rFonts w:hint="eastAsia" w:ascii="微软雅黑" w:hAnsi="微软雅黑" w:eastAsia="微软雅黑" w:cs="微软雅黑"/>
          <w:b/>
          <w:bCs/>
          <w:sz w:val="28"/>
          <w:szCs w:val="28"/>
        </w:rPr>
        <w:t>中山大学孙逸仙纪念医院</w:t>
      </w:r>
    </w:p>
    <w:p w14:paraId="264C6D60">
      <w:pPr>
        <w:spacing w:line="360" w:lineRule="auto"/>
        <w:jc w:val="center"/>
        <w:rPr>
          <w:rFonts w:hint="eastAsia" w:ascii="宋体" w:hAnsi="宋体" w:cs="宋体"/>
          <w:b/>
          <w:bCs/>
          <w:color w:val="auto"/>
          <w:sz w:val="28"/>
          <w:szCs w:val="28"/>
        </w:rPr>
      </w:pPr>
      <w:r>
        <w:rPr>
          <w:rFonts w:hint="eastAsia" w:ascii="宋体" w:hAnsi="宋体" w:cs="宋体"/>
          <w:b/>
          <w:bCs/>
          <w:color w:val="auto"/>
          <w:sz w:val="28"/>
          <w:szCs w:val="28"/>
        </w:rPr>
        <w:t>202</w:t>
      </w:r>
      <w:r>
        <w:rPr>
          <w:rFonts w:hint="eastAsia" w:ascii="宋体" w:hAnsi="宋体" w:cs="宋体"/>
          <w:b/>
          <w:bCs/>
          <w:color w:val="auto"/>
          <w:sz w:val="28"/>
          <w:szCs w:val="28"/>
          <w:lang w:val="en-US" w:eastAsia="zh-CN"/>
        </w:rPr>
        <w:t>6</w:t>
      </w:r>
      <w:r>
        <w:rPr>
          <w:rFonts w:hint="eastAsia" w:ascii="宋体" w:hAnsi="宋体" w:cs="宋体"/>
          <w:b/>
          <w:bCs/>
          <w:color w:val="auto"/>
          <w:sz w:val="28"/>
          <w:szCs w:val="28"/>
        </w:rPr>
        <w:t>年</w:t>
      </w:r>
      <w:r>
        <w:rPr>
          <w:rFonts w:hint="eastAsia" w:ascii="宋体" w:hAnsi="宋体" w:cs="宋体"/>
          <w:b/>
          <w:bCs/>
          <w:color w:val="auto"/>
          <w:sz w:val="28"/>
          <w:szCs w:val="28"/>
          <w:lang w:val="en-US" w:eastAsia="zh-CN"/>
        </w:rPr>
        <w:t>8</w:t>
      </w:r>
      <w:r>
        <w:rPr>
          <w:rFonts w:hint="eastAsia" w:ascii="宋体" w:hAnsi="宋体" w:cs="宋体"/>
          <w:b/>
          <w:bCs/>
          <w:color w:val="auto"/>
          <w:sz w:val="28"/>
          <w:szCs w:val="28"/>
        </w:rPr>
        <w:t>月</w:t>
      </w:r>
    </w:p>
    <w:p w14:paraId="75AFBD65">
      <w:pPr>
        <w:widowControl/>
        <w:adjustRightInd w:val="0"/>
        <w:snapToGrid w:val="0"/>
        <w:spacing w:line="408" w:lineRule="auto"/>
        <w:ind w:left="0" w:leftChars="0" w:firstLine="0" w:firstLineChars="0"/>
        <w:jc w:val="both"/>
        <w:rPr>
          <w:rFonts w:hint="eastAsia" w:ascii="宋体" w:hAnsi="宋体" w:cs="宋体"/>
          <w:b/>
          <w:bCs/>
          <w:kern w:val="44"/>
          <w:sz w:val="36"/>
          <w:szCs w:val="36"/>
        </w:rPr>
      </w:pPr>
    </w:p>
    <w:p w14:paraId="52F584D2">
      <w:pPr>
        <w:widowControl/>
        <w:adjustRightInd w:val="0"/>
        <w:snapToGrid w:val="0"/>
        <w:spacing w:line="408" w:lineRule="auto"/>
        <w:ind w:left="0" w:leftChars="0" w:firstLine="0" w:firstLineChars="0"/>
        <w:jc w:val="center"/>
        <w:rPr>
          <w:rFonts w:ascii="宋体" w:hAnsi="宋体" w:cs="宋体"/>
          <w:b/>
          <w:bCs/>
          <w:kern w:val="44"/>
          <w:sz w:val="36"/>
          <w:szCs w:val="36"/>
        </w:rPr>
      </w:pPr>
      <w:r>
        <w:rPr>
          <w:rFonts w:hint="eastAsia" w:ascii="宋体" w:hAnsi="宋体" w:cs="宋体"/>
          <w:b/>
          <w:bCs/>
          <w:kern w:val="44"/>
          <w:sz w:val="36"/>
          <w:szCs w:val="36"/>
        </w:rPr>
        <w:t>公开比选采购邀请函</w:t>
      </w:r>
    </w:p>
    <w:p w14:paraId="65E70C55">
      <w:pPr>
        <w:adjustRightInd w:val="0"/>
        <w:snapToGrid w:val="0"/>
        <w:spacing w:line="360" w:lineRule="exact"/>
        <w:rPr>
          <w:rFonts w:ascii="宋体" w:hAnsi="宋体" w:cs="宋体"/>
          <w:b/>
          <w:sz w:val="24"/>
        </w:rPr>
      </w:pPr>
      <w:r>
        <w:rPr>
          <w:rFonts w:hint="eastAsia" w:ascii="宋体" w:hAnsi="宋体" w:cs="宋体"/>
          <w:b/>
          <w:sz w:val="24"/>
        </w:rPr>
        <w:t>各供应商：</w:t>
      </w:r>
    </w:p>
    <w:p w14:paraId="715E9526">
      <w:pPr>
        <w:adjustRightInd w:val="0"/>
        <w:snapToGrid w:val="0"/>
        <w:spacing w:beforeLines="50" w:afterLines="50" w:line="360" w:lineRule="auto"/>
        <w:ind w:firstLine="480" w:firstLineChars="200"/>
        <w:jc w:val="left"/>
        <w:rPr>
          <w:rFonts w:hint="eastAsia" w:ascii="宋体" w:hAnsi="宋体" w:eastAsia="宋体" w:cs="宋体"/>
          <w:bCs/>
          <w:color w:val="auto"/>
          <w:sz w:val="24"/>
        </w:rPr>
      </w:pPr>
      <w:r>
        <w:rPr>
          <w:rFonts w:hint="eastAsia" w:ascii="宋体" w:hAnsi="宋体" w:eastAsia="宋体" w:cs="宋体"/>
          <w:bCs/>
          <w:sz w:val="24"/>
          <w:lang w:eastAsia="zh-CN"/>
        </w:rPr>
        <w:t>中山大学孙逸仙纪念医院</w:t>
      </w:r>
      <w:r>
        <w:rPr>
          <w:rFonts w:hint="eastAsia" w:ascii="宋体" w:hAnsi="宋体" w:eastAsia="宋体" w:cs="宋体"/>
          <w:bCs/>
          <w:sz w:val="24"/>
        </w:rPr>
        <w:t>（以下简</w:t>
      </w:r>
      <w:r>
        <w:rPr>
          <w:rFonts w:hint="eastAsia" w:ascii="宋体" w:hAnsi="宋体" w:eastAsia="宋体" w:cs="宋体"/>
          <w:bCs/>
          <w:color w:val="auto"/>
          <w:sz w:val="24"/>
        </w:rPr>
        <w:t>称“</w:t>
      </w:r>
      <w:r>
        <w:rPr>
          <w:rFonts w:hint="eastAsia" w:ascii="宋体" w:hAnsi="宋体" w:eastAsia="宋体" w:cs="宋体"/>
          <w:bCs/>
          <w:color w:val="auto"/>
          <w:sz w:val="24"/>
          <w:lang w:eastAsia="zh-CN"/>
        </w:rPr>
        <w:t>我院</w:t>
      </w:r>
      <w:r>
        <w:rPr>
          <w:rFonts w:hint="eastAsia" w:ascii="宋体" w:hAnsi="宋体" w:eastAsia="宋体" w:cs="宋体"/>
          <w:bCs/>
          <w:color w:val="auto"/>
          <w:sz w:val="24"/>
        </w:rPr>
        <w:t>”）</w:t>
      </w:r>
      <w:r>
        <w:rPr>
          <w:rFonts w:hint="eastAsia" w:ascii="宋体" w:hAnsi="宋体" w:eastAsia="宋体" w:cs="宋体"/>
          <w:bCs/>
          <w:color w:val="auto"/>
          <w:sz w:val="24"/>
          <w:lang w:eastAsia="zh-CN"/>
        </w:rPr>
        <w:t>依据我院的需求</w:t>
      </w:r>
      <w:r>
        <w:rPr>
          <w:rFonts w:hint="eastAsia" w:ascii="宋体" w:hAnsi="宋体" w:eastAsia="宋体" w:cs="宋体"/>
          <w:bCs/>
          <w:color w:val="auto"/>
          <w:sz w:val="24"/>
        </w:rPr>
        <w:t>，为改善</w:t>
      </w:r>
      <w:r>
        <w:rPr>
          <w:rFonts w:hint="eastAsia" w:ascii="宋体" w:hAnsi="宋体" w:cs="宋体"/>
          <w:bCs/>
          <w:color w:val="auto"/>
          <w:sz w:val="24"/>
          <w:lang w:eastAsia="zh-CN"/>
        </w:rPr>
        <w:t>我</w:t>
      </w:r>
      <w:r>
        <w:rPr>
          <w:rFonts w:hint="eastAsia" w:ascii="宋体" w:hAnsi="宋体" w:cs="宋体"/>
          <w:bCs/>
          <w:color w:val="auto"/>
          <w:sz w:val="24"/>
          <w:lang w:val="en-US" w:eastAsia="zh-CN"/>
        </w:rPr>
        <w:t>院</w:t>
      </w:r>
      <w:r>
        <w:rPr>
          <w:rFonts w:hint="eastAsia" w:ascii="宋体" w:hAnsi="宋体" w:eastAsia="宋体" w:cs="宋体"/>
          <w:bCs/>
          <w:color w:val="auto"/>
          <w:sz w:val="24"/>
          <w:lang w:val="en-US" w:eastAsia="zh-CN"/>
        </w:rPr>
        <w:t>工作环境，</w:t>
      </w:r>
      <w:r>
        <w:rPr>
          <w:rFonts w:hint="eastAsia" w:ascii="宋体" w:hAnsi="宋体" w:cs="宋体"/>
          <w:bCs/>
          <w:color w:val="auto"/>
          <w:sz w:val="24"/>
          <w:lang w:val="en-US" w:eastAsia="zh-CN"/>
        </w:rPr>
        <w:t>满足业务需求，</w:t>
      </w:r>
      <w:r>
        <w:rPr>
          <w:rFonts w:hint="eastAsia" w:ascii="宋体" w:hAnsi="宋体" w:eastAsia="宋体" w:cs="宋体"/>
          <w:bCs/>
          <w:color w:val="auto"/>
          <w:sz w:val="24"/>
          <w:lang w:val="en-US" w:eastAsia="zh-CN"/>
        </w:rPr>
        <w:t>现对</w:t>
      </w:r>
      <w:r>
        <w:rPr>
          <w:rFonts w:hint="eastAsia" w:ascii="宋体" w:hAnsi="宋体" w:cs="宋体"/>
          <w:bCs/>
          <w:sz w:val="24"/>
          <w:lang w:eastAsia="zh-CN"/>
        </w:rPr>
        <w:t>中山大学孙逸仙纪念医院花都院区排风系统合并改造工程项目</w:t>
      </w:r>
      <w:r>
        <w:rPr>
          <w:rFonts w:hint="eastAsia" w:ascii="宋体" w:hAnsi="宋体" w:eastAsia="宋体" w:cs="宋体"/>
          <w:bCs/>
          <w:color w:val="auto"/>
          <w:sz w:val="24"/>
          <w:lang w:val="en-US" w:eastAsia="zh-CN"/>
        </w:rPr>
        <w:t>公开挂网采购</w:t>
      </w:r>
      <w:r>
        <w:rPr>
          <w:rFonts w:hint="eastAsia" w:ascii="宋体" w:hAnsi="宋体" w:eastAsia="宋体" w:cs="宋体"/>
          <w:bCs/>
          <w:color w:val="auto"/>
          <w:sz w:val="24"/>
        </w:rPr>
        <w:t>，欢迎符合条件的</w:t>
      </w:r>
      <w:r>
        <w:rPr>
          <w:rFonts w:hint="eastAsia" w:ascii="宋体" w:hAnsi="宋体" w:eastAsia="宋体" w:cs="宋体"/>
          <w:bCs/>
          <w:color w:val="auto"/>
          <w:sz w:val="24"/>
          <w:lang w:val="en-US" w:eastAsia="zh-CN"/>
        </w:rPr>
        <w:t>供应商</w:t>
      </w:r>
      <w:r>
        <w:rPr>
          <w:rFonts w:hint="eastAsia" w:ascii="宋体" w:hAnsi="宋体" w:eastAsia="宋体" w:cs="宋体"/>
          <w:bCs/>
          <w:color w:val="auto"/>
          <w:sz w:val="24"/>
        </w:rPr>
        <w:t>参加</w:t>
      </w:r>
      <w:r>
        <w:rPr>
          <w:rFonts w:hint="eastAsia" w:ascii="宋体" w:hAnsi="宋体" w:eastAsia="宋体" w:cs="宋体"/>
          <w:bCs/>
          <w:color w:val="auto"/>
          <w:sz w:val="24"/>
          <w:lang w:eastAsia="zh-CN"/>
        </w:rPr>
        <w:t>响应</w:t>
      </w:r>
      <w:r>
        <w:rPr>
          <w:rFonts w:hint="eastAsia" w:ascii="宋体" w:hAnsi="宋体" w:eastAsia="宋体" w:cs="宋体"/>
          <w:bCs/>
          <w:color w:val="auto"/>
          <w:sz w:val="24"/>
        </w:rPr>
        <w:t>。</w:t>
      </w:r>
    </w:p>
    <w:p w14:paraId="0B2FCCE9">
      <w:pPr>
        <w:pStyle w:val="11"/>
        <w:numPr>
          <w:ilvl w:val="0"/>
          <w:numId w:val="1"/>
        </w:numPr>
        <w:ind w:left="0" w:leftChars="0" w:firstLine="400" w:firstLineChars="0"/>
        <w:rPr>
          <w:rFonts w:hint="eastAsia" w:eastAsia="宋体"/>
          <w:b/>
          <w:bCs w:val="0"/>
          <w:color w:val="auto"/>
          <w:lang w:eastAsia="zh-CN"/>
        </w:rPr>
      </w:pPr>
      <w:r>
        <w:rPr>
          <w:rFonts w:hint="eastAsia" w:ascii="宋体" w:hAnsi="宋体" w:cs="宋体"/>
          <w:b/>
          <w:bCs w:val="0"/>
          <w:color w:val="auto"/>
          <w:sz w:val="24"/>
          <w:lang w:eastAsia="zh-CN"/>
        </w:rPr>
        <w:t>项目基本情况</w:t>
      </w:r>
    </w:p>
    <w:p w14:paraId="24DCAE95">
      <w:pPr>
        <w:numPr>
          <w:ilvl w:val="1"/>
          <w:numId w:val="1"/>
        </w:numPr>
        <w:adjustRightInd w:val="0"/>
        <w:snapToGrid w:val="0"/>
        <w:spacing w:line="360" w:lineRule="exact"/>
        <w:ind w:left="0" w:leftChars="0" w:firstLine="400" w:firstLineChars="0"/>
        <w:rPr>
          <w:rFonts w:hint="default" w:ascii="宋体" w:hAnsi="宋体" w:eastAsia="宋体" w:cs="宋体"/>
          <w:bCs/>
          <w:color w:val="auto"/>
          <w:sz w:val="24"/>
          <w:lang w:val="en-US" w:eastAsia="zh-CN"/>
        </w:rPr>
      </w:pPr>
      <w:r>
        <w:rPr>
          <w:rFonts w:hint="eastAsia" w:ascii="宋体" w:hAnsi="宋体" w:cs="宋体"/>
          <w:b/>
          <w:color w:val="auto"/>
          <w:sz w:val="24"/>
        </w:rPr>
        <w:t>项目编号：</w:t>
      </w:r>
      <w:r>
        <w:rPr>
          <w:rFonts w:hint="eastAsia" w:ascii="宋体" w:hAnsi="宋体" w:cs="宋体"/>
          <w:bCs/>
          <w:color w:val="auto"/>
          <w:sz w:val="24"/>
          <w:lang w:val="en-US" w:eastAsia="zh-CN"/>
        </w:rPr>
        <w:t>JDZ-20260812</w:t>
      </w:r>
    </w:p>
    <w:p w14:paraId="059EF9BD">
      <w:pPr>
        <w:numPr>
          <w:ilvl w:val="1"/>
          <w:numId w:val="1"/>
        </w:numPr>
        <w:adjustRightInd w:val="0"/>
        <w:snapToGrid w:val="0"/>
        <w:spacing w:line="360" w:lineRule="exact"/>
        <w:ind w:left="0" w:leftChars="0" w:firstLine="400" w:firstLineChars="0"/>
        <w:rPr>
          <w:rFonts w:hint="eastAsia" w:ascii="宋体" w:hAnsi="宋体" w:eastAsia="宋体" w:cs="SimSun-ExtB"/>
          <w:color w:val="auto"/>
          <w:kern w:val="0"/>
          <w:sz w:val="24"/>
          <w:szCs w:val="24"/>
          <w:lang w:eastAsia="zh-CN"/>
        </w:rPr>
      </w:pPr>
      <w:r>
        <w:rPr>
          <w:rFonts w:hint="eastAsia" w:ascii="宋体" w:hAnsi="宋体" w:cs="宋体"/>
          <w:b/>
          <w:color w:val="auto"/>
          <w:sz w:val="24"/>
        </w:rPr>
        <w:t>项目名称：</w:t>
      </w:r>
      <w:r>
        <w:rPr>
          <w:rFonts w:hint="eastAsia" w:ascii="宋体" w:hAnsi="宋体" w:cs="宋体"/>
          <w:bCs/>
          <w:color w:val="auto"/>
          <w:sz w:val="24"/>
          <w:lang w:eastAsia="zh-CN"/>
        </w:rPr>
        <w:t>中山大学孙逸仙纪念医院花都院区排风系统合并改造工程项目</w:t>
      </w:r>
    </w:p>
    <w:p w14:paraId="6FACF45E">
      <w:pPr>
        <w:pStyle w:val="11"/>
        <w:numPr>
          <w:ilvl w:val="1"/>
          <w:numId w:val="1"/>
        </w:numPr>
        <w:ind w:left="0" w:leftChars="0" w:firstLine="400" w:firstLineChars="0"/>
        <w:rPr>
          <w:rFonts w:hint="default" w:ascii="宋体" w:hAnsi="宋体" w:eastAsia="宋体" w:cs="宋体"/>
          <w:bCs/>
          <w:color w:val="auto"/>
          <w:kern w:val="2"/>
          <w:sz w:val="24"/>
          <w:szCs w:val="24"/>
          <w:lang w:val="en-US" w:eastAsia="zh-CN" w:bidi="ar-SA"/>
        </w:rPr>
      </w:pPr>
      <w:r>
        <w:rPr>
          <w:rFonts w:hint="eastAsia" w:ascii="宋体" w:hAnsi="宋体" w:cs="宋体"/>
          <w:b/>
          <w:bCs/>
          <w:color w:val="auto"/>
          <w:sz w:val="24"/>
          <w:szCs w:val="24"/>
          <w:highlight w:val="none"/>
        </w:rPr>
        <w:t>项目地</w:t>
      </w:r>
      <w:r>
        <w:rPr>
          <w:rFonts w:hint="eastAsia" w:ascii="宋体" w:hAnsi="宋体" w:eastAsia="宋体" w:cs="SimSun-ExtB"/>
          <w:b/>
          <w:bCs/>
          <w:color w:val="auto"/>
          <w:kern w:val="0"/>
          <w:sz w:val="24"/>
          <w:szCs w:val="24"/>
          <w:highlight w:val="none"/>
          <w:lang w:val="en-US" w:eastAsia="zh-CN" w:bidi="ar-SA"/>
        </w:rPr>
        <w:t>点：</w:t>
      </w:r>
      <w:r>
        <w:rPr>
          <w:rFonts w:hint="eastAsia" w:ascii="宋体" w:hAnsi="宋体" w:eastAsia="宋体" w:cs="宋体"/>
          <w:bCs/>
          <w:color w:val="auto"/>
          <w:kern w:val="2"/>
          <w:sz w:val="24"/>
          <w:szCs w:val="24"/>
          <w:lang w:val="en-US" w:eastAsia="zh-CN" w:bidi="ar-SA"/>
        </w:rPr>
        <w:t>广州市花都区镜湖大道11号</w:t>
      </w:r>
      <w:r>
        <w:rPr>
          <w:rFonts w:hint="eastAsia" w:ascii="宋体" w:hAnsi="宋体" w:cs="宋体"/>
          <w:bCs/>
          <w:color w:val="auto"/>
          <w:sz w:val="24"/>
          <w:lang w:eastAsia="zh-CN"/>
        </w:rPr>
        <w:t>中山大学孙逸仙纪念医院</w:t>
      </w:r>
      <w:r>
        <w:rPr>
          <w:rFonts w:hint="eastAsia" w:ascii="宋体" w:hAnsi="宋体" w:cs="宋体"/>
          <w:bCs/>
          <w:color w:val="auto"/>
          <w:sz w:val="24"/>
          <w:lang w:val="en-US" w:eastAsia="zh-CN"/>
        </w:rPr>
        <w:t>花都院区</w:t>
      </w:r>
    </w:p>
    <w:p w14:paraId="51EECB86">
      <w:pPr>
        <w:numPr>
          <w:ilvl w:val="1"/>
          <w:numId w:val="1"/>
        </w:numPr>
        <w:ind w:left="0" w:leftChars="0" w:firstLine="400" w:firstLineChars="0"/>
        <w:rPr>
          <w:rFonts w:hint="eastAsia" w:hAnsi="宋体" w:cs="宋体"/>
          <w:bCs/>
          <w:color w:val="auto"/>
          <w:sz w:val="24"/>
          <w:highlight w:val="none"/>
        </w:rPr>
      </w:pPr>
      <w:r>
        <w:rPr>
          <w:rFonts w:hint="eastAsia" w:hAnsi="宋体" w:cs="宋体"/>
          <w:b/>
          <w:bCs/>
          <w:color w:val="auto"/>
          <w:sz w:val="24"/>
          <w:highlight w:val="none"/>
        </w:rPr>
        <w:t>采购方式：</w:t>
      </w:r>
      <w:r>
        <w:rPr>
          <w:rFonts w:hint="eastAsia" w:ascii="Times New Roman" w:hAnsi="Times New Roman" w:eastAsia="宋体" w:cs="Times New Roman"/>
          <w:color w:val="auto"/>
          <w:kern w:val="2"/>
          <w:sz w:val="24"/>
          <w:szCs w:val="24"/>
          <w:lang w:val="en-US" w:eastAsia="zh-CN" w:bidi="ar-SA"/>
        </w:rPr>
        <w:t>公开比选</w:t>
      </w:r>
    </w:p>
    <w:p w14:paraId="23456C07">
      <w:pPr>
        <w:numPr>
          <w:ilvl w:val="1"/>
          <w:numId w:val="1"/>
        </w:numPr>
        <w:adjustRightInd w:val="0"/>
        <w:snapToGrid w:val="0"/>
        <w:spacing w:line="360" w:lineRule="exact"/>
        <w:ind w:left="0" w:leftChars="0" w:firstLine="400" w:firstLineChars="0"/>
        <w:rPr>
          <w:rFonts w:hint="eastAsia"/>
          <w:color w:val="auto"/>
          <w:lang w:val="en-US" w:eastAsia="zh-CN"/>
        </w:rPr>
      </w:pPr>
      <w:r>
        <w:rPr>
          <w:rFonts w:hint="eastAsia" w:ascii="宋体" w:hAnsi="宋体" w:cs="宋体"/>
          <w:b/>
          <w:color w:val="auto"/>
          <w:sz w:val="24"/>
          <w:highlight w:val="none"/>
          <w:lang w:val="en-US" w:eastAsia="zh-CN"/>
        </w:rPr>
        <w:t>最高限价（元）：</w:t>
      </w:r>
      <w:r>
        <w:rPr>
          <w:rFonts w:hint="eastAsia" w:ascii="宋体" w:hAnsi="宋体" w:eastAsia="宋体" w:cs="宋体"/>
          <w:color w:val="auto"/>
          <w:sz w:val="24"/>
          <w:szCs w:val="28"/>
          <w:lang w:val="en-US" w:eastAsia="zh-CN"/>
        </w:rPr>
        <w:t>人民币</w:t>
      </w:r>
      <w:r>
        <w:rPr>
          <w:rFonts w:hint="eastAsia" w:ascii="仿宋" w:hAnsi="仿宋" w:eastAsia="仿宋" w:cs="仿宋"/>
          <w:color w:val="auto"/>
          <w:sz w:val="24"/>
          <w:szCs w:val="24"/>
          <w:u w:val="single"/>
          <w:lang w:eastAsia="zh-CN"/>
        </w:rPr>
        <w:t>￥</w:t>
      </w:r>
      <w:r>
        <w:rPr>
          <w:rFonts w:hint="eastAsia" w:ascii="仿宋" w:hAnsi="仿宋" w:eastAsia="仿宋" w:cs="仿宋"/>
          <w:color w:val="auto"/>
          <w:sz w:val="24"/>
          <w:szCs w:val="24"/>
          <w:u w:val="single"/>
          <w:lang w:val="en-US" w:eastAsia="zh-CN"/>
        </w:rPr>
        <w:t>133573.06</w:t>
      </w:r>
      <w:r>
        <w:rPr>
          <w:rFonts w:hint="eastAsia" w:ascii="宋体" w:hAnsi="宋体" w:eastAsia="宋体" w:cs="宋体"/>
          <w:color w:val="auto"/>
          <w:sz w:val="24"/>
          <w:szCs w:val="28"/>
          <w:u w:val="none"/>
          <w:lang w:val="en-US" w:eastAsia="zh-CN"/>
        </w:rPr>
        <w:t>元</w:t>
      </w:r>
      <w:r>
        <w:rPr>
          <w:rFonts w:hint="eastAsia" w:ascii="宋体" w:hAnsi="宋体" w:eastAsia="宋体" w:cs="宋体"/>
          <w:color w:val="auto"/>
          <w:sz w:val="24"/>
          <w:szCs w:val="28"/>
          <w:lang w:val="en-US" w:eastAsia="zh-CN"/>
        </w:rPr>
        <w:t>（含税）</w:t>
      </w:r>
    </w:p>
    <w:p w14:paraId="1691FA52">
      <w:pPr>
        <w:numPr>
          <w:ilvl w:val="0"/>
          <w:numId w:val="0"/>
        </w:numPr>
        <w:adjustRightInd w:val="0"/>
        <w:snapToGrid w:val="0"/>
        <w:spacing w:line="360" w:lineRule="exact"/>
        <w:ind w:left="400" w:leftChars="0"/>
        <w:rPr>
          <w:rFonts w:hint="eastAsia" w:ascii="宋体" w:hAnsi="宋体" w:cs="宋体"/>
          <w:b/>
          <w:color w:val="auto"/>
          <w:sz w:val="24"/>
          <w:highlight w:val="none"/>
          <w:lang w:val="en-US" w:eastAsia="zh-CN"/>
        </w:rPr>
      </w:pPr>
      <w:r>
        <w:rPr>
          <w:rFonts w:hint="eastAsia" w:asciiTheme="minorEastAsia" w:hAnsiTheme="minorEastAsia" w:eastAsiaTheme="minorEastAsia"/>
          <w:b/>
          <w:bCs/>
          <w:color w:val="auto"/>
          <w:sz w:val="21"/>
          <w:szCs w:val="21"/>
        </w:rPr>
        <w:t>注：</w:t>
      </w:r>
      <w:r>
        <w:rPr>
          <w:rFonts w:hint="eastAsia" w:asciiTheme="minorEastAsia" w:hAnsiTheme="minorEastAsia" w:eastAsiaTheme="minorEastAsia"/>
          <w:b/>
          <w:bCs/>
          <w:color w:val="auto"/>
          <w:sz w:val="21"/>
          <w:szCs w:val="21"/>
          <w:lang w:val="zh-CN"/>
        </w:rPr>
        <w:t>响应总报价超过采购最高限价</w:t>
      </w:r>
      <w:r>
        <w:rPr>
          <w:rFonts w:hint="eastAsia" w:asciiTheme="minorEastAsia" w:hAnsiTheme="minorEastAsia" w:eastAsiaTheme="minorEastAsia"/>
          <w:b/>
          <w:bCs/>
          <w:color w:val="auto"/>
          <w:sz w:val="21"/>
          <w:szCs w:val="21"/>
        </w:rPr>
        <w:t>或改动非竞争费用的</w:t>
      </w:r>
      <w:r>
        <w:rPr>
          <w:rFonts w:hint="eastAsia" w:asciiTheme="minorEastAsia" w:hAnsiTheme="minorEastAsia" w:eastAsiaTheme="minorEastAsia"/>
          <w:b/>
          <w:bCs/>
          <w:color w:val="auto"/>
          <w:sz w:val="21"/>
          <w:szCs w:val="21"/>
          <w:lang w:val="zh-CN"/>
        </w:rPr>
        <w:t>响应文件均被视为无效响应。</w:t>
      </w:r>
    </w:p>
    <w:p w14:paraId="004EC3A2">
      <w:pPr>
        <w:keepNext w:val="0"/>
        <w:keepLines w:val="0"/>
        <w:pageBreakBefore w:val="0"/>
        <w:numPr>
          <w:ilvl w:val="1"/>
          <w:numId w:val="1"/>
        </w:numPr>
        <w:kinsoku/>
        <w:wordWrap/>
        <w:overflowPunct/>
        <w:topLinePunct w:val="0"/>
        <w:autoSpaceDE/>
        <w:autoSpaceDN/>
        <w:bidi w:val="0"/>
        <w:spacing w:line="240" w:lineRule="auto"/>
        <w:ind w:left="0" w:leftChars="0" w:firstLine="400" w:firstLineChars="0"/>
        <w:rPr>
          <w:rFonts w:hint="eastAsia"/>
          <w:lang w:val="zh-CN" w:eastAsia="zh-CN"/>
        </w:rPr>
      </w:pPr>
      <w:r>
        <w:rPr>
          <w:rFonts w:hint="eastAsia" w:hAnsi="宋体" w:cs="宋体"/>
          <w:b/>
          <w:bCs/>
          <w:color w:val="auto"/>
          <w:sz w:val="24"/>
          <w:highlight w:val="none"/>
        </w:rPr>
        <w:t>项目内容</w:t>
      </w:r>
      <w:r>
        <w:rPr>
          <w:rFonts w:hint="eastAsia" w:hAnsi="宋体" w:cs="宋体"/>
          <w:b/>
          <w:bCs/>
          <w:color w:val="auto"/>
          <w:sz w:val="24"/>
        </w:rPr>
        <w:t>：</w:t>
      </w:r>
    </w:p>
    <w:tbl>
      <w:tblPr>
        <w:tblStyle w:val="25"/>
        <w:tblW w:w="996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39"/>
        <w:gridCol w:w="2175"/>
        <w:gridCol w:w="2220"/>
        <w:gridCol w:w="4628"/>
      </w:tblGrid>
      <w:tr w14:paraId="3CA2E5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939" w:type="dxa"/>
            <w:tcBorders>
              <w:top w:val="single" w:color="000000" w:themeColor="dark1" w:sz="8" w:space="0"/>
              <w:left w:val="nil"/>
              <w:bottom w:val="single" w:color="000000" w:themeColor="dark1" w:sz="8" w:space="0"/>
              <w:right w:val="single" w:color="999999" w:themeColor="dark1" w:themeTint="66" w:sz="6" w:space="0"/>
            </w:tcBorders>
            <w:shd w:val="clear" w:color="auto" w:fill="FFFFFF"/>
            <w:noWrap/>
            <w:vAlign w:val="center"/>
          </w:tcPr>
          <w:p w14:paraId="308EE78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themeColor="dark1"/>
                <w:sz w:val="24"/>
                <w:szCs w:val="24"/>
                <w:u w:val="none"/>
                <w14:textFill>
                  <w14:solidFill>
                    <w14:schemeClr w14:val="dk1"/>
                  </w14:solidFill>
                </w14:textFill>
              </w:rPr>
            </w:pPr>
            <w:r>
              <w:rPr>
                <w:rFonts w:hint="eastAsia" w:ascii="宋体" w:hAnsi="宋体" w:eastAsia="宋体" w:cs="宋体"/>
                <w:b/>
                <w:i w:val="0"/>
                <w:iCs w:val="0"/>
                <w:color w:val="000000" w:themeColor="dark1"/>
                <w:kern w:val="0"/>
                <w:sz w:val="24"/>
                <w:szCs w:val="24"/>
                <w:u w:val="none"/>
                <w:lang w:val="en-US" w:eastAsia="zh-CN" w:bidi="ar"/>
                <w14:textFill>
                  <w14:solidFill>
                    <w14:schemeClr w14:val="dk1"/>
                  </w14:solidFill>
                </w14:textFill>
              </w:rPr>
              <w:t>序号</w:t>
            </w:r>
          </w:p>
        </w:tc>
        <w:tc>
          <w:tcPr>
            <w:tcW w:w="2175" w:type="dxa"/>
            <w:tcBorders>
              <w:top w:val="single" w:color="000000" w:themeColor="dark1" w:sz="8" w:space="0"/>
              <w:left w:val="single" w:color="999999" w:themeColor="dark1" w:themeTint="66" w:sz="6" w:space="0"/>
              <w:bottom w:val="single" w:color="000000" w:themeColor="dark1" w:sz="8" w:space="0"/>
              <w:right w:val="single" w:color="999999" w:themeColor="dark1" w:themeTint="66" w:sz="6" w:space="0"/>
            </w:tcBorders>
            <w:shd w:val="clear" w:color="auto" w:fill="FFFFFF"/>
            <w:noWrap/>
            <w:vAlign w:val="center"/>
          </w:tcPr>
          <w:p w14:paraId="10D6090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themeColor="dark1"/>
                <w:sz w:val="24"/>
                <w:szCs w:val="24"/>
                <w:u w:val="none"/>
                <w14:textFill>
                  <w14:solidFill>
                    <w14:schemeClr w14:val="dk1"/>
                  </w14:solidFill>
                </w14:textFill>
              </w:rPr>
            </w:pPr>
            <w:r>
              <w:rPr>
                <w:rFonts w:hint="eastAsia" w:ascii="宋体" w:hAnsi="宋体" w:eastAsia="宋体" w:cs="宋体"/>
                <w:b/>
                <w:i w:val="0"/>
                <w:iCs w:val="0"/>
                <w:color w:val="000000" w:themeColor="dark1"/>
                <w:kern w:val="0"/>
                <w:sz w:val="24"/>
                <w:szCs w:val="24"/>
                <w:u w:val="none"/>
                <w:lang w:val="en-US" w:eastAsia="zh-CN" w:bidi="ar"/>
                <w14:textFill>
                  <w14:solidFill>
                    <w14:schemeClr w14:val="dk1"/>
                  </w14:solidFill>
                </w14:textFill>
              </w:rPr>
              <w:t>项目名称</w:t>
            </w:r>
          </w:p>
        </w:tc>
        <w:tc>
          <w:tcPr>
            <w:tcW w:w="2220" w:type="dxa"/>
            <w:tcBorders>
              <w:top w:val="single" w:color="000000" w:themeColor="dark1" w:sz="8" w:space="0"/>
              <w:left w:val="single" w:color="999999" w:themeColor="dark1" w:themeTint="66" w:sz="6" w:space="0"/>
              <w:bottom w:val="single" w:color="000000" w:themeColor="dark1" w:sz="8" w:space="0"/>
              <w:right w:val="single" w:color="999999" w:themeColor="dark1" w:themeTint="66" w:sz="6" w:space="0"/>
            </w:tcBorders>
            <w:shd w:val="clear" w:color="auto" w:fill="FFFFFF"/>
            <w:noWrap/>
            <w:vAlign w:val="center"/>
          </w:tcPr>
          <w:p w14:paraId="457F694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themeColor="dark1"/>
                <w:sz w:val="24"/>
                <w:szCs w:val="24"/>
                <w:u w:val="none"/>
                <w14:textFill>
                  <w14:solidFill>
                    <w14:schemeClr w14:val="dk1"/>
                  </w14:solidFill>
                </w14:textFill>
              </w:rPr>
            </w:pPr>
            <w:r>
              <w:rPr>
                <w:rFonts w:hint="eastAsia" w:ascii="宋体" w:hAnsi="宋体" w:eastAsia="宋体" w:cs="宋体"/>
                <w:b/>
                <w:i w:val="0"/>
                <w:iCs w:val="0"/>
                <w:color w:val="000000" w:themeColor="dark1"/>
                <w:kern w:val="0"/>
                <w:sz w:val="24"/>
                <w:szCs w:val="24"/>
                <w:u w:val="none"/>
                <w:lang w:val="en-US" w:eastAsia="zh-CN" w:bidi="ar"/>
                <w14:textFill>
                  <w14:solidFill>
                    <w14:schemeClr w14:val="dk1"/>
                  </w14:solidFill>
                </w14:textFill>
              </w:rPr>
              <w:t>项目地点</w:t>
            </w:r>
          </w:p>
        </w:tc>
        <w:tc>
          <w:tcPr>
            <w:tcW w:w="4628" w:type="dxa"/>
            <w:tcBorders>
              <w:top w:val="single" w:color="000000" w:themeColor="dark1" w:sz="8" w:space="0"/>
              <w:left w:val="single" w:color="999999" w:themeColor="dark1" w:themeTint="66" w:sz="6" w:space="0"/>
              <w:bottom w:val="single" w:color="000000" w:themeColor="dark1" w:sz="8" w:space="0"/>
              <w:right w:val="nil"/>
            </w:tcBorders>
            <w:shd w:val="clear" w:color="auto" w:fill="FFFFFF"/>
            <w:noWrap/>
            <w:vAlign w:val="center"/>
          </w:tcPr>
          <w:p w14:paraId="2A9825D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themeColor="dark1"/>
                <w:sz w:val="24"/>
                <w:szCs w:val="24"/>
                <w:u w:val="none"/>
                <w14:textFill>
                  <w14:solidFill>
                    <w14:schemeClr w14:val="dk1"/>
                  </w14:solidFill>
                </w14:textFill>
              </w:rPr>
            </w:pPr>
            <w:r>
              <w:rPr>
                <w:rFonts w:hint="eastAsia" w:ascii="宋体" w:hAnsi="宋体" w:eastAsia="宋体" w:cs="宋体"/>
                <w:b/>
                <w:i w:val="0"/>
                <w:iCs w:val="0"/>
                <w:color w:val="000000" w:themeColor="dark1"/>
                <w:kern w:val="0"/>
                <w:sz w:val="24"/>
                <w:szCs w:val="24"/>
                <w:u w:val="none"/>
                <w:lang w:val="en-US" w:eastAsia="zh-CN" w:bidi="ar"/>
                <w14:textFill>
                  <w14:solidFill>
                    <w14:schemeClr w14:val="dk1"/>
                  </w14:solidFill>
                </w14:textFill>
              </w:rPr>
              <w:t>项目内容</w:t>
            </w:r>
          </w:p>
        </w:tc>
      </w:tr>
      <w:tr w14:paraId="70D3C7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9" w:type="dxa"/>
            <w:tcBorders>
              <w:top w:val="single" w:color="000000" w:themeColor="dark1" w:sz="8" w:space="0"/>
              <w:left w:val="nil"/>
              <w:bottom w:val="single" w:color="999999" w:themeColor="dark1" w:themeTint="66" w:sz="6" w:space="0"/>
              <w:right w:val="single" w:color="999999" w:themeColor="dark1" w:themeTint="66" w:sz="6" w:space="0"/>
            </w:tcBorders>
            <w:shd w:val="clear" w:color="auto" w:fill="FFFFFF"/>
            <w:noWrap/>
            <w:vAlign w:val="center"/>
          </w:tcPr>
          <w:p w14:paraId="491515C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i w:val="0"/>
                <w:iCs w:val="0"/>
                <w:color w:val="000000"/>
                <w:sz w:val="24"/>
                <w:szCs w:val="24"/>
                <w:u w:val="none"/>
              </w:rPr>
            </w:pPr>
            <w:r>
              <w:rPr>
                <w:rFonts w:hint="eastAsia" w:ascii="宋体" w:hAnsi="宋体" w:eastAsia="宋体" w:cs="宋体"/>
                <w:b w:val="0"/>
                <w:i w:val="0"/>
                <w:iCs w:val="0"/>
                <w:color w:val="000000"/>
                <w:kern w:val="0"/>
                <w:sz w:val="24"/>
                <w:szCs w:val="24"/>
                <w:u w:val="none"/>
                <w:lang w:val="en-US" w:eastAsia="zh-CN" w:bidi="ar"/>
              </w:rPr>
              <w:t>项目一</w:t>
            </w:r>
          </w:p>
        </w:tc>
        <w:tc>
          <w:tcPr>
            <w:tcW w:w="2175" w:type="dxa"/>
            <w:tcBorders>
              <w:top w:val="single" w:color="000000" w:themeColor="dark1" w:sz="8"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ign w:val="center"/>
          </w:tcPr>
          <w:p w14:paraId="5F42FB3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i w:val="0"/>
                <w:iCs w:val="0"/>
                <w:color w:val="000000"/>
                <w:sz w:val="24"/>
                <w:szCs w:val="24"/>
                <w:u w:val="none"/>
              </w:rPr>
            </w:pPr>
            <w:r>
              <w:rPr>
                <w:rFonts w:hint="eastAsia" w:ascii="宋体" w:hAnsi="宋体" w:eastAsia="宋体" w:cs="宋体"/>
                <w:b w:val="0"/>
                <w:i w:val="0"/>
                <w:iCs w:val="0"/>
                <w:color w:val="000000"/>
                <w:kern w:val="0"/>
                <w:sz w:val="24"/>
                <w:szCs w:val="24"/>
                <w:u w:val="none"/>
                <w:lang w:val="en-US" w:eastAsia="zh-CN" w:bidi="ar"/>
              </w:rPr>
              <w:t>负一楼放疗专科通风工程</w:t>
            </w:r>
          </w:p>
        </w:tc>
        <w:tc>
          <w:tcPr>
            <w:tcW w:w="2220" w:type="dxa"/>
            <w:tcBorders>
              <w:top w:val="single" w:color="000000" w:themeColor="dark1" w:sz="8"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ign w:val="center"/>
          </w:tcPr>
          <w:p w14:paraId="0223B25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i w:val="0"/>
                <w:iCs w:val="0"/>
                <w:color w:val="000000"/>
                <w:sz w:val="24"/>
                <w:szCs w:val="24"/>
                <w:u w:val="none"/>
              </w:rPr>
            </w:pPr>
            <w:r>
              <w:rPr>
                <w:rFonts w:hint="eastAsia" w:ascii="宋体" w:hAnsi="宋体" w:eastAsia="宋体" w:cs="宋体"/>
                <w:b w:val="0"/>
                <w:i w:val="0"/>
                <w:iCs w:val="0"/>
                <w:color w:val="000000"/>
                <w:kern w:val="0"/>
                <w:sz w:val="24"/>
                <w:szCs w:val="24"/>
                <w:u w:val="none"/>
                <w:lang w:val="en-US" w:eastAsia="zh-CN" w:bidi="ar"/>
              </w:rPr>
              <w:t>医技楼负一层放疗专科</w:t>
            </w:r>
          </w:p>
        </w:tc>
        <w:tc>
          <w:tcPr>
            <w:tcW w:w="4628" w:type="dxa"/>
            <w:tcBorders>
              <w:top w:val="single" w:color="000000" w:themeColor="dark1" w:sz="8" w:space="0"/>
              <w:left w:val="single" w:color="999999" w:themeColor="dark1" w:themeTint="66" w:sz="6" w:space="0"/>
              <w:bottom w:val="single" w:color="999999" w:themeColor="dark1" w:themeTint="66" w:sz="6" w:space="0"/>
              <w:right w:val="nil"/>
            </w:tcBorders>
            <w:shd w:val="clear" w:color="auto" w:fill="FFFFFF"/>
            <w:vAlign w:val="center"/>
          </w:tcPr>
          <w:p w14:paraId="005F2B8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val="0"/>
                <w:i w:val="0"/>
                <w:iCs w:val="0"/>
                <w:color w:val="000000"/>
                <w:sz w:val="24"/>
                <w:szCs w:val="24"/>
                <w:u w:val="none"/>
              </w:rPr>
            </w:pPr>
            <w:r>
              <w:rPr>
                <w:rFonts w:hint="eastAsia" w:ascii="宋体" w:hAnsi="宋体" w:eastAsia="宋体" w:cs="宋体"/>
                <w:b w:val="0"/>
                <w:i w:val="0"/>
                <w:iCs w:val="0"/>
                <w:color w:val="000000"/>
                <w:kern w:val="0"/>
                <w:sz w:val="24"/>
                <w:szCs w:val="24"/>
                <w:u w:val="none"/>
                <w:lang w:val="en-US" w:eastAsia="zh-CN" w:bidi="ar"/>
              </w:rPr>
              <w:t>花都院区负一楼放疗专科现准备安装新增新风排风及内外用电线路施工，以满足放疗专科的通风需求，具体内容以工程量清单及采购文件为准。</w:t>
            </w:r>
          </w:p>
        </w:tc>
      </w:tr>
      <w:tr w14:paraId="7B46F3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939" w:type="dxa"/>
            <w:tcBorders>
              <w:top w:val="single" w:color="999999" w:themeColor="dark1" w:themeTint="66" w:sz="6" w:space="0"/>
              <w:left w:val="nil"/>
              <w:bottom w:val="single" w:color="999999" w:themeColor="dark1" w:themeTint="66" w:sz="6" w:space="0"/>
              <w:right w:val="single" w:color="999999" w:themeColor="dark1" w:themeTint="66" w:sz="6" w:space="0"/>
            </w:tcBorders>
            <w:shd w:val="clear" w:color="auto" w:fill="E5E5E5" w:themeFill="dark1" w:themeFillTint="19"/>
            <w:noWrap/>
            <w:vAlign w:val="center"/>
          </w:tcPr>
          <w:p w14:paraId="4D883F7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i w:val="0"/>
                <w:iCs w:val="0"/>
                <w:color w:val="000000"/>
                <w:sz w:val="24"/>
                <w:szCs w:val="24"/>
                <w:u w:val="none"/>
              </w:rPr>
            </w:pPr>
            <w:r>
              <w:rPr>
                <w:rFonts w:hint="eastAsia" w:ascii="宋体" w:hAnsi="宋体" w:eastAsia="宋体" w:cs="宋体"/>
                <w:b w:val="0"/>
                <w:i w:val="0"/>
                <w:iCs w:val="0"/>
                <w:color w:val="000000"/>
                <w:kern w:val="0"/>
                <w:sz w:val="24"/>
                <w:szCs w:val="24"/>
                <w:u w:val="none"/>
                <w:lang w:val="en-US" w:eastAsia="zh-CN" w:bidi="ar"/>
              </w:rPr>
              <w:t>项目二</w:t>
            </w:r>
          </w:p>
        </w:tc>
        <w:tc>
          <w:tcPr>
            <w:tcW w:w="2175"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E5E5E5" w:themeFill="dark1" w:themeFillTint="19"/>
            <w:noWrap/>
            <w:vAlign w:val="center"/>
          </w:tcPr>
          <w:p w14:paraId="6CBFFB9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i w:val="0"/>
                <w:iCs w:val="0"/>
                <w:color w:val="000000"/>
                <w:sz w:val="24"/>
                <w:szCs w:val="24"/>
                <w:u w:val="none"/>
              </w:rPr>
            </w:pPr>
            <w:r>
              <w:rPr>
                <w:rFonts w:hint="eastAsia" w:ascii="宋体" w:hAnsi="宋体" w:eastAsia="宋体" w:cs="宋体"/>
                <w:b w:val="0"/>
                <w:i w:val="0"/>
                <w:iCs w:val="0"/>
                <w:color w:val="000000"/>
                <w:kern w:val="0"/>
                <w:sz w:val="24"/>
                <w:szCs w:val="24"/>
                <w:u w:val="none"/>
                <w:lang w:val="en-US" w:eastAsia="zh-CN" w:bidi="ar"/>
              </w:rPr>
              <w:t>中医内科排风系统改造工程</w:t>
            </w:r>
          </w:p>
        </w:tc>
        <w:tc>
          <w:tcPr>
            <w:tcW w:w="2220"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E5E5E5" w:themeFill="dark1" w:themeFillTint="19"/>
            <w:noWrap/>
            <w:vAlign w:val="center"/>
          </w:tcPr>
          <w:p w14:paraId="001B80B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i w:val="0"/>
                <w:iCs w:val="0"/>
                <w:color w:val="000000"/>
                <w:sz w:val="24"/>
                <w:szCs w:val="24"/>
                <w:u w:val="none"/>
              </w:rPr>
            </w:pPr>
            <w:r>
              <w:rPr>
                <w:rFonts w:hint="eastAsia" w:ascii="宋体" w:hAnsi="宋体" w:eastAsia="宋体" w:cs="宋体"/>
                <w:b w:val="0"/>
                <w:i w:val="0"/>
                <w:iCs w:val="0"/>
                <w:color w:val="000000"/>
                <w:kern w:val="0"/>
                <w:sz w:val="24"/>
                <w:szCs w:val="24"/>
                <w:u w:val="none"/>
                <w:lang w:val="en-US" w:eastAsia="zh-CN" w:bidi="ar"/>
              </w:rPr>
              <w:t>医技楼3楼西区中医内科</w:t>
            </w:r>
          </w:p>
        </w:tc>
        <w:tc>
          <w:tcPr>
            <w:tcW w:w="4628" w:type="dxa"/>
            <w:tcBorders>
              <w:top w:val="single" w:color="999999" w:themeColor="dark1" w:themeTint="66" w:sz="6" w:space="0"/>
              <w:left w:val="single" w:color="999999" w:themeColor="dark1" w:themeTint="66" w:sz="6" w:space="0"/>
              <w:bottom w:val="single" w:color="999999" w:themeColor="dark1" w:themeTint="66" w:sz="6" w:space="0"/>
              <w:right w:val="nil"/>
            </w:tcBorders>
            <w:shd w:val="clear" w:color="auto" w:fill="E5E5E5" w:themeFill="dark1" w:themeFillTint="19"/>
            <w:vAlign w:val="center"/>
          </w:tcPr>
          <w:p w14:paraId="3AE0F01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val="0"/>
                <w:i w:val="0"/>
                <w:iCs w:val="0"/>
                <w:color w:val="000000"/>
                <w:sz w:val="24"/>
                <w:szCs w:val="24"/>
                <w:u w:val="none"/>
              </w:rPr>
            </w:pPr>
            <w:r>
              <w:rPr>
                <w:rFonts w:hint="eastAsia" w:ascii="宋体" w:hAnsi="宋体" w:eastAsia="宋体" w:cs="宋体"/>
                <w:b w:val="0"/>
                <w:i w:val="0"/>
                <w:iCs w:val="0"/>
                <w:color w:val="000000"/>
                <w:kern w:val="0"/>
                <w:sz w:val="24"/>
                <w:szCs w:val="24"/>
                <w:u w:val="none"/>
                <w:lang w:val="en-US" w:eastAsia="zh-CN" w:bidi="ar"/>
              </w:rPr>
              <w:t>花都院区中医内科拟开展督脉灸诊疗工作，为满足该项业务的环境需求，现准备进行排风系统改造工程，计划将中医内科督脉灸散发的烟从卫生间侧边窗口经过净化处理后排放，具体内容以工程量清单及采购文件为准。</w:t>
            </w:r>
          </w:p>
        </w:tc>
      </w:tr>
      <w:tr w14:paraId="182D5D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939" w:type="dxa"/>
            <w:tcBorders>
              <w:top w:val="single" w:color="999999" w:themeColor="dark1" w:themeTint="66" w:sz="6" w:space="0"/>
              <w:left w:val="nil"/>
              <w:bottom w:val="single" w:color="999999" w:themeColor="dark1" w:themeTint="66" w:sz="6" w:space="0"/>
              <w:right w:val="single" w:color="999999" w:themeColor="dark1" w:themeTint="66" w:sz="6" w:space="0"/>
            </w:tcBorders>
            <w:shd w:val="clear" w:color="auto" w:fill="FFFFFF"/>
            <w:noWrap/>
            <w:vAlign w:val="center"/>
          </w:tcPr>
          <w:p w14:paraId="34259C2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i w:val="0"/>
                <w:iCs w:val="0"/>
                <w:color w:val="000000"/>
                <w:sz w:val="24"/>
                <w:szCs w:val="24"/>
                <w:u w:val="none"/>
              </w:rPr>
            </w:pPr>
            <w:r>
              <w:rPr>
                <w:rFonts w:hint="eastAsia" w:ascii="宋体" w:hAnsi="宋体" w:eastAsia="宋体" w:cs="宋体"/>
                <w:b w:val="0"/>
                <w:i w:val="0"/>
                <w:iCs w:val="0"/>
                <w:color w:val="000000"/>
                <w:kern w:val="0"/>
                <w:sz w:val="24"/>
                <w:szCs w:val="24"/>
                <w:u w:val="none"/>
                <w:lang w:val="en-US" w:eastAsia="zh-CN" w:bidi="ar"/>
              </w:rPr>
              <w:t>项目三</w:t>
            </w:r>
          </w:p>
        </w:tc>
        <w:tc>
          <w:tcPr>
            <w:tcW w:w="2175"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ign w:val="center"/>
          </w:tcPr>
          <w:p w14:paraId="4D3500E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i w:val="0"/>
                <w:iCs w:val="0"/>
                <w:color w:val="000000"/>
                <w:sz w:val="24"/>
                <w:szCs w:val="24"/>
                <w:u w:val="none"/>
              </w:rPr>
            </w:pPr>
            <w:r>
              <w:rPr>
                <w:rFonts w:hint="eastAsia" w:ascii="宋体" w:hAnsi="宋体" w:eastAsia="宋体" w:cs="宋体"/>
                <w:b w:val="0"/>
                <w:i w:val="0"/>
                <w:iCs w:val="0"/>
                <w:color w:val="000000"/>
                <w:kern w:val="0"/>
                <w:sz w:val="24"/>
                <w:szCs w:val="24"/>
                <w:u w:val="none"/>
                <w:lang w:val="en-US" w:eastAsia="zh-CN" w:bidi="ar"/>
              </w:rPr>
              <w:t>EICU区域排风系统改造工程</w:t>
            </w:r>
          </w:p>
        </w:tc>
        <w:tc>
          <w:tcPr>
            <w:tcW w:w="2220"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ign w:val="center"/>
          </w:tcPr>
          <w:p w14:paraId="3ED1124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i w:val="0"/>
                <w:iCs w:val="0"/>
                <w:color w:val="000000"/>
                <w:sz w:val="24"/>
                <w:szCs w:val="24"/>
                <w:u w:val="none"/>
              </w:rPr>
            </w:pPr>
            <w:r>
              <w:rPr>
                <w:rFonts w:hint="eastAsia" w:ascii="宋体" w:hAnsi="宋体" w:eastAsia="宋体" w:cs="宋体"/>
                <w:b w:val="0"/>
                <w:i w:val="0"/>
                <w:iCs w:val="0"/>
                <w:color w:val="000000"/>
                <w:kern w:val="0"/>
                <w:sz w:val="24"/>
                <w:szCs w:val="24"/>
                <w:u w:val="none"/>
                <w:lang w:val="en-US" w:eastAsia="zh-CN" w:bidi="ar"/>
              </w:rPr>
              <w:t>医技楼1楼西区EICU</w:t>
            </w:r>
          </w:p>
        </w:tc>
        <w:tc>
          <w:tcPr>
            <w:tcW w:w="4628" w:type="dxa"/>
            <w:tcBorders>
              <w:top w:val="single" w:color="999999" w:themeColor="dark1" w:themeTint="66" w:sz="6" w:space="0"/>
              <w:left w:val="single" w:color="999999" w:themeColor="dark1" w:themeTint="66" w:sz="6" w:space="0"/>
              <w:bottom w:val="single" w:color="999999" w:themeColor="dark1" w:themeTint="66" w:sz="6" w:space="0"/>
              <w:right w:val="nil"/>
            </w:tcBorders>
            <w:shd w:val="clear" w:color="auto" w:fill="FFFFFF"/>
            <w:vAlign w:val="center"/>
          </w:tcPr>
          <w:p w14:paraId="6E7F9E1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val="0"/>
                <w:i w:val="0"/>
                <w:iCs w:val="0"/>
                <w:color w:val="000000"/>
                <w:sz w:val="24"/>
                <w:szCs w:val="24"/>
                <w:u w:val="none"/>
              </w:rPr>
            </w:pPr>
            <w:r>
              <w:rPr>
                <w:rFonts w:hint="eastAsia" w:ascii="宋体" w:hAnsi="宋体" w:eastAsia="宋体" w:cs="宋体"/>
                <w:b w:val="0"/>
                <w:i w:val="0"/>
                <w:iCs w:val="0"/>
                <w:color w:val="000000"/>
                <w:kern w:val="0"/>
                <w:sz w:val="24"/>
                <w:szCs w:val="24"/>
                <w:u w:val="none"/>
                <w:lang w:val="en-US" w:eastAsia="zh-CN" w:bidi="ar"/>
              </w:rPr>
              <w:t>花都院区EICU区域原有排风系统的排风机位于医技楼楼顶，风管距离过长且弯道多损耗较大，导致排风效果差。现准备进行排风系统改造工程，具体内容以工程量清单及采购文件为准。</w:t>
            </w:r>
          </w:p>
        </w:tc>
      </w:tr>
      <w:tr w14:paraId="5393E7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939" w:type="dxa"/>
            <w:tcBorders>
              <w:top w:val="single" w:color="999999" w:themeColor="dark1" w:themeTint="66" w:sz="6" w:space="0"/>
              <w:left w:val="nil"/>
              <w:bottom w:val="single" w:color="000000" w:themeColor="dark1" w:sz="8" w:space="0"/>
              <w:right w:val="single" w:color="999999" w:themeColor="dark1" w:themeTint="66" w:sz="6" w:space="0"/>
            </w:tcBorders>
            <w:shd w:val="clear" w:color="auto" w:fill="E5E5E5" w:themeFill="dark1" w:themeFillTint="19"/>
            <w:noWrap/>
            <w:vAlign w:val="center"/>
          </w:tcPr>
          <w:p w14:paraId="59E6724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i w:val="0"/>
                <w:iCs w:val="0"/>
                <w:color w:val="000000"/>
                <w:sz w:val="24"/>
                <w:szCs w:val="24"/>
                <w:u w:val="none"/>
              </w:rPr>
            </w:pPr>
            <w:r>
              <w:rPr>
                <w:rFonts w:hint="eastAsia" w:ascii="宋体" w:hAnsi="宋体" w:eastAsia="宋体" w:cs="宋体"/>
                <w:b w:val="0"/>
                <w:i w:val="0"/>
                <w:iCs w:val="0"/>
                <w:color w:val="000000"/>
                <w:kern w:val="0"/>
                <w:sz w:val="24"/>
                <w:szCs w:val="24"/>
                <w:u w:val="none"/>
                <w:lang w:val="en-US" w:eastAsia="zh-CN" w:bidi="ar"/>
              </w:rPr>
              <w:t>项目四</w:t>
            </w:r>
          </w:p>
        </w:tc>
        <w:tc>
          <w:tcPr>
            <w:tcW w:w="2175" w:type="dxa"/>
            <w:tcBorders>
              <w:top w:val="single" w:color="999999" w:themeColor="dark1" w:themeTint="66" w:sz="6" w:space="0"/>
              <w:left w:val="single" w:color="999999" w:themeColor="dark1" w:themeTint="66" w:sz="6" w:space="0"/>
              <w:bottom w:val="single" w:color="000000" w:themeColor="dark1" w:sz="8" w:space="0"/>
              <w:right w:val="single" w:color="999999" w:themeColor="dark1" w:themeTint="66" w:sz="6" w:space="0"/>
            </w:tcBorders>
            <w:shd w:val="clear" w:color="auto" w:fill="E5E5E5" w:themeFill="dark1" w:themeFillTint="19"/>
            <w:noWrap/>
            <w:vAlign w:val="center"/>
          </w:tcPr>
          <w:p w14:paraId="44B230C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i w:val="0"/>
                <w:iCs w:val="0"/>
                <w:color w:val="000000"/>
                <w:sz w:val="24"/>
                <w:szCs w:val="24"/>
                <w:u w:val="none"/>
              </w:rPr>
            </w:pPr>
            <w:r>
              <w:rPr>
                <w:rFonts w:hint="eastAsia" w:ascii="宋体" w:hAnsi="宋体" w:eastAsia="宋体" w:cs="宋体"/>
                <w:b w:val="0"/>
                <w:i w:val="0"/>
                <w:iCs w:val="0"/>
                <w:color w:val="000000"/>
                <w:kern w:val="0"/>
                <w:sz w:val="24"/>
                <w:szCs w:val="24"/>
                <w:u w:val="none"/>
                <w:lang w:val="en-US" w:eastAsia="zh-CN" w:bidi="ar"/>
              </w:rPr>
              <w:t>急诊区域排风系统改造工程</w:t>
            </w:r>
          </w:p>
        </w:tc>
        <w:tc>
          <w:tcPr>
            <w:tcW w:w="2220" w:type="dxa"/>
            <w:tcBorders>
              <w:top w:val="single" w:color="999999" w:themeColor="dark1" w:themeTint="66" w:sz="6" w:space="0"/>
              <w:left w:val="single" w:color="999999" w:themeColor="dark1" w:themeTint="66" w:sz="6" w:space="0"/>
              <w:bottom w:val="single" w:color="000000" w:themeColor="dark1" w:sz="8" w:space="0"/>
              <w:right w:val="single" w:color="999999" w:themeColor="dark1" w:themeTint="66" w:sz="6" w:space="0"/>
            </w:tcBorders>
            <w:shd w:val="clear" w:color="auto" w:fill="E5E5E5" w:themeFill="dark1" w:themeFillTint="19"/>
            <w:noWrap/>
            <w:vAlign w:val="center"/>
          </w:tcPr>
          <w:p w14:paraId="31D92CC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i w:val="0"/>
                <w:iCs w:val="0"/>
                <w:color w:val="000000"/>
                <w:sz w:val="24"/>
                <w:szCs w:val="24"/>
                <w:u w:val="none"/>
              </w:rPr>
            </w:pPr>
            <w:r>
              <w:rPr>
                <w:rFonts w:hint="eastAsia" w:ascii="宋体" w:hAnsi="宋体" w:eastAsia="宋体" w:cs="宋体"/>
                <w:b w:val="0"/>
                <w:i w:val="0"/>
                <w:iCs w:val="0"/>
                <w:color w:val="000000"/>
                <w:kern w:val="0"/>
                <w:sz w:val="24"/>
                <w:szCs w:val="24"/>
                <w:u w:val="none"/>
                <w:lang w:val="en-US" w:eastAsia="zh-CN" w:bidi="ar"/>
              </w:rPr>
              <w:t>医技楼1楼西区急诊科</w:t>
            </w:r>
          </w:p>
        </w:tc>
        <w:tc>
          <w:tcPr>
            <w:tcW w:w="4628" w:type="dxa"/>
            <w:tcBorders>
              <w:top w:val="single" w:color="999999" w:themeColor="dark1" w:themeTint="66" w:sz="6" w:space="0"/>
              <w:left w:val="single" w:color="999999" w:themeColor="dark1" w:themeTint="66" w:sz="6" w:space="0"/>
              <w:bottom w:val="single" w:color="000000" w:themeColor="dark1" w:sz="8" w:space="0"/>
              <w:right w:val="nil"/>
            </w:tcBorders>
            <w:shd w:val="clear" w:color="auto" w:fill="E5E5E5" w:themeFill="dark1" w:themeFillTint="19"/>
            <w:vAlign w:val="center"/>
          </w:tcPr>
          <w:p w14:paraId="1351156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val="0"/>
                <w:i w:val="0"/>
                <w:iCs w:val="0"/>
                <w:color w:val="000000"/>
                <w:sz w:val="24"/>
                <w:szCs w:val="24"/>
                <w:u w:val="none"/>
              </w:rPr>
            </w:pPr>
            <w:r>
              <w:rPr>
                <w:rFonts w:hint="eastAsia" w:ascii="宋体" w:hAnsi="宋体" w:eastAsia="宋体" w:cs="宋体"/>
                <w:b w:val="0"/>
                <w:i w:val="0"/>
                <w:iCs w:val="0"/>
                <w:color w:val="000000"/>
                <w:kern w:val="0"/>
                <w:sz w:val="24"/>
                <w:szCs w:val="24"/>
                <w:u w:val="none"/>
                <w:lang w:val="en-US" w:eastAsia="zh-CN" w:bidi="ar"/>
              </w:rPr>
              <w:t>花都院区医技楼一层急诊区域原有排风系统的排风效果差。现准备进行排风系统改造工程，具体内容以工程量清单及采购文件为准。</w:t>
            </w:r>
          </w:p>
        </w:tc>
      </w:tr>
    </w:tbl>
    <w:p w14:paraId="0E34D054">
      <w:pPr>
        <w:pStyle w:val="32"/>
        <w:numPr>
          <w:ilvl w:val="1"/>
          <w:numId w:val="1"/>
        </w:numPr>
        <w:snapToGrid w:val="0"/>
        <w:spacing w:line="360" w:lineRule="exact"/>
        <w:ind w:left="0" w:leftChars="0" w:firstLine="400" w:firstLineChars="0"/>
        <w:rPr>
          <w:rFonts w:hint="eastAsia" w:ascii="宋体" w:hAnsi="宋体" w:cs="宋体"/>
          <w:bCs/>
          <w:color w:val="auto"/>
          <w:sz w:val="24"/>
          <w:lang w:val="en-US" w:eastAsia="zh-CN"/>
        </w:rPr>
      </w:pPr>
      <w:r>
        <w:rPr>
          <w:rFonts w:hint="eastAsia" w:ascii="宋体" w:hAnsi="宋体" w:cs="宋体"/>
          <w:b/>
          <w:bCs/>
          <w:color w:val="auto"/>
          <w:sz w:val="24"/>
          <w:highlight w:val="none"/>
          <w:lang w:eastAsia="zh-CN"/>
        </w:rPr>
        <w:t>项目工期</w:t>
      </w:r>
      <w:r>
        <w:rPr>
          <w:rFonts w:hint="eastAsia" w:ascii="宋体" w:hAnsi="宋体" w:cs="宋体"/>
          <w:b/>
          <w:bCs/>
          <w:color w:val="auto"/>
          <w:sz w:val="24"/>
          <w:szCs w:val="20"/>
          <w:highlight w:val="none"/>
        </w:rPr>
        <w:t>：</w:t>
      </w:r>
      <w:r>
        <w:rPr>
          <w:rFonts w:hint="eastAsia" w:ascii="宋体" w:hAnsi="宋体" w:cs="宋体"/>
          <w:bCs/>
          <w:color w:val="auto"/>
          <w:sz w:val="24"/>
          <w:highlight w:val="none"/>
        </w:rPr>
        <w:t>总工期</w:t>
      </w:r>
      <w:r>
        <w:rPr>
          <w:rFonts w:hint="eastAsia" w:ascii="宋体" w:hAnsi="宋体" w:cs="宋体"/>
          <w:bCs/>
          <w:color w:val="auto"/>
          <w:sz w:val="24"/>
          <w:highlight w:val="none"/>
          <w:lang w:val="en-US" w:eastAsia="zh-CN"/>
        </w:rPr>
        <w:t>60</w:t>
      </w:r>
      <w:r>
        <w:rPr>
          <w:rFonts w:hint="eastAsia" w:ascii="宋体" w:hAnsi="宋体" w:cs="宋体"/>
          <w:bCs/>
          <w:color w:val="auto"/>
          <w:sz w:val="24"/>
          <w:highlight w:val="none"/>
        </w:rPr>
        <w:t>日历天，</w:t>
      </w:r>
      <w:r>
        <w:rPr>
          <w:rFonts w:hint="eastAsia" w:ascii="宋体" w:hAnsi="宋体" w:cs="宋体"/>
          <w:bCs/>
          <w:color w:val="auto"/>
          <w:sz w:val="24"/>
          <w:highlight w:val="none"/>
          <w:lang w:eastAsia="zh-CN"/>
        </w:rPr>
        <w:t>实际</w:t>
      </w:r>
      <w:r>
        <w:rPr>
          <w:rFonts w:hint="eastAsia" w:ascii="宋体" w:hAnsi="宋体" w:cs="宋体"/>
          <w:bCs/>
          <w:color w:val="auto"/>
          <w:sz w:val="24"/>
          <w:highlight w:val="none"/>
        </w:rPr>
        <w:t>开工日期以采购人发出的开工令为准</w:t>
      </w:r>
      <w:r>
        <w:rPr>
          <w:rFonts w:hint="eastAsia" w:ascii="宋体" w:hAnsi="宋体" w:cs="宋体"/>
          <w:bCs/>
          <w:color w:val="auto"/>
          <w:sz w:val="24"/>
          <w:lang w:val="en-US" w:eastAsia="zh-CN"/>
        </w:rPr>
        <w:t>。</w:t>
      </w:r>
    </w:p>
    <w:p w14:paraId="662BD199">
      <w:pPr>
        <w:pStyle w:val="13"/>
        <w:numPr>
          <w:ilvl w:val="0"/>
          <w:numId w:val="1"/>
        </w:numPr>
        <w:adjustRightInd w:val="0"/>
        <w:snapToGrid w:val="0"/>
        <w:spacing w:line="360" w:lineRule="exact"/>
        <w:ind w:left="0" w:leftChars="0" w:firstLine="400" w:firstLineChars="0"/>
        <w:jc w:val="left"/>
        <w:rPr>
          <w:rFonts w:hAnsi="宋体" w:cs="宋体"/>
          <w:b/>
          <w:bCs/>
          <w:color w:val="auto"/>
          <w:sz w:val="24"/>
          <w:szCs w:val="24"/>
          <w:highlight w:val="none"/>
        </w:rPr>
      </w:pPr>
      <w:r>
        <w:rPr>
          <w:rFonts w:hint="eastAsia" w:hAnsi="宋体" w:cs="宋体"/>
          <w:b/>
          <w:bCs/>
          <w:color w:val="auto"/>
          <w:sz w:val="24"/>
          <w:szCs w:val="24"/>
          <w:highlight w:val="none"/>
        </w:rPr>
        <w:t>供应商资格要求（</w:t>
      </w:r>
      <w:r>
        <w:rPr>
          <w:rFonts w:hint="eastAsia" w:hAnsi="宋体" w:cs="宋体"/>
          <w:bCs/>
          <w:color w:val="auto"/>
          <w:sz w:val="24"/>
          <w:szCs w:val="24"/>
          <w:highlight w:val="none"/>
        </w:rPr>
        <w:t>提供资格声明函，模板详见</w:t>
      </w:r>
      <w:r>
        <w:rPr>
          <w:rFonts w:hint="eastAsia" w:hAnsi="宋体" w:cs="宋体"/>
          <w:b/>
          <w:bCs/>
          <w:color w:val="auto"/>
          <w:sz w:val="24"/>
          <w:szCs w:val="24"/>
          <w:highlight w:val="none"/>
        </w:rPr>
        <w:t>附件</w:t>
      </w:r>
      <w:r>
        <w:rPr>
          <w:rFonts w:hint="eastAsia" w:hAnsi="宋体" w:cs="宋体"/>
          <w:b/>
          <w:bCs/>
          <w:color w:val="auto"/>
          <w:sz w:val="24"/>
          <w:szCs w:val="24"/>
          <w:highlight w:val="none"/>
          <w:lang w:eastAsia="zh-CN"/>
        </w:rPr>
        <w:t>一</w:t>
      </w:r>
      <w:r>
        <w:rPr>
          <w:rFonts w:hint="eastAsia" w:hAnsi="宋体" w:cs="宋体"/>
          <w:bCs/>
          <w:color w:val="auto"/>
          <w:sz w:val="24"/>
          <w:szCs w:val="24"/>
          <w:highlight w:val="none"/>
        </w:rPr>
        <w:t>报名资料</w:t>
      </w:r>
      <w:r>
        <w:rPr>
          <w:rFonts w:hint="eastAsia" w:hAnsi="宋体" w:cs="宋体"/>
          <w:b/>
          <w:bCs/>
          <w:color w:val="auto"/>
          <w:sz w:val="24"/>
          <w:szCs w:val="24"/>
          <w:highlight w:val="none"/>
        </w:rPr>
        <w:t>）</w:t>
      </w:r>
    </w:p>
    <w:p w14:paraId="67D75077">
      <w:pPr>
        <w:pStyle w:val="32"/>
        <w:adjustRightInd w:val="0"/>
        <w:snapToGrid w:val="0"/>
        <w:spacing w:line="360" w:lineRule="exact"/>
        <w:ind w:firstLine="480"/>
        <w:jc w:val="left"/>
        <w:rPr>
          <w:rFonts w:ascii="宋体" w:hAnsi="宋体" w:cs="宋体"/>
          <w:color w:val="000000" w:themeColor="text1"/>
          <w:sz w:val="24"/>
          <w14:textFill>
            <w14:solidFill>
              <w14:schemeClr w14:val="tx1"/>
            </w14:solidFill>
          </w14:textFill>
        </w:rPr>
      </w:pPr>
      <w:r>
        <w:rPr>
          <w:rFonts w:hint="eastAsia" w:ascii="宋体" w:hAnsi="宋体" w:cs="宋体"/>
          <w:color w:val="auto"/>
          <w:sz w:val="24"/>
          <w:szCs w:val="24"/>
          <w:lang w:val="en-US" w:eastAsia="zh-CN"/>
        </w:rPr>
        <w:t>1.</w:t>
      </w:r>
      <w:r>
        <w:rPr>
          <w:rFonts w:hint="eastAsia" w:ascii="宋体" w:hAnsi="宋体" w:eastAsia="宋体" w:cs="宋体"/>
          <w:color w:val="auto"/>
          <w:sz w:val="24"/>
          <w:szCs w:val="24"/>
        </w:rPr>
        <w:t>供应商必须具有独立承担民事责任</w:t>
      </w:r>
      <w:r>
        <w:rPr>
          <w:rFonts w:hint="eastAsia" w:ascii="宋体" w:hAnsi="宋体" w:cs="宋体"/>
          <w:color w:val="auto"/>
          <w:sz w:val="24"/>
          <w:szCs w:val="24"/>
          <w:lang w:eastAsia="zh-CN"/>
        </w:rPr>
        <w:t>的</w:t>
      </w:r>
      <w:r>
        <w:rPr>
          <w:rFonts w:hint="eastAsia" w:ascii="宋体" w:hAnsi="宋体" w:eastAsia="宋体" w:cs="宋体"/>
          <w:color w:val="auto"/>
          <w:sz w:val="24"/>
          <w:szCs w:val="24"/>
        </w:rPr>
        <w:t>能力</w:t>
      </w:r>
      <w:r>
        <w:rPr>
          <w:rFonts w:hint="eastAsia" w:ascii="宋体" w:hAnsi="宋体" w:cs="宋体"/>
          <w:color w:val="auto"/>
          <w:sz w:val="24"/>
          <w:szCs w:val="24"/>
          <w:lang w:eastAsia="zh-CN"/>
        </w:rPr>
        <w:t>：</w:t>
      </w:r>
      <w:r>
        <w:rPr>
          <w:rFonts w:hint="eastAsia" w:ascii="宋体" w:hAnsi="宋体" w:eastAsia="宋体" w:cs="宋体"/>
          <w:color w:val="auto"/>
          <w:sz w:val="24"/>
          <w:szCs w:val="24"/>
        </w:rPr>
        <w:t>在中华人民共和国境内注册的法人</w:t>
      </w:r>
      <w:r>
        <w:rPr>
          <w:rFonts w:hint="eastAsia" w:ascii="宋体" w:hAnsi="宋体" w:cs="宋体"/>
          <w:color w:val="auto"/>
          <w:sz w:val="24"/>
          <w:szCs w:val="24"/>
          <w:lang w:eastAsia="zh-CN"/>
        </w:rPr>
        <w:t>或其他组织或自然人，响应时</w:t>
      </w:r>
      <w:r>
        <w:rPr>
          <w:rFonts w:hint="eastAsia" w:ascii="宋体" w:hAnsi="宋体" w:eastAsia="宋体" w:cs="宋体"/>
          <w:color w:val="auto"/>
          <w:sz w:val="24"/>
          <w:szCs w:val="24"/>
        </w:rPr>
        <w:t>提</w:t>
      </w:r>
      <w:r>
        <w:rPr>
          <w:rFonts w:hint="eastAsia" w:ascii="宋体" w:hAnsi="宋体" w:cs="宋体"/>
          <w:color w:val="auto"/>
          <w:sz w:val="24"/>
          <w:szCs w:val="24"/>
          <w:lang w:eastAsia="zh-CN"/>
        </w:rPr>
        <w:t>交</w:t>
      </w:r>
      <w:r>
        <w:rPr>
          <w:rFonts w:hint="eastAsia" w:ascii="宋体" w:hAnsi="宋体" w:eastAsia="宋体" w:cs="宋体"/>
          <w:color w:val="auto"/>
          <w:sz w:val="24"/>
          <w:szCs w:val="24"/>
        </w:rPr>
        <w:t>有效的营业执照（或事业法人登记证或身份证等相关证明）副本复印件</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分公司报名</w:t>
      </w:r>
      <w:r>
        <w:rPr>
          <w:rFonts w:hint="eastAsia" w:ascii="宋体" w:hAnsi="宋体" w:cs="宋体"/>
          <w:color w:val="auto"/>
          <w:sz w:val="24"/>
          <w:szCs w:val="24"/>
          <w:lang w:eastAsia="zh-CN"/>
        </w:rPr>
        <w:t>的</w:t>
      </w:r>
      <w:r>
        <w:rPr>
          <w:rFonts w:hint="eastAsia" w:ascii="宋体" w:hAnsi="宋体" w:eastAsia="宋体" w:cs="宋体"/>
          <w:color w:val="auto"/>
          <w:sz w:val="24"/>
          <w:szCs w:val="24"/>
        </w:rPr>
        <w:t>，须</w:t>
      </w:r>
      <w:r>
        <w:rPr>
          <w:rFonts w:hint="eastAsia" w:ascii="宋体" w:hAnsi="宋体" w:eastAsia="宋体" w:cs="宋体"/>
          <w:color w:val="auto"/>
          <w:sz w:val="24"/>
          <w:szCs w:val="24"/>
          <w:lang w:eastAsia="zh-CN"/>
        </w:rPr>
        <w:t>提供</w:t>
      </w:r>
      <w:r>
        <w:rPr>
          <w:rFonts w:hint="eastAsia" w:ascii="宋体" w:hAnsi="宋体" w:eastAsia="宋体" w:cs="宋体"/>
          <w:color w:val="auto"/>
          <w:sz w:val="24"/>
          <w:szCs w:val="24"/>
        </w:rPr>
        <w:t>总公司和分公司的营业执照</w:t>
      </w:r>
      <w:r>
        <w:rPr>
          <w:rFonts w:hint="eastAsia" w:ascii="宋体" w:hAnsi="宋体" w:cs="宋体"/>
          <w:color w:val="auto"/>
          <w:sz w:val="24"/>
          <w:szCs w:val="24"/>
          <w:lang w:eastAsia="zh-CN"/>
        </w:rPr>
        <w:t>副本</w:t>
      </w:r>
      <w:r>
        <w:rPr>
          <w:rFonts w:hint="eastAsia" w:ascii="宋体" w:hAnsi="宋体" w:eastAsia="宋体" w:cs="宋体"/>
          <w:color w:val="auto"/>
          <w:sz w:val="24"/>
          <w:szCs w:val="24"/>
        </w:rPr>
        <w:t>复印件</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总公司出具</w:t>
      </w:r>
      <w:r>
        <w:rPr>
          <w:rFonts w:hint="eastAsia" w:ascii="宋体" w:hAnsi="宋体" w:cs="宋体"/>
          <w:color w:val="auto"/>
          <w:sz w:val="24"/>
          <w:szCs w:val="24"/>
          <w:lang w:eastAsia="zh-CN"/>
        </w:rPr>
        <w:t>给分公司</w:t>
      </w:r>
      <w:r>
        <w:rPr>
          <w:rFonts w:hint="eastAsia" w:ascii="宋体" w:hAnsi="宋体" w:eastAsia="宋体" w:cs="宋体"/>
          <w:color w:val="auto"/>
          <w:sz w:val="24"/>
          <w:szCs w:val="24"/>
        </w:rPr>
        <w:t>的授权书。</w:t>
      </w:r>
    </w:p>
    <w:p w14:paraId="3E406CF9">
      <w:pPr>
        <w:pStyle w:val="32"/>
        <w:adjustRightInd w:val="0"/>
        <w:snapToGrid w:val="0"/>
        <w:spacing w:line="360" w:lineRule="exact"/>
        <w:ind w:firstLine="480"/>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2.</w:t>
      </w:r>
      <w:r>
        <w:rPr>
          <w:rFonts w:hint="eastAsia" w:ascii="宋体" w:hAnsi="宋体" w:cs="宋体"/>
          <w:color w:val="000000" w:themeColor="text1"/>
          <w:sz w:val="24"/>
          <w:lang w:eastAsia="zh-CN"/>
          <w14:textFill>
            <w14:solidFill>
              <w14:schemeClr w14:val="tx1"/>
            </w14:solidFill>
          </w14:textFill>
        </w:rPr>
        <w:t>供应商</w:t>
      </w:r>
      <w:r>
        <w:rPr>
          <w:rFonts w:hint="eastAsia" w:ascii="宋体" w:hAnsi="宋体" w:cs="宋体"/>
          <w:sz w:val="24"/>
        </w:rPr>
        <w:t>被“信用中国”网站列入失信被执行人和重大税收违法失信主体的、被“中国政府采购网”网站列入政府采购严重违法失信行为记录名单（处罚期限尚未届满的）的，不得参与本项目的采购活动。</w:t>
      </w:r>
    </w:p>
    <w:p w14:paraId="60A87285">
      <w:pPr>
        <w:pStyle w:val="32"/>
        <w:adjustRightInd w:val="0"/>
        <w:snapToGrid w:val="0"/>
        <w:spacing w:line="360" w:lineRule="exact"/>
        <w:ind w:firstLine="480"/>
        <w:jc w:val="left"/>
        <w:rPr>
          <w:rFonts w:ascii="宋体" w:hAnsi="宋体" w:cs="宋体"/>
          <w:color w:val="auto"/>
          <w:sz w:val="24"/>
        </w:rPr>
      </w:pPr>
      <w:r>
        <w:rPr>
          <w:rFonts w:hint="eastAsia" w:ascii="宋体" w:hAnsi="宋体" w:cs="宋体"/>
          <w:color w:val="000000" w:themeColor="text1"/>
          <w:sz w:val="24"/>
          <w:lang w:val="en-US" w:eastAsia="zh-CN"/>
          <w14:textFill>
            <w14:solidFill>
              <w14:schemeClr w14:val="tx1"/>
            </w14:solidFill>
          </w14:textFill>
        </w:rPr>
        <w:t>3.</w:t>
      </w:r>
      <w:r>
        <w:rPr>
          <w:rFonts w:hint="eastAsia" w:ascii="宋体" w:hAnsi="宋体" w:cs="宋体"/>
          <w:color w:val="000000" w:themeColor="text1"/>
          <w:sz w:val="24"/>
          <w14:textFill>
            <w14:solidFill>
              <w14:schemeClr w14:val="tx1"/>
            </w14:solidFill>
          </w14:textFill>
        </w:rPr>
        <w:t>法定代表人或单位负责人为同一人或者存在直接控股、管理关系的不同</w:t>
      </w:r>
      <w:r>
        <w:rPr>
          <w:rFonts w:hint="eastAsia" w:ascii="宋体" w:hAnsi="宋体" w:cs="宋体"/>
          <w:color w:val="000000" w:themeColor="text1"/>
          <w:sz w:val="24"/>
          <w:lang w:eastAsia="zh-CN"/>
          <w14:textFill>
            <w14:solidFill>
              <w14:schemeClr w14:val="tx1"/>
            </w14:solidFill>
          </w14:textFill>
        </w:rPr>
        <w:t>供应商</w:t>
      </w:r>
      <w:r>
        <w:rPr>
          <w:rFonts w:hint="eastAsia" w:ascii="宋体" w:hAnsi="宋体" w:cs="宋体"/>
          <w:color w:val="000000" w:themeColor="text1"/>
          <w:sz w:val="24"/>
          <w14:textFill>
            <w14:solidFill>
              <w14:schemeClr w14:val="tx1"/>
            </w14:solidFill>
          </w14:textFill>
        </w:rPr>
        <w:t>，不得同时</w:t>
      </w:r>
      <w:r>
        <w:rPr>
          <w:rFonts w:hint="eastAsia" w:ascii="宋体" w:hAnsi="宋体" w:cs="宋体"/>
          <w:color w:val="auto"/>
          <w:sz w:val="24"/>
        </w:rPr>
        <w:t>参加本项目的采购活动。</w:t>
      </w:r>
    </w:p>
    <w:p w14:paraId="5AAA8C57">
      <w:pPr>
        <w:pStyle w:val="32"/>
        <w:adjustRightInd w:val="0"/>
        <w:snapToGrid w:val="0"/>
        <w:spacing w:line="360" w:lineRule="exact"/>
        <w:ind w:firstLine="480"/>
        <w:jc w:val="left"/>
        <w:rPr>
          <w:rFonts w:hint="eastAsia" w:ascii="宋体" w:hAnsi="宋体" w:cs="宋体"/>
          <w:color w:val="auto"/>
          <w:sz w:val="24"/>
          <w:highlight w:val="none"/>
        </w:rPr>
      </w:pPr>
      <w:r>
        <w:rPr>
          <w:rFonts w:hint="eastAsia" w:ascii="宋体" w:hAnsi="宋体" w:cs="宋体"/>
          <w:color w:val="auto"/>
          <w:sz w:val="24"/>
          <w:lang w:val="en-US" w:eastAsia="zh-CN"/>
        </w:rPr>
        <w:t>4.</w:t>
      </w:r>
      <w:r>
        <w:rPr>
          <w:rFonts w:hint="eastAsia" w:ascii="宋体" w:hAnsi="宋体" w:cs="宋体"/>
          <w:color w:val="auto"/>
          <w:sz w:val="24"/>
        </w:rPr>
        <w:t>供应商具</w:t>
      </w:r>
      <w:r>
        <w:rPr>
          <w:rFonts w:hint="eastAsia" w:ascii="宋体" w:hAnsi="宋体" w:cs="宋体"/>
          <w:color w:val="auto"/>
          <w:sz w:val="24"/>
          <w:lang w:eastAsia="zh-CN"/>
        </w:rPr>
        <w:t>有</w:t>
      </w:r>
      <w:r>
        <w:rPr>
          <w:rFonts w:hint="eastAsia" w:ascii="宋体" w:hAnsi="宋体" w:cs="宋体"/>
          <w:color w:val="auto"/>
          <w:sz w:val="24"/>
        </w:rPr>
        <w:t>有效</w:t>
      </w:r>
      <w:r>
        <w:rPr>
          <w:rFonts w:hint="eastAsia" w:ascii="宋体" w:hAnsi="宋体" w:eastAsia="宋体" w:cs="宋体"/>
          <w:color w:val="auto"/>
          <w:sz w:val="24"/>
        </w:rPr>
        <w:t>期</w:t>
      </w:r>
      <w:r>
        <w:rPr>
          <w:rFonts w:hint="eastAsia" w:ascii="宋体" w:hAnsi="宋体" w:cs="宋体"/>
          <w:color w:val="auto"/>
          <w:sz w:val="24"/>
        </w:rPr>
        <w:t>内的</w:t>
      </w:r>
      <w:r>
        <w:rPr>
          <w:rFonts w:hint="eastAsia" w:ascii="宋体" w:hAnsi="宋体" w:cs="宋体"/>
          <w:color w:val="auto"/>
          <w:sz w:val="24"/>
          <w:highlight w:val="none"/>
        </w:rPr>
        <w:t>建筑</w:t>
      </w:r>
      <w:r>
        <w:rPr>
          <w:rFonts w:hint="eastAsia" w:ascii="宋体" w:hAnsi="宋体" w:cs="宋体"/>
          <w:color w:val="auto"/>
          <w:sz w:val="24"/>
          <w:highlight w:val="none"/>
          <w:lang w:eastAsia="zh-CN"/>
        </w:rPr>
        <w:t>机电安装</w:t>
      </w:r>
      <w:r>
        <w:rPr>
          <w:rFonts w:hint="eastAsia" w:ascii="宋体" w:hAnsi="宋体" w:cs="宋体"/>
          <w:color w:val="auto"/>
          <w:sz w:val="24"/>
          <w:highlight w:val="none"/>
        </w:rPr>
        <w:t>工程专业承包</w:t>
      </w:r>
      <w:r>
        <w:rPr>
          <w:rFonts w:hint="eastAsia" w:ascii="宋体" w:hAnsi="宋体" w:cs="宋体"/>
          <w:color w:val="auto"/>
          <w:sz w:val="24"/>
          <w:highlight w:val="none"/>
          <w:lang w:eastAsia="zh-CN"/>
        </w:rPr>
        <w:t>二级（含）</w:t>
      </w:r>
      <w:r>
        <w:rPr>
          <w:rFonts w:hint="eastAsia" w:ascii="宋体" w:hAnsi="宋体" w:cs="宋体"/>
          <w:color w:val="auto"/>
          <w:sz w:val="24"/>
          <w:highlight w:val="none"/>
          <w:lang w:val="en-US" w:eastAsia="zh-CN"/>
        </w:rPr>
        <w:t>以上</w:t>
      </w:r>
      <w:r>
        <w:rPr>
          <w:rFonts w:hint="eastAsia" w:ascii="宋体" w:hAnsi="宋体" w:cs="宋体"/>
          <w:color w:val="auto"/>
          <w:sz w:val="24"/>
          <w:highlight w:val="none"/>
        </w:rPr>
        <w:t>资质</w:t>
      </w:r>
      <w:r>
        <w:rPr>
          <w:rFonts w:hint="eastAsia" w:ascii="宋体" w:hAnsi="宋体" w:cs="宋体"/>
          <w:color w:val="auto"/>
          <w:sz w:val="24"/>
          <w:lang w:eastAsia="zh-CN"/>
        </w:rPr>
        <w:t>或</w:t>
      </w:r>
      <w:r>
        <w:rPr>
          <w:rFonts w:hint="eastAsia" w:ascii="宋体" w:hAnsi="宋体" w:cs="宋体"/>
          <w:color w:val="auto"/>
          <w:sz w:val="24"/>
          <w:highlight w:val="none"/>
          <w:lang w:eastAsia="zh-CN"/>
        </w:rPr>
        <w:t>机电工程施工总承包资质</w:t>
      </w:r>
      <w:r>
        <w:rPr>
          <w:rFonts w:hint="eastAsia" w:ascii="宋体" w:hAnsi="宋体" w:cs="宋体"/>
          <w:color w:val="auto"/>
          <w:sz w:val="24"/>
          <w:highlight w:val="none"/>
        </w:rPr>
        <w:t>。</w:t>
      </w:r>
    </w:p>
    <w:p w14:paraId="6B4438E4">
      <w:pPr>
        <w:pStyle w:val="32"/>
        <w:adjustRightInd w:val="0"/>
        <w:snapToGrid w:val="0"/>
        <w:spacing w:line="360" w:lineRule="exact"/>
        <w:ind w:firstLine="480"/>
        <w:jc w:val="left"/>
        <w:rPr>
          <w:rFonts w:hint="eastAsia" w:ascii="宋体" w:hAnsi="宋体" w:cs="宋体"/>
          <w:color w:val="auto"/>
          <w:sz w:val="24"/>
          <w:highlight w:val="none"/>
        </w:rPr>
      </w:pPr>
      <w:r>
        <w:rPr>
          <w:rFonts w:hint="eastAsia" w:ascii="宋体" w:hAnsi="宋体" w:cs="宋体"/>
          <w:color w:val="auto"/>
          <w:sz w:val="24"/>
          <w:highlight w:val="none"/>
          <w:lang w:val="en-US" w:eastAsia="zh-CN"/>
        </w:rPr>
        <w:t>5.</w:t>
      </w:r>
      <w:r>
        <w:rPr>
          <w:rFonts w:hint="eastAsia" w:ascii="宋体" w:hAnsi="宋体" w:cs="宋体"/>
          <w:color w:val="auto"/>
          <w:sz w:val="24"/>
          <w:highlight w:val="none"/>
        </w:rPr>
        <w:t>供应商</w:t>
      </w:r>
      <w:r>
        <w:rPr>
          <w:rFonts w:hint="eastAsia" w:ascii="宋体" w:hAnsi="宋体" w:cs="宋体"/>
          <w:color w:val="auto"/>
          <w:sz w:val="24"/>
          <w:highlight w:val="none"/>
          <w:lang w:eastAsia="zh-CN"/>
        </w:rPr>
        <w:t>具</w:t>
      </w:r>
      <w:r>
        <w:rPr>
          <w:rFonts w:hint="eastAsia" w:ascii="宋体" w:hAnsi="宋体" w:cs="宋体"/>
          <w:color w:val="auto"/>
          <w:sz w:val="24"/>
          <w:highlight w:val="none"/>
        </w:rPr>
        <w:t>有有效期内的</w:t>
      </w:r>
      <w:r>
        <w:rPr>
          <w:rFonts w:hint="eastAsia" w:ascii="宋体" w:hAnsi="宋体" w:cs="宋体"/>
          <w:color w:val="auto"/>
          <w:sz w:val="24"/>
          <w:lang w:eastAsia="zh-CN"/>
        </w:rPr>
        <w:t>《施工企业</w:t>
      </w:r>
      <w:r>
        <w:rPr>
          <w:rFonts w:hint="eastAsia" w:ascii="宋体" w:hAnsi="宋体" w:cs="宋体"/>
          <w:color w:val="auto"/>
          <w:sz w:val="24"/>
          <w:highlight w:val="none"/>
        </w:rPr>
        <w:t>安全生产许可证</w:t>
      </w:r>
      <w:r>
        <w:rPr>
          <w:rFonts w:hint="eastAsia" w:ascii="宋体" w:hAnsi="宋体" w:cs="宋体"/>
          <w:color w:val="auto"/>
          <w:sz w:val="24"/>
          <w:highlight w:val="none"/>
          <w:lang w:eastAsia="zh-CN"/>
        </w:rPr>
        <w:t>》</w:t>
      </w:r>
      <w:r>
        <w:rPr>
          <w:rFonts w:hint="eastAsia" w:ascii="宋体" w:hAnsi="宋体" w:cs="宋体"/>
          <w:color w:val="auto"/>
          <w:sz w:val="24"/>
          <w:highlight w:val="none"/>
        </w:rPr>
        <w:t>。</w:t>
      </w:r>
    </w:p>
    <w:p w14:paraId="4106676E">
      <w:pPr>
        <w:pStyle w:val="9"/>
        <w:ind w:firstLine="480" w:firstLineChars="200"/>
        <w:rPr>
          <w:rFonts w:hint="eastAsia" w:ascii="宋体" w:hAnsi="宋体" w:cs="宋体"/>
          <w:color w:val="auto"/>
          <w:sz w:val="24"/>
          <w:highlight w:val="none"/>
          <w:lang w:val="en-US" w:eastAsia="zh-CN"/>
        </w:rPr>
      </w:pPr>
      <w:r>
        <w:rPr>
          <w:rFonts w:hint="eastAsia" w:ascii="宋体" w:hAnsi="宋体" w:cs="宋体"/>
          <w:color w:val="auto"/>
          <w:sz w:val="24"/>
          <w:highlight w:val="none"/>
          <w:lang w:val="en-US" w:eastAsia="zh-CN"/>
        </w:rPr>
        <w:t>6</w:t>
      </w:r>
      <w:r>
        <w:rPr>
          <w:rFonts w:hint="eastAsia" w:ascii="宋体" w:hAnsi="宋体" w:cs="宋体"/>
          <w:color w:val="auto"/>
          <w:sz w:val="24"/>
          <w:highlight w:val="none"/>
          <w:lang w:eastAsia="zh-CN"/>
        </w:rPr>
        <w:t>.</w:t>
      </w:r>
      <w:r>
        <w:rPr>
          <w:rFonts w:hint="eastAsia" w:ascii="宋体" w:hAnsi="宋体" w:cs="宋体"/>
          <w:color w:val="auto"/>
          <w:sz w:val="24"/>
          <w:highlight w:val="none"/>
        </w:rPr>
        <w:t>供应商拟投入本工程的项目负责人</w:t>
      </w:r>
      <w:r>
        <w:rPr>
          <w:rFonts w:hint="eastAsia" w:ascii="宋体" w:hAnsi="宋体" w:cs="宋体"/>
          <w:color w:val="auto"/>
          <w:sz w:val="24"/>
          <w:highlight w:val="none"/>
          <w:lang w:val="en-US" w:eastAsia="zh-CN"/>
        </w:rPr>
        <w:t>须满足以下条件：</w:t>
      </w:r>
    </w:p>
    <w:p w14:paraId="54C0FF22">
      <w:pPr>
        <w:pStyle w:val="9"/>
        <w:numPr>
          <w:ilvl w:val="0"/>
          <w:numId w:val="0"/>
        </w:numPr>
        <w:ind w:firstLine="480" w:firstLineChars="200"/>
        <w:rPr>
          <w:rFonts w:hint="eastAsia" w:ascii="宋体" w:hAnsi="宋体" w:eastAsia="宋体" w:cs="宋体"/>
          <w:color w:val="auto"/>
          <w:sz w:val="24"/>
          <w:lang w:eastAsia="zh-CN"/>
        </w:rPr>
      </w:pP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1）</w:t>
      </w:r>
      <w:r>
        <w:rPr>
          <w:rFonts w:hint="eastAsia" w:ascii="宋体" w:hAnsi="宋体" w:cs="宋体"/>
          <w:color w:val="auto"/>
          <w:sz w:val="24"/>
          <w:highlight w:val="none"/>
          <w:lang w:val="en-US" w:eastAsia="zh-CN"/>
        </w:rPr>
        <w:t>具备</w:t>
      </w:r>
      <w:r>
        <w:rPr>
          <w:rFonts w:hint="eastAsia" w:ascii="宋体" w:hAnsi="宋体" w:eastAsia="宋体" w:cs="宋体"/>
          <w:color w:val="auto"/>
          <w:sz w:val="24"/>
          <w:highlight w:val="none"/>
          <w:lang w:val="en-US" w:eastAsia="zh-CN"/>
        </w:rPr>
        <w:t>有效的</w:t>
      </w:r>
      <w:r>
        <w:rPr>
          <w:rFonts w:hint="eastAsia" w:ascii="宋体" w:hAnsi="宋体" w:cs="宋体"/>
          <w:color w:val="auto"/>
          <w:kern w:val="2"/>
          <w:sz w:val="24"/>
          <w:szCs w:val="24"/>
          <w:lang w:val="en-US" w:eastAsia="zh-CN" w:bidi="ar-SA"/>
        </w:rPr>
        <w:t>机电</w:t>
      </w:r>
      <w:r>
        <w:rPr>
          <w:rFonts w:hint="eastAsia" w:ascii="宋体" w:hAnsi="宋体" w:eastAsia="宋体" w:cs="宋体"/>
          <w:color w:val="auto"/>
          <w:kern w:val="2"/>
          <w:sz w:val="24"/>
          <w:szCs w:val="24"/>
          <w:lang w:val="en-US" w:eastAsia="zh-CN" w:bidi="ar-SA"/>
        </w:rPr>
        <w:t>工程专业二级</w:t>
      </w:r>
      <w:r>
        <w:rPr>
          <w:rFonts w:hint="eastAsia" w:ascii="宋体" w:hAnsi="宋体" w:eastAsia="宋体" w:cs="宋体"/>
          <w:color w:val="auto"/>
          <w:sz w:val="24"/>
        </w:rPr>
        <w:t>及以上注册建造师</w:t>
      </w:r>
      <w:r>
        <w:rPr>
          <w:rFonts w:hint="eastAsia" w:ascii="宋体" w:hAnsi="宋体" w:cs="宋体"/>
          <w:color w:val="auto"/>
          <w:sz w:val="24"/>
          <w:lang w:eastAsia="zh-CN"/>
        </w:rPr>
        <w:t>执业资格</w:t>
      </w:r>
      <w:r>
        <w:rPr>
          <w:rFonts w:hint="eastAsia" w:ascii="宋体" w:hAnsi="宋体" w:eastAsia="宋体" w:cs="宋体"/>
          <w:color w:val="auto"/>
          <w:sz w:val="24"/>
          <w:lang w:eastAsia="zh-CN"/>
        </w:rPr>
        <w:t>；</w:t>
      </w:r>
    </w:p>
    <w:p w14:paraId="2A8B33DB">
      <w:pPr>
        <w:pStyle w:val="9"/>
        <w:numPr>
          <w:ilvl w:val="0"/>
          <w:numId w:val="0"/>
        </w:numPr>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（2）</w:t>
      </w:r>
      <w:r>
        <w:rPr>
          <w:rFonts w:hint="eastAsia" w:ascii="宋体" w:hAnsi="宋体" w:cs="宋体"/>
          <w:color w:val="auto"/>
          <w:sz w:val="24"/>
          <w:highlight w:val="none"/>
          <w:lang w:val="en-US" w:eastAsia="zh-CN"/>
        </w:rPr>
        <w:t>具备</w:t>
      </w:r>
      <w:r>
        <w:rPr>
          <w:rFonts w:hint="eastAsia" w:ascii="宋体" w:hAnsi="宋体" w:eastAsia="宋体" w:cs="宋体"/>
          <w:color w:val="auto"/>
          <w:sz w:val="24"/>
          <w:highlight w:val="none"/>
          <w:lang w:val="en-US" w:eastAsia="zh-CN"/>
        </w:rPr>
        <w:t>有效的安全生产考核合格证（B</w:t>
      </w:r>
      <w:r>
        <w:rPr>
          <w:rFonts w:hint="eastAsia" w:ascii="宋体" w:hAnsi="宋体" w:cs="宋体"/>
          <w:color w:val="auto"/>
          <w:sz w:val="24"/>
          <w:highlight w:val="none"/>
          <w:lang w:val="en-US" w:eastAsia="zh-CN"/>
        </w:rPr>
        <w:t>本</w:t>
      </w:r>
      <w:r>
        <w:rPr>
          <w:rFonts w:hint="eastAsia" w:ascii="宋体" w:hAnsi="宋体" w:eastAsia="宋体" w:cs="宋体"/>
          <w:color w:val="auto"/>
          <w:sz w:val="24"/>
          <w:highlight w:val="none"/>
          <w:lang w:val="en-US" w:eastAsia="zh-CN"/>
        </w:rPr>
        <w:t>）或建筑施工企业项目负责人安全生产考核合格证书；</w:t>
      </w:r>
    </w:p>
    <w:p w14:paraId="307733D7">
      <w:pPr>
        <w:pStyle w:val="9"/>
        <w:numPr>
          <w:ilvl w:val="0"/>
          <w:numId w:val="0"/>
        </w:numPr>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3）提供</w:t>
      </w:r>
      <w:r>
        <w:rPr>
          <w:rFonts w:hint="eastAsia" w:ascii="宋体" w:hAnsi="宋体" w:cs="宋体"/>
          <w:color w:val="auto"/>
          <w:sz w:val="24"/>
          <w:highlight w:val="none"/>
          <w:lang w:val="en-US" w:eastAsia="zh-CN"/>
        </w:rPr>
        <w:t>不得</w:t>
      </w:r>
      <w:r>
        <w:rPr>
          <w:rFonts w:hint="eastAsia" w:ascii="宋体" w:hAnsi="宋体" w:eastAsia="宋体" w:cs="宋体"/>
          <w:color w:val="auto"/>
          <w:sz w:val="24"/>
          <w:highlight w:val="none"/>
        </w:rPr>
        <w:t>担任其他在建项目负责人承诺书</w:t>
      </w:r>
      <w:r>
        <w:rPr>
          <w:rFonts w:hint="eastAsia" w:ascii="宋体" w:hAnsi="宋体" w:eastAsia="宋体" w:cs="宋体"/>
          <w:color w:val="auto"/>
          <w:sz w:val="24"/>
          <w:highlight w:val="none"/>
          <w:lang w:eastAsia="zh-CN"/>
        </w:rPr>
        <w:t>；</w:t>
      </w:r>
    </w:p>
    <w:p w14:paraId="15DE7DCF">
      <w:pPr>
        <w:pStyle w:val="32"/>
        <w:adjustRightInd w:val="0"/>
        <w:snapToGrid w:val="0"/>
        <w:spacing w:line="360" w:lineRule="exact"/>
        <w:ind w:firstLine="480"/>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highlight w:val="none"/>
          <w:lang w:eastAsia="zh-CN"/>
        </w:rPr>
        <w:t>（</w:t>
      </w:r>
      <w:r>
        <w:rPr>
          <w:rFonts w:hint="eastAsia" w:ascii="宋体" w:hAnsi="宋体" w:cs="宋体"/>
          <w:color w:val="auto"/>
          <w:sz w:val="24"/>
          <w:highlight w:val="none"/>
          <w:lang w:val="en-US" w:eastAsia="zh-CN"/>
        </w:rPr>
        <w:t>4</w:t>
      </w:r>
      <w:r>
        <w:rPr>
          <w:rFonts w:hint="eastAsia" w:ascii="宋体" w:hAnsi="宋体" w:eastAsia="宋体" w:cs="宋体"/>
          <w:color w:val="auto"/>
          <w:sz w:val="24"/>
          <w:highlight w:val="none"/>
          <w:lang w:val="en-US" w:eastAsia="zh-CN"/>
        </w:rPr>
        <w:t>）</w:t>
      </w:r>
      <w:r>
        <w:rPr>
          <w:rFonts w:hint="eastAsia" w:ascii="宋体" w:hAnsi="宋体" w:eastAsia="宋体" w:cs="宋体"/>
          <w:color w:val="auto"/>
          <w:kern w:val="2"/>
          <w:sz w:val="24"/>
          <w:szCs w:val="24"/>
          <w:highlight w:val="none"/>
          <w:lang w:val="en-US" w:eastAsia="zh-CN" w:bidi="ar-SA"/>
        </w:rPr>
        <w:t>提供响应截止日前三个月内任一月</w:t>
      </w:r>
      <w:r>
        <w:rPr>
          <w:rFonts w:hint="eastAsia" w:ascii="宋体" w:hAnsi="宋体" w:cs="宋体"/>
          <w:color w:val="auto"/>
          <w:kern w:val="2"/>
          <w:sz w:val="24"/>
          <w:szCs w:val="24"/>
          <w:highlight w:val="none"/>
          <w:lang w:val="en-US" w:eastAsia="zh-CN" w:bidi="ar-SA"/>
        </w:rPr>
        <w:t>份由</w:t>
      </w:r>
      <w:r>
        <w:rPr>
          <w:rFonts w:hint="eastAsia" w:ascii="宋体" w:hAnsi="宋体" w:eastAsia="宋体" w:cs="宋体"/>
          <w:color w:val="auto"/>
          <w:kern w:val="2"/>
          <w:sz w:val="24"/>
          <w:szCs w:val="24"/>
          <w:highlight w:val="none"/>
          <w:lang w:val="en-US" w:eastAsia="zh-CN" w:bidi="ar-SA"/>
        </w:rPr>
        <w:t>供应商缴纳的社保证明。</w:t>
      </w:r>
    </w:p>
    <w:p w14:paraId="13774D6C">
      <w:pPr>
        <w:pStyle w:val="32"/>
        <w:adjustRightInd w:val="0"/>
        <w:snapToGrid w:val="0"/>
        <w:spacing w:line="360" w:lineRule="exact"/>
        <w:ind w:firstLine="480"/>
        <w:jc w:val="left"/>
        <w:rPr>
          <w:rFonts w:ascii="宋体" w:hAnsi="宋体" w:cs="宋体"/>
          <w:sz w:val="24"/>
        </w:rPr>
      </w:pPr>
      <w:r>
        <w:rPr>
          <w:rFonts w:hint="eastAsia" w:ascii="宋体" w:hAnsi="宋体" w:cs="宋体"/>
          <w:color w:val="auto"/>
          <w:sz w:val="24"/>
          <w:highlight w:val="none"/>
          <w:lang w:val="en-US" w:eastAsia="zh-CN"/>
        </w:rPr>
        <w:t>7.</w:t>
      </w:r>
      <w:r>
        <w:rPr>
          <w:rFonts w:hint="eastAsia" w:ascii="宋体" w:hAnsi="宋体" w:eastAsia="宋体" w:cs="宋体"/>
          <w:color w:val="auto"/>
          <w:sz w:val="24"/>
          <w:highlight w:val="none"/>
        </w:rPr>
        <w:t>本项目不接受联合体</w:t>
      </w:r>
      <w:r>
        <w:rPr>
          <w:rFonts w:hint="eastAsia" w:ascii="宋体" w:hAnsi="宋体" w:cs="宋体"/>
          <w:color w:val="auto"/>
          <w:sz w:val="24"/>
          <w:highlight w:val="none"/>
          <w:lang w:eastAsia="zh-CN"/>
        </w:rPr>
        <w:t>响应</w:t>
      </w:r>
      <w:r>
        <w:rPr>
          <w:rFonts w:hint="eastAsia" w:ascii="宋体" w:hAnsi="宋体" w:eastAsia="宋体" w:cs="宋体"/>
          <w:color w:val="auto"/>
          <w:sz w:val="24"/>
          <w:highlight w:val="none"/>
        </w:rPr>
        <w:t>，成交</w:t>
      </w:r>
      <w:r>
        <w:rPr>
          <w:rFonts w:hint="eastAsia" w:ascii="宋体" w:hAnsi="宋体" w:cs="宋体"/>
          <w:color w:val="auto"/>
          <w:sz w:val="24"/>
        </w:rPr>
        <w:t>供</w:t>
      </w:r>
      <w:r>
        <w:rPr>
          <w:rFonts w:hint="eastAsia" w:ascii="宋体" w:hAnsi="宋体" w:cs="宋体"/>
          <w:sz w:val="24"/>
        </w:rPr>
        <w:t>应商不得分包、转包。</w:t>
      </w:r>
    </w:p>
    <w:p w14:paraId="775349D4">
      <w:pPr>
        <w:pStyle w:val="13"/>
        <w:adjustRightInd w:val="0"/>
        <w:snapToGrid w:val="0"/>
        <w:spacing w:line="360" w:lineRule="exact"/>
        <w:jc w:val="left"/>
        <w:rPr>
          <w:rFonts w:hAnsi="宋体" w:cs="宋体"/>
          <w:b w:val="0"/>
          <w:bCs w:val="0"/>
          <w:color w:val="000000" w:themeColor="text1"/>
          <w:sz w:val="21"/>
          <w:szCs w:val="21"/>
          <w14:textFill>
            <w14:solidFill>
              <w14:schemeClr w14:val="tx1"/>
            </w14:solidFill>
          </w14:textFill>
        </w:rPr>
      </w:pPr>
      <w:r>
        <w:rPr>
          <w:rFonts w:hint="eastAsia" w:hAnsi="宋体" w:cs="宋体"/>
          <w:b w:val="0"/>
          <w:bCs w:val="0"/>
          <w:color w:val="000000" w:themeColor="text1"/>
          <w:sz w:val="21"/>
          <w:szCs w:val="21"/>
          <w14:textFill>
            <w14:solidFill>
              <w14:schemeClr w14:val="tx1"/>
            </w14:solidFill>
          </w14:textFill>
        </w:rPr>
        <w:t>注：</w:t>
      </w:r>
      <w:r>
        <w:rPr>
          <w:rFonts w:hint="eastAsia" w:hAnsi="宋体" w:cs="宋体"/>
          <w:b w:val="0"/>
          <w:bCs w:val="0"/>
          <w:color w:val="000000" w:themeColor="text1"/>
          <w:sz w:val="21"/>
          <w:szCs w:val="21"/>
          <w:lang w:eastAsia="zh-CN"/>
          <w14:textFill>
            <w14:solidFill>
              <w14:schemeClr w14:val="tx1"/>
            </w14:solidFill>
          </w14:textFill>
        </w:rPr>
        <w:t>（</w:t>
      </w:r>
      <w:r>
        <w:rPr>
          <w:rFonts w:hint="eastAsia" w:hAnsi="宋体" w:cs="宋体"/>
          <w:b w:val="0"/>
          <w:bCs w:val="0"/>
          <w:color w:val="000000" w:themeColor="text1"/>
          <w:sz w:val="21"/>
          <w:szCs w:val="21"/>
          <w14:textFill>
            <w14:solidFill>
              <w14:schemeClr w14:val="tx1"/>
            </w14:solidFill>
          </w14:textFill>
        </w:rPr>
        <w:t>1）供应商若不能同时满足以上条件则视为响应参与无效。</w:t>
      </w:r>
    </w:p>
    <w:p w14:paraId="71DB4651">
      <w:pPr>
        <w:pStyle w:val="13"/>
        <w:adjustRightInd w:val="0"/>
        <w:snapToGrid w:val="0"/>
        <w:spacing w:line="360" w:lineRule="exact"/>
        <w:ind w:firstLine="420" w:firstLineChars="200"/>
        <w:jc w:val="left"/>
        <w:rPr>
          <w:rFonts w:hint="eastAsia" w:hAnsi="宋体" w:cs="宋体"/>
          <w:b w:val="0"/>
          <w:bCs w:val="0"/>
          <w:color w:val="000000" w:themeColor="text1"/>
          <w:sz w:val="21"/>
          <w:szCs w:val="21"/>
          <w14:textFill>
            <w14:solidFill>
              <w14:schemeClr w14:val="tx1"/>
            </w14:solidFill>
          </w14:textFill>
        </w:rPr>
      </w:pPr>
      <w:r>
        <w:rPr>
          <w:rFonts w:hint="eastAsia" w:hAnsi="宋体" w:cs="宋体"/>
          <w:b w:val="0"/>
          <w:bCs w:val="0"/>
          <w:color w:val="000000" w:themeColor="text1"/>
          <w:sz w:val="21"/>
          <w:szCs w:val="21"/>
          <w:lang w:eastAsia="zh-CN"/>
          <w14:textFill>
            <w14:solidFill>
              <w14:schemeClr w14:val="tx1"/>
            </w14:solidFill>
          </w14:textFill>
        </w:rPr>
        <w:t>（</w:t>
      </w:r>
      <w:r>
        <w:rPr>
          <w:rFonts w:hint="eastAsia" w:ascii="宋体" w:hAnsi="宋体" w:eastAsia="宋体" w:cs="宋体"/>
          <w:b w:val="0"/>
          <w:bCs w:val="0"/>
          <w:color w:val="000000" w:themeColor="text1"/>
          <w:sz w:val="21"/>
          <w:szCs w:val="21"/>
          <w14:textFill>
            <w14:solidFill>
              <w14:schemeClr w14:val="tx1"/>
            </w14:solidFill>
          </w14:textFill>
        </w:rPr>
        <w:t>2）</w:t>
      </w:r>
      <w:r>
        <w:rPr>
          <w:rFonts w:hint="eastAsia" w:ascii="宋体" w:hAnsi="宋体" w:eastAsia="宋体" w:cs="宋体"/>
          <w:b w:val="0"/>
          <w:bCs w:val="0"/>
          <w:kern w:val="0"/>
          <w:sz w:val="21"/>
          <w:szCs w:val="21"/>
        </w:rPr>
        <w:t>供应商须对材料的真实性负责，如发现虚假材料将被取消评审资格、列</w:t>
      </w:r>
      <w:r>
        <w:rPr>
          <w:rFonts w:hint="eastAsia" w:hAnsi="宋体" w:cs="宋体"/>
          <w:b w:val="0"/>
          <w:bCs w:val="0"/>
          <w:color w:val="000000" w:themeColor="text1"/>
          <w:sz w:val="21"/>
          <w:szCs w:val="21"/>
          <w14:textFill>
            <w14:solidFill>
              <w14:schemeClr w14:val="tx1"/>
            </w14:solidFill>
          </w14:textFill>
        </w:rPr>
        <w:t>入</w:t>
      </w:r>
      <w:r>
        <w:rPr>
          <w:rFonts w:hint="eastAsia" w:hAnsi="宋体" w:cs="宋体"/>
          <w:b w:val="0"/>
          <w:bCs w:val="0"/>
          <w:color w:val="000000" w:themeColor="text1"/>
          <w:sz w:val="21"/>
          <w:szCs w:val="21"/>
          <w:highlight w:val="none"/>
          <w:lang w:val="en-US" w:eastAsia="zh-CN"/>
          <w14:textFill>
            <w14:solidFill>
              <w14:schemeClr w14:val="tx1"/>
            </w14:solidFill>
          </w14:textFill>
        </w:rPr>
        <w:t>中山大学孙逸仙纪念医院</w:t>
      </w:r>
      <w:r>
        <w:rPr>
          <w:rFonts w:hint="eastAsia" w:hAnsi="宋体" w:cs="宋体"/>
          <w:b/>
          <w:bCs/>
          <w:color w:val="000000" w:themeColor="text1"/>
          <w:sz w:val="21"/>
          <w:szCs w:val="21"/>
          <w:highlight w:val="none"/>
          <w:lang w:val="en-US" w:eastAsia="zh-CN"/>
          <w14:textFill>
            <w14:solidFill>
              <w14:schemeClr w14:val="tx1"/>
            </w14:solidFill>
          </w14:textFill>
        </w:rPr>
        <w:t>失信</w:t>
      </w:r>
      <w:r>
        <w:rPr>
          <w:rFonts w:hint="eastAsia" w:hAnsi="宋体" w:cs="宋体"/>
          <w:b/>
          <w:bCs/>
          <w:color w:val="000000" w:themeColor="text1"/>
          <w:sz w:val="21"/>
          <w:szCs w:val="21"/>
          <w:highlight w:val="none"/>
          <w14:textFill>
            <w14:solidFill>
              <w14:schemeClr w14:val="tx1"/>
            </w14:solidFill>
          </w14:textFill>
        </w:rPr>
        <w:t>供应商名单</w:t>
      </w:r>
      <w:r>
        <w:rPr>
          <w:rFonts w:hint="eastAsia" w:hAnsi="宋体" w:cs="宋体"/>
          <w:b w:val="0"/>
          <w:bCs w:val="0"/>
          <w:color w:val="000000" w:themeColor="text1"/>
          <w:sz w:val="21"/>
          <w:szCs w:val="21"/>
          <w:highlight w:val="none"/>
          <w14:textFill>
            <w14:solidFill>
              <w14:schemeClr w14:val="tx1"/>
            </w14:solidFill>
          </w14:textFill>
        </w:rPr>
        <w:t>，并依法</w:t>
      </w:r>
      <w:r>
        <w:rPr>
          <w:rFonts w:hint="eastAsia" w:hAnsi="宋体" w:cs="宋体"/>
          <w:b w:val="0"/>
          <w:bCs w:val="0"/>
          <w:color w:val="000000" w:themeColor="text1"/>
          <w:sz w:val="21"/>
          <w:szCs w:val="21"/>
          <w14:textFill>
            <w14:solidFill>
              <w14:schemeClr w14:val="tx1"/>
            </w14:solidFill>
          </w14:textFill>
        </w:rPr>
        <w:t>追究相关责任。</w:t>
      </w:r>
    </w:p>
    <w:p w14:paraId="2B66A904">
      <w:pPr>
        <w:pStyle w:val="32"/>
        <w:adjustRightInd w:val="0"/>
        <w:snapToGrid w:val="0"/>
        <w:spacing w:line="360" w:lineRule="exact"/>
        <w:ind w:firstLine="482"/>
        <w:jc w:val="left"/>
        <w:rPr>
          <w:rFonts w:hint="eastAsia" w:hAnsi="宋体" w:cs="宋体"/>
          <w:b w:val="0"/>
          <w:bCs w:val="0"/>
          <w:kern w:val="0"/>
          <w:sz w:val="21"/>
          <w:szCs w:val="21"/>
        </w:rPr>
      </w:pPr>
      <w:r>
        <w:rPr>
          <w:rFonts w:hint="eastAsia" w:ascii="宋体" w:hAnsi="宋体" w:eastAsia="宋体" w:cs="宋体"/>
          <w:b w:val="0"/>
          <w:bCs w:val="0"/>
          <w:kern w:val="0"/>
          <w:sz w:val="21"/>
          <w:szCs w:val="21"/>
          <w:lang w:eastAsia="zh-CN"/>
        </w:rPr>
        <w:t>（</w:t>
      </w:r>
      <w:r>
        <w:rPr>
          <w:rFonts w:hint="eastAsia" w:ascii="宋体" w:hAnsi="宋体" w:eastAsia="宋体" w:cs="宋体"/>
          <w:b w:val="0"/>
          <w:bCs w:val="0"/>
          <w:kern w:val="0"/>
          <w:sz w:val="21"/>
          <w:szCs w:val="21"/>
        </w:rPr>
        <w:t>3）供应商应确</w:t>
      </w:r>
      <w:r>
        <w:rPr>
          <w:rFonts w:hint="eastAsia" w:hAnsi="宋体" w:cs="宋体"/>
          <w:b w:val="0"/>
          <w:bCs w:val="0"/>
          <w:kern w:val="0"/>
          <w:sz w:val="21"/>
          <w:szCs w:val="21"/>
        </w:rPr>
        <w:t>保所提供报名资料真实、完整、清晰可辨，报名资料模糊不清、难以辨认，视为未提供处理，由此造成报名不成功、不能进入评审环节等严重后果由供应商自行负责。</w:t>
      </w:r>
    </w:p>
    <w:p w14:paraId="674B72DC">
      <w:pPr>
        <w:pStyle w:val="32"/>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ind w:left="0" w:leftChars="0" w:firstLine="482" w:firstLineChars="200"/>
        <w:jc w:val="left"/>
        <w:textAlignment w:val="auto"/>
        <w:rPr>
          <w:rFonts w:hint="eastAsia" w:ascii="宋体" w:hAnsi="宋体" w:cs="宋体"/>
          <w:b/>
          <w:bCs/>
          <w:color w:val="auto"/>
          <w:sz w:val="24"/>
          <w:szCs w:val="24"/>
          <w:highlight w:val="none"/>
          <w:lang w:val="en-US" w:eastAsia="zh-CN"/>
        </w:rPr>
      </w:pPr>
      <w:r>
        <w:rPr>
          <w:rFonts w:hint="eastAsia" w:ascii="宋体" w:hAnsi="宋体" w:cs="宋体"/>
          <w:b/>
          <w:bCs/>
          <w:color w:val="auto"/>
          <w:sz w:val="24"/>
          <w:highlight w:val="none"/>
          <w:lang w:val="en-US" w:eastAsia="zh-CN"/>
        </w:rPr>
        <w:t>三</w:t>
      </w:r>
      <w:r>
        <w:rPr>
          <w:rFonts w:hint="eastAsia" w:ascii="宋体" w:hAnsi="宋体" w:cs="宋体"/>
          <w:b/>
          <w:bCs/>
          <w:color w:val="auto"/>
          <w:sz w:val="24"/>
          <w:highlight w:val="none"/>
          <w:lang w:eastAsia="zh-CN"/>
        </w:rPr>
        <w:t>、</w:t>
      </w:r>
      <w:r>
        <w:rPr>
          <w:rFonts w:hint="eastAsia" w:ascii="宋体" w:hAnsi="宋体" w:cs="宋体"/>
          <w:b/>
          <w:bCs/>
          <w:color w:val="auto"/>
          <w:sz w:val="24"/>
          <w:szCs w:val="24"/>
          <w:highlight w:val="none"/>
          <w:lang w:val="en-US" w:eastAsia="zh-CN"/>
        </w:rPr>
        <w:t>现场踏勘</w:t>
      </w:r>
    </w:p>
    <w:p w14:paraId="3478D22F">
      <w:pPr>
        <w:pStyle w:val="32"/>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ind w:left="0" w:leftChars="0" w:firstLine="480" w:firstLineChars="200"/>
        <w:jc w:val="left"/>
        <w:textAlignment w:val="auto"/>
        <w:rPr>
          <w:rFonts w:hint="eastAsia" w:hAnsi="宋体" w:cs="宋体"/>
          <w:b w:val="0"/>
          <w:bCs w:val="0"/>
          <w:kern w:val="0"/>
          <w:sz w:val="21"/>
          <w:szCs w:val="21"/>
        </w:rPr>
      </w:pPr>
      <w:r>
        <w:rPr>
          <w:rFonts w:hint="eastAsia" w:ascii="宋体" w:hAnsi="宋体" w:eastAsia="宋体" w:cs="宋体"/>
          <w:i w:val="0"/>
          <w:iCs w:val="0"/>
          <w:caps w:val="0"/>
          <w:color w:val="333333"/>
          <w:spacing w:val="0"/>
          <w:sz w:val="24"/>
          <w:szCs w:val="24"/>
          <w:shd w:val="clear" w:fill="FFFFFF"/>
        </w:rPr>
        <w:t>采购人不组织现场踏勘。供应商在响应前应自行前往现场踏勘，不管供应商是否踏勘过现场，均默认供应商的响应价格已综合考虑现场踏勘后了解的现场情况，考察现场的费用、责任和风险由供应商自己承担。现场踏勘时如需帮助请联系</w:t>
      </w:r>
      <w:r>
        <w:rPr>
          <w:rFonts w:hint="eastAsia" w:ascii="宋体" w:hAnsi="宋体" w:cs="宋体"/>
          <w:i w:val="0"/>
          <w:iCs w:val="0"/>
          <w:caps w:val="0"/>
          <w:color w:val="333333"/>
          <w:spacing w:val="0"/>
          <w:sz w:val="24"/>
          <w:szCs w:val="24"/>
          <w:shd w:val="clear" w:fill="FFFFFF"/>
          <w:lang w:val="en-US" w:eastAsia="zh-CN"/>
        </w:rPr>
        <w:t>后勤办</w:t>
      </w:r>
      <w:r>
        <w:rPr>
          <w:rFonts w:hint="eastAsia" w:ascii="宋体" w:hAnsi="宋体" w:eastAsia="宋体" w:cs="宋体"/>
          <w:i w:val="0"/>
          <w:iCs w:val="0"/>
          <w:caps w:val="0"/>
          <w:color w:val="333333"/>
          <w:spacing w:val="0"/>
          <w:sz w:val="24"/>
          <w:szCs w:val="24"/>
          <w:shd w:val="clear" w:fill="FFFFFF"/>
          <w:lang w:val="en-US" w:eastAsia="zh-CN"/>
        </w:rPr>
        <w:t>全老师，联系电话：020-36997814。</w:t>
      </w:r>
    </w:p>
    <w:p w14:paraId="15F79D42">
      <w:pPr>
        <w:pStyle w:val="13"/>
        <w:adjustRightInd w:val="0"/>
        <w:snapToGrid w:val="0"/>
        <w:spacing w:line="360" w:lineRule="exact"/>
        <w:ind w:firstLine="482" w:firstLineChars="200"/>
        <w:jc w:val="left"/>
        <w:rPr>
          <w:rFonts w:hAnsi="宋体" w:cs="宋体"/>
          <w:b/>
          <w:bCs/>
          <w:sz w:val="24"/>
          <w:szCs w:val="24"/>
          <w:highlight w:val="none"/>
        </w:rPr>
      </w:pPr>
      <w:r>
        <w:rPr>
          <w:rFonts w:hint="eastAsia" w:hAnsi="宋体" w:cs="宋体"/>
          <w:b/>
          <w:bCs/>
          <w:sz w:val="24"/>
          <w:szCs w:val="24"/>
          <w:highlight w:val="none"/>
          <w:lang w:val="en-US" w:eastAsia="zh-CN"/>
        </w:rPr>
        <w:t>四</w:t>
      </w:r>
      <w:r>
        <w:rPr>
          <w:rFonts w:hint="eastAsia" w:hAnsi="宋体" w:cs="宋体"/>
          <w:b/>
          <w:bCs/>
          <w:sz w:val="24"/>
          <w:szCs w:val="24"/>
          <w:highlight w:val="none"/>
        </w:rPr>
        <w:t>、</w:t>
      </w:r>
      <w:r>
        <w:rPr>
          <w:rStyle w:val="28"/>
          <w:rFonts w:hint="eastAsia" w:hAnsi="宋体" w:cs="宋体"/>
          <w:bCs/>
          <w:color w:val="000000"/>
          <w:sz w:val="24"/>
          <w:szCs w:val="24"/>
          <w:highlight w:val="none"/>
          <w:lang w:eastAsia="zh-CN"/>
        </w:rPr>
        <w:t>报名</w:t>
      </w:r>
      <w:r>
        <w:rPr>
          <w:rStyle w:val="28"/>
          <w:rFonts w:hint="eastAsia" w:hAnsi="宋体" w:cs="宋体"/>
          <w:bCs/>
          <w:color w:val="000000"/>
          <w:sz w:val="24"/>
          <w:szCs w:val="24"/>
          <w:highlight w:val="none"/>
        </w:rPr>
        <w:t>资料</w:t>
      </w:r>
      <w:r>
        <w:rPr>
          <w:rStyle w:val="28"/>
          <w:rFonts w:hint="eastAsia" w:hAnsi="宋体" w:cs="宋体"/>
          <w:bCs/>
          <w:color w:val="000000"/>
          <w:sz w:val="24"/>
          <w:szCs w:val="24"/>
          <w:highlight w:val="none"/>
          <w:lang w:eastAsia="zh-CN"/>
        </w:rPr>
        <w:t>提交的</w:t>
      </w:r>
      <w:r>
        <w:rPr>
          <w:rStyle w:val="28"/>
          <w:rFonts w:hint="eastAsia" w:hAnsi="宋体" w:cs="宋体"/>
          <w:bCs/>
          <w:color w:val="000000"/>
          <w:sz w:val="24"/>
          <w:szCs w:val="24"/>
          <w:highlight w:val="none"/>
        </w:rPr>
        <w:t>相关事项：</w:t>
      </w:r>
    </w:p>
    <w:p w14:paraId="0B71DA7C">
      <w:pPr>
        <w:pStyle w:val="32"/>
        <w:shd w:val="clear" w:fill="FFFF00"/>
        <w:adjustRightInd w:val="0"/>
        <w:snapToGrid w:val="0"/>
        <w:spacing w:line="360" w:lineRule="exact"/>
        <w:ind w:firstLine="480"/>
        <w:jc w:val="left"/>
        <w:rPr>
          <w:rFonts w:hint="default" w:ascii="宋体" w:hAnsi="宋体" w:cs="宋体"/>
          <w:sz w:val="24"/>
          <w:highlight w:val="none"/>
          <w:lang w:val="en-US" w:eastAsia="zh-CN"/>
        </w:rPr>
      </w:pPr>
      <w:r>
        <w:rPr>
          <w:rFonts w:hint="eastAsia" w:ascii="宋体" w:hAnsi="宋体" w:cs="宋体"/>
          <w:sz w:val="24"/>
          <w:highlight w:val="none"/>
          <w:lang w:eastAsia="zh-CN"/>
        </w:rPr>
        <w:t>1.</w:t>
      </w:r>
      <w:r>
        <w:rPr>
          <w:rFonts w:hint="eastAsia" w:ascii="宋体" w:hAnsi="宋体" w:cs="宋体"/>
          <w:sz w:val="24"/>
          <w:highlight w:val="none"/>
        </w:rPr>
        <w:t>报名方式：</w:t>
      </w:r>
      <w:r>
        <w:rPr>
          <w:rFonts w:hint="eastAsia" w:ascii="宋体" w:hAnsi="宋体" w:cs="宋体"/>
          <w:sz w:val="24"/>
          <w:highlight w:val="none"/>
          <w:lang w:val="en-US" w:eastAsia="zh-CN"/>
        </w:rPr>
        <w:t>线上邮箱报名，报名邮箱地址：sysmhhdhqb@mail.sysu.edu.cn</w:t>
      </w:r>
    </w:p>
    <w:p w14:paraId="77EEF528">
      <w:pPr>
        <w:pStyle w:val="32"/>
        <w:shd w:val="clear" w:fill="FFFF00"/>
        <w:adjustRightInd w:val="0"/>
        <w:snapToGrid w:val="0"/>
        <w:spacing w:line="360" w:lineRule="exact"/>
        <w:ind w:firstLine="480"/>
        <w:jc w:val="left"/>
        <w:rPr>
          <w:rFonts w:ascii="宋体" w:hAnsi="宋体" w:cs="宋体"/>
          <w:bCs/>
          <w:color w:val="auto"/>
          <w:sz w:val="24"/>
          <w:highlight w:val="none"/>
        </w:rPr>
      </w:pPr>
      <w:r>
        <w:rPr>
          <w:rFonts w:hint="eastAsia" w:ascii="宋体" w:hAnsi="宋体" w:cs="宋体"/>
          <w:sz w:val="24"/>
          <w:highlight w:val="none"/>
          <w:lang w:val="en-US" w:eastAsia="zh-CN"/>
        </w:rPr>
        <w:t>2.</w:t>
      </w:r>
      <w:r>
        <w:rPr>
          <w:rFonts w:hint="eastAsia" w:ascii="宋体" w:hAnsi="宋体" w:cs="宋体"/>
          <w:sz w:val="24"/>
          <w:highlight w:val="none"/>
        </w:rPr>
        <w:t>报名截止时间：</w:t>
      </w:r>
      <w:r>
        <w:rPr>
          <w:rFonts w:hint="eastAsia" w:ascii="宋体" w:hAnsi="宋体" w:cs="宋体"/>
          <w:color w:val="FF0000"/>
          <w:sz w:val="24"/>
          <w:highlight w:val="none"/>
          <w:lang w:val="en-US" w:eastAsia="zh-CN"/>
        </w:rPr>
        <w:t>2026</w:t>
      </w:r>
      <w:r>
        <w:rPr>
          <w:rFonts w:hint="eastAsia" w:ascii="宋体" w:hAnsi="宋体" w:cs="宋体"/>
          <w:color w:val="FF0000"/>
          <w:sz w:val="24"/>
          <w:highlight w:val="none"/>
        </w:rPr>
        <w:t>年</w:t>
      </w:r>
      <w:r>
        <w:rPr>
          <w:rFonts w:hint="eastAsia" w:ascii="宋体" w:hAnsi="宋体" w:cs="宋体"/>
          <w:color w:val="FF0000"/>
          <w:sz w:val="24"/>
          <w:highlight w:val="none"/>
          <w:lang w:val="en-US" w:eastAsia="zh-CN"/>
        </w:rPr>
        <w:t>8</w:t>
      </w:r>
      <w:r>
        <w:rPr>
          <w:rFonts w:hint="eastAsia" w:ascii="宋体" w:hAnsi="宋体" w:cs="宋体"/>
          <w:color w:val="FF0000"/>
          <w:sz w:val="24"/>
          <w:highlight w:val="none"/>
        </w:rPr>
        <w:t>月</w:t>
      </w:r>
      <w:r>
        <w:rPr>
          <w:rFonts w:hint="eastAsia" w:ascii="宋体" w:hAnsi="宋体" w:cs="宋体"/>
          <w:color w:val="FF0000"/>
          <w:sz w:val="24"/>
          <w:highlight w:val="none"/>
          <w:lang w:val="en-US" w:eastAsia="zh-CN"/>
        </w:rPr>
        <w:t>19</w:t>
      </w:r>
      <w:r>
        <w:rPr>
          <w:rFonts w:hint="eastAsia" w:ascii="宋体" w:hAnsi="宋体" w:cs="宋体"/>
          <w:color w:val="FF0000"/>
          <w:sz w:val="24"/>
          <w:highlight w:val="none"/>
        </w:rPr>
        <w:t>日</w:t>
      </w:r>
      <w:r>
        <w:rPr>
          <w:rFonts w:hint="eastAsia" w:ascii="宋体" w:hAnsi="宋体" w:cs="宋体"/>
          <w:color w:val="FF0000"/>
          <w:sz w:val="24"/>
          <w:highlight w:val="none"/>
          <w:lang w:val="en-US" w:eastAsia="zh-CN"/>
        </w:rPr>
        <w:t>17:00</w:t>
      </w:r>
      <w:r>
        <w:rPr>
          <w:rFonts w:hint="eastAsia" w:ascii="宋体" w:hAnsi="宋体" w:cs="宋体"/>
          <w:color w:val="auto"/>
          <w:sz w:val="24"/>
          <w:highlight w:val="none"/>
        </w:rPr>
        <w:t>，以</w:t>
      </w:r>
      <w:r>
        <w:rPr>
          <w:rFonts w:hint="eastAsia" w:ascii="宋体" w:hAnsi="宋体" w:cs="宋体"/>
          <w:color w:val="auto"/>
          <w:sz w:val="24"/>
          <w:highlight w:val="none"/>
          <w:lang w:val="en-US" w:eastAsia="zh-CN"/>
        </w:rPr>
        <w:t>邮件</w:t>
      </w:r>
      <w:r>
        <w:rPr>
          <w:rFonts w:hint="eastAsia" w:ascii="宋体" w:hAnsi="宋体" w:cs="宋体"/>
          <w:color w:val="auto"/>
          <w:sz w:val="24"/>
          <w:highlight w:val="none"/>
        </w:rPr>
        <w:t>接收时间为准，</w:t>
      </w:r>
      <w:r>
        <w:rPr>
          <w:rFonts w:hint="eastAsia" w:ascii="宋体" w:hAnsi="宋体" w:cs="宋体"/>
          <w:bCs/>
          <w:color w:val="auto"/>
          <w:sz w:val="24"/>
          <w:highlight w:val="none"/>
        </w:rPr>
        <w:t>超时视为无效报名。</w:t>
      </w:r>
    </w:p>
    <w:p w14:paraId="362E9F86">
      <w:pPr>
        <w:pStyle w:val="32"/>
        <w:shd w:val="clear" w:fill="FFFF00"/>
        <w:adjustRightInd w:val="0"/>
        <w:snapToGrid w:val="0"/>
        <w:spacing w:line="360" w:lineRule="exact"/>
        <w:ind w:firstLine="480"/>
        <w:jc w:val="left"/>
        <w:rPr>
          <w:rFonts w:ascii="宋体" w:hAnsi="宋体" w:cs="宋体"/>
          <w:sz w:val="24"/>
          <w:highlight w:val="none"/>
        </w:rPr>
      </w:pPr>
      <w:r>
        <w:rPr>
          <w:rFonts w:hint="eastAsia" w:ascii="宋体" w:hAnsi="宋体"/>
          <w:color w:val="auto"/>
          <w:sz w:val="24"/>
          <w:highlight w:val="none"/>
          <w:lang w:val="en-US" w:eastAsia="zh-CN"/>
        </w:rPr>
        <w:t>3.</w:t>
      </w:r>
      <w:r>
        <w:rPr>
          <w:rFonts w:hint="eastAsia" w:ascii="宋体" w:hAnsi="宋体" w:cs="宋体"/>
          <w:color w:val="auto"/>
          <w:sz w:val="24"/>
          <w:highlight w:val="none"/>
        </w:rPr>
        <w:t>报名所需提供资料及要求：详见</w:t>
      </w:r>
      <w:r>
        <w:rPr>
          <w:rFonts w:hint="eastAsia" w:ascii="宋体" w:hAnsi="宋体" w:cs="宋体"/>
          <w:color w:val="auto"/>
          <w:sz w:val="24"/>
          <w:highlight w:val="none"/>
          <w:lang w:eastAsia="zh-CN"/>
        </w:rPr>
        <w:t>“</w:t>
      </w:r>
      <w:r>
        <w:rPr>
          <w:rFonts w:hint="eastAsia" w:ascii="宋体" w:hAnsi="宋体" w:cs="宋体"/>
          <w:b/>
          <w:bCs/>
          <w:sz w:val="24"/>
          <w:highlight w:val="none"/>
        </w:rPr>
        <w:t>附件</w:t>
      </w:r>
      <w:r>
        <w:rPr>
          <w:rFonts w:hint="eastAsia" w:ascii="宋体" w:hAnsi="宋体" w:cs="宋体"/>
          <w:b/>
          <w:bCs/>
          <w:sz w:val="24"/>
          <w:highlight w:val="none"/>
          <w:lang w:eastAsia="zh-CN"/>
        </w:rPr>
        <w:t>一：</w:t>
      </w:r>
      <w:r>
        <w:rPr>
          <w:rFonts w:hint="eastAsia" w:ascii="宋体" w:hAnsi="宋体" w:cs="宋体"/>
          <w:sz w:val="24"/>
          <w:highlight w:val="none"/>
        </w:rPr>
        <w:t>报名资料</w:t>
      </w:r>
      <w:r>
        <w:rPr>
          <w:rFonts w:hint="eastAsia" w:ascii="宋体" w:hAnsi="宋体" w:cs="宋体"/>
          <w:sz w:val="24"/>
          <w:highlight w:val="none"/>
          <w:lang w:eastAsia="zh-CN"/>
        </w:rPr>
        <w:t>格式模板”</w:t>
      </w:r>
      <w:r>
        <w:rPr>
          <w:rFonts w:hint="eastAsia" w:ascii="宋体" w:hAnsi="宋体" w:cs="宋体"/>
          <w:sz w:val="24"/>
          <w:highlight w:val="none"/>
        </w:rPr>
        <w:t>。</w:t>
      </w:r>
    </w:p>
    <w:p w14:paraId="502C2D2B">
      <w:pPr>
        <w:pStyle w:val="32"/>
        <w:shd w:val="clear" w:fill="FFFF00"/>
        <w:adjustRightInd w:val="0"/>
        <w:snapToGrid w:val="0"/>
        <w:spacing w:line="360" w:lineRule="exact"/>
        <w:ind w:firstLine="480"/>
        <w:jc w:val="left"/>
        <w:rPr>
          <w:rFonts w:ascii="宋体" w:hAnsi="宋体" w:cs="宋体"/>
          <w:sz w:val="24"/>
          <w:highlight w:val="none"/>
        </w:rPr>
      </w:pPr>
      <w:r>
        <w:rPr>
          <w:rFonts w:hint="eastAsia" w:ascii="宋体" w:hAnsi="宋体" w:cs="宋体"/>
          <w:sz w:val="24"/>
          <w:highlight w:val="none"/>
          <w:lang w:val="en-US" w:eastAsia="zh-CN"/>
        </w:rPr>
        <w:t>4.</w:t>
      </w:r>
      <w:r>
        <w:rPr>
          <w:rFonts w:ascii="宋体" w:hAnsi="宋体" w:cs="宋体"/>
          <w:sz w:val="24"/>
          <w:highlight w:val="none"/>
        </w:rPr>
        <w:t>报名时提交的资料查验不代表资格审查的最终通过或合格。</w:t>
      </w:r>
    </w:p>
    <w:p w14:paraId="5210F156">
      <w:pPr>
        <w:pStyle w:val="32"/>
        <w:shd w:val="clear" w:fill="FFFF00"/>
        <w:adjustRightInd w:val="0"/>
        <w:snapToGrid w:val="0"/>
        <w:spacing w:line="360" w:lineRule="exact"/>
        <w:ind w:firstLine="480"/>
        <w:jc w:val="left"/>
        <w:rPr>
          <w:rFonts w:hint="eastAsia" w:ascii="宋体" w:hAnsi="宋体" w:cs="宋体"/>
          <w:sz w:val="24"/>
          <w:highlight w:val="none"/>
        </w:rPr>
      </w:pPr>
      <w:r>
        <w:rPr>
          <w:rFonts w:hint="eastAsia" w:ascii="宋体" w:hAnsi="宋体" w:cs="宋体"/>
          <w:sz w:val="24"/>
          <w:highlight w:val="none"/>
          <w:lang w:val="en-US" w:eastAsia="zh-CN"/>
        </w:rPr>
        <w:t>5.</w:t>
      </w:r>
      <w:r>
        <w:rPr>
          <w:rFonts w:hint="eastAsia" w:ascii="宋体" w:hAnsi="宋体" w:cs="宋体"/>
          <w:sz w:val="24"/>
          <w:highlight w:val="none"/>
        </w:rPr>
        <w:t>供应商的报名邮箱视为</w:t>
      </w:r>
      <w:r>
        <w:rPr>
          <w:rFonts w:hint="eastAsia" w:ascii="宋体" w:hAnsi="宋体" w:cs="宋体"/>
          <w:sz w:val="24"/>
          <w:highlight w:val="none"/>
          <w:lang w:eastAsia="zh-CN"/>
        </w:rPr>
        <w:t>采购人在</w:t>
      </w:r>
      <w:r>
        <w:rPr>
          <w:rFonts w:hint="eastAsia" w:ascii="宋体" w:hAnsi="宋体" w:cs="宋体"/>
          <w:sz w:val="24"/>
          <w:highlight w:val="none"/>
        </w:rPr>
        <w:t>采购过程中成交通知书及相关答疑回复的电子送达地址；电子文书成功发送至供应商提供的电子送达地址时，视为已送达。</w:t>
      </w:r>
    </w:p>
    <w:p w14:paraId="257D1145">
      <w:pPr>
        <w:pStyle w:val="13"/>
        <w:adjustRightInd w:val="0"/>
        <w:snapToGrid w:val="0"/>
        <w:spacing w:line="360" w:lineRule="exact"/>
        <w:ind w:firstLine="480" w:firstLineChars="200"/>
        <w:jc w:val="left"/>
        <w:rPr>
          <w:rFonts w:hint="eastAsia" w:hAnsi="宋体" w:cs="宋体"/>
          <w:b w:val="0"/>
          <w:bCs w:val="0"/>
          <w:color w:val="FF0000"/>
          <w:sz w:val="24"/>
          <w:szCs w:val="24"/>
          <w:highlight w:val="none"/>
        </w:rPr>
      </w:pPr>
      <w:r>
        <w:rPr>
          <w:rFonts w:hint="eastAsia" w:hAnsi="宋体" w:cs="宋体"/>
          <w:b w:val="0"/>
          <w:bCs w:val="0"/>
          <w:color w:val="FF0000"/>
          <w:sz w:val="24"/>
          <w:szCs w:val="24"/>
          <w:highlight w:val="none"/>
        </w:rPr>
        <w:t>*温馨告知：报名资料打印出来盖章后，扫描成PDF版，各</w:t>
      </w:r>
      <w:r>
        <w:rPr>
          <w:rFonts w:hint="eastAsia" w:hAnsi="宋体" w:cs="宋体"/>
          <w:b w:val="0"/>
          <w:bCs w:val="0"/>
          <w:color w:val="FF0000"/>
          <w:sz w:val="24"/>
          <w:szCs w:val="24"/>
          <w:highlight w:val="none"/>
          <w:lang w:val="en-US" w:eastAsia="zh-CN"/>
        </w:rPr>
        <w:t>响应人</w:t>
      </w:r>
      <w:r>
        <w:rPr>
          <w:rFonts w:hint="eastAsia" w:hAnsi="宋体" w:cs="宋体"/>
          <w:b w:val="0"/>
          <w:bCs w:val="0"/>
          <w:color w:val="FF0000"/>
          <w:sz w:val="24"/>
          <w:szCs w:val="24"/>
          <w:highlight w:val="none"/>
        </w:rPr>
        <w:t>应确保所提供报名资料一定要真实、完整、清晰可辨，报名资料模糊不清、难以辨认，视为未提供处理，由此造成报名不成功、不能进入评审环节等严重后果由</w:t>
      </w:r>
      <w:r>
        <w:rPr>
          <w:rFonts w:hint="eastAsia" w:hAnsi="宋体" w:cs="宋体"/>
          <w:b w:val="0"/>
          <w:bCs w:val="0"/>
          <w:color w:val="FF0000"/>
          <w:sz w:val="24"/>
          <w:szCs w:val="24"/>
          <w:highlight w:val="none"/>
          <w:lang w:val="en-US" w:eastAsia="zh-CN"/>
        </w:rPr>
        <w:t>响应人</w:t>
      </w:r>
      <w:r>
        <w:rPr>
          <w:rFonts w:hint="eastAsia" w:hAnsi="宋体" w:cs="宋体"/>
          <w:b w:val="0"/>
          <w:bCs w:val="0"/>
          <w:color w:val="FF0000"/>
          <w:sz w:val="24"/>
          <w:szCs w:val="24"/>
          <w:highlight w:val="none"/>
        </w:rPr>
        <w:t>自行负责。</w:t>
      </w:r>
    </w:p>
    <w:p w14:paraId="31293F52">
      <w:pPr>
        <w:pStyle w:val="32"/>
        <w:adjustRightInd w:val="0"/>
        <w:snapToGrid w:val="0"/>
        <w:spacing w:line="360" w:lineRule="exact"/>
        <w:ind w:firstLine="482"/>
        <w:jc w:val="left"/>
        <w:rPr>
          <w:rFonts w:ascii="宋体" w:hAnsi="宋体" w:cs="宋体"/>
          <w:b/>
          <w:bCs/>
          <w:sz w:val="24"/>
        </w:rPr>
      </w:pPr>
      <w:r>
        <w:rPr>
          <w:rFonts w:hint="eastAsia" w:ascii="宋体" w:hAnsi="宋体" w:cs="宋体"/>
          <w:b/>
          <w:bCs/>
          <w:sz w:val="24"/>
          <w:lang w:val="en-US" w:eastAsia="zh-CN"/>
        </w:rPr>
        <w:t>五</w:t>
      </w:r>
      <w:r>
        <w:rPr>
          <w:rFonts w:hint="eastAsia" w:ascii="宋体" w:hAnsi="宋体" w:cs="宋体"/>
          <w:b/>
          <w:bCs/>
          <w:sz w:val="24"/>
        </w:rPr>
        <w:t>、采购人联系方式：</w:t>
      </w:r>
    </w:p>
    <w:p w14:paraId="1068FBBF">
      <w:pPr>
        <w:pStyle w:val="32"/>
        <w:adjustRightInd w:val="0"/>
        <w:snapToGrid w:val="0"/>
        <w:spacing w:line="360" w:lineRule="exact"/>
        <w:ind w:firstLine="480"/>
        <w:jc w:val="left"/>
        <w:rPr>
          <w:rFonts w:hint="default" w:ascii="宋体" w:hAnsi="宋体" w:eastAsia="宋体" w:cs="宋体"/>
          <w:color w:val="000000" w:themeColor="text1"/>
          <w:sz w:val="24"/>
          <w:lang w:val="en-US" w:eastAsia="zh-CN"/>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1.</w:t>
      </w:r>
      <w:r>
        <w:rPr>
          <w:rFonts w:hint="eastAsia" w:ascii="宋体" w:hAnsi="宋体" w:cs="宋体"/>
          <w:color w:val="000000" w:themeColor="text1"/>
          <w:sz w:val="24"/>
          <w14:textFill>
            <w14:solidFill>
              <w14:schemeClr w14:val="tx1"/>
            </w14:solidFill>
          </w14:textFill>
        </w:rPr>
        <w:t>联系人：</w:t>
      </w:r>
      <w:r>
        <w:rPr>
          <w:rFonts w:hint="eastAsia" w:ascii="宋体" w:hAnsi="宋体" w:cs="宋体"/>
          <w:color w:val="000000" w:themeColor="text1"/>
          <w:sz w:val="24"/>
          <w:lang w:val="en-US" w:eastAsia="zh-CN"/>
          <w14:textFill>
            <w14:solidFill>
              <w14:schemeClr w14:val="tx1"/>
            </w14:solidFill>
          </w14:textFill>
        </w:rPr>
        <w:t>全老师、龙老师</w:t>
      </w:r>
    </w:p>
    <w:p w14:paraId="05475162">
      <w:pPr>
        <w:pStyle w:val="32"/>
        <w:adjustRightInd w:val="0"/>
        <w:snapToGrid w:val="0"/>
        <w:spacing w:line="360" w:lineRule="exact"/>
        <w:ind w:firstLine="480"/>
        <w:jc w:val="left"/>
        <w:rPr>
          <w:rFonts w:hint="default" w:ascii="宋体" w:hAnsi="宋体" w:eastAsia="宋体" w:cs="宋体"/>
          <w:color w:val="000000" w:themeColor="text1"/>
          <w:sz w:val="24"/>
          <w:lang w:val="en-US" w:eastAsia="zh-CN"/>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2.</w:t>
      </w:r>
      <w:r>
        <w:rPr>
          <w:rFonts w:hint="eastAsia" w:ascii="宋体" w:hAnsi="宋体" w:cs="宋体"/>
          <w:color w:val="000000" w:themeColor="text1"/>
          <w:sz w:val="24"/>
          <w14:textFill>
            <w14:solidFill>
              <w14:schemeClr w14:val="tx1"/>
            </w14:solidFill>
          </w14:textFill>
        </w:rPr>
        <w:t>电话：</w:t>
      </w:r>
      <w:r>
        <w:rPr>
          <w:rFonts w:hint="eastAsia" w:ascii="宋体" w:hAnsi="宋体" w:cs="宋体"/>
          <w:color w:val="000000" w:themeColor="text1"/>
          <w:sz w:val="24"/>
          <w:szCs w:val="24"/>
          <w:highlight w:val="none"/>
          <w:lang w:val="en-US" w:eastAsia="zh-CN"/>
          <w14:textFill>
            <w14:solidFill>
              <w14:schemeClr w14:val="tx1"/>
            </w14:solidFill>
          </w14:textFill>
        </w:rPr>
        <w:t>020-36997814</w:t>
      </w:r>
    </w:p>
    <w:p w14:paraId="70162F87">
      <w:pPr>
        <w:pStyle w:val="32"/>
        <w:adjustRightInd w:val="0"/>
        <w:snapToGrid w:val="0"/>
        <w:spacing w:line="360" w:lineRule="exact"/>
        <w:ind w:firstLine="480"/>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3.</w:t>
      </w:r>
      <w:r>
        <w:rPr>
          <w:rFonts w:hint="eastAsia" w:ascii="宋体" w:hAnsi="宋体" w:cs="宋体"/>
          <w:color w:val="000000" w:themeColor="text1"/>
          <w:sz w:val="24"/>
          <w14:textFill>
            <w14:solidFill>
              <w14:schemeClr w14:val="tx1"/>
            </w14:solidFill>
          </w14:textFill>
        </w:rPr>
        <w:t>联系地址：</w:t>
      </w:r>
      <w:r>
        <w:rPr>
          <w:rFonts w:hint="eastAsia" w:ascii="宋体" w:hAnsi="宋体" w:cs="宋体"/>
          <w:color w:val="000000" w:themeColor="text1"/>
          <w:sz w:val="24"/>
          <w:szCs w:val="24"/>
          <w:highlight w:val="none"/>
          <w:lang w:val="en-US" w:eastAsia="zh-CN"/>
          <w14:textFill>
            <w14:solidFill>
              <w14:schemeClr w14:val="tx1"/>
            </w14:solidFill>
          </w14:textFill>
        </w:rPr>
        <w:t>中山大学孙逸仙纪念医院花都院区行政楼213（广州市花都区镜湖大道11号）</w:t>
      </w:r>
    </w:p>
    <w:p w14:paraId="393E9A37">
      <w:pPr>
        <w:pStyle w:val="32"/>
        <w:adjustRightInd w:val="0"/>
        <w:snapToGrid w:val="0"/>
        <w:spacing w:line="360" w:lineRule="exact"/>
        <w:ind w:firstLine="482"/>
        <w:jc w:val="left"/>
        <w:rPr>
          <w:rFonts w:ascii="宋体" w:hAnsi="宋体" w:cs="宋体"/>
          <w:b/>
          <w:bCs/>
          <w:sz w:val="24"/>
        </w:rPr>
      </w:pPr>
      <w:r>
        <w:rPr>
          <w:rFonts w:hint="eastAsia" w:ascii="宋体" w:hAnsi="宋体" w:cs="宋体"/>
          <w:b/>
          <w:bCs/>
          <w:sz w:val="24"/>
          <w:lang w:val="en-US" w:eastAsia="zh-CN"/>
        </w:rPr>
        <w:t>六</w:t>
      </w:r>
      <w:r>
        <w:rPr>
          <w:rFonts w:hint="eastAsia" w:ascii="宋体" w:hAnsi="宋体" w:cs="宋体"/>
          <w:b/>
          <w:bCs/>
          <w:sz w:val="24"/>
        </w:rPr>
        <w:t>、公告期限：</w:t>
      </w:r>
    </w:p>
    <w:p w14:paraId="60F0774E">
      <w:pPr>
        <w:pStyle w:val="32"/>
        <w:adjustRightInd w:val="0"/>
        <w:snapToGrid w:val="0"/>
        <w:spacing w:line="360" w:lineRule="exact"/>
        <w:ind w:firstLine="480"/>
        <w:jc w:val="left"/>
        <w:rPr>
          <w:rFonts w:ascii="宋体" w:hAnsi="宋体" w:cs="宋体"/>
          <w:sz w:val="24"/>
        </w:rPr>
      </w:pPr>
      <w:r>
        <w:rPr>
          <w:rFonts w:hint="eastAsia" w:ascii="宋体" w:hAnsi="宋体" w:cs="宋体"/>
          <w:sz w:val="24"/>
        </w:rPr>
        <w:t>自本公告发布之日起</w:t>
      </w:r>
      <w:r>
        <w:rPr>
          <w:rFonts w:hint="eastAsia" w:ascii="宋体" w:hAnsi="宋体" w:cs="宋体"/>
          <w:color w:val="FF0000"/>
          <w:sz w:val="24"/>
        </w:rPr>
        <w:t>5</w:t>
      </w:r>
      <w:r>
        <w:rPr>
          <w:rFonts w:hint="eastAsia" w:ascii="宋体" w:hAnsi="宋体" w:cs="宋体"/>
          <w:sz w:val="24"/>
        </w:rPr>
        <w:t>个工作日。</w:t>
      </w:r>
    </w:p>
    <w:p w14:paraId="1E1DB5EF">
      <w:pPr>
        <w:pStyle w:val="32"/>
        <w:adjustRightInd w:val="0"/>
        <w:snapToGrid w:val="0"/>
        <w:spacing w:line="360" w:lineRule="exact"/>
        <w:ind w:firstLine="482"/>
        <w:jc w:val="left"/>
        <w:rPr>
          <w:rFonts w:hint="default" w:ascii="宋体" w:hAnsi="宋体" w:cs="宋体"/>
          <w:color w:val="auto"/>
          <w:sz w:val="24"/>
          <w:highlight w:val="none"/>
          <w:lang w:val="en-US"/>
        </w:rPr>
      </w:pPr>
      <w:r>
        <w:rPr>
          <w:rFonts w:hint="eastAsia" w:ascii="宋体" w:hAnsi="宋体" w:cs="宋体"/>
          <w:b/>
          <w:bCs/>
          <w:sz w:val="24"/>
          <w:lang w:val="en-US" w:eastAsia="zh-CN"/>
        </w:rPr>
        <w:t>七</w:t>
      </w:r>
      <w:r>
        <w:rPr>
          <w:rFonts w:hint="eastAsia" w:ascii="宋体" w:hAnsi="宋体" w:cs="宋体"/>
          <w:b/>
          <w:bCs/>
          <w:sz w:val="24"/>
        </w:rPr>
        <w:t>、响应文件提交的截止时间、地点</w:t>
      </w:r>
      <w:r>
        <w:rPr>
          <w:rFonts w:hint="eastAsia" w:ascii="宋体" w:hAnsi="宋体" w:cs="宋体"/>
          <w:b/>
          <w:bCs/>
          <w:color w:val="auto"/>
          <w:sz w:val="24"/>
        </w:rPr>
        <w:t>：</w:t>
      </w:r>
      <w:r>
        <w:rPr>
          <w:rFonts w:hint="eastAsia" w:ascii="宋体" w:hAnsi="宋体" w:cs="宋体"/>
          <w:color w:val="auto"/>
          <w:sz w:val="24"/>
        </w:rPr>
        <w:t xml:space="preserve"> </w:t>
      </w:r>
      <w:r>
        <w:rPr>
          <w:rFonts w:hint="eastAsia" w:ascii="宋体" w:hAnsi="宋体" w:cs="宋体"/>
          <w:color w:val="FF0000"/>
          <w:sz w:val="24"/>
          <w:lang w:val="en-US" w:eastAsia="zh-CN"/>
        </w:rPr>
        <w:t>2026</w:t>
      </w:r>
      <w:r>
        <w:rPr>
          <w:rFonts w:hint="eastAsia" w:ascii="宋体" w:hAnsi="宋体" w:cs="宋体"/>
          <w:color w:val="FF0000"/>
          <w:sz w:val="24"/>
        </w:rPr>
        <w:t>年</w:t>
      </w:r>
      <w:r>
        <w:rPr>
          <w:rFonts w:hint="eastAsia" w:ascii="宋体" w:hAnsi="宋体" w:cs="宋体"/>
          <w:color w:val="FF0000"/>
          <w:sz w:val="24"/>
          <w:highlight w:val="none"/>
          <w:lang w:val="en-US" w:eastAsia="zh-CN"/>
        </w:rPr>
        <w:t>8</w:t>
      </w:r>
      <w:r>
        <w:rPr>
          <w:rFonts w:hint="eastAsia" w:ascii="宋体" w:hAnsi="宋体" w:cs="宋体"/>
          <w:color w:val="FF0000"/>
          <w:sz w:val="24"/>
          <w:highlight w:val="none"/>
        </w:rPr>
        <w:t>月</w:t>
      </w:r>
      <w:r>
        <w:rPr>
          <w:rFonts w:hint="eastAsia" w:ascii="宋体" w:hAnsi="宋体" w:cs="宋体"/>
          <w:color w:val="FF0000"/>
          <w:sz w:val="24"/>
          <w:highlight w:val="none"/>
          <w:lang w:val="en-US" w:eastAsia="zh-CN"/>
        </w:rPr>
        <w:t>26</w:t>
      </w:r>
      <w:r>
        <w:rPr>
          <w:rFonts w:hint="eastAsia" w:ascii="宋体" w:hAnsi="宋体" w:cs="宋体"/>
          <w:color w:val="FF0000"/>
          <w:sz w:val="24"/>
          <w:highlight w:val="none"/>
        </w:rPr>
        <w:t>日</w:t>
      </w:r>
      <w:r>
        <w:rPr>
          <w:rFonts w:hint="eastAsia" w:ascii="宋体" w:hAnsi="宋体" w:cs="宋体"/>
          <w:color w:val="FF0000"/>
          <w:sz w:val="24"/>
          <w:lang w:val="en-US" w:eastAsia="zh-CN"/>
        </w:rPr>
        <w:t>17:00</w:t>
      </w:r>
      <w:r>
        <w:rPr>
          <w:rFonts w:hint="eastAsia" w:ascii="宋体" w:hAnsi="宋体" w:cs="宋体"/>
          <w:color w:val="auto"/>
          <w:sz w:val="24"/>
          <w:highlight w:val="none"/>
        </w:rPr>
        <w:t>，</w:t>
      </w:r>
      <w:r>
        <w:rPr>
          <w:rFonts w:hint="eastAsia" w:ascii="宋体" w:hAnsi="宋体" w:cs="宋体"/>
          <w:color w:val="auto"/>
          <w:sz w:val="24"/>
          <w:szCs w:val="24"/>
          <w:highlight w:val="none"/>
          <w:lang w:val="en-US" w:eastAsia="zh-CN"/>
        </w:rPr>
        <w:t>中山大学孙逸仙纪念医院花都院区行政楼213办公室</w:t>
      </w:r>
    </w:p>
    <w:p w14:paraId="1FEDE74C">
      <w:pPr>
        <w:pStyle w:val="32"/>
        <w:adjustRightInd w:val="0"/>
        <w:snapToGrid w:val="0"/>
        <w:spacing w:line="360" w:lineRule="exact"/>
        <w:ind w:firstLine="480"/>
        <w:jc w:val="left"/>
        <w:rPr>
          <w:rFonts w:hint="eastAsia" w:ascii="宋体" w:hAnsi="宋体" w:cs="宋体"/>
          <w:color w:val="auto"/>
          <w:sz w:val="24"/>
          <w:highlight w:val="none"/>
        </w:rPr>
      </w:pPr>
      <w:r>
        <w:rPr>
          <w:rFonts w:hint="eastAsia" w:ascii="宋体" w:hAnsi="宋体" w:cs="宋体"/>
          <w:color w:val="auto"/>
          <w:sz w:val="24"/>
          <w:highlight w:val="none"/>
          <w:lang w:eastAsia="zh-CN"/>
        </w:rPr>
        <w:t>1.</w:t>
      </w:r>
      <w:r>
        <w:rPr>
          <w:rFonts w:hint="eastAsia" w:ascii="宋体" w:hAnsi="宋体" w:cs="宋体"/>
          <w:color w:val="auto"/>
          <w:sz w:val="24"/>
          <w:highlight w:val="none"/>
        </w:rPr>
        <w:t>纸质响应文件一式</w:t>
      </w:r>
      <w:r>
        <w:rPr>
          <w:rFonts w:hint="eastAsia" w:ascii="宋体" w:hAnsi="宋体" w:cs="宋体"/>
          <w:color w:val="auto"/>
          <w:sz w:val="24"/>
          <w:highlight w:val="none"/>
          <w:lang w:val="en-US" w:eastAsia="zh-CN"/>
        </w:rPr>
        <w:t>5</w:t>
      </w:r>
      <w:r>
        <w:rPr>
          <w:rFonts w:hint="eastAsia" w:ascii="宋体" w:hAnsi="宋体" w:cs="宋体"/>
          <w:color w:val="auto"/>
          <w:sz w:val="24"/>
          <w:highlight w:val="none"/>
        </w:rPr>
        <w:t>份（</w:t>
      </w:r>
      <w:r>
        <w:rPr>
          <w:rFonts w:hint="eastAsia" w:ascii="宋体" w:hAnsi="宋体" w:cs="宋体"/>
          <w:color w:val="auto"/>
          <w:sz w:val="24"/>
          <w:highlight w:val="none"/>
          <w:lang w:val="en-US" w:eastAsia="zh-CN"/>
        </w:rPr>
        <w:t>全部</w:t>
      </w:r>
      <w:r>
        <w:rPr>
          <w:rFonts w:hint="eastAsia" w:ascii="宋体" w:hAnsi="宋体" w:cs="宋体"/>
          <w:color w:val="auto"/>
          <w:sz w:val="24"/>
          <w:highlight w:val="none"/>
        </w:rPr>
        <w:t>正本），具体要求详见采购文件第五章响应文件编制要求。纸质响应文件建议采用</w:t>
      </w:r>
      <w:r>
        <w:rPr>
          <w:rFonts w:hint="eastAsia" w:ascii="宋体" w:hAnsi="宋体" w:cs="宋体"/>
          <w:b/>
          <w:color w:val="auto"/>
          <w:sz w:val="24"/>
          <w:highlight w:val="none"/>
        </w:rPr>
        <w:t>双面印制</w:t>
      </w:r>
      <w:r>
        <w:rPr>
          <w:rFonts w:hint="eastAsia" w:ascii="宋体" w:hAnsi="宋体" w:cs="宋体"/>
          <w:color w:val="auto"/>
          <w:sz w:val="24"/>
          <w:highlight w:val="none"/>
        </w:rPr>
        <w:t>。</w:t>
      </w:r>
    </w:p>
    <w:p w14:paraId="6082FD81">
      <w:pPr>
        <w:pStyle w:val="32"/>
        <w:adjustRightInd w:val="0"/>
        <w:snapToGrid w:val="0"/>
        <w:spacing w:line="360" w:lineRule="exact"/>
        <w:ind w:firstLine="480"/>
        <w:jc w:val="left"/>
        <w:rPr>
          <w:rFonts w:hint="eastAsia" w:ascii="宋体" w:hAnsi="宋体" w:eastAsia="宋体" w:cs="宋体"/>
          <w:color w:val="auto"/>
          <w:sz w:val="24"/>
          <w:lang w:eastAsia="zh-CN"/>
        </w:rPr>
      </w:pPr>
      <w:r>
        <w:rPr>
          <w:rFonts w:hint="eastAsia" w:ascii="宋体" w:hAnsi="宋体" w:cs="宋体"/>
          <w:color w:val="auto"/>
          <w:sz w:val="24"/>
          <w:lang w:val="en-US" w:eastAsia="zh-CN"/>
        </w:rPr>
        <w:t>2.</w:t>
      </w:r>
      <w:r>
        <w:rPr>
          <w:rFonts w:hint="eastAsia" w:ascii="宋体" w:hAnsi="宋体" w:cs="宋体"/>
          <w:color w:val="auto"/>
          <w:sz w:val="24"/>
        </w:rPr>
        <w:t>纸质响应文件可由</w:t>
      </w:r>
      <w:r>
        <w:rPr>
          <w:rFonts w:hint="eastAsia" w:ascii="宋体" w:hAnsi="宋体" w:cs="宋体"/>
          <w:color w:val="auto"/>
          <w:sz w:val="24"/>
          <w:lang w:val="en-US" w:eastAsia="zh-CN"/>
        </w:rPr>
        <w:t>供应商</w:t>
      </w:r>
      <w:r>
        <w:rPr>
          <w:rFonts w:hint="eastAsia" w:ascii="宋体" w:hAnsi="宋体" w:cs="宋体"/>
          <w:color w:val="auto"/>
          <w:sz w:val="24"/>
        </w:rPr>
        <w:t>送达，或通过邮递等其他形式递交。请务必安排好时间于响应文件提交截止时间前送（寄）达。</w:t>
      </w:r>
      <w:r>
        <w:rPr>
          <w:rFonts w:hint="eastAsia" w:ascii="宋体" w:hAnsi="宋体" w:cs="宋体"/>
          <w:color w:val="auto"/>
          <w:sz w:val="24"/>
          <w:u w:val="none"/>
          <w:lang w:eastAsia="zh-CN"/>
        </w:rPr>
        <w:t>采购人恕不接受供应商逾期送达或不符合规定的响应文件。</w:t>
      </w:r>
    </w:p>
    <w:p w14:paraId="3D5F5906">
      <w:pPr>
        <w:pStyle w:val="32"/>
        <w:adjustRightInd w:val="0"/>
        <w:snapToGrid w:val="0"/>
        <w:spacing w:line="360" w:lineRule="exact"/>
        <w:ind w:left="0" w:leftChars="0" w:firstLine="422" w:firstLineChars="175"/>
        <w:jc w:val="left"/>
        <w:rPr>
          <w:rFonts w:hint="eastAsia" w:ascii="宋体" w:hAnsi="宋体" w:cs="宋体"/>
          <w:b/>
          <w:bCs/>
          <w:color w:val="auto"/>
          <w:sz w:val="24"/>
        </w:rPr>
      </w:pPr>
      <w:r>
        <w:rPr>
          <w:rFonts w:hint="eastAsia" w:ascii="宋体" w:hAnsi="宋体" w:cs="宋体"/>
          <w:b/>
          <w:bCs/>
          <w:color w:val="auto"/>
          <w:sz w:val="24"/>
          <w:lang w:val="en-US" w:eastAsia="zh-CN"/>
        </w:rPr>
        <w:t>八</w:t>
      </w:r>
      <w:r>
        <w:rPr>
          <w:rFonts w:hint="eastAsia" w:ascii="宋体" w:hAnsi="宋体" w:cs="宋体"/>
          <w:b/>
          <w:bCs/>
          <w:color w:val="auto"/>
          <w:sz w:val="24"/>
        </w:rPr>
        <w:t>、</w:t>
      </w:r>
      <w:r>
        <w:rPr>
          <w:rFonts w:hint="eastAsia" w:ascii="宋体" w:hAnsi="宋体" w:cs="宋体"/>
          <w:b/>
          <w:bCs/>
          <w:color w:val="auto"/>
          <w:sz w:val="24"/>
          <w:lang w:eastAsia="zh-CN"/>
        </w:rPr>
        <w:t>比选</w:t>
      </w:r>
      <w:r>
        <w:rPr>
          <w:rFonts w:hint="eastAsia" w:ascii="宋体" w:hAnsi="宋体" w:cs="宋体"/>
          <w:b/>
          <w:bCs/>
          <w:color w:val="auto"/>
          <w:sz w:val="24"/>
        </w:rPr>
        <w:t>会议时间、地点：</w:t>
      </w:r>
    </w:p>
    <w:p w14:paraId="56ADF304">
      <w:pPr>
        <w:pStyle w:val="32"/>
        <w:adjustRightInd w:val="0"/>
        <w:snapToGrid w:val="0"/>
        <w:spacing w:line="360" w:lineRule="exact"/>
        <w:ind w:left="0" w:leftChars="0" w:firstLine="422" w:firstLineChars="175"/>
        <w:jc w:val="left"/>
        <w:rPr>
          <w:rFonts w:ascii="宋体" w:hAnsi="宋体" w:cs="仿宋"/>
          <w:b/>
          <w:bCs/>
          <w:color w:val="auto"/>
          <w:sz w:val="24"/>
        </w:rPr>
      </w:pPr>
      <w:r>
        <w:rPr>
          <w:rFonts w:hint="eastAsia" w:ascii="宋体" w:hAnsi="宋体" w:cs="仿宋"/>
          <w:b/>
          <w:bCs/>
          <w:color w:val="auto"/>
          <w:sz w:val="24"/>
        </w:rPr>
        <w:t>待定。</w:t>
      </w:r>
    </w:p>
    <w:p w14:paraId="2ED72B49">
      <w:pPr>
        <w:pStyle w:val="32"/>
        <w:adjustRightInd w:val="0"/>
        <w:snapToGrid w:val="0"/>
        <w:spacing w:line="360" w:lineRule="exact"/>
        <w:ind w:firstLine="480"/>
        <w:jc w:val="left"/>
        <w:rPr>
          <w:rFonts w:hint="eastAsia" w:ascii="宋体" w:hAnsi="宋体" w:eastAsia="宋体" w:cs="宋体"/>
          <w:color w:val="auto"/>
          <w:sz w:val="24"/>
          <w:lang w:eastAsia="zh-CN"/>
        </w:rPr>
      </w:pPr>
    </w:p>
    <w:p w14:paraId="08A5B1CF">
      <w:pPr>
        <w:pStyle w:val="32"/>
        <w:adjustRightInd w:val="0"/>
        <w:snapToGrid w:val="0"/>
        <w:spacing w:line="360" w:lineRule="exact"/>
        <w:ind w:firstLine="480"/>
        <w:jc w:val="left"/>
        <w:rPr>
          <w:rFonts w:ascii="宋体" w:hAnsi="宋体" w:cs="宋体"/>
          <w:color w:val="auto"/>
          <w:sz w:val="24"/>
        </w:rPr>
      </w:pPr>
    </w:p>
    <w:p w14:paraId="2CF59F2C">
      <w:pPr>
        <w:pStyle w:val="32"/>
        <w:adjustRightInd w:val="0"/>
        <w:snapToGrid w:val="0"/>
        <w:spacing w:line="360" w:lineRule="exact"/>
        <w:ind w:firstLine="480"/>
        <w:jc w:val="right"/>
        <w:rPr>
          <w:rFonts w:hint="eastAsia" w:ascii="宋体" w:hAnsi="宋体" w:cs="宋体"/>
          <w:color w:val="auto"/>
          <w:sz w:val="24"/>
        </w:rPr>
      </w:pPr>
      <w:r>
        <w:rPr>
          <w:rFonts w:hint="eastAsia" w:ascii="宋体" w:hAnsi="宋体" w:cs="宋体"/>
          <w:color w:val="auto"/>
          <w:sz w:val="24"/>
        </w:rPr>
        <w:t xml:space="preserve">中山大学孙逸仙纪念医院                                                                </w:t>
      </w:r>
      <w:r>
        <w:rPr>
          <w:rFonts w:hint="eastAsia" w:ascii="宋体" w:hAnsi="宋体" w:cs="宋体"/>
          <w:color w:val="FF0000"/>
          <w:sz w:val="24"/>
        </w:rPr>
        <w:t>202</w:t>
      </w:r>
      <w:r>
        <w:rPr>
          <w:rFonts w:hint="eastAsia" w:ascii="宋体" w:hAnsi="宋体" w:cs="宋体"/>
          <w:color w:val="FF0000"/>
          <w:sz w:val="24"/>
          <w:lang w:val="en-US" w:eastAsia="zh-CN"/>
        </w:rPr>
        <w:t>6</w:t>
      </w:r>
      <w:r>
        <w:rPr>
          <w:rFonts w:hint="eastAsia" w:ascii="宋体" w:hAnsi="宋体" w:cs="宋体"/>
          <w:color w:val="FF0000"/>
          <w:sz w:val="24"/>
        </w:rPr>
        <w:t>年</w:t>
      </w:r>
      <w:r>
        <w:rPr>
          <w:rFonts w:hint="eastAsia" w:ascii="宋体" w:hAnsi="宋体" w:cs="宋体"/>
          <w:color w:val="FF0000"/>
          <w:sz w:val="24"/>
          <w:lang w:val="en-US" w:eastAsia="zh-CN"/>
        </w:rPr>
        <w:t>8</w:t>
      </w:r>
      <w:r>
        <w:rPr>
          <w:rFonts w:hint="eastAsia" w:ascii="宋体" w:hAnsi="宋体" w:cs="宋体"/>
          <w:color w:val="FF0000"/>
          <w:sz w:val="24"/>
        </w:rPr>
        <w:t>月</w:t>
      </w:r>
      <w:r>
        <w:rPr>
          <w:rFonts w:hint="eastAsia" w:ascii="宋体" w:hAnsi="宋体" w:cs="宋体"/>
          <w:color w:val="FF0000"/>
          <w:sz w:val="24"/>
          <w:lang w:val="en-US" w:eastAsia="zh-CN"/>
        </w:rPr>
        <w:t>12</w:t>
      </w:r>
      <w:r>
        <w:rPr>
          <w:rFonts w:hint="eastAsia" w:ascii="宋体" w:hAnsi="宋体" w:cs="宋体"/>
          <w:color w:val="FF0000"/>
          <w:sz w:val="24"/>
        </w:rPr>
        <w:t>日</w:t>
      </w:r>
    </w:p>
    <w:p w14:paraId="605030F1">
      <w:pPr>
        <w:pStyle w:val="32"/>
        <w:adjustRightInd w:val="0"/>
        <w:snapToGrid w:val="0"/>
        <w:spacing w:line="360" w:lineRule="exact"/>
        <w:ind w:firstLine="480"/>
        <w:jc w:val="right"/>
        <w:rPr>
          <w:rFonts w:hint="eastAsia" w:ascii="宋体" w:hAnsi="宋体" w:cs="宋体"/>
          <w:color w:val="auto"/>
          <w:sz w:val="24"/>
        </w:rPr>
      </w:pPr>
    </w:p>
    <w:p w14:paraId="255E98D6">
      <w:pPr>
        <w:rPr>
          <w:rFonts w:hint="eastAsia" w:ascii="宋体" w:hAnsi="宋体" w:cs="宋体"/>
          <w:b/>
          <w:sz w:val="24"/>
        </w:rPr>
      </w:pPr>
      <w:r>
        <w:rPr>
          <w:rFonts w:hint="eastAsia" w:ascii="宋体" w:hAnsi="宋体" w:cs="宋体"/>
          <w:b/>
          <w:sz w:val="24"/>
        </w:rPr>
        <w:br w:type="page"/>
      </w:r>
    </w:p>
    <w:p w14:paraId="6E1C82B6">
      <w:pPr>
        <w:rPr>
          <w:rFonts w:hint="eastAsia" w:ascii="宋体" w:hAnsi="宋体" w:eastAsia="宋体" w:cs="宋体"/>
          <w:bCs/>
          <w:sz w:val="24"/>
          <w:lang w:eastAsia="zh-CN"/>
        </w:rPr>
      </w:pPr>
      <w:r>
        <w:rPr>
          <w:rFonts w:hint="eastAsia" w:ascii="宋体" w:hAnsi="宋体" w:cs="宋体"/>
          <w:b/>
          <w:sz w:val="24"/>
        </w:rPr>
        <w:t>附件</w:t>
      </w:r>
      <w:r>
        <w:rPr>
          <w:rFonts w:hint="eastAsia" w:ascii="宋体" w:hAnsi="宋体" w:cs="宋体"/>
          <w:b/>
          <w:sz w:val="24"/>
          <w:lang w:eastAsia="zh-CN"/>
        </w:rPr>
        <w:t>一：报名资料格式模板</w:t>
      </w:r>
    </w:p>
    <w:p w14:paraId="25AA46C8">
      <w:pPr>
        <w:pStyle w:val="2"/>
      </w:pPr>
    </w:p>
    <w:p w14:paraId="78702DE9">
      <w:pPr>
        <w:jc w:val="center"/>
        <w:rPr>
          <w:rFonts w:ascii="宋体" w:hAnsi="宋体" w:cs="宋体"/>
          <w:b/>
          <w:kern w:val="0"/>
          <w:sz w:val="52"/>
          <w:szCs w:val="52"/>
        </w:rPr>
      </w:pPr>
    </w:p>
    <w:p w14:paraId="19E44744">
      <w:pPr>
        <w:jc w:val="center"/>
        <w:rPr>
          <w:rFonts w:ascii="宋体" w:hAnsi="宋体" w:cs="宋体"/>
          <w:kern w:val="0"/>
          <w:sz w:val="72"/>
          <w:szCs w:val="72"/>
        </w:rPr>
      </w:pPr>
      <w:bookmarkStart w:id="0" w:name="_Toc29113"/>
      <w:bookmarkStart w:id="1" w:name="_Toc12520"/>
      <w:bookmarkStart w:id="2" w:name="_Toc40346216"/>
      <w:bookmarkStart w:id="3" w:name="_Toc435"/>
      <w:bookmarkStart w:id="4" w:name="_Toc40346375"/>
      <w:bookmarkStart w:id="5" w:name="_Toc11305"/>
      <w:bookmarkStart w:id="6" w:name="_Toc40776111"/>
      <w:bookmarkStart w:id="7" w:name="_Toc7291"/>
      <w:bookmarkStart w:id="8" w:name="_Toc26267"/>
      <w:bookmarkStart w:id="9" w:name="_Toc28703"/>
      <w:bookmarkStart w:id="10" w:name="_Toc15870"/>
      <w:bookmarkStart w:id="11" w:name="_Toc11075"/>
      <w:bookmarkStart w:id="12" w:name="_Toc6547"/>
      <w:bookmarkStart w:id="13" w:name="_Toc21249"/>
      <w:bookmarkStart w:id="14" w:name="_Toc8364"/>
      <w:bookmarkStart w:id="15" w:name="_Toc1994"/>
      <w:bookmarkStart w:id="16" w:name="_Toc3471"/>
      <w:r>
        <w:rPr>
          <w:rFonts w:hint="eastAsia" w:ascii="宋体" w:hAnsi="宋体"/>
          <w:b/>
          <w:bCs/>
          <w:sz w:val="72"/>
          <w:szCs w:val="72"/>
        </w:rPr>
        <w:t>报</w:t>
      </w:r>
      <w:r>
        <w:rPr>
          <w:rFonts w:hint="eastAsia" w:ascii="宋体" w:hAnsi="宋体"/>
          <w:b/>
          <w:bCs/>
          <w:sz w:val="72"/>
          <w:szCs w:val="72"/>
          <w:lang w:val="en-US" w:eastAsia="zh-CN"/>
        </w:rPr>
        <w:t xml:space="preserve"> </w:t>
      </w:r>
      <w:r>
        <w:rPr>
          <w:rFonts w:hint="eastAsia" w:ascii="宋体" w:hAnsi="宋体"/>
          <w:b/>
          <w:bCs/>
          <w:sz w:val="72"/>
          <w:szCs w:val="72"/>
        </w:rPr>
        <w:t>名</w:t>
      </w:r>
      <w:r>
        <w:rPr>
          <w:rFonts w:hint="eastAsia" w:ascii="宋体" w:hAnsi="宋体"/>
          <w:b/>
          <w:bCs/>
          <w:sz w:val="72"/>
          <w:szCs w:val="72"/>
          <w:lang w:val="en-US" w:eastAsia="zh-CN"/>
        </w:rPr>
        <w:t xml:space="preserve"> </w:t>
      </w:r>
      <w:r>
        <w:rPr>
          <w:rFonts w:hint="eastAsia" w:ascii="宋体" w:hAnsi="宋体"/>
          <w:b/>
          <w:bCs/>
          <w:sz w:val="72"/>
          <w:szCs w:val="72"/>
        </w:rPr>
        <w:t>资</w:t>
      </w:r>
      <w:r>
        <w:rPr>
          <w:rFonts w:hint="eastAsia" w:ascii="宋体" w:hAnsi="宋体"/>
          <w:b/>
          <w:bCs/>
          <w:sz w:val="72"/>
          <w:szCs w:val="72"/>
          <w:lang w:val="en-US" w:eastAsia="zh-CN"/>
        </w:rPr>
        <w:t xml:space="preserve"> </w:t>
      </w:r>
      <w:r>
        <w:rPr>
          <w:rFonts w:hint="eastAsia" w:ascii="宋体" w:hAnsi="宋体"/>
          <w:b/>
          <w:bCs/>
          <w:sz w:val="72"/>
          <w:szCs w:val="72"/>
        </w:rPr>
        <w:t>料</w:t>
      </w:r>
    </w:p>
    <w:p w14:paraId="49D4D842">
      <w:pPr>
        <w:pStyle w:val="2"/>
        <w:ind w:left="0" w:leftChars="0" w:firstLine="0" w:firstLineChars="0"/>
        <w:jc w:val="center"/>
        <w:rPr>
          <w:rFonts w:hint="eastAsia" w:ascii="宋体" w:hAnsi="宋体" w:eastAsia="宋体" w:cs="宋体"/>
          <w:b/>
          <w:bCs/>
          <w:sz w:val="36"/>
          <w:szCs w:val="36"/>
          <w:lang w:eastAsia="zh-CN"/>
        </w:rPr>
      </w:pPr>
      <w:r>
        <w:rPr>
          <w:rFonts w:hint="eastAsia" w:ascii="宋体" w:hAnsi="宋体" w:eastAsia="宋体" w:cs="宋体"/>
          <w:b/>
          <w:bCs/>
          <w:sz w:val="36"/>
          <w:szCs w:val="36"/>
          <w:lang w:eastAsia="zh-CN"/>
        </w:rPr>
        <w:t>（公开比选）</w:t>
      </w:r>
    </w:p>
    <w:p w14:paraId="34DC7E1F">
      <w:pPr>
        <w:pStyle w:val="2"/>
        <w:ind w:left="0" w:leftChars="0" w:firstLine="1054" w:firstLineChars="293"/>
        <w:jc w:val="left"/>
        <w:rPr>
          <w:rFonts w:hint="eastAsia" w:ascii="宋体" w:hAnsi="宋体" w:eastAsia="宋体" w:cs="宋体"/>
          <w:b w:val="0"/>
          <w:bCs w:val="0"/>
          <w:sz w:val="36"/>
          <w:szCs w:val="36"/>
          <w:lang w:eastAsia="zh-CN"/>
        </w:rPr>
      </w:pPr>
    </w:p>
    <w:p w14:paraId="1D04216C">
      <w:pPr>
        <w:pStyle w:val="2"/>
        <w:ind w:left="0" w:leftChars="0" w:firstLine="637" w:firstLineChars="177"/>
        <w:jc w:val="left"/>
        <w:rPr>
          <w:rFonts w:hint="eastAsia" w:ascii="宋体" w:hAnsi="宋体" w:eastAsia="宋体" w:cs="宋体"/>
          <w:b w:val="0"/>
          <w:bCs w:val="0"/>
          <w:sz w:val="36"/>
          <w:szCs w:val="36"/>
          <w:lang w:eastAsia="zh-CN"/>
        </w:rPr>
      </w:pPr>
    </w:p>
    <w:p w14:paraId="426ECA6A">
      <w:pPr>
        <w:pStyle w:val="2"/>
        <w:ind w:left="0" w:leftChars="0" w:firstLine="637" w:firstLineChars="177"/>
        <w:jc w:val="left"/>
        <w:rPr>
          <w:rFonts w:hint="default" w:ascii="宋体" w:hAnsi="宋体" w:eastAsia="宋体" w:cs="宋体"/>
          <w:b w:val="0"/>
          <w:bCs w:val="0"/>
          <w:u w:val="single"/>
          <w:lang w:val="en-US" w:eastAsia="zh-CN"/>
        </w:rPr>
      </w:pPr>
      <w:r>
        <w:rPr>
          <w:rFonts w:hint="eastAsia" w:ascii="宋体" w:hAnsi="宋体" w:eastAsia="宋体" w:cs="宋体"/>
          <w:b w:val="0"/>
          <w:bCs w:val="0"/>
          <w:sz w:val="36"/>
          <w:szCs w:val="36"/>
          <w:lang w:eastAsia="zh-CN"/>
        </w:rPr>
        <w:t>项目名称：</w:t>
      </w:r>
      <w:r>
        <w:rPr>
          <w:rFonts w:hint="eastAsia" w:ascii="宋体" w:hAnsi="宋体" w:eastAsia="宋体" w:cs="宋体"/>
          <w:b w:val="0"/>
          <w:bCs w:val="0"/>
          <w:sz w:val="36"/>
          <w:szCs w:val="36"/>
          <w:u w:val="single"/>
          <w:lang w:val="en-US" w:eastAsia="zh-CN"/>
        </w:rPr>
        <w:t xml:space="preserve">                             </w:t>
      </w:r>
    </w:p>
    <w:p w14:paraId="3443C868">
      <w:pPr>
        <w:widowControl/>
        <w:spacing w:line="360" w:lineRule="auto"/>
        <w:ind w:left="0" w:leftChars="0" w:firstLine="637" w:firstLineChars="177"/>
        <w:outlineLvl w:val="0"/>
        <w:rPr>
          <w:rFonts w:hint="default" w:eastAsia="宋体"/>
          <w:u w:val="single"/>
          <w:lang w:val="en-US" w:eastAsia="zh-CN"/>
        </w:rPr>
      </w:pPr>
      <w:r>
        <w:rPr>
          <w:rFonts w:hint="eastAsia" w:ascii="宋体" w:hAnsi="宋体" w:eastAsia="宋体" w:cs="宋体"/>
          <w:b w:val="0"/>
          <w:bCs w:val="0"/>
          <w:color w:val="000000"/>
          <w:kern w:val="44"/>
          <w:sz w:val="36"/>
          <w:szCs w:val="36"/>
          <w:lang w:val="en-US" w:eastAsia="zh-CN" w:bidi="ar-SA"/>
        </w:rPr>
        <w:t>项目编号：</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Start w:id="17" w:name="_Toc40346217"/>
      <w:bookmarkStart w:id="18" w:name="_Toc2916"/>
      <w:bookmarkStart w:id="19" w:name="_Toc20884"/>
      <w:bookmarkStart w:id="20" w:name="_Toc40776112"/>
      <w:bookmarkStart w:id="21" w:name="_Toc40346376"/>
      <w:bookmarkStart w:id="22" w:name="_Toc1743"/>
      <w:bookmarkStart w:id="23" w:name="_Toc27997"/>
      <w:bookmarkStart w:id="24" w:name="_Toc17709"/>
      <w:r>
        <w:rPr>
          <w:rFonts w:hint="eastAsia" w:ascii="宋体" w:hAnsi="宋体" w:cs="宋体"/>
          <w:kern w:val="0"/>
          <w:sz w:val="30"/>
          <w:szCs w:val="30"/>
          <w:u w:val="single"/>
          <w:lang w:val="en-US" w:eastAsia="zh-CN"/>
        </w:rPr>
        <w:t xml:space="preserve">                                   </w:t>
      </w:r>
    </w:p>
    <w:p w14:paraId="266D87D5">
      <w:pPr>
        <w:widowControl/>
        <w:spacing w:line="360" w:lineRule="auto"/>
        <w:ind w:firstLine="600"/>
        <w:outlineLvl w:val="0"/>
        <w:rPr>
          <w:rFonts w:hint="eastAsia" w:ascii="宋体" w:hAnsi="宋体" w:cs="宋体"/>
          <w:kern w:val="0"/>
          <w:sz w:val="30"/>
          <w:szCs w:val="30"/>
          <w:lang w:eastAsia="zh-CN"/>
        </w:rPr>
      </w:pPr>
      <w:bookmarkStart w:id="25" w:name="_Toc19699"/>
      <w:bookmarkStart w:id="26" w:name="_Toc23097"/>
      <w:bookmarkStart w:id="27" w:name="_Toc11485"/>
      <w:bookmarkStart w:id="28" w:name="_Toc5238"/>
      <w:bookmarkStart w:id="29" w:name="_Toc2029"/>
      <w:bookmarkStart w:id="30" w:name="_Toc30979"/>
      <w:bookmarkStart w:id="31" w:name="_Toc31538"/>
      <w:bookmarkStart w:id="32" w:name="_Toc2012"/>
      <w:bookmarkStart w:id="33" w:name="_Toc29102"/>
    </w:p>
    <w:p w14:paraId="5BBFD831">
      <w:pPr>
        <w:widowControl/>
        <w:spacing w:line="360" w:lineRule="auto"/>
        <w:ind w:firstLine="600"/>
        <w:outlineLvl w:val="0"/>
        <w:rPr>
          <w:rFonts w:hint="default" w:ascii="宋体" w:hAnsi="宋体" w:eastAsia="宋体" w:cs="宋体"/>
          <w:kern w:val="0"/>
          <w:sz w:val="30"/>
          <w:szCs w:val="30"/>
          <w:lang w:val="en-US" w:eastAsia="zh-CN"/>
        </w:rPr>
      </w:pPr>
      <w:r>
        <w:rPr>
          <w:rFonts w:hint="eastAsia" w:ascii="宋体" w:hAnsi="宋体" w:cs="宋体"/>
          <w:kern w:val="0"/>
          <w:sz w:val="30"/>
          <w:szCs w:val="30"/>
          <w:lang w:eastAsia="zh-CN"/>
        </w:rPr>
        <w:t>单位</w:t>
      </w:r>
      <w:r>
        <w:rPr>
          <w:rFonts w:ascii="宋体" w:hAnsi="宋体" w:cs="宋体"/>
          <w:kern w:val="0"/>
          <w:sz w:val="30"/>
          <w:szCs w:val="30"/>
        </w:rPr>
        <w:t>名称</w:t>
      </w:r>
      <w:r>
        <w:rPr>
          <w:rFonts w:hint="eastAsia" w:ascii="宋体" w:hAnsi="宋体" w:cs="宋体"/>
          <w:kern w:val="0"/>
          <w:sz w:val="30"/>
          <w:szCs w:val="30"/>
        </w:rPr>
        <w:t>（加盖公章）</w:t>
      </w:r>
      <w:r>
        <w:rPr>
          <w:rFonts w:ascii="宋体" w:hAnsi="宋体" w:cs="宋体"/>
          <w:kern w:val="0"/>
          <w:sz w:val="30"/>
          <w:szCs w:val="30"/>
        </w:rPr>
        <w:t>：</w:t>
      </w:r>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r>
        <w:rPr>
          <w:rFonts w:hint="eastAsia" w:ascii="宋体" w:hAnsi="宋体" w:cs="宋体"/>
          <w:kern w:val="0"/>
          <w:sz w:val="30"/>
          <w:szCs w:val="30"/>
          <w:u w:val="single"/>
          <w:lang w:val="en-US" w:eastAsia="zh-CN"/>
        </w:rPr>
        <w:t xml:space="preserve">                         </w:t>
      </w:r>
    </w:p>
    <w:p w14:paraId="00120685">
      <w:pPr>
        <w:widowControl/>
        <w:spacing w:line="360" w:lineRule="auto"/>
        <w:ind w:firstLine="600"/>
        <w:outlineLvl w:val="0"/>
        <w:rPr>
          <w:rFonts w:hint="default" w:ascii="宋体" w:hAnsi="宋体" w:cs="宋体"/>
          <w:kern w:val="0"/>
          <w:sz w:val="30"/>
          <w:szCs w:val="30"/>
          <w:u w:val="single"/>
          <w:lang w:val="en-US"/>
        </w:rPr>
      </w:pPr>
      <w:r>
        <w:rPr>
          <w:rFonts w:hint="eastAsia" w:ascii="宋体" w:hAnsi="宋体" w:cs="宋体"/>
          <w:kern w:val="0"/>
          <w:sz w:val="30"/>
          <w:szCs w:val="30"/>
          <w:lang w:eastAsia="zh-CN"/>
        </w:rPr>
        <w:t>单位地址：</w:t>
      </w:r>
      <w:r>
        <w:rPr>
          <w:rFonts w:hint="eastAsia" w:ascii="宋体" w:hAnsi="宋体" w:cs="宋体"/>
          <w:kern w:val="0"/>
          <w:sz w:val="30"/>
          <w:szCs w:val="30"/>
          <w:u w:val="single"/>
          <w:lang w:val="en-US" w:eastAsia="zh-CN"/>
        </w:rPr>
        <w:t xml:space="preserve">                                     </w:t>
      </w:r>
    </w:p>
    <w:p w14:paraId="26BC8268">
      <w:pPr>
        <w:widowControl/>
        <w:spacing w:line="360" w:lineRule="auto"/>
        <w:ind w:firstLine="600"/>
        <w:outlineLvl w:val="0"/>
        <w:rPr>
          <w:rFonts w:hint="default" w:eastAsia="宋体" w:cs="宋体"/>
          <w:kern w:val="0"/>
          <w:sz w:val="30"/>
          <w:szCs w:val="30"/>
          <w:u w:val="single"/>
          <w:lang w:val="en-US" w:eastAsia="zh-CN"/>
        </w:rPr>
      </w:pPr>
      <w:bookmarkStart w:id="34" w:name="_Toc40776113"/>
      <w:bookmarkStart w:id="35" w:name="_Toc17930"/>
      <w:bookmarkStart w:id="36" w:name="_Toc11558"/>
      <w:bookmarkStart w:id="37" w:name="_Toc11141"/>
      <w:bookmarkStart w:id="38" w:name="_Toc12645"/>
      <w:bookmarkStart w:id="39" w:name="_Toc31993"/>
      <w:bookmarkStart w:id="40" w:name="_Toc29767"/>
      <w:bookmarkStart w:id="41" w:name="_Toc21483"/>
      <w:bookmarkStart w:id="42" w:name="_Toc27867"/>
      <w:bookmarkStart w:id="43" w:name="_Toc16794"/>
      <w:bookmarkStart w:id="44" w:name="_Toc40346377"/>
      <w:bookmarkStart w:id="45" w:name="_Toc4013"/>
      <w:bookmarkStart w:id="46" w:name="_Toc24763"/>
      <w:bookmarkStart w:id="47" w:name="_Toc7052"/>
      <w:bookmarkStart w:id="48" w:name="_Toc14824"/>
      <w:bookmarkStart w:id="49" w:name="_Toc28064"/>
      <w:bookmarkStart w:id="50" w:name="_Toc40346218"/>
      <w:r>
        <w:rPr>
          <w:rFonts w:hint="eastAsia" w:ascii="宋体" w:hAnsi="宋体" w:cs="宋体"/>
          <w:kern w:val="0"/>
          <w:sz w:val="30"/>
          <w:szCs w:val="30"/>
          <w:lang w:eastAsia="zh-CN"/>
        </w:rPr>
        <w:t>项目联系人</w:t>
      </w:r>
      <w:r>
        <w:rPr>
          <w:rFonts w:ascii="宋体" w:hAnsi="宋体" w:cs="宋体"/>
          <w:kern w:val="0"/>
          <w:sz w:val="30"/>
          <w:szCs w:val="30"/>
        </w:rPr>
        <w:t>：</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r>
        <w:rPr>
          <w:rFonts w:hint="eastAsia" w:ascii="宋体" w:hAnsi="宋体" w:cs="宋体"/>
          <w:kern w:val="0"/>
          <w:sz w:val="30"/>
          <w:szCs w:val="30"/>
          <w:u w:val="single"/>
          <w:lang w:val="en-US" w:eastAsia="zh-CN"/>
        </w:rPr>
        <w:t xml:space="preserve">                                   </w:t>
      </w:r>
    </w:p>
    <w:p w14:paraId="37BDC8FD">
      <w:pPr>
        <w:widowControl/>
        <w:spacing w:line="360" w:lineRule="auto"/>
        <w:ind w:firstLine="600"/>
        <w:outlineLvl w:val="0"/>
        <w:rPr>
          <w:rFonts w:hint="default" w:eastAsia="宋体" w:cs="宋体"/>
          <w:kern w:val="0"/>
          <w:sz w:val="30"/>
          <w:szCs w:val="30"/>
          <w:u w:val="single"/>
          <w:lang w:val="en-US" w:eastAsia="zh-CN"/>
        </w:rPr>
      </w:pPr>
      <w:bookmarkStart w:id="51" w:name="_Toc6438"/>
      <w:bookmarkStart w:id="52" w:name="_Toc4563"/>
      <w:bookmarkStart w:id="53" w:name="_Toc40346219"/>
      <w:bookmarkStart w:id="54" w:name="_Toc27771"/>
      <w:bookmarkStart w:id="55" w:name="_Toc32709"/>
      <w:bookmarkStart w:id="56" w:name="_Toc16813"/>
      <w:bookmarkStart w:id="57" w:name="_Toc31197"/>
      <w:bookmarkStart w:id="58" w:name="_Toc19831"/>
      <w:bookmarkStart w:id="59" w:name="_Toc24651"/>
      <w:bookmarkStart w:id="60" w:name="_Toc1324"/>
      <w:bookmarkStart w:id="61" w:name="_Toc11334"/>
      <w:bookmarkStart w:id="62" w:name="_Toc9883"/>
      <w:bookmarkStart w:id="63" w:name="_Toc14287"/>
      <w:bookmarkStart w:id="64" w:name="_Toc26029"/>
      <w:bookmarkStart w:id="65" w:name="_Toc40346378"/>
      <w:bookmarkStart w:id="66" w:name="_Toc40776114"/>
      <w:bookmarkStart w:id="67" w:name="_Toc17537"/>
      <w:r>
        <w:rPr>
          <w:rFonts w:ascii="宋体" w:hAnsi="宋体" w:cs="宋体"/>
          <w:kern w:val="0"/>
          <w:sz w:val="30"/>
          <w:szCs w:val="30"/>
        </w:rPr>
        <w:t>联系电话：</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Pr>
          <w:rFonts w:hint="eastAsia" w:ascii="宋体" w:hAnsi="宋体" w:cs="宋体"/>
          <w:kern w:val="0"/>
          <w:sz w:val="30"/>
          <w:szCs w:val="30"/>
          <w:u w:val="single"/>
          <w:lang w:val="en-US" w:eastAsia="zh-CN"/>
        </w:rPr>
        <w:t xml:space="preserve">                                     </w:t>
      </w:r>
    </w:p>
    <w:p w14:paraId="34370CA7">
      <w:pPr>
        <w:widowControl/>
        <w:spacing w:line="360" w:lineRule="auto"/>
        <w:ind w:firstLine="600"/>
        <w:outlineLvl w:val="0"/>
        <w:rPr>
          <w:rFonts w:hint="default" w:eastAsia="宋体" w:cs="宋体"/>
          <w:kern w:val="0"/>
          <w:sz w:val="30"/>
          <w:szCs w:val="30"/>
          <w:u w:val="single"/>
          <w:lang w:val="en-US" w:eastAsia="zh-CN"/>
        </w:rPr>
      </w:pPr>
      <w:bookmarkStart w:id="68" w:name="_Toc14586"/>
      <w:bookmarkStart w:id="69" w:name="_Toc18353"/>
      <w:bookmarkStart w:id="70" w:name="_Toc40346379"/>
      <w:bookmarkStart w:id="71" w:name="_Toc12650"/>
      <w:bookmarkStart w:id="72" w:name="_Toc30336"/>
      <w:bookmarkStart w:id="73" w:name="_Toc40346220"/>
      <w:bookmarkStart w:id="74" w:name="_Toc13222"/>
      <w:bookmarkStart w:id="75" w:name="_Toc17483"/>
      <w:bookmarkStart w:id="76" w:name="_Toc3895"/>
      <w:bookmarkStart w:id="77" w:name="_Toc5189"/>
      <w:bookmarkStart w:id="78" w:name="_Toc27868"/>
      <w:bookmarkStart w:id="79" w:name="_Toc21940"/>
      <w:bookmarkStart w:id="80" w:name="_Toc27206"/>
      <w:bookmarkStart w:id="81" w:name="_Toc20994"/>
      <w:bookmarkStart w:id="82" w:name="_Toc5634"/>
      <w:bookmarkStart w:id="83" w:name="_Toc40776115"/>
      <w:bookmarkStart w:id="84" w:name="_Toc21686"/>
      <w:r>
        <w:rPr>
          <w:rFonts w:ascii="宋体" w:hAnsi="宋体" w:cs="宋体"/>
          <w:kern w:val="0"/>
          <w:sz w:val="30"/>
          <w:szCs w:val="30"/>
        </w:rPr>
        <w:t>联系邮箱：</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r>
        <w:rPr>
          <w:rFonts w:hint="eastAsia" w:ascii="宋体" w:hAnsi="宋体" w:cs="宋体"/>
          <w:kern w:val="0"/>
          <w:sz w:val="30"/>
          <w:szCs w:val="30"/>
          <w:u w:val="single"/>
          <w:lang w:val="en-US" w:eastAsia="zh-CN"/>
        </w:rPr>
        <w:t xml:space="preserve">                                     </w:t>
      </w:r>
    </w:p>
    <w:p w14:paraId="3D026769">
      <w:pPr>
        <w:widowControl/>
        <w:spacing w:line="360" w:lineRule="auto"/>
        <w:ind w:firstLine="600"/>
        <w:outlineLvl w:val="0"/>
        <w:rPr>
          <w:rFonts w:hint="default" w:eastAsia="宋体" w:cs="宋体"/>
          <w:kern w:val="0"/>
          <w:sz w:val="30"/>
          <w:szCs w:val="30"/>
          <w:u w:val="single"/>
          <w:lang w:val="en-US" w:eastAsia="zh-CN"/>
        </w:rPr>
      </w:pPr>
      <w:bookmarkStart w:id="85" w:name="_Toc30856"/>
      <w:bookmarkStart w:id="86" w:name="_Toc8526"/>
      <w:bookmarkStart w:id="87" w:name="_Toc40776116"/>
      <w:bookmarkStart w:id="88" w:name="_Toc3498"/>
      <w:bookmarkStart w:id="89" w:name="_Toc27646"/>
      <w:bookmarkStart w:id="90" w:name="_Toc11547"/>
      <w:bookmarkStart w:id="91" w:name="_Toc9282"/>
      <w:bookmarkStart w:id="92" w:name="_Toc40346221"/>
      <w:bookmarkStart w:id="93" w:name="_Toc14462"/>
      <w:bookmarkStart w:id="94" w:name="_Toc32371"/>
      <w:bookmarkStart w:id="95" w:name="_Toc30904"/>
      <w:bookmarkStart w:id="96" w:name="_Toc12127"/>
      <w:bookmarkStart w:id="97" w:name="_Toc40346380"/>
      <w:bookmarkStart w:id="98" w:name="_Toc5220"/>
      <w:bookmarkStart w:id="99" w:name="_Toc21449"/>
      <w:bookmarkStart w:id="100" w:name="_Toc27009"/>
      <w:bookmarkStart w:id="101" w:name="_Toc10454"/>
      <w:r>
        <w:rPr>
          <w:rFonts w:ascii="宋体" w:hAnsi="宋体" w:cs="宋体"/>
          <w:kern w:val="0"/>
          <w:sz w:val="30"/>
          <w:szCs w:val="30"/>
        </w:rPr>
        <w:t>日    期：</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rPr>
          <w:rFonts w:hint="eastAsia" w:ascii="宋体" w:hAnsi="宋体" w:cs="宋体"/>
          <w:kern w:val="0"/>
          <w:sz w:val="30"/>
          <w:szCs w:val="30"/>
          <w:u w:val="single"/>
          <w:lang w:val="en-US" w:eastAsia="zh-CN"/>
        </w:rPr>
        <w:t xml:space="preserve">                                     </w:t>
      </w:r>
    </w:p>
    <w:p w14:paraId="6137872C">
      <w:pPr>
        <w:pStyle w:val="32"/>
        <w:ind w:firstLine="400"/>
      </w:pPr>
    </w:p>
    <w:p w14:paraId="6DB1362F">
      <w:pPr>
        <w:pStyle w:val="32"/>
        <w:ind w:left="0" w:leftChars="0" w:firstLine="0" w:firstLineChars="0"/>
      </w:pPr>
    </w:p>
    <w:p w14:paraId="4203588C">
      <w:pPr>
        <w:pStyle w:val="32"/>
        <w:ind w:firstLine="400"/>
      </w:pPr>
    </w:p>
    <w:p w14:paraId="2236D7D7">
      <w:pPr>
        <w:widowControl/>
        <w:jc w:val="left"/>
        <w:rPr>
          <w:b/>
          <w:bCs/>
          <w:color w:val="000000" w:themeColor="text1"/>
          <w:sz w:val="32"/>
          <w:szCs w:val="32"/>
          <w14:textFill>
            <w14:solidFill>
              <w14:schemeClr w14:val="tx1"/>
            </w14:solidFill>
          </w14:textFill>
        </w:rPr>
      </w:pPr>
      <w:bookmarkStart w:id="102" w:name="_Toc16728"/>
      <w:bookmarkStart w:id="103" w:name="_Toc8637"/>
      <w:bookmarkStart w:id="104" w:name="_Toc13184"/>
      <w:bookmarkStart w:id="105" w:name="_Toc15539"/>
      <w:bookmarkStart w:id="106" w:name="_Toc28747"/>
      <w:bookmarkStart w:id="107" w:name="_Toc31077"/>
      <w:bookmarkStart w:id="108" w:name="_Toc10399"/>
      <w:bookmarkStart w:id="109" w:name="_Toc21213"/>
      <w:bookmarkStart w:id="110" w:name="_Toc16608"/>
      <w:bookmarkStart w:id="111" w:name="_Toc9697"/>
      <w:bookmarkStart w:id="112" w:name="_Toc6691"/>
      <w:r>
        <w:rPr>
          <w:rFonts w:hint="eastAsia" w:ascii="宋体" w:hAnsi="宋体" w:cs="宋体"/>
          <w:b/>
          <w:bCs/>
          <w:color w:val="000000" w:themeColor="text1"/>
          <w:kern w:val="0"/>
          <w:sz w:val="32"/>
          <w:szCs w:val="32"/>
          <w14:textFill>
            <w14:solidFill>
              <w14:schemeClr w14:val="tx1"/>
            </w14:solidFill>
          </w14:textFill>
        </w:rPr>
        <w:t>一、资格声明函</w:t>
      </w:r>
    </w:p>
    <w:p w14:paraId="696EC0B4">
      <w:pPr>
        <w:adjustRightInd w:val="0"/>
        <w:snapToGrid w:val="0"/>
        <w:spacing w:line="360" w:lineRule="auto"/>
        <w:ind w:firstLine="480" w:firstLineChars="200"/>
        <w:rPr>
          <w:rFonts w:ascii="宋体" w:hAnsi="宋体" w:cs="宋体"/>
          <w:color w:val="000000" w:themeColor="text1"/>
          <w:sz w:val="24"/>
          <w14:textFill>
            <w14:solidFill>
              <w14:schemeClr w14:val="tx1"/>
            </w14:solidFill>
          </w14:textFill>
        </w:rPr>
      </w:pPr>
    </w:p>
    <w:p w14:paraId="63652868">
      <w:pPr>
        <w:adjustRightInd w:val="0"/>
        <w:snapToGrid w:val="0"/>
        <w:spacing w:line="360" w:lineRule="auto"/>
        <w:ind w:firstLine="480" w:firstLineChars="200"/>
        <w:rPr>
          <w:rFonts w:ascii="宋体" w:hAnsi="宋体" w:cs="宋体"/>
          <w:b/>
          <w:sz w:val="24"/>
        </w:rPr>
      </w:pPr>
      <w:r>
        <w:rPr>
          <w:rFonts w:hint="eastAsia" w:ascii="宋体" w:hAnsi="宋体" w:cs="宋体"/>
          <w:sz w:val="24"/>
        </w:rPr>
        <w:t>致：中山大学孙逸仙纪念医院</w:t>
      </w:r>
    </w:p>
    <w:p w14:paraId="15D9BD50">
      <w:pPr>
        <w:adjustRightInd w:val="0"/>
        <w:snapToGrid w:val="0"/>
        <w:spacing w:line="360" w:lineRule="exact"/>
        <w:ind w:firstLine="480" w:firstLineChars="200"/>
        <w:rPr>
          <w:rFonts w:hint="eastAsia" w:ascii="宋体" w:hAnsi="宋体" w:eastAsia="宋体" w:cs="宋体"/>
          <w:kern w:val="2"/>
          <w:sz w:val="24"/>
          <w:szCs w:val="24"/>
          <w:lang w:val="en-US" w:eastAsia="zh-CN" w:bidi="ar-SA"/>
        </w:rPr>
      </w:pPr>
      <w:r>
        <w:rPr>
          <w:rFonts w:hint="eastAsia" w:ascii="宋体" w:hAnsi="宋体" w:cs="宋体"/>
          <w:sz w:val="24"/>
        </w:rPr>
        <w:t>关于贵单位发布的</w:t>
      </w:r>
      <w:r>
        <w:rPr>
          <w:rFonts w:hint="eastAsia" w:ascii="宋体" w:hAnsi="宋体" w:cs="宋体"/>
          <w:bCs/>
          <w:color w:val="auto"/>
          <w:sz w:val="24"/>
          <w:u w:val="single"/>
          <w:lang w:eastAsia="zh-CN"/>
        </w:rPr>
        <w:t>中山大学孙逸仙纪念医院花都院区排风系统合并改造工程项目</w:t>
      </w:r>
      <w:r>
        <w:rPr>
          <w:rFonts w:hint="eastAsia" w:ascii="宋体" w:hAnsi="宋体" w:cs="宋体"/>
          <w:sz w:val="24"/>
        </w:rPr>
        <w:t>的公</w:t>
      </w:r>
      <w:r>
        <w:rPr>
          <w:rFonts w:hint="eastAsia" w:ascii="宋体" w:hAnsi="宋体" w:eastAsia="宋体" w:cs="宋体"/>
          <w:kern w:val="2"/>
          <w:sz w:val="24"/>
          <w:szCs w:val="24"/>
          <w:lang w:val="en-US" w:eastAsia="zh-CN" w:bidi="ar-SA"/>
        </w:rPr>
        <w:t>开比选采购邀请，本单位（企业）自愿参加报名响应，现声明如下：</w:t>
      </w:r>
    </w:p>
    <w:p w14:paraId="43D1AA4F">
      <w:pPr>
        <w:pStyle w:val="32"/>
        <w:adjustRightInd w:val="0"/>
        <w:snapToGrid w:val="0"/>
        <w:spacing w:line="360" w:lineRule="auto"/>
        <w:ind w:firstLineChars="175"/>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(1)本单位（企业）已完全清楚本项目采购文件的内容和要求。</w:t>
      </w:r>
    </w:p>
    <w:p w14:paraId="2F8ADA1A">
      <w:pPr>
        <w:pStyle w:val="32"/>
        <w:adjustRightInd w:val="0"/>
        <w:snapToGrid w:val="0"/>
        <w:spacing w:line="360" w:lineRule="auto"/>
        <w:ind w:firstLineChars="175"/>
        <w:rPr>
          <w:rFonts w:ascii="宋体" w:hAnsi="宋体" w:cs="宋体"/>
          <w:sz w:val="24"/>
        </w:rPr>
      </w:pPr>
      <w:r>
        <w:rPr>
          <w:rFonts w:hint="eastAsia" w:ascii="宋体" w:hAnsi="宋体" w:eastAsia="宋体" w:cs="宋体"/>
          <w:kern w:val="2"/>
          <w:sz w:val="24"/>
          <w:szCs w:val="24"/>
          <w:lang w:val="en-US" w:eastAsia="zh-CN" w:bidi="ar-SA"/>
        </w:rPr>
        <w:t>(2)本单位（企业）具备履行合同所必需的设备和专业技术能力，且参加本次采购</w:t>
      </w:r>
      <w:r>
        <w:rPr>
          <w:rFonts w:hint="eastAsia" w:ascii="宋体" w:hAnsi="宋体" w:cs="宋体"/>
          <w:sz w:val="24"/>
        </w:rPr>
        <w:t>活动前3年内在经营活动中没有重大违法记录。否则，由此所造成的损失、不良后果及法律责任，一律由</w:t>
      </w:r>
      <w:r>
        <w:rPr>
          <w:rFonts w:hint="eastAsia" w:ascii="宋体" w:hAnsi="宋体" w:cs="宋体"/>
          <w:sz w:val="24"/>
          <w:lang w:eastAsia="zh-CN"/>
        </w:rPr>
        <w:t>本</w:t>
      </w:r>
      <w:r>
        <w:rPr>
          <w:rFonts w:hint="eastAsia" w:ascii="宋体" w:hAnsi="宋体" w:cs="宋体"/>
          <w:sz w:val="24"/>
        </w:rPr>
        <w:t>单位承担。</w:t>
      </w:r>
    </w:p>
    <w:p w14:paraId="4A475AF1">
      <w:pPr>
        <w:pStyle w:val="32"/>
        <w:adjustRightInd w:val="0"/>
        <w:snapToGrid w:val="0"/>
        <w:spacing w:line="360" w:lineRule="auto"/>
        <w:ind w:firstLineChars="175"/>
        <w:rPr>
          <w:rFonts w:ascii="宋体" w:hAnsi="宋体" w:cs="宋体"/>
          <w:sz w:val="24"/>
        </w:rPr>
      </w:pPr>
      <w:r>
        <w:rPr>
          <w:rFonts w:hint="eastAsia" w:ascii="宋体" w:hAnsi="宋体" w:cs="宋体"/>
          <w:sz w:val="24"/>
        </w:rPr>
        <w:t>(3)本</w:t>
      </w:r>
      <w:r>
        <w:rPr>
          <w:rFonts w:hint="eastAsia" w:ascii="宋体" w:hAnsi="宋体" w:eastAsia="宋体" w:cs="宋体"/>
          <w:kern w:val="2"/>
          <w:sz w:val="24"/>
          <w:szCs w:val="24"/>
          <w:lang w:val="en-US" w:eastAsia="zh-CN" w:bidi="ar-SA"/>
        </w:rPr>
        <w:t>单位</w:t>
      </w:r>
      <w:r>
        <w:rPr>
          <w:rFonts w:hint="eastAsia" w:ascii="宋体" w:hAnsi="宋体" w:cs="宋体"/>
          <w:sz w:val="24"/>
        </w:rPr>
        <w:t>（企业）</w:t>
      </w:r>
      <w:r>
        <w:rPr>
          <w:rFonts w:ascii="宋体" w:hAnsi="宋体" w:cs="宋体"/>
          <w:sz w:val="24"/>
        </w:rPr>
        <w:t>具有良好的商业信誉和健全的财务会计制度</w:t>
      </w:r>
      <w:r>
        <w:rPr>
          <w:rFonts w:hint="eastAsia" w:ascii="宋体" w:hAnsi="宋体" w:cs="宋体"/>
          <w:sz w:val="24"/>
        </w:rPr>
        <w:t>、具</w:t>
      </w:r>
      <w:r>
        <w:rPr>
          <w:rFonts w:ascii="宋体" w:hAnsi="宋体" w:cs="宋体"/>
          <w:sz w:val="24"/>
        </w:rPr>
        <w:t>有依法缴纳税收和社会保障资金的良好记录</w:t>
      </w:r>
      <w:r>
        <w:rPr>
          <w:rFonts w:hint="eastAsia" w:ascii="宋体" w:hAnsi="宋体" w:cs="宋体"/>
          <w:sz w:val="24"/>
        </w:rPr>
        <w:t>。</w:t>
      </w:r>
    </w:p>
    <w:p w14:paraId="4301EF14">
      <w:pPr>
        <w:pStyle w:val="32"/>
        <w:adjustRightInd w:val="0"/>
        <w:snapToGrid w:val="0"/>
        <w:spacing w:line="360" w:lineRule="auto"/>
        <w:ind w:firstLineChars="175"/>
        <w:rPr>
          <w:rFonts w:ascii="宋体" w:hAnsi="宋体" w:cs="宋体"/>
          <w:sz w:val="24"/>
        </w:rPr>
      </w:pPr>
      <w:r>
        <w:rPr>
          <w:rFonts w:hint="eastAsia" w:ascii="宋体" w:hAnsi="宋体" w:cs="宋体"/>
          <w:sz w:val="24"/>
        </w:rPr>
        <w:t>(4)本</w:t>
      </w:r>
      <w:r>
        <w:rPr>
          <w:rFonts w:hint="eastAsia" w:ascii="宋体" w:hAnsi="宋体" w:eastAsia="宋体" w:cs="宋体"/>
          <w:kern w:val="2"/>
          <w:sz w:val="24"/>
          <w:szCs w:val="24"/>
          <w:lang w:val="en-US" w:eastAsia="zh-CN" w:bidi="ar-SA"/>
        </w:rPr>
        <w:t>单位</w:t>
      </w:r>
      <w:r>
        <w:rPr>
          <w:rFonts w:hint="eastAsia" w:ascii="宋体" w:hAnsi="宋体" w:cs="宋体"/>
          <w:sz w:val="24"/>
        </w:rPr>
        <w:t>（企业）承诺绝不存在“法定代表人或单位负责人为同一人或者存在直接控股、管理关系的不同供应商，参加同一合同项下的采购活动”的情况。</w:t>
      </w:r>
    </w:p>
    <w:p w14:paraId="303AB4E1">
      <w:pPr>
        <w:pStyle w:val="32"/>
        <w:adjustRightInd w:val="0"/>
        <w:snapToGrid w:val="0"/>
        <w:spacing w:line="360" w:lineRule="auto"/>
        <w:ind w:firstLineChars="175"/>
        <w:rPr>
          <w:rFonts w:ascii="宋体" w:hAnsi="宋体" w:cs="宋体"/>
          <w:sz w:val="24"/>
        </w:rPr>
      </w:pPr>
      <w:r>
        <w:rPr>
          <w:rFonts w:hint="eastAsia" w:ascii="宋体" w:hAnsi="宋体" w:cs="宋体"/>
          <w:sz w:val="24"/>
        </w:rPr>
        <w:t>(5)本</w:t>
      </w:r>
      <w:r>
        <w:rPr>
          <w:rFonts w:hint="eastAsia" w:ascii="宋体" w:hAnsi="宋体" w:eastAsia="宋体" w:cs="宋体"/>
          <w:kern w:val="2"/>
          <w:sz w:val="24"/>
          <w:szCs w:val="24"/>
          <w:lang w:val="en-US" w:eastAsia="zh-CN" w:bidi="ar-SA"/>
        </w:rPr>
        <w:t>单位</w:t>
      </w:r>
      <w:r>
        <w:rPr>
          <w:rFonts w:hint="eastAsia" w:ascii="宋体" w:hAnsi="宋体" w:cs="宋体"/>
          <w:sz w:val="24"/>
        </w:rPr>
        <w:t>（企业）参加本次采购活动，具备独立实施能力，属于非联合体响应。</w:t>
      </w:r>
    </w:p>
    <w:p w14:paraId="1963E73F">
      <w:pPr>
        <w:pStyle w:val="32"/>
        <w:adjustRightInd w:val="0"/>
        <w:snapToGrid w:val="0"/>
        <w:spacing w:line="360" w:lineRule="auto"/>
        <w:ind w:firstLineChars="175"/>
        <w:rPr>
          <w:rFonts w:ascii="宋体" w:hAnsi="宋体" w:cs="宋体"/>
          <w:sz w:val="24"/>
        </w:rPr>
      </w:pPr>
      <w:r>
        <w:rPr>
          <w:rFonts w:ascii="宋体" w:hAnsi="宋体" w:cs="宋体"/>
          <w:sz w:val="24"/>
        </w:rPr>
        <w:t>(</w:t>
      </w:r>
      <w:r>
        <w:rPr>
          <w:rFonts w:hint="eastAsia" w:ascii="宋体" w:hAnsi="宋体" w:cs="宋体"/>
          <w:sz w:val="24"/>
          <w:lang w:val="en-US" w:eastAsia="zh-CN"/>
        </w:rPr>
        <w:t>6</w:t>
      </w:r>
      <w:r>
        <w:rPr>
          <w:rFonts w:ascii="宋体" w:hAnsi="宋体" w:cs="宋体"/>
          <w:sz w:val="24"/>
        </w:rPr>
        <w:t>)</w:t>
      </w:r>
      <w:r>
        <w:rPr>
          <w:rFonts w:hint="eastAsia" w:ascii="宋体" w:hAnsi="宋体" w:cs="宋体"/>
          <w:sz w:val="24"/>
        </w:rPr>
        <w:t>本</w:t>
      </w:r>
      <w:r>
        <w:rPr>
          <w:rFonts w:hint="eastAsia" w:ascii="宋体" w:hAnsi="宋体" w:eastAsia="宋体" w:cs="宋体"/>
          <w:kern w:val="2"/>
          <w:sz w:val="24"/>
          <w:szCs w:val="24"/>
          <w:lang w:val="en-US" w:eastAsia="zh-CN" w:bidi="ar-SA"/>
        </w:rPr>
        <w:t>单位</w:t>
      </w:r>
      <w:r>
        <w:rPr>
          <w:rFonts w:hint="eastAsia" w:ascii="宋体" w:hAnsi="宋体" w:cs="宋体"/>
          <w:sz w:val="24"/>
        </w:rPr>
        <w:t>（企业）承诺，若成为本项目成交供应商，绝不分包、转包本项目。</w:t>
      </w:r>
    </w:p>
    <w:p w14:paraId="0A493BF6">
      <w:pPr>
        <w:pStyle w:val="32"/>
        <w:adjustRightInd w:val="0"/>
        <w:snapToGrid w:val="0"/>
        <w:spacing w:line="360" w:lineRule="auto"/>
        <w:ind w:firstLineChars="175"/>
        <w:rPr>
          <w:rFonts w:ascii="宋体" w:hAnsi="宋体" w:cs="宋体"/>
          <w:sz w:val="24"/>
        </w:rPr>
      </w:pPr>
      <w:r>
        <w:rPr>
          <w:rFonts w:hint="eastAsia" w:ascii="宋体" w:hAnsi="宋体" w:cs="宋体"/>
          <w:sz w:val="24"/>
        </w:rPr>
        <w:t>(</w:t>
      </w:r>
      <w:r>
        <w:rPr>
          <w:rFonts w:hint="eastAsia" w:ascii="宋体" w:hAnsi="宋体" w:cs="宋体"/>
          <w:sz w:val="24"/>
          <w:lang w:val="en-US" w:eastAsia="zh-CN"/>
        </w:rPr>
        <w:t>7</w:t>
      </w:r>
      <w:r>
        <w:rPr>
          <w:rFonts w:hint="eastAsia" w:ascii="宋体" w:hAnsi="宋体" w:cs="宋体"/>
          <w:sz w:val="24"/>
        </w:rPr>
        <w:t>)关于本</w:t>
      </w:r>
      <w:r>
        <w:rPr>
          <w:rFonts w:hint="eastAsia" w:ascii="宋体" w:hAnsi="宋体" w:eastAsia="宋体" w:cs="宋体"/>
          <w:kern w:val="2"/>
          <w:sz w:val="24"/>
          <w:szCs w:val="24"/>
          <w:lang w:val="en-US" w:eastAsia="zh-CN" w:bidi="ar-SA"/>
        </w:rPr>
        <w:t>单位</w:t>
      </w:r>
      <w:r>
        <w:rPr>
          <w:rFonts w:hint="eastAsia" w:ascii="宋体" w:hAnsi="宋体" w:cs="宋体"/>
          <w:sz w:val="24"/>
        </w:rPr>
        <w:t>（企业）信用情况，经对“信用中国”网站（www.creditchina.gov.cn）、“中国政府采购网”（www.ccgp.gov.cn）信用记录信息的查询，截至规定的响应截止时间，本单位没有被列入失信被执行人、重大税收违法失信主体、政府采购严重违法失信行为记录名单及其他不符合规定条件的供应商名单中。</w:t>
      </w:r>
    </w:p>
    <w:p w14:paraId="0B6894CC">
      <w:pPr>
        <w:pStyle w:val="32"/>
        <w:adjustRightInd w:val="0"/>
        <w:snapToGrid w:val="0"/>
        <w:spacing w:line="360" w:lineRule="auto"/>
        <w:ind w:firstLineChars="175"/>
        <w:rPr>
          <w:rFonts w:ascii="宋体" w:hAnsi="宋体" w:cs="宋体"/>
          <w:sz w:val="24"/>
        </w:rPr>
      </w:pPr>
      <w:r>
        <w:rPr>
          <w:rFonts w:hint="eastAsia" w:ascii="宋体" w:hAnsi="宋体" w:cs="宋体"/>
          <w:sz w:val="24"/>
        </w:rPr>
        <w:t>(</w:t>
      </w:r>
      <w:r>
        <w:rPr>
          <w:rFonts w:hint="eastAsia" w:ascii="宋体" w:hAnsi="宋体" w:cs="宋体"/>
          <w:sz w:val="24"/>
          <w:lang w:val="en-US" w:eastAsia="zh-CN"/>
        </w:rPr>
        <w:t>8</w:t>
      </w:r>
      <w:r>
        <w:rPr>
          <w:rFonts w:hint="eastAsia" w:ascii="宋体" w:hAnsi="宋体" w:cs="宋体"/>
          <w:sz w:val="24"/>
        </w:rPr>
        <w:t>)本次采购活动中，如有违法、违规、弄虚作假行为，所造成的损失、不良后果及法律责任，一律由</w:t>
      </w:r>
      <w:r>
        <w:rPr>
          <w:rFonts w:hint="eastAsia" w:ascii="宋体" w:hAnsi="宋体" w:cs="宋体"/>
          <w:sz w:val="24"/>
          <w:lang w:eastAsia="zh-CN"/>
        </w:rPr>
        <w:t>本</w:t>
      </w:r>
      <w:r>
        <w:rPr>
          <w:rFonts w:hint="eastAsia" w:ascii="宋体" w:hAnsi="宋体" w:cs="宋体"/>
          <w:sz w:val="24"/>
        </w:rPr>
        <w:t>单位承担。</w:t>
      </w:r>
    </w:p>
    <w:p w14:paraId="7720B252">
      <w:pPr>
        <w:adjustRightInd w:val="0"/>
        <w:snapToGrid w:val="0"/>
        <w:spacing w:line="360" w:lineRule="auto"/>
        <w:ind w:firstLine="480" w:firstLineChars="200"/>
        <w:rPr>
          <w:rFonts w:ascii="宋体" w:hAnsi="宋体" w:cs="宋体"/>
          <w:sz w:val="24"/>
        </w:rPr>
      </w:pPr>
      <w:r>
        <w:rPr>
          <w:rFonts w:hint="eastAsia" w:ascii="宋体" w:hAnsi="宋体" w:cs="宋体"/>
          <w:sz w:val="24"/>
        </w:rPr>
        <w:t>特此声明。</w:t>
      </w:r>
    </w:p>
    <w:p w14:paraId="7D1EDFCE">
      <w:pPr>
        <w:adjustRightInd w:val="0"/>
        <w:snapToGrid w:val="0"/>
        <w:spacing w:line="360" w:lineRule="auto"/>
        <w:ind w:firstLine="482" w:firstLineChars="200"/>
      </w:pPr>
      <w:r>
        <w:rPr>
          <w:rFonts w:hint="eastAsia" w:ascii="宋体" w:hAnsi="宋体" w:cs="宋体"/>
          <w:b/>
          <w:sz w:val="24"/>
        </w:rPr>
        <w:t>（注：本资格声明函内容不得擅自删改）</w:t>
      </w:r>
    </w:p>
    <w:p w14:paraId="76CE84F0">
      <w:pPr>
        <w:spacing w:line="360" w:lineRule="auto"/>
        <w:ind w:firstLine="3542" w:firstLineChars="1476"/>
        <w:jc w:val="left"/>
        <w:rPr>
          <w:rFonts w:hint="eastAsia" w:ascii="宋体" w:hAnsi="宋体" w:cs="宋体"/>
          <w:sz w:val="24"/>
        </w:rPr>
      </w:pPr>
    </w:p>
    <w:p w14:paraId="19D17894">
      <w:pPr>
        <w:spacing w:line="360" w:lineRule="auto"/>
        <w:ind w:firstLine="3542" w:firstLineChars="1476"/>
        <w:jc w:val="left"/>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名称（盖公章）：</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59F9C5B5">
      <w:pPr>
        <w:spacing w:line="360" w:lineRule="auto"/>
        <w:ind w:firstLine="3542" w:firstLineChars="1476"/>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法定代表人或法定授权代表（签字）：</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50D4885D">
      <w:pPr>
        <w:spacing w:line="360" w:lineRule="auto"/>
        <w:ind w:firstLine="3542" w:firstLineChars="1476"/>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日</w:t>
      </w:r>
      <w:r>
        <w:rPr>
          <w:rFonts w:hint="eastAsia" w:ascii="宋体" w:hAnsi="宋体" w:cs="宋体"/>
          <w:color w:val="000000" w:themeColor="text1"/>
          <w:sz w:val="24"/>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期：</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年</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月</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日</w:t>
      </w:r>
    </w:p>
    <w:p w14:paraId="5F347EF4">
      <w:pPr>
        <w:pStyle w:val="3"/>
      </w:pPr>
    </w:p>
    <w:p w14:paraId="0EC42C32">
      <w:pPr>
        <w:pStyle w:val="49"/>
        <w:tabs>
          <w:tab w:val="left" w:pos="1050"/>
          <w:tab w:val="center" w:pos="4535"/>
        </w:tabs>
        <w:spacing w:line="360" w:lineRule="auto"/>
        <w:jc w:val="left"/>
        <w:outlineLvl w:val="0"/>
        <w:rPr>
          <w:b/>
          <w:bCs/>
          <w:color w:val="000000" w:themeColor="text1"/>
          <w:sz w:val="32"/>
          <w:szCs w:val="32"/>
          <w14:textFill>
            <w14:solidFill>
              <w14:schemeClr w14:val="tx1"/>
            </w14:solidFill>
          </w14:textFill>
        </w:rPr>
      </w:pPr>
      <w:r>
        <w:rPr>
          <w:rFonts w:hint="eastAsia"/>
          <w:b/>
          <w:bCs/>
          <w:color w:val="000000" w:themeColor="text1"/>
          <w:sz w:val="32"/>
          <w:szCs w:val="32"/>
          <w14:textFill>
            <w14:solidFill>
              <w14:schemeClr w14:val="tx1"/>
            </w14:solidFill>
          </w14:textFill>
        </w:rPr>
        <w:t>二、供应商营业执照</w:t>
      </w:r>
    </w:p>
    <w:p w14:paraId="11924812">
      <w:pPr>
        <w:pStyle w:val="32"/>
        <w:adjustRightInd w:val="0"/>
        <w:snapToGrid w:val="0"/>
        <w:spacing w:line="360" w:lineRule="exact"/>
        <w:ind w:firstLine="480"/>
        <w:jc w:val="left"/>
        <w:rPr>
          <w:rFonts w:ascii="宋体" w:hAnsi="宋体" w:cs="宋体"/>
          <w:sz w:val="24"/>
        </w:rPr>
      </w:pPr>
      <w:r>
        <w:rPr>
          <w:rFonts w:hint="eastAsia" w:ascii="宋体" w:hAnsi="宋体" w:eastAsia="宋体" w:cs="宋体"/>
          <w:color w:val="auto"/>
          <w:sz w:val="24"/>
          <w:szCs w:val="24"/>
        </w:rPr>
        <w:t>提</w:t>
      </w:r>
      <w:r>
        <w:rPr>
          <w:rFonts w:hint="eastAsia" w:ascii="宋体" w:hAnsi="宋体" w:cs="宋体"/>
          <w:color w:val="auto"/>
          <w:sz w:val="24"/>
          <w:szCs w:val="24"/>
          <w:lang w:eastAsia="zh-CN"/>
        </w:rPr>
        <w:t>交</w:t>
      </w:r>
      <w:r>
        <w:rPr>
          <w:rFonts w:hint="eastAsia" w:ascii="宋体" w:hAnsi="宋体" w:eastAsia="宋体" w:cs="宋体"/>
          <w:color w:val="auto"/>
          <w:sz w:val="24"/>
          <w:szCs w:val="24"/>
        </w:rPr>
        <w:t>有效的营业执照或事业法人登记证或身份证等相关证明副本复印件</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分公司报名</w:t>
      </w:r>
      <w:r>
        <w:rPr>
          <w:rFonts w:hint="eastAsia" w:ascii="宋体" w:hAnsi="宋体" w:cs="宋体"/>
          <w:color w:val="auto"/>
          <w:sz w:val="24"/>
          <w:szCs w:val="24"/>
          <w:lang w:eastAsia="zh-CN"/>
        </w:rPr>
        <w:t>的</w:t>
      </w:r>
      <w:r>
        <w:rPr>
          <w:rFonts w:hint="eastAsia" w:ascii="宋体" w:hAnsi="宋体" w:eastAsia="宋体" w:cs="宋体"/>
          <w:color w:val="auto"/>
          <w:sz w:val="24"/>
          <w:szCs w:val="24"/>
        </w:rPr>
        <w:t>，须</w:t>
      </w:r>
      <w:r>
        <w:rPr>
          <w:rFonts w:hint="eastAsia" w:ascii="宋体" w:hAnsi="宋体" w:eastAsia="宋体" w:cs="宋体"/>
          <w:color w:val="auto"/>
          <w:sz w:val="24"/>
          <w:szCs w:val="24"/>
          <w:lang w:eastAsia="zh-CN"/>
        </w:rPr>
        <w:t>提供</w:t>
      </w:r>
      <w:r>
        <w:rPr>
          <w:rFonts w:hint="eastAsia" w:ascii="宋体" w:hAnsi="宋体" w:eastAsia="宋体" w:cs="宋体"/>
          <w:color w:val="auto"/>
          <w:sz w:val="24"/>
          <w:szCs w:val="24"/>
        </w:rPr>
        <w:t>总公司和分公司的营业执照</w:t>
      </w:r>
      <w:r>
        <w:rPr>
          <w:rFonts w:hint="eastAsia" w:ascii="宋体" w:hAnsi="宋体" w:cs="宋体"/>
          <w:color w:val="auto"/>
          <w:sz w:val="24"/>
          <w:szCs w:val="24"/>
          <w:lang w:eastAsia="zh-CN"/>
        </w:rPr>
        <w:t>副本</w:t>
      </w:r>
      <w:r>
        <w:rPr>
          <w:rFonts w:hint="eastAsia" w:ascii="宋体" w:hAnsi="宋体" w:eastAsia="宋体" w:cs="宋体"/>
          <w:color w:val="auto"/>
          <w:sz w:val="24"/>
          <w:szCs w:val="24"/>
        </w:rPr>
        <w:t>复印件</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总公司出具</w:t>
      </w:r>
      <w:r>
        <w:rPr>
          <w:rFonts w:hint="eastAsia" w:ascii="宋体" w:hAnsi="宋体" w:cs="宋体"/>
          <w:color w:val="auto"/>
          <w:sz w:val="24"/>
          <w:szCs w:val="24"/>
          <w:lang w:eastAsia="zh-CN"/>
        </w:rPr>
        <w:t>给分公司</w:t>
      </w:r>
      <w:r>
        <w:rPr>
          <w:rFonts w:hint="eastAsia" w:ascii="宋体" w:hAnsi="宋体" w:eastAsia="宋体" w:cs="宋体"/>
          <w:color w:val="auto"/>
          <w:sz w:val="24"/>
          <w:szCs w:val="24"/>
        </w:rPr>
        <w:t>的授权书。盖供应商公章</w:t>
      </w:r>
      <w:r>
        <w:rPr>
          <w:rFonts w:hint="eastAsia" w:ascii="宋体" w:hAnsi="宋体" w:cs="宋体"/>
          <w:color w:val="auto"/>
          <w:sz w:val="24"/>
          <w:szCs w:val="24"/>
          <w:lang w:eastAsia="zh-CN"/>
        </w:rPr>
        <w:t>。</w:t>
      </w:r>
    </w:p>
    <w:p w14:paraId="0105493F">
      <w:pPr>
        <w:pStyle w:val="49"/>
        <w:tabs>
          <w:tab w:val="left" w:pos="1050"/>
          <w:tab w:val="center" w:pos="4535"/>
        </w:tabs>
        <w:spacing w:line="360" w:lineRule="auto"/>
        <w:jc w:val="center"/>
        <w:outlineLvl w:val="0"/>
        <w:rPr>
          <w:b/>
          <w:bCs/>
          <w:sz w:val="32"/>
          <w:szCs w:val="32"/>
        </w:rPr>
      </w:pPr>
    </w:p>
    <w:bookmarkEnd w:id="102"/>
    <w:bookmarkEnd w:id="103"/>
    <w:bookmarkEnd w:id="104"/>
    <w:bookmarkEnd w:id="105"/>
    <w:bookmarkEnd w:id="106"/>
    <w:bookmarkEnd w:id="107"/>
    <w:bookmarkEnd w:id="108"/>
    <w:bookmarkEnd w:id="109"/>
    <w:bookmarkEnd w:id="110"/>
    <w:bookmarkEnd w:id="111"/>
    <w:bookmarkEnd w:id="112"/>
    <w:p w14:paraId="676C0F42"/>
    <w:p w14:paraId="3BC11037">
      <w:pPr>
        <w:rPr>
          <w:rFonts w:ascii="宋体" w:hAnsi="宋体" w:cs="宋体"/>
          <w:b/>
          <w:sz w:val="24"/>
        </w:rPr>
      </w:pPr>
    </w:p>
    <w:p w14:paraId="18F993E7">
      <w:pPr>
        <w:spacing w:line="360" w:lineRule="auto"/>
        <w:ind w:firstLine="3542" w:firstLineChars="1476"/>
        <w:jc w:val="left"/>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名称（盖公章）：</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6D0BB7AD">
      <w:pPr>
        <w:spacing w:line="360" w:lineRule="auto"/>
        <w:ind w:firstLine="3542" w:firstLineChars="1476"/>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法定代表人或法定授权代表（签字）：</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781DD331">
      <w:pPr>
        <w:spacing w:line="360" w:lineRule="auto"/>
        <w:ind w:firstLine="3542" w:firstLineChars="1476"/>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日</w:t>
      </w:r>
      <w:r>
        <w:rPr>
          <w:rFonts w:hint="eastAsia" w:ascii="宋体" w:hAnsi="宋体" w:cs="宋体"/>
          <w:color w:val="000000" w:themeColor="text1"/>
          <w:sz w:val="24"/>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期：</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年</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月</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日</w:t>
      </w:r>
    </w:p>
    <w:p w14:paraId="2306D043">
      <w:pPr>
        <w:pStyle w:val="32"/>
        <w:ind w:firstLine="400"/>
      </w:pPr>
    </w:p>
    <w:p w14:paraId="54BAA238">
      <w:pPr>
        <w:pStyle w:val="32"/>
        <w:ind w:left="0" w:leftChars="0" w:firstLine="0" w:firstLineChars="0"/>
      </w:pPr>
    </w:p>
    <w:p w14:paraId="32FF41BD">
      <w:pPr>
        <w:pStyle w:val="32"/>
        <w:ind w:firstLine="400"/>
      </w:pPr>
    </w:p>
    <w:p w14:paraId="04A188BD">
      <w:pPr>
        <w:pStyle w:val="32"/>
        <w:numPr>
          <w:ilvl w:val="0"/>
          <w:numId w:val="0"/>
        </w:numPr>
        <w:adjustRightInd w:val="0"/>
        <w:snapToGrid w:val="0"/>
        <w:spacing w:line="360" w:lineRule="exact"/>
        <w:jc w:val="both"/>
        <w:rPr>
          <w:rFonts w:hint="eastAsia" w:ascii="Times New Roman" w:hAnsi="Times New Roman" w:eastAsia="宋体" w:cs="Times New Roman"/>
          <w:b/>
          <w:bCs/>
          <w:color w:val="000000" w:themeColor="text1"/>
          <w:sz w:val="32"/>
          <w:szCs w:val="32"/>
          <w14:textFill>
            <w14:solidFill>
              <w14:schemeClr w14:val="tx1"/>
            </w14:solidFill>
          </w14:textFill>
        </w:rPr>
      </w:pPr>
      <w:r>
        <w:rPr>
          <w:rFonts w:hint="eastAsia" w:cs="Times New Roman"/>
          <w:b/>
          <w:bCs/>
          <w:color w:val="000000" w:themeColor="text1"/>
          <w:sz w:val="32"/>
          <w:szCs w:val="32"/>
          <w:lang w:eastAsia="zh-CN"/>
          <w14:textFill>
            <w14:solidFill>
              <w14:schemeClr w14:val="tx1"/>
            </w14:solidFill>
          </w14:textFill>
        </w:rPr>
        <w:t>三、资质要求</w:t>
      </w:r>
    </w:p>
    <w:p w14:paraId="4F781111">
      <w:pPr>
        <w:pStyle w:val="32"/>
        <w:numPr>
          <w:ilvl w:val="0"/>
          <w:numId w:val="0"/>
        </w:numPr>
        <w:adjustRightInd w:val="0"/>
        <w:snapToGrid w:val="0"/>
        <w:spacing w:line="360" w:lineRule="exact"/>
        <w:jc w:val="center"/>
        <w:rPr>
          <w:rFonts w:hint="eastAsia" w:ascii="宋体" w:hAnsi="宋体"/>
          <w:bCs/>
          <w:sz w:val="24"/>
        </w:rPr>
      </w:pPr>
    </w:p>
    <w:p w14:paraId="51AE1FD4">
      <w:pPr>
        <w:pStyle w:val="32"/>
        <w:adjustRightInd w:val="0"/>
        <w:snapToGrid w:val="0"/>
        <w:spacing w:line="360" w:lineRule="exact"/>
        <w:ind w:left="0" w:leftChars="0" w:firstLine="480" w:firstLineChars="200"/>
        <w:jc w:val="left"/>
        <w:rPr>
          <w:rFonts w:hint="eastAsia" w:ascii="宋体" w:hAnsi="宋体" w:eastAsia="宋体" w:cs="宋体"/>
          <w:color w:val="auto"/>
          <w:sz w:val="24"/>
          <w:lang w:eastAsia="zh-CN"/>
        </w:rPr>
      </w:pPr>
      <w:r>
        <w:rPr>
          <w:rFonts w:hint="eastAsia" w:ascii="宋体" w:hAnsi="宋体" w:cs="宋体"/>
          <w:sz w:val="24"/>
          <w:lang w:eastAsia="zh-CN"/>
        </w:rPr>
        <w:t>提供</w:t>
      </w:r>
      <w:r>
        <w:rPr>
          <w:rFonts w:hint="eastAsia" w:ascii="宋体" w:hAnsi="宋体" w:cs="宋体"/>
          <w:sz w:val="24"/>
        </w:rPr>
        <w:t>有</w:t>
      </w:r>
      <w:r>
        <w:rPr>
          <w:rFonts w:hint="eastAsia" w:ascii="宋体" w:hAnsi="宋体" w:cs="宋体"/>
          <w:color w:val="auto"/>
          <w:sz w:val="24"/>
        </w:rPr>
        <w:t>效</w:t>
      </w:r>
      <w:r>
        <w:rPr>
          <w:rFonts w:hint="eastAsia" w:ascii="宋体" w:hAnsi="宋体" w:eastAsia="宋体" w:cs="宋体"/>
          <w:color w:val="auto"/>
          <w:sz w:val="24"/>
        </w:rPr>
        <w:t>期</w:t>
      </w:r>
      <w:r>
        <w:rPr>
          <w:rFonts w:hint="eastAsia" w:ascii="宋体" w:hAnsi="宋体" w:cs="宋体"/>
          <w:color w:val="auto"/>
          <w:sz w:val="24"/>
        </w:rPr>
        <w:t>内的建筑</w:t>
      </w:r>
      <w:r>
        <w:rPr>
          <w:rFonts w:hint="eastAsia" w:ascii="宋体" w:hAnsi="宋体" w:cs="宋体"/>
          <w:color w:val="auto"/>
          <w:sz w:val="24"/>
          <w:lang w:eastAsia="zh-CN"/>
        </w:rPr>
        <w:t>机电安装</w:t>
      </w:r>
      <w:r>
        <w:rPr>
          <w:rFonts w:hint="eastAsia" w:ascii="宋体" w:hAnsi="宋体" w:cs="宋体"/>
          <w:color w:val="auto"/>
          <w:sz w:val="24"/>
        </w:rPr>
        <w:t>工程专业承包</w:t>
      </w:r>
      <w:r>
        <w:rPr>
          <w:rFonts w:hint="eastAsia" w:ascii="宋体" w:hAnsi="宋体" w:cs="宋体"/>
          <w:color w:val="auto"/>
          <w:sz w:val="24"/>
          <w:highlight w:val="none"/>
          <w:lang w:eastAsia="zh-CN"/>
        </w:rPr>
        <w:t>二级（含）</w:t>
      </w:r>
      <w:r>
        <w:rPr>
          <w:rFonts w:hint="eastAsia" w:ascii="宋体" w:hAnsi="宋体" w:cs="宋体"/>
          <w:color w:val="auto"/>
          <w:sz w:val="24"/>
          <w:highlight w:val="none"/>
          <w:lang w:val="en-US" w:eastAsia="zh-CN"/>
        </w:rPr>
        <w:t>以上</w:t>
      </w:r>
      <w:r>
        <w:rPr>
          <w:rFonts w:hint="eastAsia" w:ascii="宋体" w:hAnsi="宋体" w:cs="宋体"/>
          <w:color w:val="auto"/>
          <w:sz w:val="24"/>
        </w:rPr>
        <w:t>资质</w:t>
      </w:r>
      <w:r>
        <w:rPr>
          <w:rFonts w:hint="eastAsia" w:ascii="宋体" w:hAnsi="宋体" w:cs="宋体"/>
          <w:color w:val="auto"/>
          <w:sz w:val="24"/>
          <w:lang w:eastAsia="zh-CN"/>
        </w:rPr>
        <w:t>或机电工程施工总承包资质证书</w:t>
      </w:r>
      <w:r>
        <w:rPr>
          <w:rFonts w:hint="eastAsia" w:ascii="宋体" w:hAnsi="宋体" w:cs="宋体"/>
          <w:sz w:val="24"/>
          <w:lang w:eastAsia="zh-CN"/>
        </w:rPr>
        <w:t>复印件，</w:t>
      </w:r>
      <w:r>
        <w:rPr>
          <w:rFonts w:hint="eastAsia" w:ascii="宋体" w:hAnsi="宋体"/>
          <w:b w:val="0"/>
          <w:bCs/>
          <w:color w:val="auto"/>
          <w:sz w:val="24"/>
          <w:u w:val="none"/>
        </w:rPr>
        <w:t>加盖公章</w:t>
      </w:r>
      <w:r>
        <w:rPr>
          <w:rFonts w:hint="eastAsia" w:ascii="宋体" w:hAnsi="宋体"/>
          <w:b w:val="0"/>
          <w:bCs/>
          <w:color w:val="auto"/>
          <w:sz w:val="24"/>
          <w:u w:val="none"/>
          <w:lang w:eastAsia="zh-CN"/>
        </w:rPr>
        <w:t>。</w:t>
      </w:r>
    </w:p>
    <w:p w14:paraId="79826D11">
      <w:pPr>
        <w:pStyle w:val="32"/>
        <w:numPr>
          <w:ilvl w:val="0"/>
          <w:numId w:val="0"/>
        </w:numPr>
        <w:adjustRightInd w:val="0"/>
        <w:snapToGrid w:val="0"/>
        <w:spacing w:line="360" w:lineRule="exact"/>
        <w:ind w:firstLine="480"/>
        <w:jc w:val="left"/>
        <w:rPr>
          <w:rFonts w:hint="eastAsia" w:ascii="Times New Roman" w:hAnsi="Times New Roman" w:eastAsia="宋体" w:cs="Times New Roman"/>
          <w:b w:val="0"/>
          <w:bCs w:val="0"/>
          <w:color w:val="auto"/>
          <w:sz w:val="32"/>
          <w:szCs w:val="32"/>
          <w:lang w:eastAsia="zh-CN"/>
        </w:rPr>
      </w:pPr>
    </w:p>
    <w:p w14:paraId="1D9F6297">
      <w:pPr>
        <w:pStyle w:val="32"/>
        <w:ind w:firstLine="400"/>
      </w:pPr>
    </w:p>
    <w:p w14:paraId="39010697">
      <w:pPr>
        <w:pStyle w:val="32"/>
        <w:ind w:firstLine="400"/>
      </w:pPr>
    </w:p>
    <w:p w14:paraId="63D07913">
      <w:pPr>
        <w:pStyle w:val="32"/>
        <w:ind w:firstLine="400"/>
      </w:pPr>
    </w:p>
    <w:p w14:paraId="2B68D807">
      <w:pPr>
        <w:spacing w:line="360" w:lineRule="auto"/>
        <w:ind w:firstLine="3542" w:firstLineChars="1476"/>
        <w:jc w:val="left"/>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名称（盖公章）：</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145FCE1E">
      <w:pPr>
        <w:spacing w:line="360" w:lineRule="auto"/>
        <w:ind w:firstLine="3542" w:firstLineChars="1476"/>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法定代表人或法定授权代表（签字）：</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01AD2EA3">
      <w:pPr>
        <w:ind w:firstLine="3542" w:firstLineChars="1476"/>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日</w:t>
      </w:r>
      <w:r>
        <w:rPr>
          <w:rFonts w:hint="eastAsia" w:ascii="宋体" w:hAnsi="宋体" w:cs="宋体"/>
          <w:color w:val="000000" w:themeColor="text1"/>
          <w:sz w:val="24"/>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期：</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年</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月</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日</w:t>
      </w:r>
    </w:p>
    <w:p w14:paraId="10BBC670">
      <w:pPr>
        <w:pStyle w:val="32"/>
        <w:ind w:left="0" w:leftChars="0" w:firstLine="0" w:firstLineChars="0"/>
      </w:pPr>
    </w:p>
    <w:p w14:paraId="14595B56">
      <w:pPr>
        <w:pStyle w:val="32"/>
        <w:ind w:left="0" w:leftChars="0" w:firstLine="0" w:firstLineChars="0"/>
      </w:pPr>
    </w:p>
    <w:p w14:paraId="0C4C3624">
      <w:pPr>
        <w:pStyle w:val="32"/>
        <w:ind w:left="0" w:leftChars="0" w:firstLine="0" w:firstLineChars="0"/>
      </w:pPr>
    </w:p>
    <w:p w14:paraId="0B64D09C">
      <w:pPr>
        <w:pStyle w:val="32"/>
        <w:adjustRightInd w:val="0"/>
        <w:snapToGrid w:val="0"/>
        <w:spacing w:line="360" w:lineRule="exact"/>
        <w:ind w:firstLine="0" w:firstLineChars="0"/>
        <w:jc w:val="left"/>
        <w:rPr>
          <w:b/>
          <w:bCs/>
          <w:color w:val="000000" w:themeColor="text1"/>
          <w:sz w:val="32"/>
          <w:szCs w:val="32"/>
          <w14:textFill>
            <w14:solidFill>
              <w14:schemeClr w14:val="tx1"/>
            </w14:solidFill>
          </w14:textFill>
        </w:rPr>
      </w:pPr>
      <w:r>
        <w:rPr>
          <w:rFonts w:hint="eastAsia"/>
          <w:b/>
          <w:bCs/>
          <w:color w:val="000000" w:themeColor="text1"/>
          <w:sz w:val="32"/>
          <w:szCs w:val="32"/>
          <w14:textFill>
            <w14:solidFill>
              <w14:schemeClr w14:val="tx1"/>
            </w14:solidFill>
          </w14:textFill>
        </w:rPr>
        <w:t>四、</w:t>
      </w:r>
      <w:r>
        <w:rPr>
          <w:rFonts w:hint="eastAsia"/>
          <w:b/>
          <w:bCs/>
          <w:sz w:val="32"/>
          <w:szCs w:val="32"/>
        </w:rPr>
        <w:t>安全生产许可</w:t>
      </w:r>
      <w:r>
        <w:rPr>
          <w:rFonts w:hint="eastAsia"/>
          <w:b/>
          <w:bCs/>
          <w:color w:val="000000"/>
          <w:sz w:val="32"/>
          <w:szCs w:val="32"/>
        </w:rPr>
        <w:t>证</w:t>
      </w:r>
    </w:p>
    <w:p w14:paraId="4D7B6B8F">
      <w:pPr>
        <w:pStyle w:val="32"/>
        <w:numPr>
          <w:ilvl w:val="0"/>
          <w:numId w:val="0"/>
        </w:numPr>
        <w:adjustRightInd w:val="0"/>
        <w:snapToGrid w:val="0"/>
        <w:spacing w:line="360" w:lineRule="exact"/>
        <w:jc w:val="center"/>
        <w:rPr>
          <w:rFonts w:hint="eastAsia" w:ascii="宋体" w:hAnsi="宋体"/>
          <w:bCs/>
          <w:sz w:val="24"/>
          <w:lang w:eastAsia="zh-CN"/>
        </w:rPr>
      </w:pPr>
    </w:p>
    <w:p w14:paraId="6E1B0378">
      <w:pPr>
        <w:pStyle w:val="32"/>
        <w:numPr>
          <w:ilvl w:val="0"/>
          <w:numId w:val="0"/>
        </w:numPr>
        <w:adjustRightInd w:val="0"/>
        <w:snapToGrid w:val="0"/>
        <w:spacing w:line="360" w:lineRule="exact"/>
        <w:jc w:val="left"/>
        <w:rPr>
          <w:rFonts w:hint="eastAsia" w:ascii="Times New Roman" w:hAnsi="Times New Roman" w:eastAsia="宋体" w:cs="Times New Roman"/>
          <w:b w:val="0"/>
          <w:bCs w:val="0"/>
          <w:color w:val="000000" w:themeColor="text1"/>
          <w:sz w:val="32"/>
          <w:szCs w:val="32"/>
          <w:lang w:eastAsia="zh-CN"/>
          <w14:textFill>
            <w14:solidFill>
              <w14:schemeClr w14:val="tx1"/>
            </w14:solidFill>
          </w14:textFill>
        </w:rPr>
      </w:pPr>
      <w:r>
        <w:rPr>
          <w:rFonts w:hint="eastAsia" w:ascii="宋体" w:hAnsi="宋体" w:cs="宋体"/>
          <w:color w:val="auto"/>
          <w:sz w:val="24"/>
          <w:highlight w:val="none"/>
          <w:lang w:eastAsia="zh-CN"/>
        </w:rPr>
        <w:t>提供</w:t>
      </w:r>
      <w:r>
        <w:rPr>
          <w:rFonts w:hint="eastAsia" w:ascii="宋体" w:hAnsi="宋体" w:cs="宋体"/>
          <w:color w:val="auto"/>
          <w:sz w:val="24"/>
          <w:highlight w:val="none"/>
        </w:rPr>
        <w:t>有效期内的</w:t>
      </w:r>
      <w:r>
        <w:rPr>
          <w:rFonts w:hint="eastAsia" w:ascii="宋体" w:hAnsi="宋体" w:cs="宋体"/>
          <w:color w:val="auto"/>
          <w:sz w:val="24"/>
          <w:lang w:eastAsia="zh-CN"/>
        </w:rPr>
        <w:t>《施工企业</w:t>
      </w:r>
      <w:r>
        <w:rPr>
          <w:rFonts w:hint="eastAsia" w:ascii="宋体" w:hAnsi="宋体" w:cs="宋体"/>
          <w:color w:val="auto"/>
          <w:sz w:val="24"/>
          <w:highlight w:val="none"/>
        </w:rPr>
        <w:t>安全生产许可证</w:t>
      </w:r>
      <w:r>
        <w:rPr>
          <w:rFonts w:hint="eastAsia" w:ascii="宋体" w:hAnsi="宋体" w:cs="宋体"/>
          <w:color w:val="auto"/>
          <w:sz w:val="24"/>
          <w:highlight w:val="none"/>
          <w:lang w:eastAsia="zh-CN"/>
        </w:rPr>
        <w:t>》</w:t>
      </w:r>
      <w:r>
        <w:rPr>
          <w:rFonts w:hint="eastAsia" w:ascii="宋体" w:hAnsi="宋体"/>
          <w:bCs/>
          <w:sz w:val="24"/>
        </w:rPr>
        <w:t>复印件</w:t>
      </w:r>
      <w:r>
        <w:rPr>
          <w:rFonts w:hint="eastAsia" w:ascii="宋体" w:hAnsi="宋体"/>
          <w:bCs/>
          <w:sz w:val="24"/>
          <w:lang w:eastAsia="zh-CN"/>
        </w:rPr>
        <w:t>，</w:t>
      </w:r>
      <w:r>
        <w:rPr>
          <w:rFonts w:hint="eastAsia" w:ascii="宋体" w:hAnsi="宋体"/>
          <w:bCs/>
          <w:sz w:val="24"/>
        </w:rPr>
        <w:t>并</w:t>
      </w:r>
      <w:r>
        <w:rPr>
          <w:rFonts w:hint="eastAsia" w:ascii="宋体" w:hAnsi="宋体"/>
          <w:b w:val="0"/>
          <w:bCs/>
          <w:sz w:val="24"/>
          <w:u w:val="none"/>
        </w:rPr>
        <w:t>加盖公章</w:t>
      </w:r>
      <w:r>
        <w:rPr>
          <w:rFonts w:hint="eastAsia" w:ascii="宋体" w:hAnsi="宋体"/>
          <w:b w:val="0"/>
          <w:bCs/>
          <w:sz w:val="24"/>
          <w:u w:val="none"/>
          <w:lang w:eastAsia="zh-CN"/>
        </w:rPr>
        <w:t>。</w:t>
      </w:r>
    </w:p>
    <w:p w14:paraId="41C34F4D">
      <w:pPr>
        <w:pStyle w:val="49"/>
        <w:tabs>
          <w:tab w:val="left" w:pos="1050"/>
          <w:tab w:val="center" w:pos="4535"/>
        </w:tabs>
        <w:spacing w:line="360" w:lineRule="auto"/>
        <w:jc w:val="center"/>
        <w:outlineLvl w:val="0"/>
        <w:rPr>
          <w:b/>
          <w:bCs/>
          <w:color w:val="000000" w:themeColor="text1"/>
          <w:sz w:val="32"/>
          <w:szCs w:val="32"/>
          <w14:textFill>
            <w14:solidFill>
              <w14:schemeClr w14:val="tx1"/>
            </w14:solidFill>
          </w14:textFill>
        </w:rPr>
      </w:pPr>
    </w:p>
    <w:p w14:paraId="7107D699">
      <w:pPr>
        <w:spacing w:line="360" w:lineRule="auto"/>
        <w:ind w:firstLine="3542" w:firstLineChars="1476"/>
        <w:jc w:val="left"/>
        <w:rPr>
          <w:rFonts w:ascii="宋体" w:hAnsi="宋体" w:cs="宋体"/>
          <w:color w:val="000000" w:themeColor="text1"/>
          <w:sz w:val="24"/>
          <w14:textFill>
            <w14:solidFill>
              <w14:schemeClr w14:val="tx1"/>
            </w14:solidFill>
          </w14:textFill>
        </w:rPr>
      </w:pPr>
    </w:p>
    <w:p w14:paraId="6D83D77F">
      <w:pPr>
        <w:spacing w:line="360" w:lineRule="auto"/>
        <w:ind w:firstLine="3542" w:firstLineChars="1476"/>
        <w:jc w:val="left"/>
        <w:rPr>
          <w:rFonts w:ascii="宋体" w:hAnsi="宋体" w:cs="宋体"/>
          <w:color w:val="000000" w:themeColor="text1"/>
          <w:sz w:val="24"/>
          <w14:textFill>
            <w14:solidFill>
              <w14:schemeClr w14:val="tx1"/>
            </w14:solidFill>
          </w14:textFill>
        </w:rPr>
      </w:pPr>
    </w:p>
    <w:p w14:paraId="24E40063">
      <w:pPr>
        <w:spacing w:line="360" w:lineRule="auto"/>
        <w:ind w:firstLine="3542" w:firstLineChars="1476"/>
        <w:jc w:val="left"/>
        <w:rPr>
          <w:rFonts w:ascii="宋体" w:hAnsi="宋体" w:cs="宋体"/>
          <w:color w:val="000000" w:themeColor="text1"/>
          <w:sz w:val="24"/>
          <w14:textFill>
            <w14:solidFill>
              <w14:schemeClr w14:val="tx1"/>
            </w14:solidFill>
          </w14:textFill>
        </w:rPr>
      </w:pPr>
    </w:p>
    <w:p w14:paraId="6C62AC48">
      <w:pPr>
        <w:spacing w:line="360" w:lineRule="auto"/>
        <w:ind w:firstLine="3542" w:firstLineChars="1476"/>
        <w:jc w:val="left"/>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名称（盖公章）：</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3F288030">
      <w:pPr>
        <w:spacing w:line="360" w:lineRule="auto"/>
        <w:ind w:firstLine="3542" w:firstLineChars="1476"/>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法定代表人或法定授权代表（签字）：</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1394C39C">
      <w:pPr>
        <w:spacing w:line="360" w:lineRule="auto"/>
        <w:ind w:firstLine="3542" w:firstLineChars="1476"/>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日</w:t>
      </w:r>
      <w:r>
        <w:rPr>
          <w:rFonts w:hint="eastAsia" w:ascii="宋体" w:hAnsi="宋体" w:cs="宋体"/>
          <w:color w:val="000000" w:themeColor="text1"/>
          <w:sz w:val="24"/>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期：</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年</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月</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日</w:t>
      </w:r>
    </w:p>
    <w:p w14:paraId="0E0B6810">
      <w:pPr>
        <w:pStyle w:val="49"/>
        <w:tabs>
          <w:tab w:val="left" w:pos="1050"/>
          <w:tab w:val="center" w:pos="4535"/>
        </w:tabs>
        <w:spacing w:line="360" w:lineRule="auto"/>
        <w:jc w:val="center"/>
        <w:outlineLvl w:val="0"/>
        <w:rPr>
          <w:b/>
          <w:bCs/>
          <w:color w:val="000000" w:themeColor="text1"/>
          <w:sz w:val="32"/>
          <w:szCs w:val="32"/>
          <w14:textFill>
            <w14:solidFill>
              <w14:schemeClr w14:val="tx1"/>
            </w14:solidFill>
          </w14:textFill>
        </w:rPr>
      </w:pPr>
    </w:p>
    <w:p w14:paraId="1D8EAFD7">
      <w:pPr>
        <w:pStyle w:val="49"/>
        <w:tabs>
          <w:tab w:val="left" w:pos="1050"/>
          <w:tab w:val="center" w:pos="4535"/>
        </w:tabs>
        <w:spacing w:line="360" w:lineRule="auto"/>
        <w:jc w:val="left"/>
        <w:outlineLvl w:val="0"/>
        <w:rPr>
          <w:b/>
          <w:bCs/>
          <w:color w:val="000000" w:themeColor="text1"/>
          <w:sz w:val="32"/>
          <w:szCs w:val="32"/>
          <w14:textFill>
            <w14:solidFill>
              <w14:schemeClr w14:val="tx1"/>
            </w14:solidFill>
          </w14:textFill>
        </w:rPr>
      </w:pPr>
      <w:r>
        <w:rPr>
          <w:rFonts w:hint="eastAsia"/>
          <w:b/>
          <w:bCs/>
          <w:color w:val="000000" w:themeColor="text1"/>
          <w:sz w:val="32"/>
          <w:szCs w:val="32"/>
          <w14:textFill>
            <w14:solidFill>
              <w14:schemeClr w14:val="tx1"/>
            </w14:solidFill>
          </w14:textFill>
        </w:rPr>
        <w:t>五、项目负责人资格</w:t>
      </w:r>
    </w:p>
    <w:p w14:paraId="4D569B57">
      <w:pPr>
        <w:pStyle w:val="9"/>
        <w:numPr>
          <w:ilvl w:val="0"/>
          <w:numId w:val="0"/>
        </w:numPr>
        <w:ind w:firstLine="480" w:firstLineChars="200"/>
        <w:rPr>
          <w:rFonts w:hint="eastAsia" w:ascii="宋体" w:hAnsi="宋体" w:eastAsia="宋体" w:cs="宋体"/>
          <w:color w:val="auto"/>
          <w:sz w:val="24"/>
          <w:lang w:eastAsia="zh-CN"/>
        </w:rPr>
      </w:pP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1）</w:t>
      </w:r>
      <w:r>
        <w:rPr>
          <w:rFonts w:hint="eastAsia" w:ascii="宋体" w:hAnsi="宋体" w:cs="宋体"/>
          <w:color w:val="auto"/>
          <w:sz w:val="24"/>
          <w:highlight w:val="none"/>
          <w:lang w:val="en-US" w:eastAsia="zh-CN"/>
        </w:rPr>
        <w:t>具备</w:t>
      </w:r>
      <w:r>
        <w:rPr>
          <w:rFonts w:hint="eastAsia" w:ascii="宋体" w:hAnsi="宋体" w:eastAsia="宋体" w:cs="宋体"/>
          <w:color w:val="auto"/>
          <w:sz w:val="24"/>
          <w:highlight w:val="none"/>
          <w:lang w:val="en-US" w:eastAsia="zh-CN"/>
        </w:rPr>
        <w:t>有效的</w:t>
      </w:r>
      <w:r>
        <w:rPr>
          <w:rFonts w:hint="eastAsia" w:ascii="宋体" w:hAnsi="宋体" w:cs="宋体"/>
          <w:color w:val="auto"/>
          <w:kern w:val="2"/>
          <w:sz w:val="24"/>
          <w:szCs w:val="24"/>
          <w:lang w:val="en-US" w:eastAsia="zh-CN" w:bidi="ar-SA"/>
        </w:rPr>
        <w:t>机电</w:t>
      </w:r>
      <w:r>
        <w:rPr>
          <w:rFonts w:hint="eastAsia" w:ascii="宋体" w:hAnsi="宋体" w:eastAsia="宋体" w:cs="宋体"/>
          <w:color w:val="auto"/>
          <w:kern w:val="2"/>
          <w:sz w:val="24"/>
          <w:szCs w:val="24"/>
          <w:lang w:val="en-US" w:eastAsia="zh-CN" w:bidi="ar-SA"/>
        </w:rPr>
        <w:t>工程专业二级</w:t>
      </w:r>
      <w:r>
        <w:rPr>
          <w:rFonts w:hint="eastAsia" w:ascii="宋体" w:hAnsi="宋体" w:eastAsia="宋体" w:cs="宋体"/>
          <w:color w:val="auto"/>
          <w:sz w:val="24"/>
        </w:rPr>
        <w:t>及以上注册建造师</w:t>
      </w:r>
      <w:r>
        <w:rPr>
          <w:rFonts w:hint="eastAsia" w:ascii="宋体" w:hAnsi="宋体" w:cs="宋体"/>
          <w:color w:val="auto"/>
          <w:sz w:val="24"/>
          <w:lang w:eastAsia="zh-CN"/>
        </w:rPr>
        <w:t>执业资格</w:t>
      </w:r>
      <w:r>
        <w:rPr>
          <w:rFonts w:hint="eastAsia" w:ascii="宋体" w:hAnsi="宋体" w:eastAsia="宋体" w:cs="宋体"/>
          <w:color w:val="auto"/>
          <w:sz w:val="24"/>
          <w:lang w:eastAsia="zh-CN"/>
        </w:rPr>
        <w:t>；</w:t>
      </w:r>
    </w:p>
    <w:p w14:paraId="05A57926">
      <w:pPr>
        <w:pStyle w:val="9"/>
        <w:numPr>
          <w:ilvl w:val="0"/>
          <w:numId w:val="0"/>
        </w:numPr>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（2）</w:t>
      </w:r>
      <w:r>
        <w:rPr>
          <w:rFonts w:hint="eastAsia" w:ascii="宋体" w:hAnsi="宋体" w:cs="宋体"/>
          <w:color w:val="auto"/>
          <w:sz w:val="24"/>
          <w:highlight w:val="none"/>
          <w:lang w:val="en-US" w:eastAsia="zh-CN"/>
        </w:rPr>
        <w:t>具备</w:t>
      </w:r>
      <w:r>
        <w:rPr>
          <w:rFonts w:hint="eastAsia" w:ascii="宋体" w:hAnsi="宋体" w:eastAsia="宋体" w:cs="宋体"/>
          <w:color w:val="auto"/>
          <w:sz w:val="24"/>
          <w:highlight w:val="none"/>
          <w:lang w:val="en-US" w:eastAsia="zh-CN"/>
        </w:rPr>
        <w:t>有效期的安全生产考核合格证（B</w:t>
      </w:r>
      <w:r>
        <w:rPr>
          <w:rFonts w:hint="eastAsia" w:ascii="宋体" w:hAnsi="宋体" w:cs="宋体"/>
          <w:color w:val="auto"/>
          <w:sz w:val="24"/>
          <w:highlight w:val="none"/>
          <w:lang w:val="en-US" w:eastAsia="zh-CN"/>
        </w:rPr>
        <w:t>本</w:t>
      </w:r>
      <w:r>
        <w:rPr>
          <w:rFonts w:hint="eastAsia" w:ascii="宋体" w:hAnsi="宋体" w:eastAsia="宋体" w:cs="宋体"/>
          <w:color w:val="auto"/>
          <w:sz w:val="24"/>
          <w:highlight w:val="none"/>
          <w:lang w:val="en-US" w:eastAsia="zh-CN"/>
        </w:rPr>
        <w:t>）或建筑施工企业项目负责人安全生产考核合格证书；</w:t>
      </w:r>
    </w:p>
    <w:p w14:paraId="671A98F4">
      <w:pPr>
        <w:pStyle w:val="9"/>
        <w:numPr>
          <w:ilvl w:val="0"/>
          <w:numId w:val="0"/>
        </w:numPr>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3）提供</w:t>
      </w:r>
      <w:r>
        <w:rPr>
          <w:rFonts w:hint="eastAsia" w:ascii="宋体" w:hAnsi="宋体" w:eastAsia="宋体" w:cs="宋体"/>
          <w:color w:val="auto"/>
          <w:sz w:val="24"/>
          <w:highlight w:val="none"/>
        </w:rPr>
        <w:t>不得担任其他在建项目负责人承诺书</w:t>
      </w:r>
      <w:r>
        <w:rPr>
          <w:rFonts w:hint="eastAsia" w:ascii="宋体" w:hAnsi="宋体" w:eastAsia="宋体" w:cs="宋体"/>
          <w:color w:val="auto"/>
          <w:sz w:val="24"/>
          <w:highlight w:val="none"/>
          <w:lang w:eastAsia="zh-CN"/>
        </w:rPr>
        <w:t>；</w:t>
      </w:r>
    </w:p>
    <w:p w14:paraId="0702D30A">
      <w:pPr>
        <w:pStyle w:val="32"/>
        <w:adjustRightInd w:val="0"/>
        <w:snapToGrid w:val="0"/>
        <w:spacing w:line="360" w:lineRule="exact"/>
        <w:ind w:firstLine="480"/>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highlight w:val="none"/>
          <w:lang w:eastAsia="zh-CN"/>
        </w:rPr>
        <w:t>（</w:t>
      </w:r>
      <w:r>
        <w:rPr>
          <w:rFonts w:hint="eastAsia" w:ascii="宋体" w:hAnsi="宋体" w:cs="宋体"/>
          <w:color w:val="auto"/>
          <w:sz w:val="24"/>
          <w:highlight w:val="none"/>
          <w:lang w:val="en-US" w:eastAsia="zh-CN"/>
        </w:rPr>
        <w:t>4</w:t>
      </w:r>
      <w:r>
        <w:rPr>
          <w:rFonts w:hint="eastAsia" w:ascii="宋体" w:hAnsi="宋体" w:eastAsia="宋体" w:cs="宋体"/>
          <w:color w:val="auto"/>
          <w:sz w:val="24"/>
          <w:highlight w:val="none"/>
          <w:lang w:val="en-US" w:eastAsia="zh-CN"/>
        </w:rPr>
        <w:t>）</w:t>
      </w:r>
      <w:r>
        <w:rPr>
          <w:rFonts w:hint="eastAsia" w:ascii="宋体" w:hAnsi="宋体" w:eastAsia="宋体" w:cs="宋体"/>
          <w:color w:val="auto"/>
          <w:kern w:val="2"/>
          <w:sz w:val="24"/>
          <w:szCs w:val="24"/>
          <w:highlight w:val="none"/>
          <w:lang w:val="en-US" w:eastAsia="zh-CN" w:bidi="ar-SA"/>
        </w:rPr>
        <w:t>提供响应截止日前三个月内任一月</w:t>
      </w:r>
      <w:r>
        <w:rPr>
          <w:rFonts w:hint="eastAsia" w:ascii="宋体" w:hAnsi="宋体" w:cs="宋体"/>
          <w:color w:val="auto"/>
          <w:kern w:val="2"/>
          <w:sz w:val="24"/>
          <w:szCs w:val="24"/>
          <w:highlight w:val="none"/>
          <w:lang w:val="en-US" w:eastAsia="zh-CN" w:bidi="ar-SA"/>
        </w:rPr>
        <w:t>份由</w:t>
      </w:r>
      <w:r>
        <w:rPr>
          <w:rFonts w:hint="eastAsia" w:ascii="宋体" w:hAnsi="宋体" w:eastAsia="宋体" w:cs="宋体"/>
          <w:color w:val="auto"/>
          <w:kern w:val="2"/>
          <w:sz w:val="24"/>
          <w:szCs w:val="24"/>
          <w:highlight w:val="none"/>
          <w:lang w:val="en-US" w:eastAsia="zh-CN" w:bidi="ar-SA"/>
        </w:rPr>
        <w:t>供应商缴纳的社保证明。</w:t>
      </w:r>
    </w:p>
    <w:p w14:paraId="260B219C">
      <w:pPr>
        <w:pStyle w:val="9"/>
        <w:numPr>
          <w:ilvl w:val="0"/>
          <w:numId w:val="0"/>
        </w:numPr>
        <w:ind w:firstLine="480" w:firstLineChars="200"/>
        <w:rPr>
          <w:b/>
          <w:bCs/>
          <w:color w:val="000000" w:themeColor="text1"/>
          <w:sz w:val="32"/>
          <w:szCs w:val="32"/>
          <w14:textFill>
            <w14:solidFill>
              <w14:schemeClr w14:val="tx1"/>
            </w14:solidFill>
          </w14:textFill>
        </w:rPr>
      </w:pPr>
      <w:r>
        <w:rPr>
          <w:rFonts w:hint="eastAsia" w:ascii="宋体" w:hAnsi="宋体" w:eastAsia="宋体" w:cs="宋体"/>
          <w:color w:val="auto"/>
          <w:sz w:val="24"/>
          <w:lang w:val="en-US" w:eastAsia="zh-CN"/>
        </w:rPr>
        <w:t>以上材料均加盖供应商公章。</w:t>
      </w:r>
    </w:p>
    <w:p w14:paraId="767B5545">
      <w:pPr>
        <w:spacing w:line="360" w:lineRule="auto"/>
        <w:ind w:firstLine="3542" w:firstLineChars="1476"/>
        <w:jc w:val="left"/>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名称（盖公章）：</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73838C76">
      <w:pPr>
        <w:spacing w:line="360" w:lineRule="auto"/>
        <w:ind w:firstLine="3542" w:firstLineChars="1476"/>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法定代表人或法定授权代表（签字）：</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49958821">
      <w:pPr>
        <w:spacing w:line="360" w:lineRule="auto"/>
        <w:ind w:firstLine="3542" w:firstLineChars="1476"/>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日</w:t>
      </w:r>
      <w:r>
        <w:rPr>
          <w:rFonts w:hint="eastAsia" w:ascii="宋体" w:hAnsi="宋体" w:cs="宋体"/>
          <w:color w:val="000000" w:themeColor="text1"/>
          <w:sz w:val="24"/>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期：</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年</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月</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日</w:t>
      </w:r>
      <w:bookmarkStart w:id="113" w:name="_Toc50736468"/>
      <w:bookmarkStart w:id="114" w:name="_Toc50737288"/>
      <w:bookmarkStart w:id="115" w:name="_Toc76354916"/>
      <w:bookmarkStart w:id="116" w:name="_Toc50691021"/>
      <w:bookmarkStart w:id="117" w:name="_Toc50737320"/>
      <w:bookmarkStart w:id="118" w:name="_Toc385939528"/>
      <w:bookmarkStart w:id="119" w:name="_Toc385940869"/>
      <w:bookmarkStart w:id="120" w:name="_Toc417914518"/>
    </w:p>
    <w:p w14:paraId="498DB9E7">
      <w:pPr>
        <w:pStyle w:val="3"/>
        <w:rPr>
          <w:rFonts w:hint="eastAsia"/>
          <w:highlight w:val="yellow"/>
        </w:rPr>
      </w:pPr>
    </w:p>
    <w:p w14:paraId="7B7698B8">
      <w:pPr>
        <w:pStyle w:val="49"/>
        <w:tabs>
          <w:tab w:val="left" w:pos="1050"/>
          <w:tab w:val="center" w:pos="4535"/>
        </w:tabs>
        <w:spacing w:line="360" w:lineRule="auto"/>
        <w:jc w:val="left"/>
        <w:outlineLvl w:val="0"/>
        <w:rPr>
          <w:b/>
          <w:bCs/>
          <w:color w:val="000000" w:themeColor="text1"/>
          <w:sz w:val="32"/>
          <w:szCs w:val="32"/>
          <w:highlight w:val="none"/>
          <w14:textFill>
            <w14:solidFill>
              <w14:schemeClr w14:val="tx1"/>
            </w14:solidFill>
          </w14:textFill>
        </w:rPr>
      </w:pPr>
      <w:r>
        <w:rPr>
          <w:rFonts w:hint="eastAsia"/>
          <w:b/>
          <w:bCs/>
          <w:color w:val="000000" w:themeColor="text1"/>
          <w:sz w:val="32"/>
          <w:szCs w:val="32"/>
          <w:highlight w:val="none"/>
          <w:lang w:val="en-US" w:eastAsia="zh-CN"/>
          <w14:textFill>
            <w14:solidFill>
              <w14:schemeClr w14:val="tx1"/>
            </w14:solidFill>
          </w14:textFill>
        </w:rPr>
        <w:t>六</w:t>
      </w:r>
      <w:r>
        <w:rPr>
          <w:rFonts w:hint="eastAsia"/>
          <w:b/>
          <w:bCs/>
          <w:color w:val="000000" w:themeColor="text1"/>
          <w:sz w:val="32"/>
          <w:szCs w:val="32"/>
          <w:highlight w:val="none"/>
          <w14:textFill>
            <w14:solidFill>
              <w14:schemeClr w14:val="tx1"/>
            </w14:solidFill>
          </w14:textFill>
        </w:rPr>
        <w:t>、单位（企业）信用情况</w:t>
      </w:r>
    </w:p>
    <w:p w14:paraId="6E9CED52">
      <w:pPr>
        <w:pStyle w:val="3"/>
        <w:ind w:firstLine="480" w:firstLineChars="200"/>
        <w:rPr>
          <w:rFonts w:hint="default"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提供“信用中国”网站（www.creditchina.gov.cn）、“中国政府采购网”（www.ccgp.gov.cn）信用记录信息的查询截图，并加盖供应商公章。</w:t>
      </w:r>
    </w:p>
    <w:p w14:paraId="5C66253F">
      <w:pPr>
        <w:spacing w:line="360" w:lineRule="auto"/>
        <w:ind w:firstLine="3542" w:firstLineChars="1476"/>
        <w:jc w:val="left"/>
        <w:rPr>
          <w:rFonts w:hint="default" w:ascii="宋体" w:hAnsi="宋体" w:eastAsia="宋体" w:cs="宋体"/>
          <w:color w:val="000000" w:themeColor="text1"/>
          <w:sz w:val="24"/>
          <w:highlight w:val="none"/>
          <w:u w:val="single"/>
          <w:lang w:val="en-US" w:eastAsia="zh-CN"/>
          <w14:textFill>
            <w14:solidFill>
              <w14:schemeClr w14:val="tx1"/>
            </w14:solidFill>
          </w14:textFill>
        </w:rPr>
      </w:pPr>
      <w:r>
        <w:rPr>
          <w:rFonts w:hint="eastAsia" w:ascii="宋体" w:hAnsi="宋体" w:cs="宋体"/>
          <w:sz w:val="24"/>
          <w:highlight w:val="none"/>
        </w:rPr>
        <w:t>供应商</w:t>
      </w:r>
      <w:r>
        <w:rPr>
          <w:rFonts w:hint="eastAsia" w:ascii="宋体" w:hAnsi="宋体" w:cs="宋体"/>
          <w:color w:val="000000" w:themeColor="text1"/>
          <w:sz w:val="24"/>
          <w:highlight w:val="none"/>
          <w14:textFill>
            <w14:solidFill>
              <w14:schemeClr w14:val="tx1"/>
            </w14:solidFill>
          </w14:textFill>
        </w:rPr>
        <w:t>名称（盖公章）：</w:t>
      </w:r>
      <w:r>
        <w:rPr>
          <w:rFonts w:hint="eastAsia" w:ascii="宋体" w:hAnsi="宋体" w:cs="宋体"/>
          <w:color w:val="000000" w:themeColor="text1"/>
          <w:sz w:val="24"/>
          <w:highlight w:val="none"/>
          <w:u w:val="single"/>
          <w:lang w:val="en-US" w:eastAsia="zh-CN"/>
          <w14:textFill>
            <w14:solidFill>
              <w14:schemeClr w14:val="tx1"/>
            </w14:solidFill>
          </w14:textFill>
        </w:rPr>
        <w:t xml:space="preserve">                             </w:t>
      </w:r>
    </w:p>
    <w:p w14:paraId="4AACC79B">
      <w:pPr>
        <w:spacing w:line="360" w:lineRule="auto"/>
        <w:ind w:firstLine="3542" w:firstLineChars="1476"/>
        <w:rPr>
          <w:rFonts w:hint="default" w:ascii="宋体" w:hAnsi="宋体" w:eastAsia="宋体" w:cs="宋体"/>
          <w:color w:val="000000" w:themeColor="text1"/>
          <w:sz w:val="24"/>
          <w:highlight w:val="none"/>
          <w:u w:val="single"/>
          <w:lang w:val="en-US" w:eastAsia="zh-CN"/>
          <w14:textFill>
            <w14:solidFill>
              <w14:schemeClr w14:val="tx1"/>
            </w14:solidFill>
          </w14:textFill>
        </w:rPr>
      </w:pPr>
      <w:r>
        <w:rPr>
          <w:rFonts w:hint="eastAsia" w:ascii="宋体" w:hAnsi="宋体" w:cs="宋体"/>
          <w:sz w:val="24"/>
          <w:highlight w:val="none"/>
        </w:rPr>
        <w:t>供应商</w:t>
      </w:r>
      <w:r>
        <w:rPr>
          <w:rFonts w:hint="eastAsia" w:ascii="宋体" w:hAnsi="宋体" w:cs="宋体"/>
          <w:color w:val="000000" w:themeColor="text1"/>
          <w:sz w:val="24"/>
          <w:highlight w:val="none"/>
          <w14:textFill>
            <w14:solidFill>
              <w14:schemeClr w14:val="tx1"/>
            </w14:solidFill>
          </w14:textFill>
        </w:rPr>
        <w:t>法定代表人或法定授权代表（签字）：</w:t>
      </w:r>
      <w:r>
        <w:rPr>
          <w:rFonts w:hint="eastAsia" w:ascii="宋体" w:hAnsi="宋体" w:cs="宋体"/>
          <w:color w:val="000000" w:themeColor="text1"/>
          <w:sz w:val="24"/>
          <w:highlight w:val="none"/>
          <w:u w:val="single"/>
          <w:lang w:val="en-US" w:eastAsia="zh-CN"/>
          <w14:textFill>
            <w14:solidFill>
              <w14:schemeClr w14:val="tx1"/>
            </w14:solidFill>
          </w14:textFill>
        </w:rPr>
        <w:t xml:space="preserve">           </w:t>
      </w:r>
    </w:p>
    <w:p w14:paraId="316B6FDD">
      <w:pPr>
        <w:spacing w:line="360" w:lineRule="auto"/>
        <w:ind w:firstLine="3542" w:firstLineChars="1476"/>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日</w:t>
      </w:r>
      <w:r>
        <w:rPr>
          <w:rFonts w:hint="eastAsia" w:ascii="宋体" w:hAnsi="宋体" w:cs="宋体"/>
          <w:color w:val="000000" w:themeColor="text1"/>
          <w:sz w:val="24"/>
          <w:highlight w:val="none"/>
          <w:lang w:val="en-US" w:eastAsia="zh-CN"/>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期：</w:t>
      </w:r>
      <w:r>
        <w:rPr>
          <w:rFonts w:hint="eastAsia" w:ascii="宋体" w:hAnsi="宋体" w:cs="宋体"/>
          <w:color w:val="000000" w:themeColor="text1"/>
          <w:sz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年</w:t>
      </w:r>
      <w:r>
        <w:rPr>
          <w:rFonts w:hint="eastAsia" w:ascii="宋体" w:hAnsi="宋体" w:cs="宋体"/>
          <w:color w:val="000000" w:themeColor="text1"/>
          <w:sz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月</w:t>
      </w:r>
      <w:r>
        <w:rPr>
          <w:rFonts w:hint="eastAsia" w:ascii="宋体" w:hAnsi="宋体" w:cs="宋体"/>
          <w:color w:val="000000" w:themeColor="text1"/>
          <w:sz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日</w:t>
      </w:r>
    </w:p>
    <w:p w14:paraId="031C4DA9">
      <w:pPr>
        <w:rPr>
          <w:rFonts w:hint="eastAsia"/>
        </w:rPr>
      </w:pPr>
    </w:p>
    <w:p w14:paraId="28608CD1">
      <w:pPr>
        <w:rPr>
          <w:rFonts w:hint="eastAsia" w:ascii="微软雅黑" w:hAnsi="微软雅黑" w:eastAsia="微软雅黑" w:cs="微软雅黑"/>
          <w:color w:val="auto"/>
        </w:rPr>
      </w:pPr>
      <w:r>
        <w:rPr>
          <w:rFonts w:hint="eastAsia" w:ascii="微软雅黑" w:hAnsi="微软雅黑" w:eastAsia="微软雅黑" w:cs="微软雅黑"/>
          <w:color w:val="auto"/>
        </w:rPr>
        <w:br w:type="page"/>
      </w:r>
    </w:p>
    <w:p w14:paraId="2559CF4F">
      <w:pPr>
        <w:pStyle w:val="2"/>
        <w:spacing w:line="360" w:lineRule="auto"/>
        <w:rPr>
          <w:rFonts w:hint="eastAsia" w:ascii="宋体" w:hAnsi="宋体" w:cs="宋体"/>
          <w:b/>
          <w:bCs/>
          <w:kern w:val="44"/>
          <w:sz w:val="36"/>
          <w:szCs w:val="36"/>
        </w:rPr>
      </w:pPr>
      <w:r>
        <w:rPr>
          <w:rFonts w:hint="eastAsia" w:ascii="微软雅黑" w:hAnsi="微软雅黑" w:eastAsia="微软雅黑" w:cs="微软雅黑"/>
          <w:color w:val="auto"/>
        </w:rPr>
        <w:t xml:space="preserve">第二章  </w:t>
      </w:r>
      <w:bookmarkEnd w:id="113"/>
      <w:bookmarkEnd w:id="114"/>
      <w:bookmarkEnd w:id="115"/>
      <w:bookmarkEnd w:id="116"/>
      <w:bookmarkEnd w:id="117"/>
      <w:r>
        <w:rPr>
          <w:rFonts w:hint="eastAsia" w:ascii="微软雅黑" w:hAnsi="微软雅黑" w:eastAsia="微软雅黑" w:cs="微软雅黑"/>
          <w:color w:val="auto"/>
        </w:rPr>
        <w:t>用户需求</w:t>
      </w:r>
      <w:bookmarkEnd w:id="118"/>
      <w:bookmarkEnd w:id="119"/>
      <w:r>
        <w:rPr>
          <w:rFonts w:hint="eastAsia" w:ascii="微软雅黑" w:hAnsi="微软雅黑" w:eastAsia="微软雅黑" w:cs="微软雅黑"/>
          <w:color w:val="auto"/>
        </w:rPr>
        <w:t>书</w:t>
      </w:r>
      <w:bookmarkEnd w:id="120"/>
    </w:p>
    <w:p w14:paraId="643A5844">
      <w:pPr>
        <w:rPr>
          <w:rFonts w:hint="eastAsia"/>
        </w:rPr>
      </w:pPr>
    </w:p>
    <w:p w14:paraId="21DDE053">
      <w:pPr>
        <w:adjustRightInd w:val="0"/>
        <w:snapToGrid w:val="0"/>
        <w:spacing w:beforeLines="50" w:afterLines="50" w:line="360" w:lineRule="auto"/>
        <w:jc w:val="center"/>
        <w:rPr>
          <w:rFonts w:ascii="宋体" w:hAnsi="宋体" w:cs="宋体"/>
          <w:b/>
          <w:bCs/>
          <w:sz w:val="36"/>
          <w:szCs w:val="36"/>
        </w:rPr>
      </w:pPr>
      <w:r>
        <w:rPr>
          <w:rFonts w:hint="eastAsia" w:ascii="宋体" w:hAnsi="宋体" w:cs="宋体"/>
          <w:b/>
          <w:bCs/>
          <w:kern w:val="44"/>
          <w:sz w:val="36"/>
          <w:szCs w:val="36"/>
        </w:rPr>
        <w:t>用户需求书</w:t>
      </w:r>
    </w:p>
    <w:p w14:paraId="4073B7CA">
      <w:pPr>
        <w:widowControl/>
        <w:jc w:val="left"/>
        <w:rPr>
          <w:sz w:val="24"/>
        </w:rPr>
      </w:pPr>
      <w:r>
        <w:rPr>
          <w:rFonts w:hint="eastAsia" w:ascii="宋体" w:hAnsi="宋体" w:cs="宋体"/>
          <w:b/>
          <w:bCs/>
          <w:kern w:val="0"/>
          <w:sz w:val="24"/>
        </w:rPr>
        <w:t>说明：</w:t>
      </w:r>
    </w:p>
    <w:p w14:paraId="11AC2E4D">
      <w:pPr>
        <w:widowControl/>
        <w:jc w:val="left"/>
        <w:rPr>
          <w:sz w:val="24"/>
        </w:rPr>
      </w:pPr>
      <w:r>
        <w:rPr>
          <w:rFonts w:ascii="宋体" w:hAnsi="宋体" w:cs="宋体"/>
          <w:b/>
          <w:bCs/>
          <w:kern w:val="0"/>
          <w:sz w:val="24"/>
        </w:rPr>
        <w:t>1.</w:t>
      </w:r>
      <w:r>
        <w:rPr>
          <w:rFonts w:hint="eastAsia" w:ascii="宋体" w:hAnsi="宋体" w:cs="宋体"/>
          <w:b/>
          <w:bCs/>
          <w:kern w:val="0"/>
          <w:sz w:val="24"/>
          <w:lang w:val="en-US" w:eastAsia="zh-CN"/>
        </w:rPr>
        <w:t>供应商</w:t>
      </w:r>
      <w:r>
        <w:rPr>
          <w:rFonts w:hint="eastAsia" w:ascii="宋体" w:hAnsi="宋体" w:cs="宋体"/>
          <w:b/>
          <w:bCs/>
          <w:kern w:val="0"/>
          <w:sz w:val="24"/>
        </w:rPr>
        <w:t>须对本项目所有采购</w:t>
      </w:r>
      <w:r>
        <w:rPr>
          <w:rFonts w:hint="eastAsia" w:ascii="宋体" w:hAnsi="宋体" w:cs="宋体"/>
          <w:b/>
          <w:bCs/>
          <w:kern w:val="0"/>
          <w:sz w:val="24"/>
          <w:lang w:eastAsia="zh-CN"/>
        </w:rPr>
        <w:t>内容</w:t>
      </w:r>
      <w:r>
        <w:rPr>
          <w:rFonts w:hint="eastAsia" w:ascii="宋体" w:hAnsi="宋体" w:cs="宋体"/>
          <w:b/>
          <w:bCs/>
          <w:kern w:val="0"/>
          <w:sz w:val="24"/>
        </w:rPr>
        <w:t>进行整体</w:t>
      </w:r>
      <w:r>
        <w:rPr>
          <w:rFonts w:ascii="宋体" w:hAnsi="宋体" w:cs="宋体"/>
          <w:b/>
          <w:bCs/>
          <w:kern w:val="0"/>
          <w:sz w:val="24"/>
        </w:rPr>
        <w:t>响应</w:t>
      </w:r>
      <w:r>
        <w:rPr>
          <w:rFonts w:hint="eastAsia" w:ascii="宋体" w:hAnsi="宋体" w:cs="宋体"/>
          <w:b/>
          <w:bCs/>
          <w:kern w:val="0"/>
          <w:sz w:val="24"/>
        </w:rPr>
        <w:t>，任何只对其中一部分内容进行的</w:t>
      </w:r>
      <w:r>
        <w:rPr>
          <w:rFonts w:ascii="宋体" w:hAnsi="宋体" w:cs="宋体"/>
          <w:b/>
          <w:bCs/>
          <w:kern w:val="0"/>
          <w:sz w:val="24"/>
        </w:rPr>
        <w:t>响应</w:t>
      </w:r>
      <w:r>
        <w:rPr>
          <w:rFonts w:hint="eastAsia" w:ascii="宋体" w:hAnsi="宋体" w:cs="宋体"/>
          <w:b/>
          <w:bCs/>
          <w:kern w:val="0"/>
          <w:sz w:val="24"/>
        </w:rPr>
        <w:t>都被视为无效</w:t>
      </w:r>
      <w:r>
        <w:rPr>
          <w:rFonts w:ascii="宋体" w:hAnsi="宋体" w:cs="宋体"/>
          <w:b/>
          <w:bCs/>
          <w:kern w:val="0"/>
          <w:sz w:val="24"/>
        </w:rPr>
        <w:t>响应</w:t>
      </w:r>
      <w:r>
        <w:rPr>
          <w:rFonts w:hint="eastAsia" w:ascii="宋体" w:hAnsi="宋体" w:cs="宋体"/>
          <w:b/>
          <w:bCs/>
          <w:kern w:val="0"/>
          <w:sz w:val="24"/>
        </w:rPr>
        <w:t>。</w:t>
      </w:r>
    </w:p>
    <w:p w14:paraId="5E359CD0">
      <w:pPr>
        <w:widowControl/>
        <w:jc w:val="left"/>
        <w:rPr>
          <w:b/>
          <w:bCs/>
          <w:sz w:val="24"/>
        </w:rPr>
      </w:pPr>
      <w:r>
        <w:rPr>
          <w:rFonts w:ascii="宋体" w:hAnsi="宋体" w:cs="宋体"/>
          <w:b/>
          <w:bCs/>
          <w:kern w:val="0"/>
          <w:sz w:val="24"/>
        </w:rPr>
        <w:t>2.《用户需求书》中标注有“★”号的条款必须实质性响应，</w:t>
      </w:r>
      <w:r>
        <w:rPr>
          <w:rFonts w:hint="eastAsia" w:ascii="宋体" w:hAnsi="宋体" w:cs="宋体"/>
          <w:b/>
          <w:bCs/>
          <w:kern w:val="0"/>
          <w:sz w:val="24"/>
          <w:lang w:val="en-US" w:eastAsia="zh-CN"/>
        </w:rPr>
        <w:t>供应商</w:t>
      </w:r>
      <w:r>
        <w:rPr>
          <w:rFonts w:ascii="宋体" w:hAnsi="宋体" w:cs="宋体"/>
          <w:b/>
          <w:bCs/>
          <w:kern w:val="0"/>
          <w:sz w:val="24"/>
        </w:rPr>
        <w:t>要特别加以注意，必须对此作出一一响应。</w:t>
      </w:r>
      <w:r>
        <w:rPr>
          <w:rFonts w:hint="eastAsia" w:ascii="宋体" w:hAnsi="宋体" w:cs="宋体"/>
          <w:b/>
          <w:bCs/>
          <w:kern w:val="0"/>
          <w:sz w:val="24"/>
          <w:lang w:eastAsia="zh-CN"/>
        </w:rPr>
        <w:t>任何</w:t>
      </w:r>
      <w:r>
        <w:rPr>
          <w:rFonts w:hint="eastAsia" w:ascii="宋体" w:hAnsi="宋体" w:cs="宋体"/>
          <w:b/>
          <w:bCs/>
          <w:color w:val="000000" w:themeColor="text1"/>
          <w:kern w:val="0"/>
          <w:sz w:val="24"/>
          <w14:textFill>
            <w14:solidFill>
              <w14:schemeClr w14:val="tx1"/>
            </w14:solidFill>
          </w14:textFill>
        </w:rPr>
        <w:t>一项未响应或不满足要求的，将导致响应无效。</w:t>
      </w:r>
    </w:p>
    <w:p w14:paraId="1CE08951">
      <w:pPr>
        <w:rPr>
          <w:rFonts w:hint="eastAsia"/>
        </w:rPr>
      </w:pPr>
    </w:p>
    <w:p w14:paraId="04EA6797">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一、</w:t>
      </w:r>
      <w:r>
        <w:rPr>
          <w:rFonts w:hint="eastAsia" w:ascii="宋体" w:hAnsi="宋体" w:eastAsia="宋体" w:cs="宋体"/>
          <w:b/>
          <w:bCs/>
          <w:color w:val="auto"/>
          <w:sz w:val="24"/>
          <w:szCs w:val="24"/>
        </w:rPr>
        <w:t>项目</w:t>
      </w:r>
      <w:r>
        <w:rPr>
          <w:rFonts w:hint="eastAsia" w:ascii="宋体" w:hAnsi="宋体" w:eastAsia="宋体" w:cs="宋体"/>
          <w:b/>
          <w:bCs/>
          <w:color w:val="auto"/>
          <w:sz w:val="24"/>
          <w:szCs w:val="24"/>
          <w:lang w:val="en-US" w:eastAsia="zh-CN"/>
        </w:rPr>
        <w:t>背景及</w:t>
      </w:r>
      <w:r>
        <w:rPr>
          <w:rFonts w:hint="eastAsia" w:ascii="宋体" w:hAnsi="宋体" w:eastAsia="宋体" w:cs="宋体"/>
          <w:b/>
          <w:bCs/>
          <w:color w:val="auto"/>
          <w:sz w:val="24"/>
          <w:szCs w:val="24"/>
        </w:rPr>
        <w:t>概况：</w:t>
      </w:r>
    </w:p>
    <w:p w14:paraId="5D944EC8">
      <w:pPr>
        <w:keepNext w:val="0"/>
        <w:keepLines w:val="0"/>
        <w:pageBreakBefore w:val="0"/>
        <w:widowControl w:val="0"/>
        <w:numPr>
          <w:ilvl w:val="0"/>
          <w:numId w:val="2"/>
        </w:numPr>
        <w:kinsoku/>
        <w:wordWrap/>
        <w:overflowPunct/>
        <w:topLinePunct w:val="0"/>
        <w:autoSpaceDE/>
        <w:autoSpaceDN/>
        <w:bidi w:val="0"/>
        <w:adjustRightInd/>
        <w:snapToGrid/>
        <w:spacing w:line="360" w:lineRule="auto"/>
        <w:ind w:left="425" w:leftChars="0" w:hanging="425" w:firstLineChars="0"/>
        <w:textAlignment w:val="auto"/>
        <w:rPr>
          <w:rFonts w:hint="eastAsia" w:ascii="宋体" w:hAnsi="宋体" w:eastAsia="宋体" w:cs="宋体"/>
          <w:color w:val="auto"/>
          <w:sz w:val="24"/>
          <w:szCs w:val="28"/>
          <w:lang w:val="en-US" w:eastAsia="zh-CN"/>
        </w:rPr>
      </w:pPr>
      <w:r>
        <w:rPr>
          <w:rFonts w:hint="eastAsia" w:ascii="宋体" w:hAnsi="宋体" w:eastAsia="宋体" w:cs="宋体"/>
          <w:sz w:val="24"/>
          <w:szCs w:val="28"/>
          <w:lang w:val="en-US" w:eastAsia="zh-CN"/>
        </w:rPr>
        <w:t>项目名称：</w:t>
      </w:r>
      <w:r>
        <w:rPr>
          <w:rFonts w:hint="eastAsia" w:ascii="宋体" w:hAnsi="宋体" w:cs="宋体"/>
          <w:bCs/>
          <w:color w:val="auto"/>
          <w:sz w:val="24"/>
          <w:lang w:eastAsia="zh-CN"/>
        </w:rPr>
        <w:t>中山大学孙逸仙纪念医院花都院区排风系统合并改造工程项目</w:t>
      </w:r>
    </w:p>
    <w:p w14:paraId="7F9C95A0">
      <w:pPr>
        <w:numPr>
          <w:ilvl w:val="0"/>
          <w:numId w:val="3"/>
        </w:numPr>
        <w:bidi w:val="0"/>
        <w:spacing w:line="360" w:lineRule="auto"/>
        <w:ind w:left="0" w:leftChars="0" w:firstLine="0" w:firstLineChars="0"/>
        <w:rPr>
          <w:rFonts w:hint="eastAsia" w:ascii="宋体" w:hAnsi="宋体" w:eastAsia="宋体" w:cs="宋体"/>
          <w:color w:val="auto"/>
          <w:sz w:val="24"/>
          <w:szCs w:val="28"/>
          <w:lang w:val="en-US" w:eastAsia="zh-CN"/>
        </w:rPr>
      </w:pPr>
      <w:r>
        <w:rPr>
          <w:rFonts w:hint="eastAsia" w:ascii="宋体" w:hAnsi="宋体" w:eastAsia="宋体" w:cs="宋体"/>
          <w:color w:val="auto"/>
          <w:sz w:val="24"/>
          <w:szCs w:val="28"/>
          <w:lang w:val="en-US" w:eastAsia="zh-CN"/>
        </w:rPr>
        <w:t>项目地点：</w:t>
      </w:r>
      <w:r>
        <w:rPr>
          <w:rFonts w:hint="eastAsia" w:ascii="宋体" w:hAnsi="宋体" w:cs="宋体"/>
          <w:color w:val="auto"/>
          <w:sz w:val="24"/>
          <w:szCs w:val="28"/>
          <w:lang w:val="en-US" w:eastAsia="zh-CN"/>
        </w:rPr>
        <w:t>广州市花都区镜湖大道11号中山大学孙逸仙纪念医院花都院区</w:t>
      </w:r>
    </w:p>
    <w:p w14:paraId="7455AD7B">
      <w:pPr>
        <w:pStyle w:val="11"/>
        <w:numPr>
          <w:ilvl w:val="0"/>
          <w:numId w:val="3"/>
        </w:numPr>
        <w:rPr>
          <w:rFonts w:hint="eastAsia" w:ascii="宋体" w:hAnsi="宋体" w:eastAsia="宋体" w:cs="宋体"/>
          <w:color w:val="auto"/>
          <w:sz w:val="24"/>
          <w:szCs w:val="28"/>
          <w:lang w:val="en-US" w:eastAsia="zh-CN"/>
        </w:rPr>
      </w:pPr>
      <w:r>
        <w:rPr>
          <w:rFonts w:hint="default" w:ascii="宋体" w:hAnsi="宋体" w:eastAsia="宋体" w:cs="宋体"/>
          <w:color w:val="auto"/>
          <w:kern w:val="2"/>
          <w:sz w:val="24"/>
          <w:szCs w:val="28"/>
          <w:highlight w:val="none"/>
          <w:lang w:val="en-US" w:eastAsia="zh-CN" w:bidi="ar-SA"/>
        </w:rPr>
        <w:t>项目背景：为改善我院工作环境，满足业务需求，现</w:t>
      </w:r>
      <w:r>
        <w:rPr>
          <w:rFonts w:hint="eastAsia" w:ascii="宋体" w:hAnsi="宋体" w:cs="宋体"/>
          <w:color w:val="auto"/>
          <w:kern w:val="2"/>
          <w:sz w:val="24"/>
          <w:szCs w:val="28"/>
          <w:highlight w:val="none"/>
          <w:lang w:val="en-US" w:eastAsia="zh-CN" w:bidi="ar-SA"/>
        </w:rPr>
        <w:t>进行</w:t>
      </w:r>
      <w:r>
        <w:rPr>
          <w:rFonts w:hint="default" w:ascii="宋体" w:hAnsi="宋体" w:eastAsia="宋体" w:cs="宋体"/>
          <w:color w:val="auto"/>
          <w:kern w:val="2"/>
          <w:sz w:val="24"/>
          <w:szCs w:val="28"/>
          <w:highlight w:val="none"/>
          <w:lang w:val="en-US" w:eastAsia="zh-CN" w:bidi="ar-SA"/>
        </w:rPr>
        <w:t>中山大学孙逸仙纪念医院花都院区排风系统改造工程</w:t>
      </w:r>
    </w:p>
    <w:p w14:paraId="5D658749">
      <w:pPr>
        <w:pStyle w:val="11"/>
        <w:numPr>
          <w:ilvl w:val="0"/>
          <w:numId w:val="3"/>
        </w:numPr>
        <w:rPr>
          <w:rFonts w:hint="eastAsia" w:ascii="宋体" w:hAnsi="宋体" w:eastAsia="宋体" w:cs="宋体"/>
          <w:color w:val="auto"/>
          <w:sz w:val="24"/>
          <w:szCs w:val="28"/>
          <w:lang w:val="en-US" w:eastAsia="zh-CN"/>
        </w:rPr>
      </w:pPr>
      <w:r>
        <w:rPr>
          <w:rFonts w:hint="eastAsia"/>
          <w:color w:val="auto"/>
        </w:rPr>
        <w:t>★</w:t>
      </w:r>
      <w:r>
        <w:rPr>
          <w:rFonts w:hint="eastAsia" w:ascii="宋体" w:hAnsi="宋体" w:eastAsia="宋体" w:cs="宋体"/>
          <w:color w:val="auto"/>
          <w:sz w:val="24"/>
          <w:szCs w:val="28"/>
          <w:lang w:val="en-US" w:eastAsia="zh-CN"/>
        </w:rPr>
        <w:t>最高限价：人民币</w:t>
      </w:r>
      <w:r>
        <w:rPr>
          <w:rFonts w:hint="eastAsia" w:ascii="仿宋" w:hAnsi="仿宋" w:eastAsia="仿宋" w:cs="仿宋"/>
          <w:color w:val="auto"/>
          <w:sz w:val="24"/>
          <w:szCs w:val="24"/>
          <w:u w:val="single"/>
          <w:lang w:eastAsia="zh-CN"/>
        </w:rPr>
        <w:t>￥</w:t>
      </w:r>
      <w:r>
        <w:rPr>
          <w:rFonts w:hint="eastAsia" w:ascii="仿宋" w:hAnsi="仿宋" w:eastAsia="仿宋" w:cs="仿宋"/>
          <w:color w:val="auto"/>
          <w:sz w:val="24"/>
          <w:szCs w:val="24"/>
          <w:u w:val="single"/>
          <w:lang w:val="en-US" w:eastAsia="zh-CN"/>
        </w:rPr>
        <w:t>133573.06</w:t>
      </w:r>
      <w:r>
        <w:rPr>
          <w:rFonts w:hint="eastAsia" w:ascii="宋体" w:hAnsi="宋体" w:eastAsia="宋体" w:cs="宋体"/>
          <w:color w:val="auto"/>
          <w:sz w:val="24"/>
          <w:szCs w:val="28"/>
          <w:u w:val="none"/>
          <w:lang w:val="en-US" w:eastAsia="zh-CN"/>
        </w:rPr>
        <w:t>元</w:t>
      </w:r>
      <w:r>
        <w:rPr>
          <w:rFonts w:hint="eastAsia" w:ascii="宋体" w:hAnsi="宋体" w:eastAsia="宋体" w:cs="宋体"/>
          <w:color w:val="auto"/>
          <w:sz w:val="24"/>
          <w:szCs w:val="28"/>
          <w:lang w:val="en-US" w:eastAsia="zh-CN"/>
        </w:rPr>
        <w:t>（含税）</w:t>
      </w:r>
    </w:p>
    <w:p w14:paraId="105D94E1">
      <w:pPr>
        <w:pStyle w:val="11"/>
        <w:numPr>
          <w:ilvl w:val="0"/>
          <w:numId w:val="3"/>
        </w:numPr>
        <w:rPr>
          <w:rFonts w:hint="eastAsia" w:ascii="宋体" w:hAnsi="宋体" w:eastAsia="宋体" w:cs="宋体"/>
          <w:color w:val="auto"/>
          <w:sz w:val="24"/>
          <w:szCs w:val="28"/>
          <w:lang w:val="en-US" w:eastAsia="zh-CN"/>
        </w:rPr>
      </w:pPr>
      <w:r>
        <w:rPr>
          <w:rFonts w:hint="eastAsia" w:ascii="宋体" w:hAnsi="宋体" w:eastAsia="宋体" w:cs="宋体"/>
          <w:color w:val="auto"/>
          <w:sz w:val="24"/>
          <w:szCs w:val="28"/>
          <w:lang w:val="en-US" w:eastAsia="zh-CN"/>
        </w:rPr>
        <w:t>工期：60日历天（自合同签订之日起至工程竣工验收合格之日止，包含所有节假日、验收及整改时间）。</w:t>
      </w:r>
    </w:p>
    <w:p w14:paraId="68F46361">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二、</w:t>
      </w:r>
      <w:r>
        <w:rPr>
          <w:rFonts w:hint="eastAsia" w:ascii="宋体" w:hAnsi="宋体" w:eastAsia="宋体" w:cs="宋体"/>
          <w:b/>
          <w:bCs/>
          <w:color w:val="auto"/>
          <w:sz w:val="24"/>
          <w:szCs w:val="24"/>
        </w:rPr>
        <w:t>项目</w:t>
      </w:r>
      <w:r>
        <w:rPr>
          <w:rFonts w:hint="eastAsia" w:ascii="宋体" w:hAnsi="宋体" w:eastAsia="宋体" w:cs="宋体"/>
          <w:b/>
          <w:bCs/>
          <w:color w:val="auto"/>
          <w:sz w:val="24"/>
          <w:szCs w:val="24"/>
          <w:lang w:val="en-US" w:eastAsia="zh-CN"/>
        </w:rPr>
        <w:t>内容：</w:t>
      </w:r>
    </w:p>
    <w:tbl>
      <w:tblPr>
        <w:tblStyle w:val="25"/>
        <w:tblW w:w="996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39"/>
        <w:gridCol w:w="1920"/>
        <w:gridCol w:w="2760"/>
        <w:gridCol w:w="4343"/>
      </w:tblGrid>
      <w:tr w14:paraId="3F62D6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939" w:type="dxa"/>
            <w:tcBorders>
              <w:top w:val="single" w:color="000000" w:themeColor="dark1" w:sz="8" w:space="0"/>
              <w:left w:val="nil"/>
              <w:bottom w:val="single" w:color="000000" w:themeColor="dark1" w:sz="8" w:space="0"/>
              <w:right w:val="single" w:color="999999" w:themeColor="dark1" w:themeTint="66" w:sz="6" w:space="0"/>
            </w:tcBorders>
            <w:shd w:val="clear" w:color="auto" w:fill="FFFFFF"/>
            <w:noWrap/>
            <w:vAlign w:val="center"/>
          </w:tcPr>
          <w:p w14:paraId="5580B72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themeColor="dark1"/>
                <w:sz w:val="24"/>
                <w:szCs w:val="24"/>
                <w:u w:val="none"/>
                <w14:textFill>
                  <w14:solidFill>
                    <w14:schemeClr w14:val="dk1"/>
                  </w14:solidFill>
                </w14:textFill>
              </w:rPr>
            </w:pPr>
            <w:r>
              <w:rPr>
                <w:rFonts w:hint="eastAsia" w:ascii="宋体" w:hAnsi="宋体" w:eastAsia="宋体" w:cs="宋体"/>
                <w:b/>
                <w:i w:val="0"/>
                <w:iCs w:val="0"/>
                <w:color w:val="000000" w:themeColor="dark1"/>
                <w:kern w:val="0"/>
                <w:sz w:val="24"/>
                <w:szCs w:val="24"/>
                <w:u w:val="none"/>
                <w:lang w:val="en-US" w:eastAsia="zh-CN" w:bidi="ar"/>
                <w14:textFill>
                  <w14:solidFill>
                    <w14:schemeClr w14:val="dk1"/>
                  </w14:solidFill>
                </w14:textFill>
              </w:rPr>
              <w:t>序号</w:t>
            </w:r>
          </w:p>
        </w:tc>
        <w:tc>
          <w:tcPr>
            <w:tcW w:w="1920" w:type="dxa"/>
            <w:tcBorders>
              <w:top w:val="single" w:color="000000" w:themeColor="dark1" w:sz="8" w:space="0"/>
              <w:left w:val="single" w:color="999999" w:themeColor="dark1" w:themeTint="66" w:sz="6" w:space="0"/>
              <w:bottom w:val="single" w:color="000000" w:themeColor="dark1" w:sz="8" w:space="0"/>
              <w:right w:val="single" w:color="999999" w:themeColor="dark1" w:themeTint="66" w:sz="6" w:space="0"/>
            </w:tcBorders>
            <w:shd w:val="clear" w:color="auto" w:fill="FFFFFF"/>
            <w:noWrap/>
            <w:vAlign w:val="center"/>
          </w:tcPr>
          <w:p w14:paraId="495896F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themeColor="dark1"/>
                <w:sz w:val="24"/>
                <w:szCs w:val="24"/>
                <w:u w:val="none"/>
                <w14:textFill>
                  <w14:solidFill>
                    <w14:schemeClr w14:val="dk1"/>
                  </w14:solidFill>
                </w14:textFill>
              </w:rPr>
            </w:pPr>
            <w:r>
              <w:rPr>
                <w:rFonts w:hint="eastAsia" w:ascii="宋体" w:hAnsi="宋体" w:eastAsia="宋体" w:cs="宋体"/>
                <w:b/>
                <w:i w:val="0"/>
                <w:iCs w:val="0"/>
                <w:color w:val="000000" w:themeColor="dark1"/>
                <w:kern w:val="0"/>
                <w:sz w:val="24"/>
                <w:szCs w:val="24"/>
                <w:u w:val="none"/>
                <w:lang w:val="en-US" w:eastAsia="zh-CN" w:bidi="ar"/>
                <w14:textFill>
                  <w14:solidFill>
                    <w14:schemeClr w14:val="dk1"/>
                  </w14:solidFill>
                </w14:textFill>
              </w:rPr>
              <w:t>项目名称</w:t>
            </w:r>
          </w:p>
        </w:tc>
        <w:tc>
          <w:tcPr>
            <w:tcW w:w="2760" w:type="dxa"/>
            <w:tcBorders>
              <w:top w:val="single" w:color="000000" w:themeColor="dark1" w:sz="8" w:space="0"/>
              <w:left w:val="single" w:color="999999" w:themeColor="dark1" w:themeTint="66" w:sz="6" w:space="0"/>
              <w:bottom w:val="single" w:color="000000" w:themeColor="dark1" w:sz="8" w:space="0"/>
              <w:right w:val="single" w:color="999999" w:themeColor="dark1" w:themeTint="66" w:sz="6" w:space="0"/>
            </w:tcBorders>
            <w:shd w:val="clear" w:color="auto" w:fill="FFFFFF"/>
            <w:noWrap/>
            <w:vAlign w:val="center"/>
          </w:tcPr>
          <w:p w14:paraId="51739CF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themeColor="dark1"/>
                <w:sz w:val="24"/>
                <w:szCs w:val="24"/>
                <w:u w:val="none"/>
                <w14:textFill>
                  <w14:solidFill>
                    <w14:schemeClr w14:val="dk1"/>
                  </w14:solidFill>
                </w14:textFill>
              </w:rPr>
            </w:pPr>
            <w:r>
              <w:rPr>
                <w:rFonts w:hint="eastAsia" w:ascii="宋体" w:hAnsi="宋体" w:eastAsia="宋体" w:cs="宋体"/>
                <w:b/>
                <w:i w:val="0"/>
                <w:iCs w:val="0"/>
                <w:color w:val="000000" w:themeColor="dark1"/>
                <w:kern w:val="0"/>
                <w:sz w:val="24"/>
                <w:szCs w:val="24"/>
                <w:u w:val="none"/>
                <w:lang w:val="en-US" w:eastAsia="zh-CN" w:bidi="ar"/>
                <w14:textFill>
                  <w14:solidFill>
                    <w14:schemeClr w14:val="dk1"/>
                  </w14:solidFill>
                </w14:textFill>
              </w:rPr>
              <w:t>项目地点</w:t>
            </w:r>
          </w:p>
        </w:tc>
        <w:tc>
          <w:tcPr>
            <w:tcW w:w="4343" w:type="dxa"/>
            <w:tcBorders>
              <w:top w:val="single" w:color="000000" w:themeColor="dark1" w:sz="8" w:space="0"/>
              <w:left w:val="single" w:color="999999" w:themeColor="dark1" w:themeTint="66" w:sz="6" w:space="0"/>
              <w:bottom w:val="single" w:color="000000" w:themeColor="dark1" w:sz="8" w:space="0"/>
              <w:right w:val="nil"/>
            </w:tcBorders>
            <w:shd w:val="clear" w:color="auto" w:fill="FFFFFF"/>
            <w:noWrap/>
            <w:vAlign w:val="center"/>
          </w:tcPr>
          <w:p w14:paraId="54BD802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themeColor="dark1"/>
                <w:sz w:val="24"/>
                <w:szCs w:val="24"/>
                <w:u w:val="none"/>
                <w14:textFill>
                  <w14:solidFill>
                    <w14:schemeClr w14:val="dk1"/>
                  </w14:solidFill>
                </w14:textFill>
              </w:rPr>
            </w:pPr>
            <w:r>
              <w:rPr>
                <w:rFonts w:hint="eastAsia" w:ascii="宋体" w:hAnsi="宋体" w:eastAsia="宋体" w:cs="宋体"/>
                <w:b/>
                <w:i w:val="0"/>
                <w:iCs w:val="0"/>
                <w:color w:val="000000" w:themeColor="dark1"/>
                <w:kern w:val="0"/>
                <w:sz w:val="24"/>
                <w:szCs w:val="24"/>
                <w:u w:val="none"/>
                <w:lang w:val="en-US" w:eastAsia="zh-CN" w:bidi="ar"/>
                <w14:textFill>
                  <w14:solidFill>
                    <w14:schemeClr w14:val="dk1"/>
                  </w14:solidFill>
                </w14:textFill>
              </w:rPr>
              <w:t>项目内容</w:t>
            </w:r>
          </w:p>
        </w:tc>
      </w:tr>
      <w:tr w14:paraId="77FFE5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939" w:type="dxa"/>
            <w:tcBorders>
              <w:top w:val="single" w:color="000000" w:themeColor="dark1" w:sz="8" w:space="0"/>
              <w:left w:val="nil"/>
              <w:bottom w:val="single" w:color="999999" w:themeColor="dark1" w:themeTint="66" w:sz="6" w:space="0"/>
              <w:right w:val="single" w:color="999999" w:themeColor="dark1" w:themeTint="66" w:sz="6" w:space="0"/>
            </w:tcBorders>
            <w:shd w:val="clear" w:color="auto" w:fill="FFFFFF"/>
            <w:noWrap/>
            <w:vAlign w:val="center"/>
          </w:tcPr>
          <w:p w14:paraId="5ACFDE6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i w:val="0"/>
                <w:iCs w:val="0"/>
                <w:color w:val="000000"/>
                <w:sz w:val="24"/>
                <w:szCs w:val="24"/>
                <w:u w:val="none"/>
              </w:rPr>
            </w:pPr>
            <w:r>
              <w:rPr>
                <w:rFonts w:hint="eastAsia" w:ascii="宋体" w:hAnsi="宋体" w:eastAsia="宋体" w:cs="宋体"/>
                <w:b w:val="0"/>
                <w:i w:val="0"/>
                <w:iCs w:val="0"/>
                <w:color w:val="000000"/>
                <w:kern w:val="0"/>
                <w:sz w:val="24"/>
                <w:szCs w:val="24"/>
                <w:u w:val="none"/>
                <w:lang w:val="en-US" w:eastAsia="zh-CN" w:bidi="ar"/>
              </w:rPr>
              <w:t>项目一</w:t>
            </w:r>
          </w:p>
        </w:tc>
        <w:tc>
          <w:tcPr>
            <w:tcW w:w="1920" w:type="dxa"/>
            <w:tcBorders>
              <w:top w:val="single" w:color="000000" w:themeColor="dark1" w:sz="8"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ign w:val="center"/>
          </w:tcPr>
          <w:p w14:paraId="0EA5F71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i w:val="0"/>
                <w:iCs w:val="0"/>
                <w:color w:val="000000"/>
                <w:sz w:val="24"/>
                <w:szCs w:val="24"/>
                <w:u w:val="none"/>
              </w:rPr>
            </w:pPr>
            <w:r>
              <w:rPr>
                <w:rFonts w:hint="eastAsia" w:ascii="宋体" w:hAnsi="宋体" w:eastAsia="宋体" w:cs="宋体"/>
                <w:b w:val="0"/>
                <w:i w:val="0"/>
                <w:iCs w:val="0"/>
                <w:color w:val="000000"/>
                <w:kern w:val="0"/>
                <w:sz w:val="24"/>
                <w:szCs w:val="24"/>
                <w:u w:val="none"/>
                <w:lang w:val="en-US" w:eastAsia="zh-CN" w:bidi="ar"/>
              </w:rPr>
              <w:t>负一楼放疗专科通风工程</w:t>
            </w:r>
          </w:p>
        </w:tc>
        <w:tc>
          <w:tcPr>
            <w:tcW w:w="2760" w:type="dxa"/>
            <w:tcBorders>
              <w:top w:val="single" w:color="000000" w:themeColor="dark1" w:sz="8"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ign w:val="center"/>
          </w:tcPr>
          <w:p w14:paraId="328927E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i w:val="0"/>
                <w:iCs w:val="0"/>
                <w:color w:val="000000"/>
                <w:sz w:val="24"/>
                <w:szCs w:val="24"/>
                <w:u w:val="none"/>
              </w:rPr>
            </w:pPr>
            <w:r>
              <w:rPr>
                <w:rFonts w:hint="eastAsia" w:ascii="宋体" w:hAnsi="宋体" w:eastAsia="宋体" w:cs="宋体"/>
                <w:b w:val="0"/>
                <w:i w:val="0"/>
                <w:iCs w:val="0"/>
                <w:color w:val="000000"/>
                <w:kern w:val="0"/>
                <w:sz w:val="24"/>
                <w:szCs w:val="24"/>
                <w:u w:val="none"/>
                <w:lang w:val="en-US" w:eastAsia="zh-CN" w:bidi="ar"/>
              </w:rPr>
              <w:t>医技楼负一层放疗专科</w:t>
            </w:r>
          </w:p>
        </w:tc>
        <w:tc>
          <w:tcPr>
            <w:tcW w:w="4343" w:type="dxa"/>
            <w:tcBorders>
              <w:top w:val="single" w:color="000000" w:themeColor="dark1" w:sz="8" w:space="0"/>
              <w:left w:val="single" w:color="999999" w:themeColor="dark1" w:themeTint="66" w:sz="6" w:space="0"/>
              <w:bottom w:val="single" w:color="999999" w:themeColor="dark1" w:themeTint="66" w:sz="6" w:space="0"/>
              <w:right w:val="nil"/>
            </w:tcBorders>
            <w:shd w:val="clear" w:color="auto" w:fill="FFFFFF"/>
            <w:vAlign w:val="center"/>
          </w:tcPr>
          <w:p w14:paraId="6191F15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val="0"/>
                <w:i w:val="0"/>
                <w:iCs w:val="0"/>
                <w:color w:val="000000"/>
                <w:sz w:val="24"/>
                <w:szCs w:val="24"/>
                <w:u w:val="none"/>
              </w:rPr>
            </w:pPr>
            <w:r>
              <w:rPr>
                <w:rFonts w:hint="eastAsia" w:ascii="宋体" w:hAnsi="宋体" w:eastAsia="宋体" w:cs="宋体"/>
                <w:b w:val="0"/>
                <w:i w:val="0"/>
                <w:iCs w:val="0"/>
                <w:color w:val="000000"/>
                <w:kern w:val="0"/>
                <w:sz w:val="24"/>
                <w:szCs w:val="24"/>
                <w:u w:val="none"/>
                <w:lang w:val="en-US" w:eastAsia="zh-CN" w:bidi="ar"/>
              </w:rPr>
              <w:t>花都院区负一楼放疗专科现准备安装新增新风排风及内外用电线路施工，以满足放疗专科的通风需求，具体内容以工程量清单及采购文件为准。</w:t>
            </w:r>
          </w:p>
        </w:tc>
      </w:tr>
      <w:tr w14:paraId="4271FE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939" w:type="dxa"/>
            <w:tcBorders>
              <w:top w:val="single" w:color="999999" w:themeColor="dark1" w:themeTint="66" w:sz="6" w:space="0"/>
              <w:left w:val="nil"/>
              <w:bottom w:val="single" w:color="999999" w:themeColor="dark1" w:themeTint="66" w:sz="6" w:space="0"/>
              <w:right w:val="single" w:color="999999" w:themeColor="dark1" w:themeTint="66" w:sz="6" w:space="0"/>
            </w:tcBorders>
            <w:shd w:val="clear" w:color="auto" w:fill="E5E5E5" w:themeFill="dark1" w:themeFillTint="19"/>
            <w:noWrap/>
            <w:vAlign w:val="center"/>
          </w:tcPr>
          <w:p w14:paraId="73EBE25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i w:val="0"/>
                <w:iCs w:val="0"/>
                <w:color w:val="000000"/>
                <w:sz w:val="24"/>
                <w:szCs w:val="24"/>
                <w:u w:val="none"/>
              </w:rPr>
            </w:pPr>
            <w:r>
              <w:rPr>
                <w:rFonts w:hint="eastAsia" w:ascii="宋体" w:hAnsi="宋体" w:eastAsia="宋体" w:cs="宋体"/>
                <w:b w:val="0"/>
                <w:i w:val="0"/>
                <w:iCs w:val="0"/>
                <w:color w:val="000000"/>
                <w:kern w:val="0"/>
                <w:sz w:val="24"/>
                <w:szCs w:val="24"/>
                <w:u w:val="none"/>
                <w:lang w:val="en-US" w:eastAsia="zh-CN" w:bidi="ar"/>
              </w:rPr>
              <w:t>项目二</w:t>
            </w:r>
          </w:p>
        </w:tc>
        <w:tc>
          <w:tcPr>
            <w:tcW w:w="1920"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E5E5E5" w:themeFill="dark1" w:themeFillTint="19"/>
            <w:noWrap/>
            <w:vAlign w:val="center"/>
          </w:tcPr>
          <w:p w14:paraId="3B619F9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i w:val="0"/>
                <w:iCs w:val="0"/>
                <w:color w:val="000000"/>
                <w:sz w:val="24"/>
                <w:szCs w:val="24"/>
                <w:u w:val="none"/>
              </w:rPr>
            </w:pPr>
            <w:r>
              <w:rPr>
                <w:rFonts w:hint="eastAsia" w:ascii="宋体" w:hAnsi="宋体" w:eastAsia="宋体" w:cs="宋体"/>
                <w:b w:val="0"/>
                <w:i w:val="0"/>
                <w:iCs w:val="0"/>
                <w:color w:val="000000"/>
                <w:kern w:val="0"/>
                <w:sz w:val="24"/>
                <w:szCs w:val="24"/>
                <w:u w:val="none"/>
                <w:lang w:val="en-US" w:eastAsia="zh-CN" w:bidi="ar"/>
              </w:rPr>
              <w:t>中医内科排风系统改造工程</w:t>
            </w:r>
          </w:p>
        </w:tc>
        <w:tc>
          <w:tcPr>
            <w:tcW w:w="2760"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E5E5E5" w:themeFill="dark1" w:themeFillTint="19"/>
            <w:noWrap/>
            <w:vAlign w:val="center"/>
          </w:tcPr>
          <w:p w14:paraId="22145F1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i w:val="0"/>
                <w:iCs w:val="0"/>
                <w:color w:val="000000"/>
                <w:sz w:val="24"/>
                <w:szCs w:val="24"/>
                <w:u w:val="none"/>
              </w:rPr>
            </w:pPr>
            <w:r>
              <w:rPr>
                <w:rFonts w:hint="eastAsia" w:ascii="宋体" w:hAnsi="宋体" w:eastAsia="宋体" w:cs="宋体"/>
                <w:b w:val="0"/>
                <w:i w:val="0"/>
                <w:iCs w:val="0"/>
                <w:color w:val="000000"/>
                <w:kern w:val="0"/>
                <w:sz w:val="24"/>
                <w:szCs w:val="24"/>
                <w:u w:val="none"/>
                <w:lang w:val="en-US" w:eastAsia="zh-CN" w:bidi="ar"/>
              </w:rPr>
              <w:t>医技楼3楼西区中医内科</w:t>
            </w:r>
          </w:p>
        </w:tc>
        <w:tc>
          <w:tcPr>
            <w:tcW w:w="4343" w:type="dxa"/>
            <w:tcBorders>
              <w:top w:val="single" w:color="999999" w:themeColor="dark1" w:themeTint="66" w:sz="6" w:space="0"/>
              <w:left w:val="single" w:color="999999" w:themeColor="dark1" w:themeTint="66" w:sz="6" w:space="0"/>
              <w:bottom w:val="single" w:color="999999" w:themeColor="dark1" w:themeTint="66" w:sz="6" w:space="0"/>
              <w:right w:val="nil"/>
            </w:tcBorders>
            <w:shd w:val="clear" w:color="auto" w:fill="E5E5E5" w:themeFill="dark1" w:themeFillTint="19"/>
            <w:vAlign w:val="center"/>
          </w:tcPr>
          <w:p w14:paraId="4EDB9AC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val="0"/>
                <w:i w:val="0"/>
                <w:iCs w:val="0"/>
                <w:color w:val="000000"/>
                <w:sz w:val="24"/>
                <w:szCs w:val="24"/>
                <w:u w:val="none"/>
              </w:rPr>
            </w:pPr>
            <w:r>
              <w:rPr>
                <w:rFonts w:hint="eastAsia" w:ascii="宋体" w:hAnsi="宋体" w:eastAsia="宋体" w:cs="宋体"/>
                <w:b w:val="0"/>
                <w:i w:val="0"/>
                <w:iCs w:val="0"/>
                <w:color w:val="000000"/>
                <w:kern w:val="0"/>
                <w:sz w:val="24"/>
                <w:szCs w:val="24"/>
                <w:u w:val="none"/>
                <w:lang w:val="en-US" w:eastAsia="zh-CN" w:bidi="ar"/>
              </w:rPr>
              <w:t>花都院区中医内科拟开展督脉灸诊疗工作，为满足该项业务的环境需求，现准备进行排风系统改造工程，计划将中医内科督脉灸散发的烟从卫生间侧边窗口经过净化处理后排放，具体内容以工程量清单及采购文件为准。</w:t>
            </w:r>
          </w:p>
        </w:tc>
      </w:tr>
      <w:tr w14:paraId="187B9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939" w:type="dxa"/>
            <w:tcBorders>
              <w:top w:val="single" w:color="999999" w:themeColor="dark1" w:themeTint="66" w:sz="6" w:space="0"/>
              <w:left w:val="nil"/>
              <w:bottom w:val="single" w:color="999999" w:themeColor="dark1" w:themeTint="66" w:sz="6" w:space="0"/>
              <w:right w:val="single" w:color="999999" w:themeColor="dark1" w:themeTint="66" w:sz="6" w:space="0"/>
            </w:tcBorders>
            <w:shd w:val="clear" w:color="auto" w:fill="FFFFFF"/>
            <w:noWrap/>
            <w:vAlign w:val="center"/>
          </w:tcPr>
          <w:p w14:paraId="1E0A2AA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i w:val="0"/>
                <w:iCs w:val="0"/>
                <w:color w:val="000000"/>
                <w:sz w:val="24"/>
                <w:szCs w:val="24"/>
                <w:u w:val="none"/>
              </w:rPr>
            </w:pPr>
            <w:r>
              <w:rPr>
                <w:rFonts w:hint="eastAsia" w:ascii="宋体" w:hAnsi="宋体" w:eastAsia="宋体" w:cs="宋体"/>
                <w:b w:val="0"/>
                <w:i w:val="0"/>
                <w:iCs w:val="0"/>
                <w:color w:val="000000"/>
                <w:kern w:val="0"/>
                <w:sz w:val="24"/>
                <w:szCs w:val="24"/>
                <w:u w:val="none"/>
                <w:lang w:val="en-US" w:eastAsia="zh-CN" w:bidi="ar"/>
              </w:rPr>
              <w:t>项目三</w:t>
            </w:r>
          </w:p>
        </w:tc>
        <w:tc>
          <w:tcPr>
            <w:tcW w:w="1920"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ign w:val="center"/>
          </w:tcPr>
          <w:p w14:paraId="5393C6B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i w:val="0"/>
                <w:iCs w:val="0"/>
                <w:color w:val="000000"/>
                <w:sz w:val="24"/>
                <w:szCs w:val="24"/>
                <w:u w:val="none"/>
              </w:rPr>
            </w:pPr>
            <w:r>
              <w:rPr>
                <w:rFonts w:hint="eastAsia" w:ascii="宋体" w:hAnsi="宋体" w:eastAsia="宋体" w:cs="宋体"/>
                <w:b w:val="0"/>
                <w:i w:val="0"/>
                <w:iCs w:val="0"/>
                <w:color w:val="000000"/>
                <w:kern w:val="0"/>
                <w:sz w:val="24"/>
                <w:szCs w:val="24"/>
                <w:u w:val="none"/>
                <w:lang w:val="en-US" w:eastAsia="zh-CN" w:bidi="ar"/>
              </w:rPr>
              <w:t>EICU区域排风系统改造工程</w:t>
            </w:r>
          </w:p>
        </w:tc>
        <w:tc>
          <w:tcPr>
            <w:tcW w:w="2760" w:type="dxa"/>
            <w:tcBorders>
              <w:top w:val="single" w:color="999999" w:themeColor="dark1" w:themeTint="66" w:sz="6" w:space="0"/>
              <w:left w:val="single" w:color="999999" w:themeColor="dark1" w:themeTint="66" w:sz="6" w:space="0"/>
              <w:bottom w:val="single" w:color="999999" w:themeColor="dark1" w:themeTint="66" w:sz="6" w:space="0"/>
              <w:right w:val="single" w:color="999999" w:themeColor="dark1" w:themeTint="66" w:sz="6" w:space="0"/>
            </w:tcBorders>
            <w:shd w:val="clear" w:color="auto" w:fill="FFFFFF"/>
            <w:noWrap/>
            <w:vAlign w:val="center"/>
          </w:tcPr>
          <w:p w14:paraId="4DBD713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i w:val="0"/>
                <w:iCs w:val="0"/>
                <w:color w:val="000000"/>
                <w:sz w:val="24"/>
                <w:szCs w:val="24"/>
                <w:u w:val="none"/>
              </w:rPr>
            </w:pPr>
            <w:r>
              <w:rPr>
                <w:rFonts w:hint="eastAsia" w:ascii="宋体" w:hAnsi="宋体" w:eastAsia="宋体" w:cs="宋体"/>
                <w:b w:val="0"/>
                <w:i w:val="0"/>
                <w:iCs w:val="0"/>
                <w:color w:val="000000"/>
                <w:kern w:val="0"/>
                <w:sz w:val="24"/>
                <w:szCs w:val="24"/>
                <w:u w:val="none"/>
                <w:lang w:val="en-US" w:eastAsia="zh-CN" w:bidi="ar"/>
              </w:rPr>
              <w:t>医技楼1楼西区EICU</w:t>
            </w:r>
          </w:p>
        </w:tc>
        <w:tc>
          <w:tcPr>
            <w:tcW w:w="4343" w:type="dxa"/>
            <w:tcBorders>
              <w:top w:val="single" w:color="999999" w:themeColor="dark1" w:themeTint="66" w:sz="6" w:space="0"/>
              <w:left w:val="single" w:color="999999" w:themeColor="dark1" w:themeTint="66" w:sz="6" w:space="0"/>
              <w:bottom w:val="single" w:color="999999" w:themeColor="dark1" w:themeTint="66" w:sz="6" w:space="0"/>
              <w:right w:val="nil"/>
            </w:tcBorders>
            <w:shd w:val="clear" w:color="auto" w:fill="FFFFFF"/>
            <w:vAlign w:val="center"/>
          </w:tcPr>
          <w:p w14:paraId="316A902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val="0"/>
                <w:i w:val="0"/>
                <w:iCs w:val="0"/>
                <w:color w:val="000000"/>
                <w:sz w:val="24"/>
                <w:szCs w:val="24"/>
                <w:u w:val="none"/>
              </w:rPr>
            </w:pPr>
            <w:r>
              <w:rPr>
                <w:rFonts w:hint="eastAsia" w:ascii="宋体" w:hAnsi="宋体" w:eastAsia="宋体" w:cs="宋体"/>
                <w:b w:val="0"/>
                <w:i w:val="0"/>
                <w:iCs w:val="0"/>
                <w:color w:val="000000"/>
                <w:kern w:val="0"/>
                <w:sz w:val="24"/>
                <w:szCs w:val="24"/>
                <w:u w:val="none"/>
                <w:lang w:val="en-US" w:eastAsia="zh-CN" w:bidi="ar"/>
              </w:rPr>
              <w:t>花都院区EICU区域原有排风系统的排风机位于医技楼楼顶，风管距离过长且弯道多损耗较大，导致排风效果差。现准备进行排风系统改造工程，具体内容以工程量清单及采购文件为准。</w:t>
            </w:r>
          </w:p>
        </w:tc>
      </w:tr>
      <w:tr w14:paraId="342884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939" w:type="dxa"/>
            <w:tcBorders>
              <w:top w:val="single" w:color="999999" w:themeColor="dark1" w:themeTint="66" w:sz="6" w:space="0"/>
              <w:left w:val="nil"/>
              <w:bottom w:val="single" w:color="000000" w:themeColor="dark1" w:sz="8" w:space="0"/>
              <w:right w:val="single" w:color="999999" w:themeColor="dark1" w:themeTint="66" w:sz="6" w:space="0"/>
            </w:tcBorders>
            <w:shd w:val="clear" w:color="auto" w:fill="E5E5E5" w:themeFill="dark1" w:themeFillTint="19"/>
            <w:noWrap/>
            <w:vAlign w:val="center"/>
          </w:tcPr>
          <w:p w14:paraId="362F583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i w:val="0"/>
                <w:iCs w:val="0"/>
                <w:color w:val="000000"/>
                <w:sz w:val="24"/>
                <w:szCs w:val="24"/>
                <w:u w:val="none"/>
              </w:rPr>
            </w:pPr>
            <w:r>
              <w:rPr>
                <w:rFonts w:hint="eastAsia" w:ascii="宋体" w:hAnsi="宋体" w:eastAsia="宋体" w:cs="宋体"/>
                <w:b w:val="0"/>
                <w:i w:val="0"/>
                <w:iCs w:val="0"/>
                <w:color w:val="000000"/>
                <w:kern w:val="0"/>
                <w:sz w:val="24"/>
                <w:szCs w:val="24"/>
                <w:u w:val="none"/>
                <w:lang w:val="en-US" w:eastAsia="zh-CN" w:bidi="ar"/>
              </w:rPr>
              <w:t>项目四</w:t>
            </w:r>
          </w:p>
        </w:tc>
        <w:tc>
          <w:tcPr>
            <w:tcW w:w="1920" w:type="dxa"/>
            <w:tcBorders>
              <w:top w:val="single" w:color="999999" w:themeColor="dark1" w:themeTint="66" w:sz="6" w:space="0"/>
              <w:left w:val="single" w:color="999999" w:themeColor="dark1" w:themeTint="66" w:sz="6" w:space="0"/>
              <w:bottom w:val="single" w:color="000000" w:themeColor="dark1" w:sz="8" w:space="0"/>
              <w:right w:val="single" w:color="999999" w:themeColor="dark1" w:themeTint="66" w:sz="6" w:space="0"/>
            </w:tcBorders>
            <w:shd w:val="clear" w:color="auto" w:fill="E5E5E5" w:themeFill="dark1" w:themeFillTint="19"/>
            <w:noWrap/>
            <w:vAlign w:val="center"/>
          </w:tcPr>
          <w:p w14:paraId="367E53F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i w:val="0"/>
                <w:iCs w:val="0"/>
                <w:color w:val="000000"/>
                <w:sz w:val="24"/>
                <w:szCs w:val="24"/>
                <w:u w:val="none"/>
              </w:rPr>
            </w:pPr>
            <w:r>
              <w:rPr>
                <w:rFonts w:hint="eastAsia" w:ascii="宋体" w:hAnsi="宋体" w:eastAsia="宋体" w:cs="宋体"/>
                <w:b w:val="0"/>
                <w:i w:val="0"/>
                <w:iCs w:val="0"/>
                <w:color w:val="000000"/>
                <w:kern w:val="0"/>
                <w:sz w:val="24"/>
                <w:szCs w:val="24"/>
                <w:u w:val="none"/>
                <w:lang w:val="en-US" w:eastAsia="zh-CN" w:bidi="ar"/>
              </w:rPr>
              <w:t>急诊区域排风系统改造工程</w:t>
            </w:r>
          </w:p>
        </w:tc>
        <w:tc>
          <w:tcPr>
            <w:tcW w:w="2760" w:type="dxa"/>
            <w:tcBorders>
              <w:top w:val="single" w:color="999999" w:themeColor="dark1" w:themeTint="66" w:sz="6" w:space="0"/>
              <w:left w:val="single" w:color="999999" w:themeColor="dark1" w:themeTint="66" w:sz="6" w:space="0"/>
              <w:bottom w:val="single" w:color="000000" w:themeColor="dark1" w:sz="8" w:space="0"/>
              <w:right w:val="single" w:color="999999" w:themeColor="dark1" w:themeTint="66" w:sz="6" w:space="0"/>
            </w:tcBorders>
            <w:shd w:val="clear" w:color="auto" w:fill="E5E5E5" w:themeFill="dark1" w:themeFillTint="19"/>
            <w:noWrap/>
            <w:vAlign w:val="center"/>
          </w:tcPr>
          <w:p w14:paraId="45C0D02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val="0"/>
                <w:i w:val="0"/>
                <w:iCs w:val="0"/>
                <w:color w:val="000000"/>
                <w:sz w:val="24"/>
                <w:szCs w:val="24"/>
                <w:u w:val="none"/>
              </w:rPr>
            </w:pPr>
            <w:r>
              <w:rPr>
                <w:rFonts w:hint="eastAsia" w:ascii="宋体" w:hAnsi="宋体" w:eastAsia="宋体" w:cs="宋体"/>
                <w:b w:val="0"/>
                <w:i w:val="0"/>
                <w:iCs w:val="0"/>
                <w:color w:val="000000"/>
                <w:kern w:val="0"/>
                <w:sz w:val="24"/>
                <w:szCs w:val="24"/>
                <w:u w:val="none"/>
                <w:lang w:val="en-US" w:eastAsia="zh-CN" w:bidi="ar"/>
              </w:rPr>
              <w:t>医技楼1楼西区急诊科</w:t>
            </w:r>
          </w:p>
        </w:tc>
        <w:tc>
          <w:tcPr>
            <w:tcW w:w="4343" w:type="dxa"/>
            <w:tcBorders>
              <w:top w:val="single" w:color="999999" w:themeColor="dark1" w:themeTint="66" w:sz="6" w:space="0"/>
              <w:left w:val="single" w:color="999999" w:themeColor="dark1" w:themeTint="66" w:sz="6" w:space="0"/>
              <w:bottom w:val="single" w:color="000000" w:themeColor="dark1" w:sz="8" w:space="0"/>
              <w:right w:val="nil"/>
            </w:tcBorders>
            <w:shd w:val="clear" w:color="auto" w:fill="E5E5E5" w:themeFill="dark1" w:themeFillTint="19"/>
            <w:vAlign w:val="center"/>
          </w:tcPr>
          <w:p w14:paraId="54222CA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b w:val="0"/>
                <w:i w:val="0"/>
                <w:iCs w:val="0"/>
                <w:color w:val="000000"/>
                <w:sz w:val="24"/>
                <w:szCs w:val="24"/>
                <w:u w:val="none"/>
              </w:rPr>
            </w:pPr>
            <w:r>
              <w:rPr>
                <w:rFonts w:hint="eastAsia" w:ascii="宋体" w:hAnsi="宋体" w:eastAsia="宋体" w:cs="宋体"/>
                <w:b w:val="0"/>
                <w:i w:val="0"/>
                <w:iCs w:val="0"/>
                <w:color w:val="000000"/>
                <w:kern w:val="0"/>
                <w:sz w:val="24"/>
                <w:szCs w:val="24"/>
                <w:u w:val="none"/>
                <w:lang w:val="en-US" w:eastAsia="zh-CN" w:bidi="ar"/>
              </w:rPr>
              <w:t>花都院区医技楼一层急诊区域原有排风系统的排风效果差。现准备进行排风系统改造工程，具体内容以工程量清单及采购文件为准。</w:t>
            </w:r>
          </w:p>
        </w:tc>
      </w:tr>
    </w:tbl>
    <w:p w14:paraId="16A1138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ascii="宋体" w:hAnsi="宋体" w:eastAsia="宋体" w:cs="宋体"/>
          <w:b/>
          <w:bCs/>
          <w:color w:val="auto"/>
          <w:sz w:val="24"/>
          <w:szCs w:val="24"/>
          <w:lang w:val="en-US" w:eastAsia="zh-CN"/>
        </w:rPr>
      </w:pPr>
      <w:r>
        <w:rPr>
          <w:rFonts w:hint="eastAsia" w:ascii="宋体" w:hAnsi="宋体" w:eastAsia="宋体" w:cs="宋体"/>
          <w:b/>
          <w:bCs/>
          <w:color w:val="auto"/>
          <w:sz w:val="24"/>
          <w:szCs w:val="24"/>
          <w:highlight w:val="none"/>
          <w:lang w:val="en-US" w:eastAsia="zh-CN"/>
        </w:rPr>
        <w:t>三、</w:t>
      </w:r>
      <w:r>
        <w:rPr>
          <w:rFonts w:hint="eastAsia" w:ascii="宋体" w:hAnsi="宋体" w:eastAsia="宋体" w:cs="宋体"/>
          <w:b/>
          <w:bCs/>
          <w:color w:val="auto"/>
          <w:sz w:val="24"/>
          <w:szCs w:val="24"/>
          <w:highlight w:val="none"/>
          <w:lang w:eastAsia="zh-CN"/>
        </w:rPr>
        <w:t>本项目</w:t>
      </w:r>
      <w:r>
        <w:rPr>
          <w:rFonts w:hint="eastAsia" w:ascii="宋体" w:hAnsi="宋体" w:cs="宋体"/>
          <w:b/>
          <w:bCs/>
          <w:color w:val="auto"/>
          <w:sz w:val="24"/>
          <w:szCs w:val="24"/>
          <w:highlight w:val="none"/>
          <w:lang w:val="en-US" w:eastAsia="zh-CN"/>
        </w:rPr>
        <w:t>基本</w:t>
      </w:r>
      <w:r>
        <w:rPr>
          <w:rFonts w:hint="eastAsia" w:ascii="宋体" w:hAnsi="宋体" w:eastAsia="宋体" w:cs="宋体"/>
          <w:b/>
          <w:bCs/>
          <w:color w:val="auto"/>
          <w:sz w:val="24"/>
          <w:szCs w:val="24"/>
          <w:highlight w:val="none"/>
          <w:lang w:eastAsia="zh-CN"/>
        </w:rPr>
        <w:t>要求</w:t>
      </w:r>
    </w:p>
    <w:p w14:paraId="689ECC6D">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ind w:left="0" w:leftChars="0" w:right="0" w:rightChars="0" w:firstLine="480" w:firstLineChars="200"/>
        <w:jc w:val="left"/>
        <w:textAlignment w:val="auto"/>
        <w:rPr>
          <w:rFonts w:hint="eastAsia" w:ascii="宋体" w:hAnsi="宋体" w:cs="宋体"/>
          <w:bCs/>
          <w:color w:val="auto"/>
          <w:sz w:val="24"/>
          <w:szCs w:val="24"/>
          <w:highlight w:val="none"/>
          <w:lang w:val="en-US" w:eastAsia="zh-CN"/>
        </w:rPr>
      </w:pPr>
      <w:r>
        <w:rPr>
          <w:rFonts w:hint="eastAsia" w:ascii="宋体" w:hAnsi="宋体" w:cs="宋体"/>
          <w:color w:val="auto"/>
          <w:sz w:val="24"/>
          <w:szCs w:val="24"/>
          <w:highlight w:val="none"/>
          <w:lang w:val="en-US" w:eastAsia="zh-CN"/>
        </w:rPr>
        <w:t>1.</w:t>
      </w:r>
      <w:r>
        <w:rPr>
          <w:rFonts w:hint="eastAsia" w:ascii="宋体" w:hAnsi="宋体" w:cs="宋体"/>
          <w:bCs/>
          <w:color w:val="auto"/>
          <w:sz w:val="24"/>
          <w:szCs w:val="24"/>
          <w:highlight w:val="none"/>
          <w:lang w:val="en-US" w:eastAsia="zh-CN"/>
        </w:rPr>
        <w:t>本项目施工地点位于</w:t>
      </w:r>
      <w:r>
        <w:rPr>
          <w:rFonts w:hint="eastAsia" w:ascii="宋体" w:hAnsi="宋体" w:cs="宋体"/>
          <w:color w:val="auto"/>
          <w:sz w:val="24"/>
          <w:szCs w:val="28"/>
          <w:lang w:val="en-US" w:eastAsia="zh-CN"/>
        </w:rPr>
        <w:t>中山大学孙逸仙纪念医院花都院区</w:t>
      </w:r>
      <w:r>
        <w:rPr>
          <w:rFonts w:hint="eastAsia" w:ascii="宋体" w:hAnsi="宋体" w:cs="宋体"/>
          <w:bCs/>
          <w:color w:val="auto"/>
          <w:sz w:val="24"/>
          <w:szCs w:val="24"/>
          <w:highlight w:val="none"/>
          <w:lang w:val="en-US" w:eastAsia="zh-CN"/>
        </w:rPr>
        <w:t>，供应商须严格遵守以下约定：</w:t>
      </w:r>
    </w:p>
    <w:p w14:paraId="0094678B">
      <w:pPr>
        <w:keepNext w:val="0"/>
        <w:keepLines w:val="0"/>
        <w:pageBreakBefore w:val="0"/>
        <w:widowControl w:val="0"/>
        <w:numPr>
          <w:ilvl w:val="0"/>
          <w:numId w:val="4"/>
        </w:numPr>
        <w:kinsoku/>
        <w:wordWrap/>
        <w:overflowPunct/>
        <w:topLinePunct w:val="0"/>
        <w:autoSpaceDE/>
        <w:autoSpaceDN/>
        <w:bidi w:val="0"/>
        <w:adjustRightInd w:val="0"/>
        <w:snapToGrid w:val="0"/>
        <w:spacing w:line="360" w:lineRule="exact"/>
        <w:ind w:left="0" w:leftChars="0" w:right="0" w:rightChars="0" w:firstLine="480" w:firstLineChars="200"/>
        <w:jc w:val="left"/>
        <w:textAlignment w:val="auto"/>
        <w:rPr>
          <w:rFonts w:hint="eastAsia"/>
          <w:color w:val="auto"/>
          <w:sz w:val="24"/>
          <w:szCs w:val="24"/>
          <w:highlight w:val="none"/>
          <w:lang w:val="en-US" w:eastAsia="zh-CN"/>
        </w:rPr>
      </w:pPr>
      <w:r>
        <w:rPr>
          <w:rFonts w:hint="eastAsia" w:ascii="宋体" w:hAnsi="宋体" w:cs="宋体"/>
          <w:color w:val="auto"/>
          <w:sz w:val="24"/>
          <w:szCs w:val="24"/>
          <w:highlight w:val="none"/>
          <w:lang w:val="en-US" w:eastAsia="zh-CN"/>
        </w:rPr>
        <w:t>按照主管职能部门所安排的时间进行施工，不得在未经允许的时间段内进行施工。</w:t>
      </w:r>
    </w:p>
    <w:p w14:paraId="5DBB5879">
      <w:pPr>
        <w:keepNext w:val="0"/>
        <w:keepLines w:val="0"/>
        <w:pageBreakBefore w:val="0"/>
        <w:widowControl w:val="0"/>
        <w:numPr>
          <w:ilvl w:val="0"/>
          <w:numId w:val="4"/>
        </w:numPr>
        <w:kinsoku/>
        <w:wordWrap/>
        <w:overflowPunct/>
        <w:topLinePunct w:val="0"/>
        <w:autoSpaceDE/>
        <w:autoSpaceDN/>
        <w:bidi w:val="0"/>
        <w:adjustRightInd w:val="0"/>
        <w:snapToGrid w:val="0"/>
        <w:spacing w:line="360" w:lineRule="exact"/>
        <w:ind w:left="0" w:leftChars="0" w:right="0" w:rightChars="0" w:firstLine="480" w:firstLineChars="200"/>
        <w:jc w:val="left"/>
        <w:textAlignment w:val="auto"/>
        <w:rPr>
          <w:rFonts w:hint="eastAsia"/>
          <w:color w:val="auto"/>
          <w:sz w:val="24"/>
          <w:szCs w:val="24"/>
          <w:highlight w:val="none"/>
          <w:lang w:val="en-US" w:eastAsia="zh-CN"/>
        </w:rPr>
      </w:pPr>
      <w:r>
        <w:rPr>
          <w:rFonts w:hint="eastAsia" w:ascii="宋体" w:hAnsi="宋体" w:cs="宋体"/>
          <w:color w:val="auto"/>
          <w:sz w:val="24"/>
          <w:szCs w:val="24"/>
          <w:highlight w:val="none"/>
          <w:lang w:val="en-US" w:eastAsia="zh-CN"/>
        </w:rPr>
        <w:t>采用预约施工的形式，施工时间大多为非正常工作日或正常工作日的夜间时段，因此本项目整体施工工期较长，</w:t>
      </w:r>
      <w:r>
        <w:rPr>
          <w:rFonts w:hint="eastAsia" w:ascii="宋体" w:hAnsi="宋体" w:cs="宋体"/>
          <w:bCs/>
          <w:color w:val="auto"/>
          <w:sz w:val="24"/>
          <w:szCs w:val="24"/>
          <w:highlight w:val="none"/>
          <w:lang w:val="en-US" w:eastAsia="zh-CN"/>
        </w:rPr>
        <w:t>供应商</w:t>
      </w:r>
      <w:r>
        <w:rPr>
          <w:rFonts w:hint="eastAsia" w:ascii="宋体" w:hAnsi="宋体" w:cs="宋体"/>
          <w:color w:val="auto"/>
          <w:sz w:val="24"/>
          <w:szCs w:val="24"/>
          <w:highlight w:val="none"/>
          <w:lang w:val="en-US" w:eastAsia="zh-CN"/>
        </w:rPr>
        <w:t>必须对此知晓。</w:t>
      </w:r>
    </w:p>
    <w:p w14:paraId="780BA22F">
      <w:pPr>
        <w:keepNext w:val="0"/>
        <w:keepLines w:val="0"/>
        <w:pageBreakBefore w:val="0"/>
        <w:widowControl w:val="0"/>
        <w:numPr>
          <w:ilvl w:val="0"/>
          <w:numId w:val="4"/>
        </w:numPr>
        <w:kinsoku/>
        <w:wordWrap/>
        <w:overflowPunct/>
        <w:topLinePunct w:val="0"/>
        <w:autoSpaceDE/>
        <w:autoSpaceDN/>
        <w:bidi w:val="0"/>
        <w:adjustRightInd w:val="0"/>
        <w:snapToGrid w:val="0"/>
        <w:spacing w:line="360" w:lineRule="exact"/>
        <w:ind w:left="0" w:leftChars="0" w:right="0" w:rightChars="0" w:firstLine="480" w:firstLineChars="200"/>
        <w:jc w:val="left"/>
        <w:textAlignment w:val="auto"/>
        <w:rPr>
          <w:rFonts w:hint="default"/>
          <w:lang w:val="en-US" w:eastAsia="zh-CN"/>
        </w:rPr>
      </w:pPr>
      <w:r>
        <w:rPr>
          <w:rFonts w:hint="eastAsia" w:ascii="宋体" w:hAnsi="宋体" w:cs="宋体"/>
          <w:color w:val="auto"/>
          <w:sz w:val="24"/>
          <w:szCs w:val="24"/>
          <w:highlight w:val="none"/>
          <w:lang w:val="en-US" w:eastAsia="zh-CN"/>
        </w:rPr>
        <w:t>施工期间，</w:t>
      </w:r>
      <w:r>
        <w:rPr>
          <w:rFonts w:hint="eastAsia" w:ascii="宋体" w:hAnsi="宋体" w:cs="宋体"/>
          <w:bCs/>
          <w:color w:val="auto"/>
          <w:sz w:val="24"/>
          <w:szCs w:val="24"/>
          <w:highlight w:val="none"/>
          <w:lang w:val="en-US" w:eastAsia="zh-CN"/>
        </w:rPr>
        <w:t>供应商</w:t>
      </w:r>
      <w:r>
        <w:rPr>
          <w:rFonts w:hint="eastAsia" w:ascii="宋体" w:hAnsi="宋体" w:cs="宋体"/>
          <w:color w:val="auto"/>
          <w:sz w:val="24"/>
          <w:szCs w:val="24"/>
          <w:highlight w:val="none"/>
          <w:lang w:val="en-US" w:eastAsia="zh-CN"/>
        </w:rPr>
        <w:t>必须做好</w:t>
      </w:r>
      <w:r>
        <w:rPr>
          <w:rFonts w:hint="eastAsia" w:ascii="宋体" w:hAnsi="宋体" w:eastAsia="宋体" w:cs="宋体"/>
          <w:color w:val="auto"/>
          <w:sz w:val="24"/>
          <w:szCs w:val="24"/>
          <w:highlight w:val="none"/>
          <w:lang w:val="en-US" w:eastAsia="zh-CN"/>
        </w:rPr>
        <w:t>场地的围蔽与地面墙身保护</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每次施工完毕后需清理施工现场包括（地面保护与围蔽及现场卫生），确保</w:t>
      </w:r>
      <w:r>
        <w:rPr>
          <w:rFonts w:hint="eastAsia" w:ascii="宋体" w:hAnsi="宋体" w:cs="宋体"/>
          <w:color w:val="auto"/>
          <w:sz w:val="24"/>
          <w:szCs w:val="24"/>
          <w:highlight w:val="none"/>
          <w:lang w:val="en-US" w:eastAsia="zh-CN"/>
        </w:rPr>
        <w:t>现场区域正常工作</w:t>
      </w:r>
      <w:r>
        <w:rPr>
          <w:rFonts w:hint="eastAsia" w:ascii="宋体" w:hAnsi="宋体" w:eastAsia="宋体" w:cs="宋体"/>
          <w:color w:val="auto"/>
          <w:sz w:val="24"/>
          <w:szCs w:val="24"/>
          <w:highlight w:val="none"/>
          <w:lang w:val="en-US" w:eastAsia="zh-CN"/>
        </w:rPr>
        <w:t>。</w:t>
      </w:r>
    </w:p>
    <w:p w14:paraId="34F12754">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ind w:right="0" w:rightChars="0"/>
        <w:jc w:val="left"/>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四、报价要求：</w:t>
      </w:r>
    </w:p>
    <w:tbl>
      <w:tblPr>
        <w:tblStyle w:val="25"/>
        <w:tblpPr w:leftFromText="180" w:rightFromText="180" w:vertAnchor="text" w:horzAnchor="page" w:tblpX="1062" w:tblpY="292"/>
        <w:tblOverlap w:val="never"/>
        <w:tblW w:w="1069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98"/>
        <w:gridCol w:w="1843"/>
        <w:gridCol w:w="1976"/>
        <w:gridCol w:w="756"/>
        <w:gridCol w:w="756"/>
        <w:gridCol w:w="990"/>
        <w:gridCol w:w="1232"/>
        <w:gridCol w:w="2646"/>
      </w:tblGrid>
      <w:tr w14:paraId="0A686E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8" w:hRule="atLeast"/>
        </w:trPr>
        <w:tc>
          <w:tcPr>
            <w:tcW w:w="1069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477EE20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kern w:val="0"/>
                <w:sz w:val="24"/>
                <w:szCs w:val="24"/>
                <w:u w:val="none"/>
                <w:lang w:val="en-US" w:eastAsia="zh-CN" w:bidi="ar"/>
              </w:rPr>
            </w:pPr>
            <w:r>
              <w:rPr>
                <w:rFonts w:hint="eastAsia" w:ascii="宋体" w:hAnsi="宋体" w:cs="宋体"/>
                <w:b/>
                <w:i w:val="0"/>
                <w:iCs w:val="0"/>
                <w:color w:val="000000"/>
                <w:kern w:val="0"/>
                <w:sz w:val="28"/>
                <w:szCs w:val="28"/>
                <w:u w:val="none"/>
                <w:lang w:val="en-US" w:eastAsia="zh-CN" w:bidi="ar"/>
              </w:rPr>
              <w:t>中山大学孙逸仙纪念医院花都院区排风系统合并改造工程项目</w:t>
            </w:r>
            <w:r>
              <w:rPr>
                <w:rFonts w:hint="eastAsia" w:ascii="宋体" w:hAnsi="宋体" w:eastAsia="宋体" w:cs="宋体"/>
                <w:b/>
                <w:i w:val="0"/>
                <w:iCs w:val="0"/>
                <w:color w:val="000000"/>
                <w:kern w:val="0"/>
                <w:sz w:val="28"/>
                <w:szCs w:val="28"/>
                <w:u w:val="none"/>
                <w:lang w:val="en-US" w:eastAsia="zh-CN" w:bidi="ar"/>
              </w:rPr>
              <w:t>报价表</w:t>
            </w:r>
          </w:p>
        </w:tc>
      </w:tr>
      <w:tr w14:paraId="5C6D9F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60F6D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4"/>
                <w:szCs w:val="24"/>
                <w:u w:val="none"/>
              </w:rPr>
            </w:pPr>
            <w:r>
              <w:rPr>
                <w:rFonts w:hint="eastAsia" w:ascii="宋体" w:hAnsi="宋体" w:eastAsia="宋体" w:cs="宋体"/>
                <w:b/>
                <w:i w:val="0"/>
                <w:iCs w:val="0"/>
                <w:color w:val="000000"/>
                <w:kern w:val="0"/>
                <w:sz w:val="24"/>
                <w:szCs w:val="24"/>
                <w:u w:val="none"/>
                <w:lang w:val="en-US" w:eastAsia="zh-CN" w:bidi="ar"/>
              </w:rPr>
              <w:t>序号</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5F37B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4"/>
                <w:szCs w:val="24"/>
                <w:u w:val="none"/>
              </w:rPr>
            </w:pPr>
            <w:r>
              <w:rPr>
                <w:rFonts w:hint="eastAsia" w:ascii="宋体" w:hAnsi="宋体" w:eastAsia="宋体" w:cs="宋体"/>
                <w:b/>
                <w:i w:val="0"/>
                <w:iCs w:val="0"/>
                <w:color w:val="000000"/>
                <w:kern w:val="0"/>
                <w:sz w:val="24"/>
                <w:szCs w:val="24"/>
                <w:u w:val="none"/>
                <w:lang w:val="en-US" w:eastAsia="zh-CN" w:bidi="ar"/>
              </w:rPr>
              <w:t>零配件名称</w:t>
            </w:r>
          </w:p>
        </w:tc>
        <w:tc>
          <w:tcPr>
            <w:tcW w:w="19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C0D18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4"/>
                <w:szCs w:val="24"/>
                <w:u w:val="none"/>
              </w:rPr>
            </w:pPr>
            <w:r>
              <w:rPr>
                <w:rFonts w:hint="eastAsia" w:ascii="宋体" w:hAnsi="宋体" w:eastAsia="宋体" w:cs="宋体"/>
                <w:b/>
                <w:i w:val="0"/>
                <w:iCs w:val="0"/>
                <w:color w:val="000000"/>
                <w:kern w:val="0"/>
                <w:sz w:val="24"/>
                <w:szCs w:val="24"/>
                <w:u w:val="none"/>
                <w:lang w:val="en-US" w:eastAsia="zh-CN" w:bidi="ar"/>
              </w:rPr>
              <w:t>参数</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A7827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4"/>
                <w:szCs w:val="24"/>
                <w:u w:val="none"/>
              </w:rPr>
            </w:pPr>
            <w:r>
              <w:rPr>
                <w:rFonts w:hint="eastAsia" w:ascii="宋体" w:hAnsi="宋体" w:eastAsia="宋体" w:cs="宋体"/>
                <w:b/>
                <w:i w:val="0"/>
                <w:iCs w:val="0"/>
                <w:color w:val="000000"/>
                <w:kern w:val="0"/>
                <w:sz w:val="24"/>
                <w:szCs w:val="24"/>
                <w:u w:val="none"/>
                <w:lang w:val="en-US" w:eastAsia="zh-CN" w:bidi="ar"/>
              </w:rPr>
              <w:t>单位</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3C038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4"/>
                <w:szCs w:val="24"/>
                <w:u w:val="none"/>
              </w:rPr>
            </w:pPr>
            <w:r>
              <w:rPr>
                <w:rFonts w:hint="eastAsia" w:ascii="宋体" w:hAnsi="宋体" w:eastAsia="宋体" w:cs="宋体"/>
                <w:b/>
                <w:i w:val="0"/>
                <w:iCs w:val="0"/>
                <w:color w:val="000000"/>
                <w:kern w:val="0"/>
                <w:sz w:val="24"/>
                <w:szCs w:val="24"/>
                <w:u w:val="none"/>
                <w:lang w:val="en-US" w:eastAsia="zh-CN" w:bidi="ar"/>
              </w:rPr>
              <w:t>数量</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54131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kern w:val="0"/>
                <w:sz w:val="24"/>
                <w:szCs w:val="24"/>
                <w:u w:val="none"/>
                <w:lang w:val="en-US" w:eastAsia="zh-CN" w:bidi="ar"/>
              </w:rPr>
            </w:pPr>
            <w:r>
              <w:rPr>
                <w:rFonts w:hint="eastAsia" w:ascii="宋体" w:hAnsi="宋体" w:eastAsia="宋体" w:cs="宋体"/>
                <w:b/>
                <w:i w:val="0"/>
                <w:iCs w:val="0"/>
                <w:color w:val="000000"/>
                <w:kern w:val="0"/>
                <w:sz w:val="24"/>
                <w:szCs w:val="24"/>
                <w:u w:val="none"/>
                <w:lang w:val="en-US" w:eastAsia="zh-CN" w:bidi="ar"/>
              </w:rPr>
              <w:t>单价</w:t>
            </w:r>
          </w:p>
          <w:p w14:paraId="0F7C86B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4"/>
                <w:szCs w:val="24"/>
                <w:u w:val="none"/>
              </w:rPr>
            </w:pPr>
            <w:r>
              <w:rPr>
                <w:rFonts w:hint="eastAsia" w:ascii="宋体" w:hAnsi="宋体" w:eastAsia="宋体" w:cs="宋体"/>
                <w:b/>
                <w:i w:val="0"/>
                <w:iCs w:val="0"/>
                <w:color w:val="000000"/>
                <w:kern w:val="0"/>
                <w:sz w:val="24"/>
                <w:szCs w:val="24"/>
                <w:u w:val="none"/>
                <w:lang w:val="en-US" w:eastAsia="zh-CN" w:bidi="ar"/>
              </w:rPr>
              <w:t>（元）</w:t>
            </w:r>
          </w:p>
        </w:tc>
        <w:tc>
          <w:tcPr>
            <w:tcW w:w="12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B9D48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kern w:val="0"/>
                <w:sz w:val="24"/>
                <w:szCs w:val="24"/>
                <w:u w:val="none"/>
                <w:lang w:val="en-US" w:eastAsia="zh-CN" w:bidi="ar"/>
              </w:rPr>
            </w:pPr>
            <w:r>
              <w:rPr>
                <w:rFonts w:hint="eastAsia" w:ascii="宋体" w:hAnsi="宋体" w:eastAsia="宋体" w:cs="宋体"/>
                <w:b/>
                <w:i w:val="0"/>
                <w:iCs w:val="0"/>
                <w:color w:val="000000"/>
                <w:kern w:val="0"/>
                <w:sz w:val="24"/>
                <w:szCs w:val="24"/>
                <w:u w:val="none"/>
                <w:lang w:val="en-US" w:eastAsia="zh-CN" w:bidi="ar"/>
              </w:rPr>
              <w:t>总价</w:t>
            </w:r>
          </w:p>
          <w:p w14:paraId="5578727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4"/>
                <w:szCs w:val="24"/>
                <w:u w:val="none"/>
              </w:rPr>
            </w:pPr>
            <w:r>
              <w:rPr>
                <w:rFonts w:hint="eastAsia" w:ascii="宋体" w:hAnsi="宋体" w:eastAsia="宋体" w:cs="宋体"/>
                <w:b/>
                <w:i w:val="0"/>
                <w:iCs w:val="0"/>
                <w:color w:val="000000"/>
                <w:kern w:val="0"/>
                <w:sz w:val="24"/>
                <w:szCs w:val="24"/>
                <w:u w:val="none"/>
                <w:lang w:val="en-US" w:eastAsia="zh-CN" w:bidi="ar"/>
              </w:rPr>
              <w:t>（元）</w:t>
            </w:r>
          </w:p>
        </w:tc>
        <w:tc>
          <w:tcPr>
            <w:tcW w:w="2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8582C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4"/>
                <w:szCs w:val="24"/>
                <w:u w:val="none"/>
              </w:rPr>
            </w:pPr>
            <w:r>
              <w:rPr>
                <w:rFonts w:hint="eastAsia" w:ascii="宋体" w:hAnsi="宋体" w:eastAsia="宋体" w:cs="宋体"/>
                <w:b/>
                <w:i w:val="0"/>
                <w:iCs w:val="0"/>
                <w:color w:val="000000"/>
                <w:kern w:val="0"/>
                <w:sz w:val="24"/>
                <w:szCs w:val="24"/>
                <w:u w:val="none"/>
                <w:lang w:val="en-US" w:eastAsia="zh-CN" w:bidi="ar"/>
              </w:rPr>
              <w:t>备注</w:t>
            </w:r>
          </w:p>
        </w:tc>
      </w:tr>
      <w:tr w14:paraId="4F080D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10697" w:type="dxa"/>
            <w:gridSpan w:val="8"/>
            <w:tcBorders>
              <w:top w:val="single" w:color="000000" w:sz="4" w:space="0"/>
              <w:left w:val="single" w:color="000000" w:sz="4" w:space="0"/>
              <w:bottom w:val="single" w:color="000000" w:sz="4" w:space="0"/>
              <w:right w:val="single" w:color="000000" w:sz="4" w:space="0"/>
            </w:tcBorders>
            <w:shd w:val="clear" w:color="auto" w:fill="E7E6E6"/>
            <w:vAlign w:val="center"/>
          </w:tcPr>
          <w:p w14:paraId="3F04BA8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主要设备费</w:t>
            </w:r>
          </w:p>
        </w:tc>
      </w:tr>
      <w:tr w14:paraId="21771C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AB2C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9ABF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过滤型新风机</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8ADC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风量≥5000CMH、静压≥400Pa</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2C34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6725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DF422">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9C2A1">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6F23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1.</w:t>
            </w:r>
            <w:r>
              <w:rPr>
                <w:rFonts w:hint="eastAsia" w:ascii="宋体" w:hAnsi="宋体" w:eastAsia="宋体" w:cs="宋体"/>
                <w:i w:val="0"/>
                <w:iCs w:val="0"/>
                <w:color w:val="000000"/>
                <w:kern w:val="0"/>
                <w:sz w:val="24"/>
                <w:szCs w:val="24"/>
                <w:u w:val="none"/>
                <w:lang w:val="en-US" w:eastAsia="zh-CN" w:bidi="ar"/>
              </w:rPr>
              <w:t>安装位置：放疗专科</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2、新风机需配过滤网</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3、推荐品牌：绿岛风、中电、南洋有为、九洲普惠等</w:t>
            </w:r>
          </w:p>
        </w:tc>
      </w:tr>
      <w:tr w14:paraId="5B4D9F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64E5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61D2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新增离心风机</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9B03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风量≥2600m³/h、静压≥400Pa</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69AB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B75E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70733">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61C66">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FF71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1.</w:t>
            </w:r>
            <w:r>
              <w:rPr>
                <w:rFonts w:hint="eastAsia" w:ascii="宋体" w:hAnsi="宋体" w:eastAsia="宋体" w:cs="宋体"/>
                <w:i w:val="0"/>
                <w:iCs w:val="0"/>
                <w:color w:val="000000"/>
                <w:kern w:val="0"/>
                <w:sz w:val="24"/>
                <w:szCs w:val="24"/>
                <w:u w:val="none"/>
                <w:lang w:val="en-US" w:eastAsia="zh-CN" w:bidi="ar"/>
              </w:rPr>
              <w:t>安装位置：放疗专科</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2、推荐品牌：绿岛风、中电、南洋有为、九洲普惠等</w:t>
            </w:r>
          </w:p>
        </w:tc>
      </w:tr>
      <w:tr w14:paraId="3FB658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AB26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F690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新增离心风机</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68FD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风量≥2600m³/h、静压≥400Pa</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55EF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6D9C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804DB">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49ECC">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ABAB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1.</w:t>
            </w:r>
            <w:r>
              <w:rPr>
                <w:rFonts w:hint="eastAsia" w:ascii="宋体" w:hAnsi="宋体" w:eastAsia="宋体" w:cs="宋体"/>
                <w:i w:val="0"/>
                <w:iCs w:val="0"/>
                <w:color w:val="000000"/>
                <w:kern w:val="0"/>
                <w:sz w:val="24"/>
                <w:szCs w:val="24"/>
                <w:u w:val="none"/>
                <w:lang w:val="en-US" w:eastAsia="zh-CN" w:bidi="ar"/>
              </w:rPr>
              <w:t>安装位置：急诊区域</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2、推荐品牌：绿岛风、中电、南洋有为、九洲普惠等</w:t>
            </w:r>
          </w:p>
        </w:tc>
      </w:tr>
      <w:tr w14:paraId="4BDA16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589C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86BC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新增离心风机</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9288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风量≥3100m3/h、静压≥400Pa</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5A3D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2DA1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9A623">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F1F89">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336A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1.</w:t>
            </w:r>
            <w:r>
              <w:rPr>
                <w:rFonts w:hint="eastAsia" w:ascii="宋体" w:hAnsi="宋体" w:eastAsia="宋体" w:cs="宋体"/>
                <w:i w:val="0"/>
                <w:iCs w:val="0"/>
                <w:color w:val="000000"/>
                <w:kern w:val="0"/>
                <w:sz w:val="24"/>
                <w:szCs w:val="24"/>
                <w:u w:val="none"/>
                <w:lang w:val="en-US" w:eastAsia="zh-CN" w:bidi="ar"/>
              </w:rPr>
              <w:t>安装位置：EICU区域</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2、推荐品牌：绿岛风、中电、南洋有为、九洲普惠等</w:t>
            </w:r>
          </w:p>
        </w:tc>
      </w:tr>
      <w:tr w14:paraId="5DE380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96"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F527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C732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新增离心风机</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F75E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风量≥4100m³/h、静压≥400Pa</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FFF0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BA4E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11307">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E8E98">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EC23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1.</w:t>
            </w:r>
            <w:r>
              <w:rPr>
                <w:rFonts w:hint="eastAsia" w:ascii="宋体" w:hAnsi="宋体" w:eastAsia="宋体" w:cs="宋体"/>
                <w:i w:val="0"/>
                <w:iCs w:val="0"/>
                <w:color w:val="000000"/>
                <w:kern w:val="0"/>
                <w:sz w:val="24"/>
                <w:szCs w:val="24"/>
                <w:u w:val="none"/>
                <w:lang w:val="en-US" w:eastAsia="zh-CN" w:bidi="ar"/>
              </w:rPr>
              <w:t>安装位置：中医内科</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2、推荐品牌：绿岛风、中电、南洋有为、九洲普惠等</w:t>
            </w:r>
          </w:p>
        </w:tc>
      </w:tr>
      <w:tr w14:paraId="5E6593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12"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DCDE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0493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吸顶管道换气扇</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A69F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风量≥180m³/h，噪音≤40dB</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958B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CAF0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A8374">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7742E">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E70A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1.</w:t>
            </w:r>
            <w:r>
              <w:rPr>
                <w:rFonts w:hint="eastAsia" w:ascii="宋体" w:hAnsi="宋体" w:eastAsia="宋体" w:cs="宋体"/>
                <w:i w:val="0"/>
                <w:iCs w:val="0"/>
                <w:color w:val="000000"/>
                <w:kern w:val="0"/>
                <w:sz w:val="24"/>
                <w:szCs w:val="24"/>
                <w:u w:val="none"/>
                <w:lang w:val="en-US" w:eastAsia="zh-CN" w:bidi="ar"/>
              </w:rPr>
              <w:t>安装位置：放疗专科</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2、推荐品牌：钻石牌、南洋有为、绿岛风等</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3、该设备价格含安装</w:t>
            </w:r>
          </w:p>
        </w:tc>
      </w:tr>
      <w:tr w14:paraId="4E7476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4" w:hRule="atLeast"/>
        </w:trPr>
        <w:tc>
          <w:tcPr>
            <w:tcW w:w="681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18994C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4"/>
                <w:szCs w:val="24"/>
                <w:u w:val="none"/>
              </w:rPr>
            </w:pPr>
            <w:r>
              <w:rPr>
                <w:rFonts w:hint="eastAsia" w:ascii="宋体" w:hAnsi="宋体" w:eastAsia="宋体" w:cs="宋体"/>
                <w:b/>
                <w:i w:val="0"/>
                <w:iCs w:val="0"/>
                <w:color w:val="000000"/>
                <w:kern w:val="0"/>
                <w:sz w:val="24"/>
                <w:szCs w:val="24"/>
                <w:u w:val="none"/>
                <w:lang w:val="en-US" w:eastAsia="zh-CN" w:bidi="ar"/>
              </w:rPr>
              <w:t>小计</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BBC6D">
            <w:pPr>
              <w:snapToGrid w:val="0"/>
              <w:ind w:left="0" w:leftChars="0" w:right="0" w:rightChars="0" w:firstLine="0" w:firstLineChars="0"/>
              <w:jc w:val="center"/>
              <w:rPr>
                <w:rFonts w:hint="eastAsia" w:ascii="宋体" w:hAnsi="宋体" w:eastAsia="宋体" w:cs="宋体"/>
                <w:b/>
                <w:bCs/>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5DB69">
            <w:pPr>
              <w:snapToGrid w:val="0"/>
              <w:ind w:left="0" w:leftChars="0" w:right="0" w:rightChars="0" w:firstLine="0" w:firstLineChars="0"/>
              <w:jc w:val="center"/>
              <w:rPr>
                <w:rFonts w:hint="eastAsia" w:ascii="宋体" w:hAnsi="宋体" w:eastAsia="宋体" w:cs="宋体"/>
                <w:b/>
                <w:i w:val="0"/>
                <w:iCs w:val="0"/>
                <w:color w:val="000000"/>
                <w:sz w:val="24"/>
                <w:szCs w:val="24"/>
                <w:u w:val="none"/>
              </w:rPr>
            </w:pPr>
          </w:p>
        </w:tc>
      </w:tr>
      <w:tr w14:paraId="5CF4E9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10697" w:type="dxa"/>
            <w:gridSpan w:val="8"/>
            <w:tcBorders>
              <w:top w:val="single" w:color="000000" w:sz="4" w:space="0"/>
              <w:left w:val="single" w:color="000000" w:sz="4" w:space="0"/>
              <w:bottom w:val="single" w:color="000000" w:sz="4" w:space="0"/>
              <w:right w:val="single" w:color="000000" w:sz="4" w:space="0"/>
            </w:tcBorders>
            <w:shd w:val="clear" w:color="auto" w:fill="E7E6E6"/>
            <w:vAlign w:val="center"/>
          </w:tcPr>
          <w:p w14:paraId="034119C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安装及辅材费</w:t>
            </w:r>
          </w:p>
        </w:tc>
      </w:tr>
      <w:tr w14:paraId="4B16A8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4175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25D31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离心风机安装</w:t>
            </w:r>
          </w:p>
        </w:tc>
        <w:tc>
          <w:tcPr>
            <w:tcW w:w="19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9895A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设备定位、吊装、含支架安装等完成本工作的一切工作</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B7DDC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B5A56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77B4E2">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4E07D">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3DF9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设备定位、吊装、含支架安装等完成本工作的一切工作</w:t>
            </w:r>
          </w:p>
        </w:tc>
      </w:tr>
      <w:tr w14:paraId="173B45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9882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F82D0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过滤型新风机安装</w:t>
            </w:r>
          </w:p>
        </w:tc>
        <w:tc>
          <w:tcPr>
            <w:tcW w:w="19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CB318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设备定位、吊装、含支架安装等完成本工作的一切工作，含新风控制箱</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E8C26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30948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617C7B">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029FF">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EF71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设备定位、吊装、含支架安装等完成本工作的一切工作，含新风控制箱</w:t>
            </w:r>
          </w:p>
        </w:tc>
      </w:tr>
      <w:tr w14:paraId="745EC9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0F39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39055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风阀安装</w:t>
            </w:r>
          </w:p>
        </w:tc>
        <w:tc>
          <w:tcPr>
            <w:tcW w:w="19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19ACFF">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3D6C3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0144D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016233">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8DBAE">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EB50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安装位置：中医内科</w:t>
            </w:r>
          </w:p>
        </w:tc>
      </w:tr>
      <w:tr w14:paraId="225D1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8D37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9A87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静压箱</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41F2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1000*850*400制作安装</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A12DD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56459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8AC4E">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4CDB9">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FC31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安装位置：放疗专科</w:t>
            </w:r>
          </w:p>
        </w:tc>
      </w:tr>
      <w:tr w14:paraId="1F8E14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99C1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EE7F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控制箱</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7480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动力元件及控制回路</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6E807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8DA9E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2E114">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25CFA">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C576A">
            <w:pPr>
              <w:jc w:val="center"/>
              <w:rPr>
                <w:rFonts w:hint="eastAsia" w:asciiTheme="minorEastAsia" w:hAnsiTheme="minorEastAsia" w:eastAsiaTheme="minorEastAsia" w:cstheme="minorEastAsia"/>
                <w:i w:val="0"/>
                <w:iCs w:val="0"/>
                <w:color w:val="000000"/>
                <w:sz w:val="24"/>
                <w:szCs w:val="24"/>
                <w:u w:val="none"/>
              </w:rPr>
            </w:pPr>
          </w:p>
        </w:tc>
      </w:tr>
      <w:tr w14:paraId="112A82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3F2A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DBCE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过滤型新风机配套电源及配管</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AC4D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新风机电源及配管</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81EF9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33A97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1C6F0">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B5499">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3DC9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安装位置：放疗专科</w:t>
            </w:r>
          </w:p>
        </w:tc>
      </w:tr>
      <w:tr w14:paraId="21D625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BF45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6775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新风送风管制作安装</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7D62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镀锌铁皮风管 厚度0.6-0.8</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ADA6F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B527C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82</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0CCB0">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7CDA4">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95D5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安装位置：放疗专科</w:t>
            </w:r>
          </w:p>
        </w:tc>
      </w:tr>
      <w:tr w14:paraId="0652B8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3BDB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C3E7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风量调节阀</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F38D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风量调节阀制作安装</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11089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4C1E6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8C78D">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B9D90">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72F0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安装位置：放疗专科</w:t>
            </w:r>
          </w:p>
        </w:tc>
      </w:tr>
      <w:tr w14:paraId="5B9228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8038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D855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圆形塑钢风口</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C616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铝合金新风口制作安装</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65384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06C38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3FDB3">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CFD10">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7DBD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安装位置：放疗专科</w:t>
            </w:r>
          </w:p>
        </w:tc>
      </w:tr>
      <w:tr w14:paraId="0EA5E0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2A77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5ECB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过滤型新风机安装配套辅材</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80E96">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4A142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8BBD8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199C6">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23600">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219B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安装位置：放疗专科</w:t>
            </w:r>
          </w:p>
        </w:tc>
      </w:tr>
      <w:tr w14:paraId="74543E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EAAB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81E1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镀锌风管</w:t>
            </w:r>
          </w:p>
        </w:tc>
        <w:tc>
          <w:tcPr>
            <w:tcW w:w="19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4FDE5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1.</w:t>
            </w:r>
            <w:r>
              <w:rPr>
                <w:rFonts w:hint="eastAsia" w:ascii="宋体" w:hAnsi="宋体" w:eastAsia="宋体" w:cs="宋体"/>
                <w:i w:val="0"/>
                <w:iCs w:val="0"/>
                <w:color w:val="000000"/>
                <w:kern w:val="0"/>
                <w:sz w:val="24"/>
                <w:szCs w:val="24"/>
                <w:u w:val="none"/>
                <w:lang w:val="en-US" w:eastAsia="zh-CN" w:bidi="ar"/>
              </w:rPr>
              <w:t>名称：镀锌薄钢板矩形风管</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2、规格：长边长＞3500mm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3、板材厚度：0.8mm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5、连接形式：共板法兰拼装</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20609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5359D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114</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1FDD81">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760E6">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F650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含弯头、法兰、人工</w:t>
            </w:r>
          </w:p>
        </w:tc>
      </w:tr>
      <w:tr w14:paraId="73317D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1E02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4219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风机帐布软接</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5BE2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风机与风管之间的软连接</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A0FD3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件</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BF6D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12612">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E2D6E">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5C619">
            <w:pPr>
              <w:jc w:val="center"/>
              <w:rPr>
                <w:rFonts w:hint="eastAsia" w:asciiTheme="minorEastAsia" w:hAnsiTheme="minorEastAsia" w:eastAsiaTheme="minorEastAsia" w:cstheme="minorEastAsia"/>
                <w:i w:val="0"/>
                <w:iCs w:val="0"/>
                <w:color w:val="000000"/>
                <w:sz w:val="24"/>
                <w:szCs w:val="24"/>
                <w:u w:val="none"/>
              </w:rPr>
            </w:pPr>
          </w:p>
        </w:tc>
      </w:tr>
      <w:tr w14:paraId="44527F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0B95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5473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排风罩隔断</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D383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定制亚克力隔断，带推拉门</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52679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41BD6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974309">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19CE2">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3FE0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安装位置：中医内科</w:t>
            </w:r>
          </w:p>
        </w:tc>
      </w:tr>
      <w:tr w14:paraId="4EC2DF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E67E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9E69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风管吊架</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D4411">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AA93C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A93FF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C4D566">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39088">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0ADC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安装位置：放疗专科</w:t>
            </w:r>
          </w:p>
        </w:tc>
      </w:tr>
      <w:tr w14:paraId="2968C9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2718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8A28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设备支架</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C2CD9">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C672F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D656D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DE1EE4">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E249F">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53B5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安装位置：放疗专科</w:t>
            </w:r>
          </w:p>
        </w:tc>
      </w:tr>
      <w:tr w14:paraId="1DF2C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90AC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3DF3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排风扇吊架</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482C9">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E43E5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C5A20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CD8EF6">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85B06">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0BBE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安装位置：放疗专科</w:t>
            </w:r>
          </w:p>
        </w:tc>
      </w:tr>
      <w:tr w14:paraId="4C7E43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C607A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w:t>
            </w:r>
          </w:p>
        </w:tc>
        <w:tc>
          <w:tcPr>
            <w:tcW w:w="18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9B644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PVC排风管</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CC8D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Ø160</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804A8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B89B1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0F1AED">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F5C6E">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642C9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耐高温/阻燃</w:t>
            </w:r>
          </w:p>
        </w:tc>
      </w:tr>
      <w:tr w14:paraId="734CE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C5E651">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18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1E2AA1">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6094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Ø110</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5F050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42AC1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54</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BF2A98">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41181">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4B60B1">
            <w:pPr>
              <w:snapToGrid w:val="0"/>
              <w:ind w:left="0" w:leftChars="0" w:right="0" w:rightChars="0" w:firstLine="0" w:firstLineChars="0"/>
              <w:jc w:val="left"/>
              <w:rPr>
                <w:rFonts w:hint="eastAsia" w:asciiTheme="minorEastAsia" w:hAnsiTheme="minorEastAsia" w:eastAsiaTheme="minorEastAsia" w:cstheme="minorEastAsia"/>
                <w:i w:val="0"/>
                <w:iCs w:val="0"/>
                <w:color w:val="000000"/>
                <w:sz w:val="24"/>
                <w:szCs w:val="24"/>
                <w:u w:val="none"/>
              </w:rPr>
            </w:pPr>
          </w:p>
        </w:tc>
      </w:tr>
      <w:tr w14:paraId="4AB4A5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6463A7">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18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CEFB21">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C837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Ø</w:t>
            </w:r>
            <w:r>
              <w:rPr>
                <w:rStyle w:val="59"/>
                <w:rFonts w:hint="eastAsia" w:ascii="宋体" w:hAnsi="宋体" w:eastAsia="宋体" w:cs="宋体"/>
                <w:sz w:val="24"/>
                <w:szCs w:val="24"/>
                <w:lang w:val="en-US" w:eastAsia="zh-CN" w:bidi="ar"/>
              </w:rPr>
              <w:t>75</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41E7D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24A1D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D753BC">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27BB9">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F41463">
            <w:pPr>
              <w:snapToGrid w:val="0"/>
              <w:ind w:left="0" w:leftChars="0" w:right="0" w:rightChars="0" w:firstLine="0" w:firstLineChars="0"/>
              <w:jc w:val="left"/>
              <w:rPr>
                <w:rFonts w:hint="eastAsia" w:asciiTheme="minorEastAsia" w:hAnsiTheme="minorEastAsia" w:eastAsiaTheme="minorEastAsia" w:cstheme="minorEastAsia"/>
                <w:i w:val="0"/>
                <w:iCs w:val="0"/>
                <w:color w:val="000000"/>
                <w:sz w:val="24"/>
                <w:szCs w:val="24"/>
                <w:u w:val="none"/>
              </w:rPr>
            </w:pPr>
          </w:p>
        </w:tc>
      </w:tr>
      <w:tr w14:paraId="54F9A5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546D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1F4D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PVC配件</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8878D">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E4179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350CF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401F05">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26015">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7A8D1">
            <w:pPr>
              <w:jc w:val="center"/>
              <w:rPr>
                <w:rFonts w:hint="eastAsia" w:asciiTheme="minorEastAsia" w:hAnsiTheme="minorEastAsia" w:eastAsiaTheme="minorEastAsia" w:cstheme="minorEastAsia"/>
                <w:i w:val="0"/>
                <w:iCs w:val="0"/>
                <w:color w:val="000000"/>
                <w:sz w:val="24"/>
                <w:szCs w:val="24"/>
                <w:u w:val="none"/>
              </w:rPr>
            </w:pPr>
          </w:p>
        </w:tc>
      </w:tr>
      <w:tr w14:paraId="59D0B6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13F8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2F65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PVC检修口</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7FE3F">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84F7C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44839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7DA071">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887A6">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636C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安装位置：中医内科</w:t>
            </w:r>
          </w:p>
        </w:tc>
      </w:tr>
      <w:tr w14:paraId="2E88CF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03C7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1248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管道吊码</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6CE15">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7805C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1D69E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E00B08">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DBB6C">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1C5D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安装位置：放疗专科</w:t>
            </w:r>
          </w:p>
        </w:tc>
      </w:tr>
      <w:tr w14:paraId="234A26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F769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16D4F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风口、散流器</w:t>
            </w:r>
          </w:p>
        </w:tc>
        <w:tc>
          <w:tcPr>
            <w:tcW w:w="19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5F783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1.</w:t>
            </w:r>
            <w:r>
              <w:rPr>
                <w:rFonts w:hint="eastAsia" w:ascii="宋体" w:hAnsi="宋体" w:eastAsia="宋体" w:cs="宋体"/>
                <w:i w:val="0"/>
                <w:iCs w:val="0"/>
                <w:color w:val="000000"/>
                <w:kern w:val="0"/>
                <w:sz w:val="24"/>
                <w:szCs w:val="24"/>
                <w:u w:val="none"/>
                <w:lang w:val="en-US" w:eastAsia="zh-CN" w:bidi="ar"/>
              </w:rPr>
              <w:t>名称：单层百叶风口</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2、规格：60*60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3、材质：铝合金</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A76EE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50F4E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2BE862">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6993C">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AC21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安装位置：中医内科</w:t>
            </w:r>
          </w:p>
        </w:tc>
      </w:tr>
      <w:tr w14:paraId="6B131C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9761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1DDB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风量调节阀</w:t>
            </w:r>
          </w:p>
        </w:tc>
        <w:tc>
          <w:tcPr>
            <w:tcW w:w="19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573131">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5A061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69B25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7DE740">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E316C">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A483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安装位置：中医内科</w:t>
            </w:r>
          </w:p>
        </w:tc>
      </w:tr>
      <w:tr w14:paraId="540F0C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2194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4D07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风机电源含线管</w:t>
            </w:r>
          </w:p>
        </w:tc>
        <w:tc>
          <w:tcPr>
            <w:tcW w:w="19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E1CE5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1.</w:t>
            </w:r>
            <w:r>
              <w:rPr>
                <w:rFonts w:hint="eastAsia" w:ascii="宋体" w:hAnsi="宋体" w:eastAsia="宋体" w:cs="宋体"/>
                <w:i w:val="0"/>
                <w:iCs w:val="0"/>
                <w:color w:val="000000"/>
                <w:kern w:val="0"/>
                <w:sz w:val="24"/>
                <w:szCs w:val="24"/>
                <w:u w:val="none"/>
                <w:lang w:val="en-US" w:eastAsia="zh-CN" w:bidi="ar"/>
              </w:rPr>
              <w:t>名称：单层百叶风口</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2、规格：4*2.5</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09EF5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2332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131</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F9A523">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F3650">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66700">
            <w:pPr>
              <w:jc w:val="center"/>
              <w:rPr>
                <w:rFonts w:hint="eastAsia" w:asciiTheme="minorEastAsia" w:hAnsiTheme="minorEastAsia" w:eastAsiaTheme="minorEastAsia" w:cstheme="minorEastAsia"/>
                <w:i w:val="0"/>
                <w:iCs w:val="0"/>
                <w:color w:val="000000"/>
                <w:sz w:val="24"/>
                <w:szCs w:val="24"/>
                <w:u w:val="none"/>
              </w:rPr>
            </w:pPr>
          </w:p>
        </w:tc>
      </w:tr>
      <w:tr w14:paraId="75BFC6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B6AC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6532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五金杂件</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BBB57">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89FAE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7FA5E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83A4B2">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C412D">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9FBDB">
            <w:pPr>
              <w:jc w:val="center"/>
              <w:rPr>
                <w:rFonts w:hint="eastAsia" w:asciiTheme="minorEastAsia" w:hAnsiTheme="minorEastAsia" w:eastAsiaTheme="minorEastAsia" w:cstheme="minorEastAsia"/>
                <w:i w:val="0"/>
                <w:iCs w:val="0"/>
                <w:color w:val="000000"/>
                <w:sz w:val="24"/>
                <w:szCs w:val="24"/>
                <w:u w:val="none"/>
              </w:rPr>
            </w:pPr>
          </w:p>
        </w:tc>
      </w:tr>
      <w:tr w14:paraId="3B62E1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DC7D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407F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70℃防火调节阀</w:t>
            </w:r>
          </w:p>
        </w:tc>
        <w:tc>
          <w:tcPr>
            <w:tcW w:w="19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D7B1A8">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0DA5D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D88D9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23142C">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FD0C4">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89A6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安装位置：放疗专科</w:t>
            </w:r>
          </w:p>
        </w:tc>
      </w:tr>
      <w:tr w14:paraId="485159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BA0E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3C6D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排风扇铝箔软管</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E56B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100mm</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0A1A6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B8DE2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D321C8">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250D8">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11DA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安装位置：放疗专科</w:t>
            </w:r>
          </w:p>
        </w:tc>
      </w:tr>
      <w:tr w14:paraId="7931AA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E3A9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3FFA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铝箔软管</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0F3A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Ø110</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E9134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361F1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A150B0">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837F8">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52BD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安装位置：放疗专科</w:t>
            </w:r>
          </w:p>
        </w:tc>
      </w:tr>
      <w:tr w14:paraId="142B0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AA75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4E12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离心风机系统调试</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CDFC8">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5C398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3C01F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0C2092">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5F99D">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CC7B3">
            <w:pPr>
              <w:jc w:val="center"/>
              <w:rPr>
                <w:rFonts w:hint="eastAsia" w:asciiTheme="minorEastAsia" w:hAnsiTheme="minorEastAsia" w:eastAsiaTheme="minorEastAsia" w:cstheme="minorEastAsia"/>
                <w:i w:val="0"/>
                <w:iCs w:val="0"/>
                <w:color w:val="000000"/>
                <w:sz w:val="24"/>
                <w:szCs w:val="24"/>
                <w:u w:val="none"/>
              </w:rPr>
            </w:pPr>
          </w:p>
        </w:tc>
      </w:tr>
      <w:tr w14:paraId="264FDE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94E3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2CEF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过滤型新风机系统整体调试</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0050F">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7A6EC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E93B7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14EFBA">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9F514">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110D7">
            <w:pPr>
              <w:jc w:val="center"/>
              <w:rPr>
                <w:rFonts w:hint="eastAsia" w:asciiTheme="minorEastAsia" w:hAnsiTheme="minorEastAsia" w:eastAsiaTheme="minorEastAsia" w:cstheme="minorEastAsia"/>
                <w:i w:val="0"/>
                <w:iCs w:val="0"/>
                <w:color w:val="000000"/>
                <w:sz w:val="24"/>
                <w:szCs w:val="24"/>
                <w:u w:val="none"/>
              </w:rPr>
            </w:pPr>
          </w:p>
        </w:tc>
      </w:tr>
      <w:tr w14:paraId="6102BD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1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89AF16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4"/>
                <w:szCs w:val="24"/>
                <w:u w:val="none"/>
              </w:rPr>
            </w:pPr>
            <w:r>
              <w:rPr>
                <w:rFonts w:hint="eastAsia" w:ascii="宋体" w:hAnsi="宋体" w:eastAsia="宋体" w:cs="宋体"/>
                <w:b/>
                <w:i w:val="0"/>
                <w:iCs w:val="0"/>
                <w:color w:val="000000"/>
                <w:kern w:val="0"/>
                <w:sz w:val="24"/>
                <w:szCs w:val="24"/>
                <w:u w:val="none"/>
                <w:lang w:val="en-US" w:eastAsia="zh-CN" w:bidi="ar"/>
              </w:rPr>
              <w:t>小计</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B3EA5">
            <w:pPr>
              <w:snapToGrid w:val="0"/>
              <w:ind w:left="0" w:leftChars="0" w:right="0" w:rightChars="0" w:firstLine="0" w:firstLineChars="0"/>
              <w:jc w:val="center"/>
              <w:rPr>
                <w:rFonts w:hint="eastAsia" w:ascii="宋体" w:hAnsi="宋体" w:eastAsia="宋体" w:cs="宋体"/>
                <w:b/>
                <w:bCs/>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1BF48">
            <w:pPr>
              <w:snapToGrid w:val="0"/>
              <w:ind w:left="0" w:leftChars="0" w:right="0" w:rightChars="0" w:firstLine="0" w:firstLineChars="0"/>
              <w:jc w:val="center"/>
              <w:rPr>
                <w:rFonts w:hint="eastAsia" w:ascii="宋体" w:hAnsi="宋体" w:eastAsia="宋体" w:cs="宋体"/>
                <w:b/>
                <w:i w:val="0"/>
                <w:iCs w:val="0"/>
                <w:color w:val="000000"/>
                <w:sz w:val="24"/>
                <w:szCs w:val="24"/>
                <w:u w:val="none"/>
              </w:rPr>
            </w:pPr>
          </w:p>
        </w:tc>
      </w:tr>
      <w:tr w14:paraId="61479B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10697" w:type="dxa"/>
            <w:gridSpan w:val="8"/>
            <w:tcBorders>
              <w:top w:val="single" w:color="000000" w:sz="4" w:space="0"/>
              <w:left w:val="single" w:color="000000" w:sz="4" w:space="0"/>
              <w:bottom w:val="single" w:color="000000" w:sz="4" w:space="0"/>
              <w:right w:val="single" w:color="000000" w:sz="4" w:space="0"/>
            </w:tcBorders>
            <w:shd w:val="clear" w:color="auto" w:fill="E7E6E6"/>
            <w:vAlign w:val="center"/>
          </w:tcPr>
          <w:p w14:paraId="26A1834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拆除/开孔/修复费用</w:t>
            </w:r>
          </w:p>
        </w:tc>
      </w:tr>
      <w:tr w14:paraId="7BE19C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7D91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AA91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墙体开孔</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6158F">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FEE84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07B85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3DF622">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002E0">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243F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安装位置：放疗专科</w:t>
            </w:r>
          </w:p>
        </w:tc>
      </w:tr>
      <w:tr w14:paraId="2E0708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9615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DFF61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天花拆卸及修复</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4BBA6">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94A28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467D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121</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E69DED">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E5667">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252E4">
            <w:pPr>
              <w:rPr>
                <w:rFonts w:hint="eastAsia" w:asciiTheme="minorEastAsia" w:hAnsiTheme="minorEastAsia" w:eastAsiaTheme="minorEastAsia" w:cstheme="minorEastAsia"/>
                <w:i w:val="0"/>
                <w:iCs w:val="0"/>
                <w:color w:val="000000"/>
                <w:sz w:val="24"/>
                <w:szCs w:val="24"/>
                <w:u w:val="none"/>
              </w:rPr>
            </w:pPr>
          </w:p>
        </w:tc>
      </w:tr>
      <w:tr w14:paraId="397BD0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A980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84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F85071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原风管拆装封堵</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44CC4">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DCB1C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1417C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0C6635">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70DF7">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FE5F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安装位置：急诊、EICU</w:t>
            </w:r>
          </w:p>
        </w:tc>
      </w:tr>
      <w:tr w14:paraId="5102BD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1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06849E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4"/>
                <w:szCs w:val="24"/>
                <w:u w:val="none"/>
              </w:rPr>
            </w:pPr>
            <w:r>
              <w:rPr>
                <w:rFonts w:hint="eastAsia" w:ascii="宋体" w:hAnsi="宋体" w:eastAsia="宋体" w:cs="宋体"/>
                <w:b/>
                <w:i w:val="0"/>
                <w:iCs w:val="0"/>
                <w:color w:val="000000"/>
                <w:kern w:val="0"/>
                <w:sz w:val="24"/>
                <w:szCs w:val="24"/>
                <w:u w:val="none"/>
                <w:lang w:val="en-US" w:eastAsia="zh-CN" w:bidi="ar"/>
              </w:rPr>
              <w:t>小计</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1CA60">
            <w:pPr>
              <w:snapToGrid w:val="0"/>
              <w:ind w:left="0" w:leftChars="0" w:right="0" w:rightChars="0" w:firstLine="0" w:firstLineChars="0"/>
              <w:jc w:val="center"/>
              <w:rPr>
                <w:rFonts w:hint="eastAsia" w:ascii="宋体" w:hAnsi="宋体" w:eastAsia="宋体" w:cs="宋体"/>
                <w:b/>
                <w:bCs/>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4CF85">
            <w:pPr>
              <w:snapToGrid w:val="0"/>
              <w:ind w:left="0" w:leftChars="0" w:right="0" w:rightChars="0" w:firstLine="0" w:firstLineChars="0"/>
              <w:jc w:val="center"/>
              <w:rPr>
                <w:rFonts w:hint="eastAsia" w:ascii="宋体" w:hAnsi="宋体" w:eastAsia="宋体" w:cs="宋体"/>
                <w:b/>
                <w:i w:val="0"/>
                <w:iCs w:val="0"/>
                <w:color w:val="000000"/>
                <w:sz w:val="24"/>
                <w:szCs w:val="24"/>
                <w:u w:val="none"/>
              </w:rPr>
            </w:pPr>
          </w:p>
        </w:tc>
      </w:tr>
      <w:tr w14:paraId="621BB0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10697" w:type="dxa"/>
            <w:gridSpan w:val="8"/>
            <w:tcBorders>
              <w:top w:val="single" w:color="000000" w:sz="4" w:space="0"/>
              <w:left w:val="single" w:color="000000" w:sz="4" w:space="0"/>
              <w:bottom w:val="single" w:color="000000" w:sz="4" w:space="0"/>
              <w:right w:val="single" w:color="000000" w:sz="4" w:space="0"/>
            </w:tcBorders>
            <w:shd w:val="clear" w:color="auto" w:fill="E7E6E6"/>
            <w:vAlign w:val="center"/>
          </w:tcPr>
          <w:p w14:paraId="2DD3E8C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其他</w:t>
            </w:r>
          </w:p>
        </w:tc>
      </w:tr>
      <w:tr w14:paraId="620C18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5121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E57C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运输费</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5256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废料清理、设备及材料运输费搬运费、材料二次搬运费等</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A747C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F554D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5D8C55">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A2A9B">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C9442">
            <w:pPr>
              <w:snapToGrid w:val="0"/>
              <w:ind w:left="0" w:leftChars="0" w:right="0" w:rightChars="0" w:firstLine="0" w:firstLineChars="0"/>
              <w:jc w:val="left"/>
              <w:rPr>
                <w:rFonts w:hint="eastAsia" w:ascii="宋体" w:hAnsi="宋体" w:eastAsia="宋体" w:cs="宋体"/>
                <w:i w:val="0"/>
                <w:iCs w:val="0"/>
                <w:color w:val="000000"/>
                <w:sz w:val="24"/>
                <w:szCs w:val="24"/>
                <w:u w:val="none"/>
              </w:rPr>
            </w:pPr>
          </w:p>
        </w:tc>
      </w:tr>
      <w:tr w14:paraId="36822C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325C4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0E17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措施费</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E076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现场保护、文明施工</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1E947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DE811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3FC774">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1142F">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CAD387">
            <w:pPr>
              <w:snapToGrid w:val="0"/>
              <w:ind w:left="0" w:leftChars="0" w:right="0" w:rightChars="0" w:firstLine="0" w:firstLineChars="0"/>
              <w:jc w:val="left"/>
              <w:rPr>
                <w:rFonts w:hint="eastAsia" w:ascii="宋体" w:hAnsi="宋体" w:eastAsia="宋体" w:cs="宋体"/>
                <w:i w:val="0"/>
                <w:iCs w:val="0"/>
                <w:color w:val="000000"/>
                <w:sz w:val="24"/>
                <w:szCs w:val="24"/>
                <w:u w:val="none"/>
              </w:rPr>
            </w:pPr>
          </w:p>
        </w:tc>
      </w:tr>
      <w:tr w14:paraId="68BC95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1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4FE140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4"/>
                <w:szCs w:val="24"/>
                <w:u w:val="none"/>
              </w:rPr>
            </w:pPr>
            <w:r>
              <w:rPr>
                <w:rFonts w:hint="eastAsia" w:ascii="宋体" w:hAnsi="宋体" w:eastAsia="宋体" w:cs="宋体"/>
                <w:b/>
                <w:i w:val="0"/>
                <w:iCs w:val="0"/>
                <w:color w:val="000000"/>
                <w:kern w:val="0"/>
                <w:sz w:val="24"/>
                <w:szCs w:val="24"/>
                <w:u w:val="none"/>
                <w:lang w:val="en-US" w:eastAsia="zh-CN" w:bidi="ar"/>
              </w:rPr>
              <w:t>小计</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2A693">
            <w:pPr>
              <w:snapToGrid w:val="0"/>
              <w:ind w:left="0" w:leftChars="0" w:right="0" w:rightChars="0" w:firstLine="0" w:firstLineChars="0"/>
              <w:jc w:val="center"/>
              <w:rPr>
                <w:rFonts w:hint="eastAsia" w:ascii="宋体" w:hAnsi="宋体" w:eastAsia="宋体" w:cs="宋体"/>
                <w:b/>
                <w:bCs/>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A5DF3">
            <w:pPr>
              <w:snapToGrid w:val="0"/>
              <w:ind w:left="0" w:leftChars="0" w:right="0" w:rightChars="0" w:firstLine="0" w:firstLineChars="0"/>
              <w:jc w:val="center"/>
              <w:rPr>
                <w:rFonts w:hint="eastAsia" w:ascii="宋体" w:hAnsi="宋体" w:eastAsia="宋体" w:cs="宋体"/>
                <w:b/>
                <w:i w:val="0"/>
                <w:iCs w:val="0"/>
                <w:color w:val="000000"/>
                <w:sz w:val="24"/>
                <w:szCs w:val="24"/>
                <w:u w:val="none"/>
              </w:rPr>
            </w:pPr>
          </w:p>
        </w:tc>
      </w:tr>
      <w:tr w14:paraId="31C7D9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1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E2D963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4"/>
                <w:szCs w:val="24"/>
                <w:u w:val="none"/>
              </w:rPr>
            </w:pPr>
            <w:r>
              <w:rPr>
                <w:rFonts w:hint="eastAsia" w:ascii="宋体" w:hAnsi="宋体" w:eastAsia="宋体" w:cs="宋体"/>
                <w:b/>
                <w:i w:val="0"/>
                <w:iCs w:val="0"/>
                <w:color w:val="000000"/>
                <w:kern w:val="0"/>
                <w:sz w:val="24"/>
                <w:szCs w:val="24"/>
                <w:u w:val="none"/>
                <w:lang w:val="en-US" w:eastAsia="zh-CN" w:bidi="ar"/>
              </w:rPr>
              <w:t>合计（以上报价含税）</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5C7DF">
            <w:pPr>
              <w:snapToGrid w:val="0"/>
              <w:ind w:left="0" w:leftChars="0" w:right="0" w:rightChars="0" w:firstLine="0" w:firstLineChars="0"/>
              <w:jc w:val="center"/>
              <w:rPr>
                <w:rFonts w:hint="eastAsia" w:ascii="宋体" w:hAnsi="宋体" w:eastAsia="宋体" w:cs="宋体"/>
                <w:b/>
                <w:bCs/>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5F6B3">
            <w:pPr>
              <w:snapToGrid w:val="0"/>
              <w:ind w:left="0" w:leftChars="0" w:right="0" w:rightChars="0" w:firstLine="0" w:firstLineChars="0"/>
              <w:jc w:val="center"/>
              <w:rPr>
                <w:rFonts w:hint="eastAsia" w:ascii="宋体" w:hAnsi="宋体" w:eastAsia="宋体" w:cs="宋体"/>
                <w:b/>
                <w:i w:val="0"/>
                <w:iCs w:val="0"/>
                <w:color w:val="000000"/>
                <w:sz w:val="24"/>
                <w:szCs w:val="24"/>
                <w:u w:val="none"/>
              </w:rPr>
            </w:pPr>
          </w:p>
        </w:tc>
      </w:tr>
    </w:tbl>
    <w:p w14:paraId="404E6686">
      <w:pPr>
        <w:keepNext w:val="0"/>
        <w:keepLines w:val="0"/>
        <w:pageBreakBefore w:val="0"/>
        <w:widowControl w:val="0"/>
        <w:numPr>
          <w:ilvl w:val="0"/>
          <w:numId w:val="5"/>
        </w:numPr>
        <w:kinsoku/>
        <w:wordWrap/>
        <w:overflowPunct/>
        <w:topLinePunct w:val="0"/>
        <w:autoSpaceDE/>
        <w:autoSpaceDN/>
        <w:bidi w:val="0"/>
        <w:adjustRightInd w:val="0"/>
        <w:snapToGrid w:val="0"/>
        <w:spacing w:line="240" w:lineRule="auto"/>
        <w:ind w:leftChars="0" w:firstLine="0" w:firstLineChars="0"/>
        <w:textAlignment w:val="auto"/>
        <w:rPr>
          <w:rFonts w:hint="default"/>
          <w:lang w:val="en-US" w:eastAsia="zh-CN"/>
        </w:rPr>
      </w:pPr>
      <w:r>
        <w:rPr>
          <w:rFonts w:hint="eastAsia" w:ascii="宋体" w:hAnsi="宋体" w:eastAsia="宋体" w:cs="宋体"/>
          <w:b w:val="0"/>
          <w:bCs w:val="0"/>
          <w:color w:val="auto"/>
          <w:sz w:val="24"/>
          <w:szCs w:val="24"/>
          <w:lang w:val="en-US" w:eastAsia="zh-CN"/>
        </w:rPr>
        <w:t>按以下格式进行报价：</w:t>
      </w:r>
    </w:p>
    <w:p w14:paraId="44DCCA98">
      <w:pPr>
        <w:keepNext w:val="0"/>
        <w:keepLines w:val="0"/>
        <w:pageBreakBefore w:val="0"/>
        <w:widowControl w:val="0"/>
        <w:numPr>
          <w:ilvl w:val="0"/>
          <w:numId w:val="5"/>
        </w:numPr>
        <w:kinsoku/>
        <w:wordWrap/>
        <w:overflowPunct/>
        <w:topLinePunct w:val="0"/>
        <w:autoSpaceDE/>
        <w:autoSpaceDN/>
        <w:bidi w:val="0"/>
        <w:adjustRightInd/>
        <w:snapToGrid/>
        <w:spacing w:line="240" w:lineRule="auto"/>
        <w:ind w:left="0" w:leftChars="0" w:firstLine="420" w:firstLineChars="0"/>
        <w:textAlignment w:val="auto"/>
        <w:rPr>
          <w:rFonts w:hint="eastAsia" w:ascii="宋体" w:hAnsi="宋体" w:eastAsia="宋体" w:cs="宋体"/>
          <w:b w:val="0"/>
          <w:bCs w:val="0"/>
          <w:color w:val="auto"/>
          <w:sz w:val="24"/>
          <w:szCs w:val="24"/>
          <w:lang w:val="en-US" w:eastAsia="zh-CN"/>
        </w:rPr>
      </w:pPr>
      <w:r>
        <w:rPr>
          <w:rFonts w:hint="eastAsia" w:ascii="宋体" w:hAnsi="宋体" w:eastAsia="宋体" w:cs="宋体"/>
          <w:b w:val="0"/>
          <w:bCs w:val="0"/>
          <w:color w:val="auto"/>
          <w:sz w:val="24"/>
          <w:szCs w:val="24"/>
          <w:lang w:val="en-US" w:eastAsia="zh-CN"/>
        </w:rPr>
        <w:t>以上报价需包含报价应包含为完成本项目所需的一切设备材料费、设计费、施工费、安装调试费、管理费、利润、规费、安全文明施工费、成品保护费、垃圾清运处理费、税费等所有费用及风险。采购人不再支付任何其他费用。</w:t>
      </w:r>
    </w:p>
    <w:p w14:paraId="3E7F93B0">
      <w:pPr>
        <w:pStyle w:val="11"/>
        <w:numPr>
          <w:ilvl w:val="0"/>
          <w:numId w:val="5"/>
        </w:numPr>
        <w:ind w:left="0" w:leftChars="0" w:firstLine="420" w:firstLineChars="0"/>
        <w:rPr>
          <w:rFonts w:hint="eastAsia" w:ascii="宋体" w:hAnsi="宋体" w:eastAsia="宋体" w:cs="宋体"/>
          <w:b w:val="0"/>
          <w:bCs w:val="0"/>
          <w:color w:val="auto"/>
          <w:kern w:val="2"/>
          <w:sz w:val="24"/>
          <w:szCs w:val="24"/>
          <w:lang w:val="en-US" w:eastAsia="zh-CN" w:bidi="ar-SA"/>
        </w:rPr>
      </w:pPr>
      <w:r>
        <w:rPr>
          <w:rFonts w:hint="default" w:ascii="宋体" w:hAnsi="宋体" w:eastAsia="宋体" w:cs="宋体"/>
          <w:b w:val="0"/>
          <w:bCs w:val="0"/>
          <w:color w:val="auto"/>
          <w:kern w:val="2"/>
          <w:sz w:val="24"/>
          <w:szCs w:val="24"/>
          <w:lang w:val="en-US" w:eastAsia="zh-CN" w:bidi="ar-SA"/>
        </w:rPr>
        <w:t>投标人应依据招标人提供的工程量清单进行报价，不得修改清单项目和数量。综合单价应视为已完全理解项目特征描述及潜在风险。对清单内容的疑问，应在投标截止前书面提出。</w:t>
      </w:r>
    </w:p>
    <w:p w14:paraId="236D5F16">
      <w:pPr>
        <w:pStyle w:val="11"/>
        <w:numPr>
          <w:ilvl w:val="0"/>
          <w:numId w:val="5"/>
        </w:numPr>
        <w:ind w:left="0" w:leftChars="0" w:firstLine="420" w:firstLineChars="0"/>
        <w:rPr>
          <w:rFonts w:hint="eastAsia" w:ascii="宋体" w:hAnsi="宋体" w:eastAsia="宋体" w:cs="宋体"/>
          <w:b w:val="0"/>
          <w:bCs w:val="0"/>
          <w:color w:val="auto"/>
          <w:kern w:val="2"/>
          <w:sz w:val="24"/>
          <w:szCs w:val="24"/>
          <w:lang w:val="en-US" w:eastAsia="zh-CN" w:bidi="ar-SA"/>
        </w:rPr>
      </w:pPr>
      <w:r>
        <w:rPr>
          <w:rFonts w:hint="eastAsia" w:ascii="宋体" w:hAnsi="宋体" w:eastAsia="宋体" w:cs="宋体"/>
          <w:b w:val="0"/>
          <w:bCs w:val="0"/>
          <w:color w:val="auto"/>
          <w:kern w:val="2"/>
          <w:sz w:val="24"/>
          <w:szCs w:val="24"/>
          <w:lang w:val="en-US" w:eastAsia="zh-CN" w:bidi="ar-SA"/>
        </w:rPr>
        <w:t>本项目设置采购最高限价超过最高限价的投标将被视为无效。</w:t>
      </w:r>
    </w:p>
    <w:p w14:paraId="7DF1A5EF">
      <w:pPr>
        <w:pStyle w:val="32"/>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jc w:val="left"/>
        <w:textAlignment w:val="auto"/>
        <w:rPr>
          <w:rFonts w:hint="eastAsia" w:ascii="宋体" w:hAnsi="宋体" w:cs="宋体"/>
          <w:b/>
          <w:bCs/>
          <w:color w:val="auto"/>
          <w:sz w:val="24"/>
          <w:szCs w:val="24"/>
          <w:highlight w:val="none"/>
          <w:lang w:val="en-US" w:eastAsia="zh-CN"/>
        </w:rPr>
      </w:pPr>
      <w:r>
        <w:rPr>
          <w:rFonts w:hint="eastAsia" w:ascii="宋体" w:hAnsi="宋体" w:cs="宋体"/>
          <w:b/>
          <w:bCs/>
          <w:color w:val="auto"/>
          <w:sz w:val="24"/>
          <w:szCs w:val="24"/>
          <w:highlight w:val="none"/>
          <w:lang w:val="en-US" w:eastAsia="zh-CN"/>
        </w:rPr>
        <w:t>五、现场踏勘</w:t>
      </w:r>
    </w:p>
    <w:p w14:paraId="412580F2">
      <w:pPr>
        <w:pStyle w:val="32"/>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ind w:left="0" w:leftChars="0" w:firstLine="480" w:firstLineChars="200"/>
        <w:jc w:val="left"/>
        <w:textAlignment w:val="auto"/>
        <w:rPr>
          <w:rFonts w:hint="eastAsia" w:hAnsi="宋体" w:cs="宋体"/>
          <w:b w:val="0"/>
          <w:bCs w:val="0"/>
          <w:kern w:val="0"/>
          <w:sz w:val="21"/>
          <w:szCs w:val="21"/>
        </w:rPr>
      </w:pPr>
      <w:r>
        <w:rPr>
          <w:rFonts w:hint="eastAsia" w:ascii="宋体" w:hAnsi="宋体" w:eastAsia="宋体" w:cs="宋体"/>
          <w:i w:val="0"/>
          <w:iCs w:val="0"/>
          <w:caps w:val="0"/>
          <w:color w:val="333333"/>
          <w:spacing w:val="0"/>
          <w:sz w:val="24"/>
          <w:szCs w:val="24"/>
          <w:shd w:val="clear" w:fill="FFFFFF"/>
        </w:rPr>
        <w:t>采购人不组织现场踏勘。供应商在响应前应自行前往现场踏勘，不管供应商是否踏勘过现场，均默认供应商的响应价格已综合考虑现场踏勘后了解的现场情况，考察现场的费用、责任和风险由供应商自己承担。现场踏勘时如需帮助请联系</w:t>
      </w:r>
      <w:r>
        <w:rPr>
          <w:rFonts w:hint="eastAsia" w:ascii="宋体" w:hAnsi="宋体" w:cs="宋体"/>
          <w:i w:val="0"/>
          <w:iCs w:val="0"/>
          <w:caps w:val="0"/>
          <w:color w:val="333333"/>
          <w:spacing w:val="0"/>
          <w:sz w:val="24"/>
          <w:szCs w:val="24"/>
          <w:shd w:val="clear" w:fill="FFFFFF"/>
          <w:lang w:val="en-US" w:eastAsia="zh-CN"/>
        </w:rPr>
        <w:t>后勤办</w:t>
      </w:r>
      <w:r>
        <w:rPr>
          <w:rFonts w:hint="eastAsia" w:ascii="宋体" w:hAnsi="宋体" w:eastAsia="宋体" w:cs="宋体"/>
          <w:i w:val="0"/>
          <w:iCs w:val="0"/>
          <w:caps w:val="0"/>
          <w:color w:val="333333"/>
          <w:spacing w:val="0"/>
          <w:sz w:val="24"/>
          <w:szCs w:val="24"/>
          <w:shd w:val="clear" w:fill="FFFFFF"/>
          <w:lang w:val="en-US" w:eastAsia="zh-CN"/>
        </w:rPr>
        <w:t>全老师，联系电话：020-36997814。</w:t>
      </w:r>
    </w:p>
    <w:p w14:paraId="00C8B0D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宋体" w:hAnsi="宋体" w:eastAsia="宋体" w:cs="宋体"/>
          <w:b/>
          <w:bCs/>
          <w:color w:val="auto"/>
          <w:sz w:val="24"/>
          <w:szCs w:val="24"/>
          <w:lang w:val="en-US" w:eastAsia="zh-CN"/>
        </w:rPr>
      </w:pPr>
    </w:p>
    <w:p w14:paraId="10629B4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六、资格要求</w:t>
      </w:r>
    </w:p>
    <w:p w14:paraId="726BC7E7">
      <w:pPr>
        <w:pStyle w:val="11"/>
        <w:numPr>
          <w:ilvl w:val="0"/>
          <w:numId w:val="0"/>
        </w:numPr>
        <w:spacing w:line="360" w:lineRule="auto"/>
        <w:rPr>
          <w:rFonts w:hint="eastAsia" w:ascii="宋体" w:hAnsi="宋体" w:eastAsia="宋体" w:cs="宋体"/>
          <w:b w:val="0"/>
          <w:bCs/>
          <w:color w:val="000000" w:themeColor="text1"/>
          <w:kern w:val="2"/>
          <w:sz w:val="24"/>
          <w:szCs w:val="24"/>
          <w:lang w:val="en-US" w:eastAsia="zh-CN" w:bidi="ar-SA"/>
          <w14:textFill>
            <w14:solidFill>
              <w14:schemeClr w14:val="tx1"/>
            </w14:solidFill>
          </w14:textFill>
        </w:rPr>
      </w:pPr>
      <w:r>
        <w:rPr>
          <w:rFonts w:hint="eastAsia" w:ascii="宋体" w:hAnsi="宋体" w:eastAsia="宋体" w:cs="宋体"/>
          <w:b w:val="0"/>
          <w:bCs/>
          <w:kern w:val="2"/>
          <w:sz w:val="24"/>
          <w:szCs w:val="24"/>
          <w:lang w:val="en-US" w:eastAsia="zh-CN" w:bidi="ar-SA"/>
        </w:rPr>
        <w:t>1.</w:t>
      </w:r>
      <w:r>
        <w:rPr>
          <w:rFonts w:hint="eastAsia" w:ascii="宋体" w:hAnsi="宋体"/>
          <w:color w:val="000000" w:themeColor="text1"/>
          <w:sz w:val="24"/>
          <w:lang w:val="en-US" w:eastAsia="zh-CN"/>
          <w14:textFill>
            <w14:solidFill>
              <w14:schemeClr w14:val="tx1"/>
            </w14:solidFill>
          </w14:textFill>
        </w:rPr>
        <w:t>投标人</w:t>
      </w:r>
      <w:r>
        <w:rPr>
          <w:rFonts w:hint="eastAsia" w:ascii="宋体" w:hAnsi="宋体" w:eastAsia="宋体" w:cs="宋体"/>
          <w:b w:val="0"/>
          <w:bCs/>
          <w:color w:val="000000" w:themeColor="text1"/>
          <w:kern w:val="2"/>
          <w:sz w:val="24"/>
          <w:szCs w:val="24"/>
          <w:lang w:val="en-US" w:eastAsia="zh-CN" w:bidi="ar-SA"/>
          <w14:textFill>
            <w14:solidFill>
              <w14:schemeClr w14:val="tx1"/>
            </w14:solidFill>
          </w14:textFill>
        </w:rPr>
        <w:t>具有独立承担民事责任的法人资格，持有有效的营业执照。</w:t>
      </w:r>
    </w:p>
    <w:p w14:paraId="676A29C2">
      <w:pPr>
        <w:pStyle w:val="11"/>
        <w:numPr>
          <w:ilvl w:val="0"/>
          <w:numId w:val="0"/>
        </w:numPr>
        <w:spacing w:line="360" w:lineRule="auto"/>
        <w:rPr>
          <w:b/>
          <w:bCs/>
          <w:color w:val="000000" w:themeColor="text1"/>
          <w:sz w:val="32"/>
          <w:szCs w:val="32"/>
          <w14:textFill>
            <w14:solidFill>
              <w14:schemeClr w14:val="tx1"/>
            </w14:solidFill>
          </w14:textFill>
        </w:rPr>
      </w:pPr>
      <w:r>
        <w:rPr>
          <w:rFonts w:hint="eastAsia" w:ascii="宋体" w:hAnsi="宋体" w:eastAsia="宋体" w:cs="宋体"/>
          <w:b w:val="0"/>
          <w:bCs/>
          <w:color w:val="000000" w:themeColor="text1"/>
          <w:kern w:val="2"/>
          <w:sz w:val="24"/>
          <w:szCs w:val="24"/>
          <w:lang w:val="en-US" w:eastAsia="zh-CN" w:bidi="ar-SA"/>
          <w14:textFill>
            <w14:solidFill>
              <w14:schemeClr w14:val="tx1"/>
            </w14:solidFill>
          </w14:textFill>
        </w:rPr>
        <w:t>2.项目负责人资格</w:t>
      </w:r>
    </w:p>
    <w:p w14:paraId="20FF3694">
      <w:pPr>
        <w:pStyle w:val="9"/>
        <w:numPr>
          <w:ilvl w:val="0"/>
          <w:numId w:val="0"/>
        </w:numPr>
        <w:ind w:firstLine="480" w:firstLineChars="200"/>
        <w:rPr>
          <w:rFonts w:hint="eastAsia" w:ascii="宋体" w:hAnsi="宋体" w:eastAsia="宋体" w:cs="宋体"/>
          <w:color w:val="auto"/>
          <w:sz w:val="24"/>
          <w:lang w:eastAsia="zh-CN"/>
        </w:rPr>
      </w:pP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1）</w:t>
      </w:r>
      <w:r>
        <w:rPr>
          <w:rFonts w:hint="eastAsia" w:ascii="宋体" w:hAnsi="宋体" w:cs="宋体"/>
          <w:color w:val="auto"/>
          <w:sz w:val="24"/>
          <w:highlight w:val="none"/>
          <w:lang w:val="en-US" w:eastAsia="zh-CN"/>
        </w:rPr>
        <w:t>具备</w:t>
      </w:r>
      <w:r>
        <w:rPr>
          <w:rFonts w:hint="eastAsia" w:ascii="宋体" w:hAnsi="宋体" w:eastAsia="宋体" w:cs="宋体"/>
          <w:color w:val="auto"/>
          <w:sz w:val="24"/>
          <w:highlight w:val="none"/>
          <w:lang w:val="en-US" w:eastAsia="zh-CN"/>
        </w:rPr>
        <w:t>有效的</w:t>
      </w:r>
      <w:r>
        <w:rPr>
          <w:rFonts w:hint="eastAsia" w:ascii="宋体" w:hAnsi="宋体" w:cs="宋体"/>
          <w:color w:val="auto"/>
          <w:kern w:val="2"/>
          <w:sz w:val="24"/>
          <w:szCs w:val="24"/>
          <w:lang w:val="en-US" w:eastAsia="zh-CN" w:bidi="ar-SA"/>
        </w:rPr>
        <w:t>机电</w:t>
      </w:r>
      <w:r>
        <w:rPr>
          <w:rFonts w:hint="eastAsia" w:ascii="宋体" w:hAnsi="宋体" w:eastAsia="宋体" w:cs="宋体"/>
          <w:color w:val="auto"/>
          <w:kern w:val="2"/>
          <w:sz w:val="24"/>
          <w:szCs w:val="24"/>
          <w:lang w:val="en-US" w:eastAsia="zh-CN" w:bidi="ar-SA"/>
        </w:rPr>
        <w:t>工程专业二级</w:t>
      </w:r>
      <w:r>
        <w:rPr>
          <w:rFonts w:hint="eastAsia" w:ascii="宋体" w:hAnsi="宋体" w:eastAsia="宋体" w:cs="宋体"/>
          <w:color w:val="auto"/>
          <w:sz w:val="24"/>
        </w:rPr>
        <w:t>及以上注册建造师</w:t>
      </w:r>
      <w:r>
        <w:rPr>
          <w:rFonts w:hint="eastAsia" w:ascii="宋体" w:hAnsi="宋体" w:cs="宋体"/>
          <w:color w:val="auto"/>
          <w:sz w:val="24"/>
          <w:lang w:eastAsia="zh-CN"/>
        </w:rPr>
        <w:t>执业资格</w:t>
      </w:r>
      <w:r>
        <w:rPr>
          <w:rFonts w:hint="eastAsia" w:ascii="宋体" w:hAnsi="宋体" w:eastAsia="宋体" w:cs="宋体"/>
          <w:color w:val="auto"/>
          <w:sz w:val="24"/>
          <w:lang w:eastAsia="zh-CN"/>
        </w:rPr>
        <w:t>；</w:t>
      </w:r>
    </w:p>
    <w:p w14:paraId="3721F179">
      <w:pPr>
        <w:pStyle w:val="9"/>
        <w:numPr>
          <w:ilvl w:val="0"/>
          <w:numId w:val="0"/>
        </w:numPr>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（2）</w:t>
      </w:r>
      <w:r>
        <w:rPr>
          <w:rFonts w:hint="eastAsia" w:ascii="宋体" w:hAnsi="宋体" w:cs="宋体"/>
          <w:color w:val="auto"/>
          <w:sz w:val="24"/>
          <w:highlight w:val="none"/>
          <w:lang w:val="en-US" w:eastAsia="zh-CN"/>
        </w:rPr>
        <w:t>具备</w:t>
      </w:r>
      <w:r>
        <w:rPr>
          <w:rFonts w:hint="eastAsia" w:ascii="宋体" w:hAnsi="宋体" w:eastAsia="宋体" w:cs="宋体"/>
          <w:color w:val="auto"/>
          <w:sz w:val="24"/>
          <w:highlight w:val="none"/>
          <w:lang w:val="en-US" w:eastAsia="zh-CN"/>
        </w:rPr>
        <w:t>有效期的安全生产考核合格证（B</w:t>
      </w:r>
      <w:r>
        <w:rPr>
          <w:rFonts w:hint="eastAsia" w:ascii="宋体" w:hAnsi="宋体" w:cs="宋体"/>
          <w:color w:val="auto"/>
          <w:sz w:val="24"/>
          <w:highlight w:val="none"/>
          <w:lang w:val="en-US" w:eastAsia="zh-CN"/>
        </w:rPr>
        <w:t>本</w:t>
      </w:r>
      <w:r>
        <w:rPr>
          <w:rFonts w:hint="eastAsia" w:ascii="宋体" w:hAnsi="宋体" w:eastAsia="宋体" w:cs="宋体"/>
          <w:color w:val="auto"/>
          <w:sz w:val="24"/>
          <w:highlight w:val="none"/>
          <w:lang w:val="en-US" w:eastAsia="zh-CN"/>
        </w:rPr>
        <w:t>）或建筑施工企业项目负责人安全生产考核合格证书；</w:t>
      </w:r>
    </w:p>
    <w:p w14:paraId="27F85F05">
      <w:pPr>
        <w:pStyle w:val="9"/>
        <w:numPr>
          <w:ilvl w:val="0"/>
          <w:numId w:val="0"/>
        </w:numPr>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3）提供</w:t>
      </w:r>
      <w:r>
        <w:rPr>
          <w:rFonts w:hint="eastAsia" w:ascii="宋体" w:hAnsi="宋体" w:eastAsia="宋体" w:cs="宋体"/>
          <w:color w:val="auto"/>
          <w:sz w:val="24"/>
          <w:highlight w:val="none"/>
        </w:rPr>
        <w:t>不得担任其他在建项目负责人承诺书</w:t>
      </w:r>
      <w:r>
        <w:rPr>
          <w:rFonts w:hint="eastAsia" w:ascii="宋体" w:hAnsi="宋体" w:eastAsia="宋体" w:cs="宋体"/>
          <w:color w:val="auto"/>
          <w:sz w:val="24"/>
          <w:highlight w:val="none"/>
          <w:lang w:eastAsia="zh-CN"/>
        </w:rPr>
        <w:t>；</w:t>
      </w:r>
    </w:p>
    <w:p w14:paraId="7C0B4A8C">
      <w:pPr>
        <w:pStyle w:val="32"/>
        <w:adjustRightInd w:val="0"/>
        <w:snapToGrid w:val="0"/>
        <w:spacing w:line="360" w:lineRule="exact"/>
        <w:ind w:firstLine="480"/>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highlight w:val="none"/>
          <w:lang w:eastAsia="zh-CN"/>
        </w:rPr>
        <w:t>（</w:t>
      </w:r>
      <w:r>
        <w:rPr>
          <w:rFonts w:hint="eastAsia" w:ascii="宋体" w:hAnsi="宋体" w:cs="宋体"/>
          <w:color w:val="auto"/>
          <w:sz w:val="24"/>
          <w:highlight w:val="none"/>
          <w:lang w:val="en-US" w:eastAsia="zh-CN"/>
        </w:rPr>
        <w:t>4</w:t>
      </w:r>
      <w:r>
        <w:rPr>
          <w:rFonts w:hint="eastAsia" w:ascii="宋体" w:hAnsi="宋体" w:eastAsia="宋体" w:cs="宋体"/>
          <w:color w:val="auto"/>
          <w:sz w:val="24"/>
          <w:highlight w:val="none"/>
          <w:lang w:val="en-US" w:eastAsia="zh-CN"/>
        </w:rPr>
        <w:t>）</w:t>
      </w:r>
      <w:r>
        <w:rPr>
          <w:rFonts w:hint="eastAsia" w:ascii="宋体" w:hAnsi="宋体" w:eastAsia="宋体" w:cs="宋体"/>
          <w:color w:val="auto"/>
          <w:kern w:val="2"/>
          <w:sz w:val="24"/>
          <w:szCs w:val="24"/>
          <w:highlight w:val="none"/>
          <w:lang w:val="en-US" w:eastAsia="zh-CN" w:bidi="ar-SA"/>
        </w:rPr>
        <w:t>提供响应截止日前三个月内任一月</w:t>
      </w:r>
      <w:r>
        <w:rPr>
          <w:rFonts w:hint="eastAsia" w:ascii="宋体" w:hAnsi="宋体" w:cs="宋体"/>
          <w:color w:val="auto"/>
          <w:kern w:val="2"/>
          <w:sz w:val="24"/>
          <w:szCs w:val="24"/>
          <w:highlight w:val="none"/>
          <w:lang w:val="en-US" w:eastAsia="zh-CN" w:bidi="ar-SA"/>
        </w:rPr>
        <w:t>份由</w:t>
      </w:r>
      <w:r>
        <w:rPr>
          <w:rFonts w:hint="eastAsia" w:ascii="宋体" w:hAnsi="宋体" w:eastAsia="宋体" w:cs="宋体"/>
          <w:color w:val="auto"/>
          <w:kern w:val="2"/>
          <w:sz w:val="24"/>
          <w:szCs w:val="24"/>
          <w:highlight w:val="none"/>
          <w:lang w:val="en-US" w:eastAsia="zh-CN" w:bidi="ar-SA"/>
        </w:rPr>
        <w:t>供应商缴纳的社保证明。</w:t>
      </w:r>
    </w:p>
    <w:p w14:paraId="4151D9B7">
      <w:pPr>
        <w:spacing w:line="360" w:lineRule="auto"/>
        <w:ind w:firstLine="480" w:firstLineChars="200"/>
        <w:rPr>
          <w:rFonts w:hint="eastAsia" w:ascii="宋体" w:hAnsi="宋体" w:eastAsia="宋体" w:cs="宋体"/>
          <w:b w:val="0"/>
          <w:bCs/>
          <w:kern w:val="2"/>
          <w:sz w:val="24"/>
          <w:szCs w:val="24"/>
          <w:highlight w:val="yellow"/>
          <w:lang w:val="en-US" w:eastAsia="zh-CN" w:bidi="ar-SA"/>
        </w:rPr>
      </w:pPr>
    </w:p>
    <w:p w14:paraId="18BCF35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七、其他要求</w:t>
      </w:r>
    </w:p>
    <w:p w14:paraId="1763E8CC">
      <w:pPr>
        <w:spacing w:line="360" w:lineRule="auto"/>
        <w:ind w:firstLine="480" w:firstLineChars="200"/>
        <w:rPr>
          <w:rFonts w:hint="eastAsia" w:ascii="宋体" w:hAnsi="宋体"/>
          <w:sz w:val="24"/>
          <w:lang w:val="en-US" w:eastAsia="zh-CN"/>
        </w:rPr>
      </w:pPr>
      <w:r>
        <w:rPr>
          <w:rFonts w:hint="eastAsia" w:ascii="宋体" w:hAnsi="宋体"/>
          <w:sz w:val="24"/>
          <w:lang w:val="en-US" w:eastAsia="zh-CN"/>
        </w:rPr>
        <w:t>1.投标人应严格遵守政府、采购单位的规章制度及相关规定，做到安全施工、文明施工。在合同期内如果发生维修保养的质量安全、人员安全、设备安全问题及其它相关问题，成交人承担全部责任。</w:t>
      </w:r>
    </w:p>
    <w:p w14:paraId="6BCDD70A">
      <w:pPr>
        <w:spacing w:line="360" w:lineRule="auto"/>
        <w:ind w:firstLine="480" w:firstLineChars="200"/>
        <w:rPr>
          <w:rFonts w:hint="eastAsia" w:ascii="宋体" w:hAnsi="宋体"/>
          <w:sz w:val="24"/>
          <w:lang w:val="en-US" w:eastAsia="zh-CN"/>
        </w:rPr>
      </w:pPr>
      <w:r>
        <w:rPr>
          <w:rFonts w:hint="eastAsia" w:ascii="宋体" w:hAnsi="宋体"/>
          <w:sz w:val="24"/>
          <w:lang w:val="en-US" w:eastAsia="zh-CN"/>
        </w:rPr>
        <w:t>2.投标人应在实施服务过程中必须严格执行采购人保卫、后勤等部门以及当地主管部门等的相关制度。</w:t>
      </w:r>
    </w:p>
    <w:p w14:paraId="5A11296E">
      <w:pPr>
        <w:spacing w:line="360" w:lineRule="auto"/>
        <w:ind w:firstLine="480" w:firstLineChars="200"/>
        <w:rPr>
          <w:rFonts w:hint="eastAsia" w:ascii="宋体" w:hAnsi="宋体"/>
          <w:sz w:val="24"/>
          <w:lang w:val="en-US" w:eastAsia="zh-CN"/>
        </w:rPr>
      </w:pPr>
      <w:r>
        <w:rPr>
          <w:rFonts w:hint="eastAsia" w:ascii="宋体" w:hAnsi="宋体"/>
          <w:sz w:val="24"/>
          <w:lang w:val="en-US" w:eastAsia="zh-CN"/>
        </w:rPr>
        <w:t>3.施工过程中若需使用电、水源甚至需要动火，应事先与采购人报备，不得私拉乱接电源、私自动火。</w:t>
      </w:r>
    </w:p>
    <w:p w14:paraId="7AC0AB85">
      <w:pPr>
        <w:spacing w:line="360" w:lineRule="auto"/>
        <w:ind w:firstLine="480" w:firstLineChars="200"/>
        <w:rPr>
          <w:rFonts w:hint="eastAsia" w:ascii="宋体" w:hAnsi="宋体"/>
          <w:sz w:val="24"/>
        </w:rPr>
      </w:pPr>
      <w:r>
        <w:rPr>
          <w:rFonts w:hint="eastAsia" w:ascii="宋体" w:hAnsi="宋体"/>
          <w:sz w:val="24"/>
          <w:lang w:val="en-US" w:eastAsia="zh-CN"/>
        </w:rPr>
        <w:t>4.</w:t>
      </w:r>
      <w:r>
        <w:rPr>
          <w:rFonts w:hint="eastAsia" w:ascii="宋体" w:hAnsi="宋体"/>
          <w:sz w:val="24"/>
        </w:rPr>
        <w:t>按文明施工规范做好安全、文明施工，包括但不限于：</w:t>
      </w:r>
    </w:p>
    <w:p w14:paraId="175FA152">
      <w:pPr>
        <w:spacing w:line="360" w:lineRule="auto"/>
        <w:ind w:firstLine="480" w:firstLineChars="200"/>
        <w:rPr>
          <w:rFonts w:hint="eastAsia" w:ascii="宋体" w:hAnsi="宋体"/>
          <w:sz w:val="24"/>
        </w:rPr>
      </w:pPr>
      <w:r>
        <w:rPr>
          <w:rFonts w:hint="eastAsia" w:ascii="宋体" w:hAnsi="宋体"/>
          <w:sz w:val="24"/>
          <w:lang w:eastAsia="zh-CN"/>
        </w:rPr>
        <w:t>（</w:t>
      </w:r>
      <w:r>
        <w:rPr>
          <w:rFonts w:hint="eastAsia" w:ascii="宋体" w:hAnsi="宋体"/>
          <w:sz w:val="24"/>
          <w:lang w:val="en-US" w:eastAsia="zh-CN"/>
        </w:rPr>
        <w:t>1</w:t>
      </w:r>
      <w:r>
        <w:rPr>
          <w:rFonts w:hint="eastAsia" w:ascii="宋体" w:hAnsi="宋体"/>
          <w:sz w:val="24"/>
          <w:lang w:eastAsia="zh-CN"/>
        </w:rPr>
        <w:t>）</w:t>
      </w:r>
      <w:r>
        <w:rPr>
          <w:rFonts w:hint="eastAsia" w:ascii="宋体" w:hAnsi="宋体"/>
          <w:sz w:val="24"/>
        </w:rPr>
        <w:t>按工程和安全需要做好人身安全、施工围蔽、危险提示等防护措施；</w:t>
      </w:r>
    </w:p>
    <w:p w14:paraId="2B5B5394">
      <w:pPr>
        <w:spacing w:line="360" w:lineRule="auto"/>
        <w:ind w:firstLine="480" w:firstLineChars="200"/>
        <w:rPr>
          <w:rFonts w:hint="eastAsia" w:ascii="宋体" w:hAnsi="宋体"/>
          <w:sz w:val="24"/>
        </w:rPr>
      </w:pPr>
      <w:r>
        <w:rPr>
          <w:rFonts w:hint="eastAsia" w:ascii="宋体" w:hAnsi="宋体"/>
          <w:sz w:val="24"/>
          <w:lang w:eastAsia="zh-CN"/>
        </w:rPr>
        <w:t>（</w:t>
      </w:r>
      <w:r>
        <w:rPr>
          <w:rFonts w:hint="eastAsia" w:ascii="宋体" w:hAnsi="宋体"/>
          <w:sz w:val="24"/>
          <w:lang w:val="en-US" w:eastAsia="zh-CN"/>
        </w:rPr>
        <w:t>2</w:t>
      </w:r>
      <w:r>
        <w:rPr>
          <w:rFonts w:hint="eastAsia" w:ascii="宋体" w:hAnsi="宋体"/>
          <w:sz w:val="24"/>
          <w:lang w:eastAsia="zh-CN"/>
        </w:rPr>
        <w:t>）</w:t>
      </w:r>
      <w:r>
        <w:rPr>
          <w:rFonts w:hint="eastAsia" w:ascii="宋体" w:hAnsi="宋体"/>
          <w:sz w:val="24"/>
        </w:rPr>
        <w:t>接受</w:t>
      </w:r>
      <w:r>
        <w:rPr>
          <w:rFonts w:hint="eastAsia" w:ascii="宋体" w:hAnsi="宋体"/>
          <w:sz w:val="24"/>
          <w:lang w:val="en-US" w:eastAsia="zh-CN"/>
        </w:rPr>
        <w:t>采购人</w:t>
      </w:r>
      <w:r>
        <w:rPr>
          <w:rFonts w:hint="eastAsia" w:ascii="宋体" w:hAnsi="宋体"/>
          <w:sz w:val="24"/>
        </w:rPr>
        <w:t>管理部门或监理单位的监管，杜绝野蛮施工。</w:t>
      </w:r>
      <w:r>
        <w:rPr>
          <w:rFonts w:hint="eastAsia" w:ascii="宋体" w:hAnsi="宋体"/>
          <w:sz w:val="24"/>
          <w:lang w:val="en-US" w:eastAsia="zh-CN"/>
        </w:rPr>
        <w:t>中标供应商</w:t>
      </w:r>
      <w:r>
        <w:rPr>
          <w:rFonts w:hint="eastAsia" w:ascii="宋体" w:hAnsi="宋体"/>
          <w:sz w:val="24"/>
        </w:rPr>
        <w:t>做好安全围蔽工作，确保服务现场的清洁卫生，产生的垃圾当日清理干净，不得留在现场过夜。施工结束后，</w:t>
      </w:r>
      <w:r>
        <w:rPr>
          <w:rFonts w:hint="eastAsia" w:ascii="宋体" w:hAnsi="宋体"/>
          <w:sz w:val="24"/>
          <w:lang w:val="en-US" w:eastAsia="zh-CN"/>
        </w:rPr>
        <w:t>中标供应商</w:t>
      </w:r>
      <w:r>
        <w:rPr>
          <w:rFonts w:hint="eastAsia" w:ascii="宋体" w:hAnsi="宋体"/>
          <w:sz w:val="24"/>
        </w:rPr>
        <w:t>应根据</w:t>
      </w:r>
      <w:r>
        <w:rPr>
          <w:rFonts w:hint="eastAsia" w:ascii="宋体" w:hAnsi="宋体"/>
          <w:sz w:val="24"/>
          <w:lang w:val="en-US" w:eastAsia="zh-CN"/>
        </w:rPr>
        <w:t>采购人</w:t>
      </w:r>
      <w:r>
        <w:rPr>
          <w:rFonts w:hint="eastAsia" w:ascii="宋体" w:hAnsi="宋体"/>
          <w:sz w:val="24"/>
        </w:rPr>
        <w:t>要求对施工现场彻底清理，做到工完、料尽、场地清。</w:t>
      </w:r>
    </w:p>
    <w:p w14:paraId="0331F122">
      <w:pPr>
        <w:spacing w:line="360" w:lineRule="auto"/>
        <w:ind w:firstLine="480" w:firstLineChars="200"/>
        <w:rPr>
          <w:rFonts w:hint="eastAsia" w:ascii="宋体" w:hAnsi="宋体"/>
          <w:sz w:val="24"/>
        </w:rPr>
      </w:pPr>
      <w:r>
        <w:rPr>
          <w:rFonts w:hint="eastAsia" w:ascii="宋体" w:hAnsi="宋体"/>
          <w:sz w:val="24"/>
          <w:lang w:eastAsia="zh-CN"/>
        </w:rPr>
        <w:t>（</w:t>
      </w:r>
      <w:r>
        <w:rPr>
          <w:rFonts w:hint="eastAsia" w:ascii="宋体" w:hAnsi="宋体"/>
          <w:sz w:val="24"/>
          <w:lang w:val="en-US" w:eastAsia="zh-CN"/>
        </w:rPr>
        <w:t>3</w:t>
      </w:r>
      <w:r>
        <w:rPr>
          <w:rFonts w:hint="eastAsia" w:ascii="宋体" w:hAnsi="宋体"/>
          <w:sz w:val="24"/>
          <w:lang w:eastAsia="zh-CN"/>
        </w:rPr>
        <w:t>）</w:t>
      </w:r>
      <w:r>
        <w:rPr>
          <w:rFonts w:hint="eastAsia" w:ascii="宋体" w:hAnsi="宋体"/>
          <w:sz w:val="24"/>
        </w:rPr>
        <w:t>加强防火、防盗、安全意识，加强对施工队伍的管理及教育，指定安全、防火责任人；</w:t>
      </w:r>
    </w:p>
    <w:p w14:paraId="54B4410B">
      <w:pPr>
        <w:spacing w:line="360" w:lineRule="auto"/>
        <w:ind w:firstLine="480" w:firstLineChars="200"/>
        <w:rPr>
          <w:rFonts w:hint="eastAsia" w:ascii="宋体" w:hAnsi="宋体"/>
          <w:sz w:val="24"/>
        </w:rPr>
      </w:pPr>
      <w:r>
        <w:rPr>
          <w:rFonts w:hint="eastAsia" w:ascii="宋体" w:hAnsi="宋体"/>
          <w:sz w:val="24"/>
          <w:lang w:eastAsia="zh-CN"/>
        </w:rPr>
        <w:t>（</w:t>
      </w:r>
      <w:r>
        <w:rPr>
          <w:rFonts w:hint="eastAsia" w:ascii="宋体" w:hAnsi="宋体"/>
          <w:sz w:val="24"/>
          <w:lang w:val="en-US" w:eastAsia="zh-CN"/>
        </w:rPr>
        <w:t>4</w:t>
      </w:r>
      <w:r>
        <w:rPr>
          <w:rFonts w:hint="eastAsia" w:ascii="宋体" w:hAnsi="宋体"/>
          <w:sz w:val="24"/>
          <w:lang w:eastAsia="zh-CN"/>
        </w:rPr>
        <w:t>）</w:t>
      </w:r>
      <w:r>
        <w:rPr>
          <w:rFonts w:hint="eastAsia" w:ascii="宋体" w:hAnsi="宋体"/>
          <w:sz w:val="24"/>
        </w:rPr>
        <w:t>遵守政府有关部门和</w:t>
      </w:r>
      <w:r>
        <w:rPr>
          <w:rFonts w:hint="eastAsia" w:ascii="宋体" w:hAnsi="宋体"/>
          <w:sz w:val="24"/>
          <w:lang w:val="en-US" w:eastAsia="zh-CN"/>
        </w:rPr>
        <w:t>采购人</w:t>
      </w:r>
      <w:r>
        <w:rPr>
          <w:rFonts w:hint="eastAsia" w:ascii="宋体" w:hAnsi="宋体"/>
          <w:sz w:val="24"/>
        </w:rPr>
        <w:t>对施工场地交通和施工噪音等管理规定，施工设施、机具、材料等堆放整齐，及时做好余泥清运等工作，施工结束后及时清场；</w:t>
      </w:r>
    </w:p>
    <w:p w14:paraId="593D787F">
      <w:pPr>
        <w:spacing w:line="360" w:lineRule="auto"/>
        <w:ind w:firstLine="480" w:firstLineChars="200"/>
        <w:rPr>
          <w:rFonts w:hint="eastAsia" w:ascii="宋体" w:hAnsi="宋体"/>
          <w:sz w:val="24"/>
        </w:rPr>
      </w:pPr>
      <w:r>
        <w:rPr>
          <w:rFonts w:hint="eastAsia" w:ascii="宋体" w:hAnsi="宋体"/>
          <w:sz w:val="24"/>
          <w:lang w:eastAsia="zh-CN"/>
        </w:rPr>
        <w:t>（</w:t>
      </w:r>
      <w:r>
        <w:rPr>
          <w:rFonts w:hint="eastAsia" w:ascii="宋体" w:hAnsi="宋体"/>
          <w:sz w:val="24"/>
          <w:lang w:val="en-US" w:eastAsia="zh-CN"/>
        </w:rPr>
        <w:t>5</w:t>
      </w:r>
      <w:r>
        <w:rPr>
          <w:rFonts w:hint="eastAsia" w:ascii="宋体" w:hAnsi="宋体"/>
          <w:sz w:val="24"/>
          <w:lang w:eastAsia="zh-CN"/>
        </w:rPr>
        <w:t>）</w:t>
      </w:r>
      <w:r>
        <w:rPr>
          <w:rFonts w:hint="eastAsia" w:ascii="宋体" w:hAnsi="宋体"/>
          <w:sz w:val="24"/>
        </w:rPr>
        <w:t>进行焊接与切割作业及在易燃易爆场所使用喷灯、电钻、砂轮等可能产生火焰、火花和炽热表面的临时性作业时，须在施工前向</w:t>
      </w:r>
      <w:r>
        <w:rPr>
          <w:rFonts w:hint="eastAsia" w:ascii="宋体" w:hAnsi="宋体"/>
          <w:sz w:val="24"/>
          <w:lang w:val="en-US" w:eastAsia="zh-CN"/>
        </w:rPr>
        <w:t>采购人</w:t>
      </w:r>
      <w:r>
        <w:rPr>
          <w:rFonts w:hint="eastAsia" w:ascii="宋体" w:hAnsi="宋体"/>
          <w:sz w:val="24"/>
        </w:rPr>
        <w:t>保卫部门申请办理动火证，否则不得动工；</w:t>
      </w:r>
    </w:p>
    <w:p w14:paraId="7ABCE977">
      <w:pPr>
        <w:spacing w:line="360" w:lineRule="auto"/>
        <w:ind w:firstLine="480" w:firstLineChars="200"/>
        <w:rPr>
          <w:rFonts w:hint="eastAsia" w:ascii="宋体" w:hAnsi="宋体"/>
          <w:sz w:val="24"/>
        </w:rPr>
      </w:pPr>
      <w:r>
        <w:rPr>
          <w:rFonts w:hint="eastAsia" w:ascii="宋体" w:hAnsi="宋体"/>
          <w:sz w:val="24"/>
          <w:lang w:eastAsia="zh-CN"/>
        </w:rPr>
        <w:t>（</w:t>
      </w:r>
      <w:r>
        <w:rPr>
          <w:rFonts w:hint="eastAsia" w:ascii="宋体" w:hAnsi="宋体"/>
          <w:sz w:val="24"/>
          <w:lang w:val="en-US" w:eastAsia="zh-CN"/>
        </w:rPr>
        <w:t>6</w:t>
      </w:r>
      <w:r>
        <w:rPr>
          <w:rFonts w:hint="eastAsia" w:ascii="宋体" w:hAnsi="宋体"/>
          <w:sz w:val="24"/>
          <w:lang w:eastAsia="zh-CN"/>
        </w:rPr>
        <w:t>）</w:t>
      </w:r>
      <w:r>
        <w:rPr>
          <w:rFonts w:hint="eastAsia" w:ascii="宋体" w:hAnsi="宋体"/>
          <w:sz w:val="24"/>
          <w:lang w:val="en-US" w:eastAsia="zh-CN"/>
        </w:rPr>
        <w:t>中标供应商</w:t>
      </w:r>
      <w:r>
        <w:rPr>
          <w:rFonts w:hint="eastAsia" w:ascii="宋体" w:hAnsi="宋体"/>
          <w:sz w:val="24"/>
        </w:rPr>
        <w:t>负责施工现场垃圾的外运。做好施工现场保卫和垃圾消纳等工作，施工材料、余泥、垃圾堆放必须整齐，处理好由于施工带来的扰民问题及与周围单位（住户）的关系；</w:t>
      </w:r>
    </w:p>
    <w:p w14:paraId="64F48B8D">
      <w:pPr>
        <w:spacing w:line="360" w:lineRule="auto"/>
        <w:ind w:firstLine="480" w:firstLineChars="200"/>
        <w:rPr>
          <w:rFonts w:hint="eastAsia" w:ascii="宋体" w:hAnsi="宋体"/>
          <w:sz w:val="24"/>
        </w:rPr>
      </w:pPr>
      <w:r>
        <w:rPr>
          <w:rFonts w:hint="eastAsia" w:ascii="宋体" w:hAnsi="宋体"/>
          <w:sz w:val="24"/>
          <w:lang w:eastAsia="zh-CN"/>
        </w:rPr>
        <w:t>（</w:t>
      </w:r>
      <w:r>
        <w:rPr>
          <w:rFonts w:hint="eastAsia" w:ascii="宋体" w:hAnsi="宋体"/>
          <w:sz w:val="24"/>
          <w:lang w:val="en-US" w:eastAsia="zh-CN"/>
        </w:rPr>
        <w:t>7</w:t>
      </w:r>
      <w:r>
        <w:rPr>
          <w:rFonts w:hint="eastAsia" w:ascii="宋体" w:hAnsi="宋体"/>
          <w:sz w:val="24"/>
          <w:lang w:eastAsia="zh-CN"/>
        </w:rPr>
        <w:t>）</w:t>
      </w:r>
      <w:r>
        <w:rPr>
          <w:rFonts w:hint="eastAsia" w:ascii="宋体" w:hAnsi="宋体"/>
          <w:sz w:val="24"/>
        </w:rPr>
        <w:t>施工期间若遇</w:t>
      </w:r>
      <w:r>
        <w:rPr>
          <w:rFonts w:hint="eastAsia" w:ascii="宋体" w:hAnsi="宋体"/>
          <w:sz w:val="24"/>
          <w:lang w:eastAsia="zh-CN"/>
        </w:rPr>
        <w:t>采购人</w:t>
      </w:r>
      <w:r>
        <w:rPr>
          <w:rFonts w:hint="eastAsia" w:ascii="宋体" w:hAnsi="宋体"/>
          <w:sz w:val="24"/>
        </w:rPr>
        <w:t>临时要求暂停施工，必须服从</w:t>
      </w:r>
      <w:r>
        <w:rPr>
          <w:rFonts w:hint="eastAsia" w:ascii="宋体" w:hAnsi="宋体"/>
          <w:sz w:val="24"/>
          <w:lang w:eastAsia="zh-CN"/>
        </w:rPr>
        <w:t>采购人</w:t>
      </w:r>
      <w:r>
        <w:rPr>
          <w:rFonts w:hint="eastAsia" w:ascii="宋体" w:hAnsi="宋体"/>
          <w:sz w:val="24"/>
        </w:rPr>
        <w:t>指令；</w:t>
      </w:r>
    </w:p>
    <w:p w14:paraId="17173AED">
      <w:pPr>
        <w:spacing w:line="360" w:lineRule="auto"/>
        <w:ind w:firstLine="480" w:firstLineChars="200"/>
        <w:rPr>
          <w:rFonts w:hint="eastAsia" w:ascii="宋体" w:hAnsi="宋体"/>
          <w:sz w:val="24"/>
        </w:rPr>
      </w:pPr>
      <w:r>
        <w:rPr>
          <w:rFonts w:hint="eastAsia" w:ascii="宋体" w:hAnsi="宋体"/>
          <w:sz w:val="24"/>
          <w:lang w:eastAsia="zh-CN"/>
        </w:rPr>
        <w:t>（</w:t>
      </w:r>
      <w:r>
        <w:rPr>
          <w:rFonts w:hint="eastAsia" w:ascii="宋体" w:hAnsi="宋体"/>
          <w:sz w:val="24"/>
          <w:lang w:val="en-US" w:eastAsia="zh-CN"/>
        </w:rPr>
        <w:t>8</w:t>
      </w:r>
      <w:r>
        <w:rPr>
          <w:rFonts w:hint="eastAsia" w:ascii="宋体" w:hAnsi="宋体"/>
          <w:sz w:val="24"/>
          <w:lang w:eastAsia="zh-CN"/>
        </w:rPr>
        <w:t>）</w:t>
      </w:r>
      <w:r>
        <w:rPr>
          <w:rFonts w:hint="eastAsia" w:ascii="宋体" w:hAnsi="宋体"/>
          <w:sz w:val="24"/>
        </w:rPr>
        <w:t>遵守和执行</w:t>
      </w:r>
      <w:r>
        <w:rPr>
          <w:rFonts w:hint="eastAsia" w:ascii="宋体" w:hAnsi="宋体"/>
          <w:sz w:val="24"/>
          <w:lang w:eastAsia="zh-CN"/>
        </w:rPr>
        <w:t>采购人</w:t>
      </w:r>
      <w:r>
        <w:rPr>
          <w:rFonts w:hint="eastAsia" w:ascii="宋体" w:hAnsi="宋体"/>
          <w:sz w:val="24"/>
        </w:rPr>
        <w:t>有关安全、文明和施工作业时间等有关规定，一切以不影响临床业务开展为主，保障医患人员的人身安全；</w:t>
      </w:r>
    </w:p>
    <w:p w14:paraId="676E470B">
      <w:pPr>
        <w:spacing w:line="360" w:lineRule="auto"/>
        <w:ind w:firstLine="480" w:firstLineChars="200"/>
        <w:rPr>
          <w:rFonts w:hint="eastAsia" w:ascii="宋体" w:hAnsi="宋体"/>
          <w:sz w:val="24"/>
        </w:rPr>
      </w:pPr>
      <w:r>
        <w:rPr>
          <w:rFonts w:hint="eastAsia" w:ascii="宋体" w:hAnsi="宋体"/>
          <w:sz w:val="24"/>
          <w:lang w:eastAsia="zh-CN"/>
        </w:rPr>
        <w:t>（</w:t>
      </w:r>
      <w:r>
        <w:rPr>
          <w:rFonts w:hint="eastAsia" w:ascii="宋体" w:hAnsi="宋体"/>
          <w:sz w:val="24"/>
          <w:lang w:val="en-US" w:eastAsia="zh-CN"/>
        </w:rPr>
        <w:t>9</w:t>
      </w:r>
      <w:r>
        <w:rPr>
          <w:rFonts w:hint="eastAsia" w:ascii="宋体" w:hAnsi="宋体"/>
          <w:sz w:val="24"/>
          <w:lang w:eastAsia="zh-CN"/>
        </w:rPr>
        <w:t>）</w:t>
      </w:r>
      <w:r>
        <w:rPr>
          <w:rFonts w:hint="eastAsia" w:ascii="宋体" w:hAnsi="宋体"/>
          <w:sz w:val="24"/>
        </w:rPr>
        <w:t>凡发生工程质量、安全等事故，</w:t>
      </w:r>
      <w:r>
        <w:rPr>
          <w:rFonts w:hint="eastAsia" w:ascii="宋体" w:hAnsi="宋体"/>
          <w:sz w:val="24"/>
          <w:lang w:eastAsia="zh-CN"/>
        </w:rPr>
        <w:t>须</w:t>
      </w:r>
      <w:r>
        <w:rPr>
          <w:rFonts w:hint="eastAsia" w:ascii="宋体" w:hAnsi="宋体"/>
          <w:sz w:val="24"/>
        </w:rPr>
        <w:t>及时报告</w:t>
      </w:r>
      <w:r>
        <w:rPr>
          <w:rFonts w:hint="eastAsia" w:ascii="宋体" w:hAnsi="宋体"/>
          <w:sz w:val="24"/>
          <w:lang w:eastAsia="zh-CN"/>
        </w:rPr>
        <w:t>采购人</w:t>
      </w:r>
      <w:r>
        <w:rPr>
          <w:rFonts w:hint="eastAsia" w:ascii="宋体" w:hAnsi="宋体"/>
          <w:sz w:val="24"/>
        </w:rPr>
        <w:t>及政府有关部门，立即组织人员和设备进行紧急抢救和抢修，减少人员伤亡和财产损失，防止事故扩大，并保护事故现场，并承担造成的一切责任和损失；</w:t>
      </w:r>
    </w:p>
    <w:p w14:paraId="66F40D3C">
      <w:pPr>
        <w:spacing w:line="360" w:lineRule="auto"/>
        <w:ind w:firstLine="480" w:firstLineChars="200"/>
        <w:rPr>
          <w:rFonts w:hint="eastAsia" w:ascii="宋体" w:hAnsi="宋体"/>
          <w:sz w:val="24"/>
        </w:rPr>
      </w:pPr>
      <w:r>
        <w:rPr>
          <w:rFonts w:hint="eastAsia" w:ascii="宋体" w:hAnsi="宋体"/>
          <w:sz w:val="24"/>
          <w:lang w:eastAsia="zh-CN"/>
        </w:rPr>
        <w:t>（</w:t>
      </w:r>
      <w:r>
        <w:rPr>
          <w:rFonts w:hint="eastAsia" w:ascii="宋体" w:hAnsi="宋体"/>
          <w:sz w:val="24"/>
          <w:lang w:val="en-US" w:eastAsia="zh-CN"/>
        </w:rPr>
        <w:t>10</w:t>
      </w:r>
      <w:r>
        <w:rPr>
          <w:rFonts w:hint="eastAsia" w:ascii="宋体" w:hAnsi="宋体"/>
          <w:sz w:val="24"/>
          <w:lang w:eastAsia="zh-CN"/>
        </w:rPr>
        <w:t>）</w:t>
      </w:r>
      <w:r>
        <w:rPr>
          <w:rFonts w:hint="eastAsia" w:ascii="宋体" w:hAnsi="宋体"/>
          <w:sz w:val="24"/>
        </w:rPr>
        <w:t>施工中未经</w:t>
      </w:r>
      <w:r>
        <w:rPr>
          <w:rFonts w:hint="eastAsia" w:ascii="宋体" w:hAnsi="宋体"/>
          <w:sz w:val="24"/>
          <w:lang w:eastAsia="zh-CN"/>
        </w:rPr>
        <w:t>采购人</w:t>
      </w:r>
      <w:r>
        <w:rPr>
          <w:rFonts w:hint="eastAsia" w:ascii="宋体" w:hAnsi="宋体"/>
          <w:sz w:val="24"/>
        </w:rPr>
        <w:t>同意或有关部门批准，不得随意拆改原建筑物结构和开挖道路。涉及开挖墙面、地面的，</w:t>
      </w:r>
      <w:r>
        <w:rPr>
          <w:rFonts w:hint="eastAsia" w:ascii="宋体" w:hAnsi="宋体"/>
          <w:sz w:val="24"/>
          <w:lang w:val="en-US" w:eastAsia="zh-CN"/>
        </w:rPr>
        <w:t>中标供应商</w:t>
      </w:r>
      <w:r>
        <w:rPr>
          <w:rFonts w:hint="eastAsia" w:ascii="宋体" w:hAnsi="宋体"/>
          <w:sz w:val="24"/>
        </w:rPr>
        <w:t>有责任在开挖前与</w:t>
      </w:r>
      <w:r>
        <w:rPr>
          <w:rFonts w:hint="eastAsia" w:ascii="宋体" w:hAnsi="宋体"/>
          <w:sz w:val="24"/>
          <w:lang w:eastAsia="zh-CN"/>
        </w:rPr>
        <w:t>采购人</w:t>
      </w:r>
      <w:r>
        <w:rPr>
          <w:rFonts w:hint="eastAsia" w:ascii="宋体" w:hAnsi="宋体"/>
          <w:sz w:val="24"/>
        </w:rPr>
        <w:t>有关部门联系，获得</w:t>
      </w:r>
      <w:r>
        <w:rPr>
          <w:rFonts w:hint="eastAsia" w:ascii="宋体" w:hAnsi="宋体"/>
          <w:sz w:val="24"/>
          <w:lang w:eastAsia="zh-CN"/>
        </w:rPr>
        <w:t>采购人</w:t>
      </w:r>
      <w:r>
        <w:rPr>
          <w:rFonts w:hint="eastAsia" w:ascii="宋体" w:hAnsi="宋体"/>
          <w:sz w:val="24"/>
        </w:rPr>
        <w:t>许可后方可施工；</w:t>
      </w:r>
    </w:p>
    <w:p w14:paraId="11F4898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八、验收与移交</w:t>
      </w:r>
    </w:p>
    <w:p w14:paraId="50546DA1">
      <w:pPr>
        <w:spacing w:line="360" w:lineRule="auto"/>
        <w:ind w:firstLine="480" w:firstLineChars="200"/>
        <w:rPr>
          <w:rFonts w:hint="default" w:ascii="宋体" w:hAnsi="宋体" w:eastAsia="宋体" w:cs="宋体"/>
          <w:b w:val="0"/>
          <w:bCs w:val="0"/>
          <w:color w:val="auto"/>
          <w:sz w:val="24"/>
          <w:szCs w:val="24"/>
          <w:lang w:val="en-US" w:eastAsia="zh-CN"/>
        </w:rPr>
      </w:pPr>
      <w:r>
        <w:rPr>
          <w:rFonts w:hint="eastAsia" w:ascii="宋体" w:hAnsi="宋体"/>
          <w:sz w:val="24"/>
        </w:rPr>
        <w:t>工程质量标准：合格。符合国家及行业现行有关强制性规范、条文及标准的要求</w:t>
      </w:r>
      <w:r>
        <w:rPr>
          <w:rFonts w:hint="eastAsia" w:ascii="宋体" w:hAnsi="宋体"/>
          <w:sz w:val="24"/>
          <w:highlight w:val="none"/>
        </w:rPr>
        <w:t>。</w:t>
      </w:r>
      <w:r>
        <w:rPr>
          <w:rFonts w:hint="eastAsia" w:ascii="宋体" w:hAnsi="宋体" w:eastAsia="宋体" w:cs="宋体"/>
          <w:b w:val="0"/>
          <w:bCs w:val="0"/>
          <w:color w:val="auto"/>
          <w:sz w:val="24"/>
          <w:szCs w:val="24"/>
          <w:lang w:val="en-US" w:eastAsia="zh-CN"/>
        </w:rPr>
        <w:t>承包商完成施工并</w:t>
      </w:r>
      <w:r>
        <w:rPr>
          <w:rFonts w:hint="eastAsia" w:ascii="宋体" w:hAnsi="宋体" w:cs="宋体"/>
          <w:b w:val="0"/>
          <w:bCs w:val="0"/>
          <w:color w:val="auto"/>
          <w:sz w:val="24"/>
          <w:szCs w:val="24"/>
          <w:lang w:val="en-US" w:eastAsia="zh-CN"/>
        </w:rPr>
        <w:t>自检</w:t>
      </w:r>
      <w:r>
        <w:rPr>
          <w:rFonts w:hint="eastAsia" w:ascii="宋体" w:hAnsi="宋体" w:eastAsia="宋体" w:cs="宋体"/>
          <w:b w:val="0"/>
          <w:bCs w:val="0"/>
          <w:color w:val="auto"/>
          <w:sz w:val="24"/>
          <w:szCs w:val="24"/>
          <w:lang w:val="en-US" w:eastAsia="zh-CN"/>
        </w:rPr>
        <w:t>合格后，向</w:t>
      </w:r>
      <w:r>
        <w:rPr>
          <w:rFonts w:hint="eastAsia" w:ascii="宋体" w:hAnsi="宋体" w:cs="宋体"/>
          <w:b w:val="0"/>
          <w:bCs w:val="0"/>
          <w:color w:val="auto"/>
          <w:sz w:val="24"/>
          <w:szCs w:val="24"/>
          <w:lang w:val="en-US" w:eastAsia="zh-CN"/>
        </w:rPr>
        <w:t>采购人</w:t>
      </w:r>
      <w:r>
        <w:rPr>
          <w:rFonts w:hint="eastAsia" w:ascii="宋体" w:hAnsi="宋体" w:eastAsia="宋体" w:cs="宋体"/>
          <w:b w:val="0"/>
          <w:bCs w:val="0"/>
          <w:color w:val="auto"/>
          <w:sz w:val="24"/>
          <w:szCs w:val="24"/>
          <w:lang w:val="en-US" w:eastAsia="zh-CN"/>
        </w:rPr>
        <w:t>提交验收申请，</w:t>
      </w:r>
      <w:r>
        <w:rPr>
          <w:rFonts w:hint="eastAsia" w:ascii="宋体" w:hAnsi="宋体" w:cs="宋体"/>
          <w:b w:val="0"/>
          <w:bCs w:val="0"/>
          <w:color w:val="auto"/>
          <w:sz w:val="24"/>
          <w:szCs w:val="24"/>
          <w:lang w:val="en-US" w:eastAsia="zh-CN"/>
        </w:rPr>
        <w:t>采购人</w:t>
      </w:r>
      <w:r>
        <w:rPr>
          <w:rFonts w:hint="eastAsia" w:ascii="宋体" w:hAnsi="宋体" w:eastAsia="宋体" w:cs="宋体"/>
          <w:b w:val="0"/>
          <w:bCs w:val="0"/>
          <w:color w:val="auto"/>
          <w:sz w:val="24"/>
          <w:szCs w:val="24"/>
          <w:lang w:val="en-US" w:eastAsia="zh-CN"/>
        </w:rPr>
        <w:t>管理部门组织相关科室进行验收。</w:t>
      </w:r>
    </w:p>
    <w:p w14:paraId="299CABC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九、</w:t>
      </w:r>
      <w:r>
        <w:rPr>
          <w:rFonts w:hint="eastAsia"/>
          <w:color w:val="auto"/>
        </w:rPr>
        <w:t>★</w:t>
      </w:r>
      <w:r>
        <w:rPr>
          <w:rFonts w:hint="eastAsia" w:ascii="宋体" w:hAnsi="宋体" w:eastAsia="宋体" w:cs="宋体"/>
          <w:b/>
          <w:bCs/>
          <w:color w:val="auto"/>
          <w:sz w:val="24"/>
          <w:szCs w:val="24"/>
          <w:lang w:val="en-US" w:eastAsia="zh-CN"/>
        </w:rPr>
        <w:t>质量保证</w:t>
      </w:r>
    </w:p>
    <w:p w14:paraId="3CE88E08">
      <w:pPr>
        <w:pStyle w:val="32"/>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ind w:leftChars="0" w:firstLine="480" w:firstLineChars="200"/>
        <w:jc w:val="left"/>
        <w:textAlignment w:val="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质保期是自本项目竣工验收合格之日起两年</w:t>
      </w:r>
      <w:r>
        <w:rPr>
          <w:rFonts w:hint="default" w:ascii="宋体" w:hAnsi="宋体" w:cs="宋体"/>
          <w:color w:val="auto"/>
          <w:sz w:val="24"/>
          <w:szCs w:val="24"/>
          <w:highlight w:val="none"/>
          <w:lang w:val="en-US" w:eastAsia="zh-CN"/>
        </w:rPr>
        <w:t>并符合《建设工程质量管理条例》规定</w:t>
      </w:r>
      <w:r>
        <w:rPr>
          <w:rFonts w:hint="eastAsia" w:ascii="宋体" w:hAnsi="宋体" w:cs="宋体"/>
          <w:color w:val="auto"/>
          <w:sz w:val="24"/>
          <w:szCs w:val="24"/>
          <w:highlight w:val="none"/>
          <w:lang w:val="en-US" w:eastAsia="zh-CN"/>
        </w:rPr>
        <w:t>。</w:t>
      </w:r>
      <w:r>
        <w:rPr>
          <w:rFonts w:hint="default" w:ascii="宋体" w:hAnsi="宋体" w:cs="宋体"/>
          <w:color w:val="auto"/>
          <w:sz w:val="24"/>
          <w:szCs w:val="24"/>
          <w:highlight w:val="none"/>
          <w:lang w:val="en-US" w:eastAsia="zh-CN"/>
        </w:rPr>
        <w:t>质保期内</w:t>
      </w:r>
      <w:r>
        <w:rPr>
          <w:rFonts w:hint="eastAsia" w:ascii="宋体" w:hAnsi="宋体" w:cs="宋体"/>
          <w:color w:val="auto"/>
          <w:sz w:val="24"/>
          <w:szCs w:val="24"/>
          <w:highlight w:val="none"/>
          <w:lang w:val="en-US" w:eastAsia="zh-CN"/>
        </w:rPr>
        <w:t>，供应商</w:t>
      </w:r>
      <w:r>
        <w:rPr>
          <w:rFonts w:hint="default" w:ascii="宋体" w:hAnsi="宋体" w:cs="宋体"/>
          <w:color w:val="auto"/>
          <w:sz w:val="24"/>
          <w:szCs w:val="24"/>
          <w:highlight w:val="none"/>
          <w:lang w:val="en-US" w:eastAsia="zh-CN"/>
        </w:rPr>
        <w:t>提供免费上门保修服务，对于非因采购人的人为原因而出现产品质量及施工问题，由成交供应商负责上门包修、包换或包退，即由</w:t>
      </w:r>
      <w:r>
        <w:rPr>
          <w:rFonts w:hint="eastAsia" w:ascii="宋体" w:hAnsi="宋体" w:cs="宋体"/>
          <w:color w:val="auto"/>
          <w:sz w:val="24"/>
          <w:szCs w:val="24"/>
          <w:highlight w:val="none"/>
          <w:lang w:val="en-US" w:eastAsia="zh-CN"/>
        </w:rPr>
        <w:t>供应商</w:t>
      </w:r>
      <w:r>
        <w:rPr>
          <w:rFonts w:hint="default" w:ascii="宋体" w:hAnsi="宋体" w:cs="宋体"/>
          <w:color w:val="auto"/>
          <w:sz w:val="24"/>
          <w:szCs w:val="24"/>
          <w:highlight w:val="none"/>
          <w:lang w:val="en-US" w:eastAsia="zh-CN"/>
        </w:rPr>
        <w:t>派员到货物使用现场维修</w:t>
      </w:r>
      <w:r>
        <w:rPr>
          <w:rFonts w:hint="eastAsia" w:ascii="宋体" w:hAnsi="宋体" w:cs="宋体"/>
          <w:color w:val="auto"/>
          <w:sz w:val="24"/>
          <w:szCs w:val="24"/>
          <w:highlight w:val="none"/>
          <w:lang w:val="en-US" w:eastAsia="zh-CN"/>
        </w:rPr>
        <w:t>更换</w:t>
      </w:r>
      <w:r>
        <w:rPr>
          <w:rFonts w:hint="default" w:ascii="宋体" w:hAnsi="宋体" w:cs="宋体"/>
          <w:color w:val="auto"/>
          <w:sz w:val="24"/>
          <w:szCs w:val="24"/>
          <w:highlight w:val="none"/>
          <w:lang w:val="en-US" w:eastAsia="zh-CN"/>
        </w:rPr>
        <w:t>，并承担因此而产生的一切费用。</w:t>
      </w:r>
    </w:p>
    <w:p w14:paraId="3E67EF99">
      <w:pPr>
        <w:pStyle w:val="32"/>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jc w:val="left"/>
        <w:textAlignment w:val="auto"/>
        <w:rPr>
          <w:rFonts w:hint="eastAsia" w:ascii="宋体" w:hAnsi="宋体" w:eastAsia="宋体" w:cs="宋体"/>
          <w:b/>
          <w:bCs/>
          <w:color w:val="auto"/>
          <w:kern w:val="2"/>
          <w:sz w:val="24"/>
          <w:szCs w:val="24"/>
          <w:lang w:val="en-US" w:eastAsia="zh-CN" w:bidi="ar-SA"/>
        </w:rPr>
      </w:pPr>
      <w:r>
        <w:rPr>
          <w:rFonts w:hint="eastAsia" w:ascii="宋体" w:hAnsi="宋体" w:eastAsia="宋体" w:cs="宋体"/>
          <w:b/>
          <w:bCs/>
          <w:color w:val="auto"/>
          <w:kern w:val="2"/>
          <w:sz w:val="24"/>
          <w:szCs w:val="24"/>
          <w:lang w:val="en-US" w:eastAsia="zh-CN" w:bidi="ar-SA"/>
        </w:rPr>
        <w:t>十、付款</w:t>
      </w:r>
    </w:p>
    <w:p w14:paraId="59B7C276">
      <w:pPr>
        <w:spacing w:line="360" w:lineRule="auto"/>
        <w:ind w:firstLine="480" w:firstLineChars="200"/>
        <w:rPr>
          <w:rFonts w:hint="eastAsia" w:ascii="宋体" w:hAnsi="宋体" w:eastAsia="宋体" w:cs="宋体"/>
          <w:bCs/>
          <w:color w:val="auto"/>
          <w:sz w:val="24"/>
          <w:highlight w:val="none"/>
        </w:rPr>
      </w:pPr>
      <w:r>
        <w:rPr>
          <w:rFonts w:hint="eastAsia" w:ascii="宋体" w:hAnsi="宋体" w:cs="宋体"/>
          <w:bCs/>
          <w:color w:val="auto"/>
          <w:sz w:val="24"/>
          <w:highlight w:val="none"/>
          <w:lang w:val="en-US" w:eastAsia="zh-CN"/>
        </w:rPr>
        <w:t>1.</w:t>
      </w:r>
      <w:r>
        <w:rPr>
          <w:rFonts w:hint="eastAsia" w:ascii="宋体" w:hAnsi="宋体"/>
          <w:color w:val="auto"/>
          <w:sz w:val="24"/>
          <w:lang w:val="en-US" w:eastAsia="zh-CN"/>
        </w:rPr>
        <w:t>竣工验收合格的，</w:t>
      </w:r>
      <w:r>
        <w:rPr>
          <w:rFonts w:hint="eastAsia" w:ascii="宋体" w:hAnsi="宋体"/>
          <w:sz w:val="24"/>
          <w:lang w:val="en-US" w:eastAsia="zh-CN"/>
        </w:rPr>
        <w:t>中标供应商</w:t>
      </w:r>
      <w:r>
        <w:rPr>
          <w:rFonts w:hint="eastAsia" w:ascii="宋体" w:hAnsi="宋体"/>
          <w:color w:val="auto"/>
          <w:sz w:val="24"/>
          <w:lang w:val="en-US" w:eastAsia="zh-CN"/>
        </w:rPr>
        <w:t>需在竣工验收之日起30个日历天内向采购人提交完整、真实、合格的竣工资料及结算资料。结算资料包含但不限于：结算书、主要材料品牌型号确认表、工程量计算书（如有）、竣工图纸（如有）、项目立项表、竣工验收单等。</w:t>
      </w:r>
      <w:r>
        <w:rPr>
          <w:rFonts w:hint="eastAsia" w:ascii="宋体" w:hAnsi="宋体"/>
          <w:sz w:val="24"/>
          <w:lang w:val="en-US" w:eastAsia="zh-CN"/>
        </w:rPr>
        <w:t>中标供应商</w:t>
      </w:r>
      <w:r>
        <w:rPr>
          <w:rFonts w:hint="eastAsia" w:ascii="宋体" w:hAnsi="宋体"/>
          <w:color w:val="auto"/>
          <w:sz w:val="24"/>
          <w:lang w:val="en-US" w:eastAsia="zh-CN"/>
        </w:rPr>
        <w:t>完成上述工作，工程已经按采购人要求移交采购人，但因</w:t>
      </w:r>
      <w:r>
        <w:rPr>
          <w:rFonts w:hint="eastAsia" w:ascii="宋体" w:hAnsi="宋体"/>
          <w:sz w:val="24"/>
          <w:lang w:val="en-US" w:eastAsia="zh-CN"/>
        </w:rPr>
        <w:t>中标供应商</w:t>
      </w:r>
      <w:r>
        <w:rPr>
          <w:rFonts w:hint="eastAsia" w:ascii="宋体" w:hAnsi="宋体"/>
          <w:color w:val="auto"/>
          <w:sz w:val="24"/>
          <w:lang w:val="en-US" w:eastAsia="zh-CN"/>
        </w:rPr>
        <w:t>结算资料不真实、不完整等原因导致不能按时完成结算审核，则时间顺延。</w:t>
      </w:r>
    </w:p>
    <w:p w14:paraId="2B91AEEA">
      <w:pPr>
        <w:shd w:val="clear"/>
        <w:tabs>
          <w:tab w:val="left" w:pos="210"/>
        </w:tabs>
        <w:adjustRightInd w:val="0"/>
        <w:snapToGrid w:val="0"/>
        <w:spacing w:line="360" w:lineRule="exact"/>
        <w:ind w:firstLine="480" w:firstLineChars="200"/>
        <w:jc w:val="left"/>
        <w:rPr>
          <w:rFonts w:hint="eastAsia" w:ascii="宋体" w:hAnsi="宋体" w:cs="宋体"/>
          <w:bCs/>
          <w:color w:val="auto"/>
          <w:sz w:val="24"/>
          <w:highlight w:val="none"/>
          <w:lang w:val="en-US" w:eastAsia="zh-CN"/>
        </w:rPr>
      </w:pPr>
      <w:r>
        <w:rPr>
          <w:rFonts w:hint="eastAsia" w:ascii="宋体" w:hAnsi="宋体" w:cs="宋体"/>
          <w:bCs/>
          <w:color w:val="auto"/>
          <w:sz w:val="24"/>
          <w:highlight w:val="none"/>
          <w:lang w:val="en-US" w:eastAsia="zh-CN"/>
        </w:rPr>
        <w:t>2.</w:t>
      </w:r>
      <w:r>
        <w:rPr>
          <w:rFonts w:hint="eastAsia" w:ascii="宋体" w:hAnsi="宋体" w:eastAsia="宋体" w:cs="宋体"/>
          <w:bCs/>
          <w:color w:val="auto"/>
          <w:sz w:val="24"/>
          <w:highlight w:val="none"/>
        </w:rPr>
        <w:t>工程竣工验收合格、结算</w:t>
      </w:r>
      <w:r>
        <w:rPr>
          <w:rFonts w:hint="eastAsia" w:ascii="宋体" w:hAnsi="宋体" w:cs="宋体"/>
          <w:bCs/>
          <w:color w:val="auto"/>
          <w:sz w:val="24"/>
          <w:highlight w:val="none"/>
          <w:lang w:eastAsia="zh-CN"/>
        </w:rPr>
        <w:t>资料</w:t>
      </w:r>
      <w:r>
        <w:rPr>
          <w:rFonts w:hint="eastAsia" w:ascii="宋体" w:hAnsi="宋体" w:cs="宋体"/>
          <w:bCs/>
          <w:color w:val="auto"/>
          <w:sz w:val="24"/>
          <w:highlight w:val="none"/>
          <w:lang w:val="en-US" w:eastAsia="zh-CN"/>
        </w:rPr>
        <w:t>经过采购人审计部审核无误，</w:t>
      </w:r>
      <w:r>
        <w:rPr>
          <w:rFonts w:hint="eastAsia" w:ascii="宋体" w:hAnsi="宋体" w:cs="宋体"/>
          <w:b w:val="0"/>
          <w:bCs w:val="0"/>
          <w:color w:val="auto"/>
          <w:kern w:val="2"/>
          <w:sz w:val="24"/>
          <w:szCs w:val="24"/>
          <w:highlight w:val="none"/>
          <w:lang w:val="en-US" w:eastAsia="zh-CN" w:bidi="ar"/>
        </w:rPr>
        <w:t>收到供应商合法正规发票并</w:t>
      </w:r>
      <w:r>
        <w:rPr>
          <w:rFonts w:hint="eastAsia" w:ascii="宋体" w:hAnsi="宋体" w:cs="宋体"/>
          <w:color w:val="auto"/>
          <w:sz w:val="24"/>
          <w:szCs w:val="24"/>
          <w:highlight w:val="none"/>
          <w:lang w:eastAsia="zh-CN" w:bidi="ar"/>
        </w:rPr>
        <w:t>且满足支付条件</w:t>
      </w:r>
      <w:r>
        <w:rPr>
          <w:rFonts w:hint="eastAsia" w:ascii="宋体" w:hAnsi="宋体" w:cs="宋体"/>
          <w:bCs/>
          <w:color w:val="auto"/>
          <w:sz w:val="24"/>
          <w:highlight w:val="none"/>
          <w:lang w:val="en-US" w:eastAsia="zh-CN"/>
        </w:rPr>
        <w:t>后30天内，采购人将支付至审定结算价的97%（扣除本项目相关违约金）。余额3%为工程质量保证金。</w:t>
      </w:r>
    </w:p>
    <w:p w14:paraId="1BCD0C97">
      <w:pPr>
        <w:shd w:val="clear"/>
        <w:tabs>
          <w:tab w:val="left" w:pos="210"/>
        </w:tabs>
        <w:adjustRightInd w:val="0"/>
        <w:snapToGrid w:val="0"/>
        <w:spacing w:line="360" w:lineRule="exact"/>
        <w:ind w:firstLine="480" w:firstLineChars="200"/>
        <w:jc w:val="left"/>
        <w:rPr>
          <w:rFonts w:hint="eastAsia"/>
        </w:rPr>
      </w:pPr>
      <w:r>
        <w:rPr>
          <w:rFonts w:hint="eastAsia" w:ascii="宋体" w:hAnsi="宋体" w:cs="宋体"/>
          <w:bCs/>
          <w:color w:val="auto"/>
          <w:sz w:val="24"/>
          <w:highlight w:val="none"/>
          <w:lang w:val="en-US" w:eastAsia="zh-CN"/>
        </w:rPr>
        <w:t xml:space="preserve">3. </w:t>
      </w:r>
      <w:r>
        <w:rPr>
          <w:rFonts w:hint="eastAsia" w:ascii="宋体" w:hAnsi="宋体" w:eastAsia="宋体" w:cs="宋体"/>
          <w:bCs/>
          <w:color w:val="auto"/>
          <w:sz w:val="24"/>
          <w:highlight w:val="none"/>
          <w:lang w:val="en-US" w:eastAsia="zh-CN"/>
        </w:rPr>
        <w:t>3%工程质量保证金由采购人在工程竣工验收合格满</w:t>
      </w:r>
      <w:r>
        <w:rPr>
          <w:rFonts w:hint="eastAsia" w:ascii="宋体" w:hAnsi="宋体" w:eastAsia="宋体" w:cs="宋体"/>
          <w:bCs/>
          <w:sz w:val="24"/>
          <w:highlight w:val="none"/>
          <w:lang w:val="en-US" w:eastAsia="zh-CN"/>
        </w:rPr>
        <w:t>缺陷责任期</w:t>
      </w:r>
      <w:r>
        <w:rPr>
          <w:rFonts w:hint="eastAsia" w:ascii="宋体" w:hAnsi="宋体" w:cs="宋体"/>
          <w:bCs/>
          <w:color w:val="auto"/>
          <w:sz w:val="24"/>
          <w:highlight w:val="none"/>
          <w:lang w:val="en-US" w:eastAsia="zh-CN"/>
        </w:rPr>
        <w:t>2年后</w:t>
      </w:r>
      <w:r>
        <w:rPr>
          <w:rFonts w:hint="eastAsia" w:ascii="宋体" w:hAnsi="宋体" w:eastAsia="宋体" w:cs="宋体"/>
          <w:bCs/>
          <w:color w:val="auto"/>
          <w:sz w:val="24"/>
          <w:highlight w:val="none"/>
          <w:lang w:val="en-US" w:eastAsia="zh-CN"/>
        </w:rPr>
        <w:t>30天内一次性无息支付给</w:t>
      </w:r>
      <w:r>
        <w:rPr>
          <w:rFonts w:hint="eastAsia" w:ascii="宋体" w:hAnsi="宋体" w:cs="宋体"/>
          <w:bCs/>
          <w:color w:val="auto"/>
          <w:sz w:val="24"/>
          <w:highlight w:val="none"/>
          <w:lang w:val="en-US" w:eastAsia="zh-CN"/>
        </w:rPr>
        <w:t>成交人</w:t>
      </w:r>
      <w:r>
        <w:rPr>
          <w:rFonts w:hint="eastAsia" w:ascii="宋体" w:hAnsi="宋体" w:eastAsia="宋体" w:cs="宋体"/>
          <w:bCs/>
          <w:color w:val="auto"/>
          <w:sz w:val="24"/>
          <w:highlight w:val="none"/>
          <w:lang w:val="en-US" w:eastAsia="zh-CN"/>
        </w:rPr>
        <w:t>。</w:t>
      </w:r>
    </w:p>
    <w:p w14:paraId="58F45284">
      <w:pPr>
        <w:shd w:val="clear"/>
        <w:ind w:firstLine="480"/>
        <w:rPr>
          <w:rFonts w:hint="eastAsia" w:ascii="宋体" w:hAnsi="宋体" w:cs="宋体"/>
          <w:bCs/>
          <w:color w:val="auto"/>
          <w:sz w:val="24"/>
          <w:highlight w:val="none"/>
          <w:lang w:val="en-US" w:eastAsia="zh-CN"/>
        </w:rPr>
      </w:pPr>
      <w:r>
        <w:rPr>
          <w:rFonts w:hint="eastAsia" w:ascii="宋体" w:hAnsi="宋体" w:cs="宋体"/>
          <w:bCs/>
          <w:color w:val="auto"/>
          <w:sz w:val="24"/>
          <w:highlight w:val="none"/>
          <w:lang w:val="en-US" w:eastAsia="zh-CN"/>
        </w:rPr>
        <w:t>4.付款形式：采用支票、银行汇付（含电汇）等形式。</w:t>
      </w:r>
    </w:p>
    <w:p w14:paraId="62DD4181">
      <w:pPr>
        <w:tabs>
          <w:tab w:val="left" w:pos="210"/>
        </w:tabs>
        <w:adjustRightInd w:val="0"/>
        <w:snapToGrid w:val="0"/>
        <w:spacing w:line="360" w:lineRule="exact"/>
        <w:ind w:firstLine="480" w:firstLineChars="200"/>
        <w:jc w:val="left"/>
        <w:rPr>
          <w:rFonts w:hint="eastAsia" w:ascii="宋体" w:hAnsi="宋体" w:cs="宋体"/>
          <w:b/>
          <w:bCs/>
          <w:color w:val="000000" w:themeColor="text1"/>
          <w:sz w:val="24"/>
          <w14:textFill>
            <w14:solidFill>
              <w14:schemeClr w14:val="tx1"/>
            </w14:solidFill>
          </w14:textFill>
        </w:rPr>
      </w:pPr>
      <w:r>
        <w:rPr>
          <w:rFonts w:hint="eastAsia" w:ascii="宋体" w:hAnsi="宋体" w:cs="宋体"/>
          <w:bCs/>
          <w:color w:val="auto"/>
          <w:sz w:val="24"/>
          <w:highlight w:val="none"/>
          <w:lang w:val="en-US" w:eastAsia="zh-CN"/>
        </w:rPr>
        <w:t>5.</w:t>
      </w:r>
      <w:r>
        <w:rPr>
          <w:rFonts w:hint="eastAsia" w:ascii="宋体" w:hAnsi="宋体" w:eastAsia="宋体" w:cs="宋体"/>
          <w:color w:val="auto"/>
          <w:kern w:val="2"/>
          <w:sz w:val="24"/>
          <w:szCs w:val="24"/>
          <w:lang w:val="zh-CN"/>
        </w:rPr>
        <w:t>本项目实行综合单价包干，工程量按实结算</w:t>
      </w:r>
      <w:r>
        <w:rPr>
          <w:rFonts w:hint="eastAsia" w:ascii="宋体" w:hAnsi="宋体" w:cs="宋体"/>
          <w:color w:val="auto"/>
          <w:kern w:val="2"/>
          <w:sz w:val="24"/>
          <w:szCs w:val="24"/>
          <w:lang w:val="zh-CN"/>
        </w:rPr>
        <w:t>。</w:t>
      </w:r>
      <w:r>
        <w:rPr>
          <w:rFonts w:hint="eastAsia" w:ascii="宋体" w:hAnsi="宋体" w:eastAsia="宋体" w:cs="宋体"/>
          <w:bCs/>
          <w:color w:val="auto"/>
          <w:sz w:val="24"/>
          <w:highlight w:val="none"/>
          <w:lang w:val="zh-CN" w:eastAsia="zh-CN"/>
        </w:rPr>
        <w:t>本项目为总价控制项目，超过合同价10%（不含10%）的部分不予支付。</w:t>
      </w:r>
    </w:p>
    <w:p w14:paraId="6577ABB8">
      <w:pPr>
        <w:tabs>
          <w:tab w:val="left" w:pos="210"/>
        </w:tabs>
        <w:adjustRightInd w:val="0"/>
        <w:snapToGrid w:val="0"/>
        <w:spacing w:line="360" w:lineRule="exact"/>
        <w:ind w:left="0" w:leftChars="0" w:firstLine="0" w:firstLineChars="0"/>
        <w:jc w:val="left"/>
        <w:rPr>
          <w:rFonts w:hint="eastAsia" w:ascii="宋体" w:hAnsi="宋体" w:cs="宋体"/>
          <w:b/>
          <w:bCs/>
          <w:color w:val="000000" w:themeColor="text1"/>
          <w:sz w:val="24"/>
          <w14:textFill>
            <w14:solidFill>
              <w14:schemeClr w14:val="tx1"/>
            </w14:solidFill>
          </w14:textFill>
        </w:rPr>
      </w:pPr>
    </w:p>
    <w:p w14:paraId="59EF2037">
      <w:pPr>
        <w:rPr>
          <w:rFonts w:hint="eastAsia" w:ascii="微软雅黑" w:hAnsi="微软雅黑" w:eastAsia="微软雅黑" w:cs="微软雅黑"/>
          <w:color w:val="000000" w:themeColor="text1"/>
          <w14:textFill>
            <w14:solidFill>
              <w14:schemeClr w14:val="tx1"/>
            </w14:solidFill>
          </w14:textFill>
        </w:rPr>
      </w:pPr>
      <w:bookmarkStart w:id="121" w:name="_Toc385940875"/>
      <w:bookmarkStart w:id="122" w:name="_Toc417914519"/>
      <w:bookmarkStart w:id="123" w:name="_Toc385939529"/>
      <w:r>
        <w:rPr>
          <w:rFonts w:hint="eastAsia" w:ascii="微软雅黑" w:hAnsi="微软雅黑" w:eastAsia="微软雅黑" w:cs="微软雅黑"/>
          <w:color w:val="000000" w:themeColor="text1"/>
          <w14:textFill>
            <w14:solidFill>
              <w14:schemeClr w14:val="tx1"/>
            </w14:solidFill>
          </w14:textFill>
        </w:rPr>
        <w:br w:type="page"/>
      </w:r>
    </w:p>
    <w:p w14:paraId="05A14AAE">
      <w:pPr>
        <w:pStyle w:val="2"/>
        <w:spacing w:line="360" w:lineRule="auto"/>
        <w:jc w:val="center"/>
        <w:rPr>
          <w:rFonts w:hint="eastAsia"/>
        </w:rPr>
      </w:pPr>
      <w:r>
        <w:rPr>
          <w:rFonts w:hint="eastAsia" w:ascii="微软雅黑" w:hAnsi="微软雅黑" w:eastAsia="微软雅黑" w:cs="微软雅黑"/>
          <w:color w:val="000000" w:themeColor="text1"/>
          <w14:textFill>
            <w14:solidFill>
              <w14:schemeClr w14:val="tx1"/>
            </w14:solidFill>
          </w14:textFill>
        </w:rPr>
        <w:t>第三章  响应须知</w:t>
      </w:r>
      <w:bookmarkEnd w:id="121"/>
      <w:bookmarkEnd w:id="122"/>
      <w:bookmarkEnd w:id="123"/>
      <w:bookmarkStart w:id="124" w:name="_Toc385940880"/>
    </w:p>
    <w:p w14:paraId="02DB9E17">
      <w:pPr>
        <w:spacing w:line="360" w:lineRule="auto"/>
        <w:ind w:left="420" w:leftChars="200"/>
        <w:jc w:val="center"/>
        <w:outlineLvl w:val="1"/>
        <w:rPr>
          <w:rFonts w:hint="eastAsia" w:ascii="宋体" w:hAnsi="宋体" w:cs="宋体"/>
          <w:b/>
          <w:bCs/>
          <w:color w:val="000000" w:themeColor="text1"/>
          <w:sz w:val="36"/>
          <w:szCs w:val="36"/>
          <w14:textFill>
            <w14:solidFill>
              <w14:schemeClr w14:val="tx1"/>
            </w14:solidFill>
          </w14:textFill>
        </w:rPr>
      </w:pPr>
    </w:p>
    <w:p w14:paraId="7F98BAA9">
      <w:pPr>
        <w:spacing w:line="360" w:lineRule="auto"/>
        <w:ind w:left="420" w:leftChars="200"/>
        <w:jc w:val="center"/>
        <w:outlineLvl w:val="1"/>
        <w:rPr>
          <w:rFonts w:ascii="宋体" w:hAnsi="宋体" w:cs="宋体"/>
          <w:b/>
          <w:bCs/>
          <w:color w:val="000000" w:themeColor="text1"/>
          <w:sz w:val="36"/>
          <w:szCs w:val="36"/>
          <w14:textFill>
            <w14:solidFill>
              <w14:schemeClr w14:val="tx1"/>
            </w14:solidFill>
          </w14:textFill>
        </w:rPr>
      </w:pPr>
      <w:r>
        <w:rPr>
          <w:rFonts w:hint="eastAsia" w:ascii="宋体" w:hAnsi="宋体" w:cs="宋体"/>
          <w:b/>
          <w:bCs/>
          <w:color w:val="000000" w:themeColor="text1"/>
          <w:sz w:val="36"/>
          <w:szCs w:val="36"/>
          <w14:textFill>
            <w14:solidFill>
              <w14:schemeClr w14:val="tx1"/>
            </w14:solidFill>
          </w14:textFill>
        </w:rPr>
        <w:t>响应须知</w:t>
      </w:r>
    </w:p>
    <w:p w14:paraId="2B8F161A">
      <w:pPr>
        <w:adjustRightInd w:val="0"/>
        <w:snapToGrid w:val="0"/>
        <w:spacing w:line="360" w:lineRule="exact"/>
        <w:ind w:firstLine="482" w:firstLineChars="200"/>
        <w:rPr>
          <w:rFonts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一、响应文件格式</w:t>
      </w:r>
    </w:p>
    <w:p w14:paraId="4A555885">
      <w:pPr>
        <w:adjustRightInd w:val="0"/>
        <w:snapToGrid w:val="0"/>
        <w:spacing w:line="3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auto"/>
          <w:sz w:val="24"/>
          <w:lang w:val="en-US" w:eastAsia="zh-CN"/>
        </w:rPr>
        <w:t>供应商</w:t>
      </w:r>
      <w:r>
        <w:rPr>
          <w:rFonts w:hint="eastAsia" w:ascii="宋体" w:hAnsi="宋体" w:cs="宋体"/>
          <w:color w:val="000000" w:themeColor="text1"/>
          <w:sz w:val="24"/>
          <w14:textFill>
            <w14:solidFill>
              <w14:schemeClr w14:val="tx1"/>
            </w14:solidFill>
          </w14:textFill>
        </w:rPr>
        <w:t>须按本采购文件中提供的响应文件编制要求（见第五章）以A4版面统一编制</w:t>
      </w:r>
      <w:r>
        <w:rPr>
          <w:rFonts w:hint="eastAsia" w:ascii="宋体" w:hAnsi="宋体" w:cs="宋体"/>
          <w:color w:val="000000" w:themeColor="text1"/>
          <w:sz w:val="24"/>
          <w:lang w:eastAsia="zh-CN"/>
          <w14:textFill>
            <w14:solidFill>
              <w14:schemeClr w14:val="tx1"/>
            </w14:solidFill>
          </w14:textFill>
        </w:rPr>
        <w:t>，</w:t>
      </w:r>
      <w:r>
        <w:rPr>
          <w:rFonts w:hint="eastAsia" w:ascii="宋体" w:hAnsi="宋体" w:cs="宋体"/>
          <w:color w:val="000000" w:themeColor="text1"/>
          <w:sz w:val="24"/>
          <w14:textFill>
            <w14:solidFill>
              <w14:schemeClr w14:val="tx1"/>
            </w14:solidFill>
          </w14:textFill>
        </w:rPr>
        <w:t>每份内页须按顺序加注页码，以及按有关要求提供相关的证明资料等。</w:t>
      </w:r>
    </w:p>
    <w:p w14:paraId="77279580">
      <w:pPr>
        <w:adjustRightInd w:val="0"/>
        <w:snapToGrid w:val="0"/>
        <w:spacing w:line="360" w:lineRule="exact"/>
        <w:ind w:firstLine="482" w:firstLineChars="200"/>
        <w:jc w:val="left"/>
        <w:outlineLvl w:val="1"/>
        <w:rPr>
          <w:rFonts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二、响应文件的递交</w:t>
      </w:r>
      <w:bookmarkEnd w:id="124"/>
    </w:p>
    <w:p w14:paraId="460C40A5">
      <w:pPr>
        <w:tabs>
          <w:tab w:val="center" w:pos="210"/>
          <w:tab w:val="center" w:pos="420"/>
          <w:tab w:val="center" w:pos="630"/>
        </w:tabs>
        <w:adjustRightInd w:val="0"/>
        <w:snapToGrid w:val="0"/>
        <w:spacing w:line="360" w:lineRule="exact"/>
        <w:ind w:firstLine="480" w:firstLineChars="200"/>
        <w:outlineLvl w:val="2"/>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（一）响应文件的密封和标记</w:t>
      </w:r>
    </w:p>
    <w:p w14:paraId="6E9A610A">
      <w:pPr>
        <w:adjustRightInd w:val="0"/>
        <w:snapToGrid w:val="0"/>
        <w:spacing w:line="3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w:t>
      </w:r>
      <w:r>
        <w:rPr>
          <w:rFonts w:hint="eastAsia" w:ascii="宋体" w:hAnsi="宋体" w:cs="宋体"/>
          <w:color w:val="auto"/>
          <w:sz w:val="24"/>
          <w:lang w:val="en-US" w:eastAsia="zh-CN"/>
        </w:rPr>
        <w:t>供应商</w:t>
      </w:r>
      <w:r>
        <w:rPr>
          <w:rFonts w:hint="eastAsia" w:ascii="宋体" w:hAnsi="宋体" w:cs="宋体"/>
          <w:color w:val="000000" w:themeColor="text1"/>
          <w:sz w:val="24"/>
          <w14:textFill>
            <w14:solidFill>
              <w14:schemeClr w14:val="tx1"/>
            </w14:solidFill>
          </w14:textFill>
        </w:rPr>
        <w:t>应将纸质响应文件分开密封装在单独的</w:t>
      </w:r>
      <w:r>
        <w:rPr>
          <w:rFonts w:hint="eastAsia" w:ascii="宋体" w:hAnsi="宋体" w:cs="宋体"/>
          <w:sz w:val="24"/>
        </w:rPr>
        <w:t>信封</w:t>
      </w:r>
      <w:r>
        <w:rPr>
          <w:rFonts w:hint="eastAsia" w:ascii="宋体" w:hAnsi="宋体" w:cs="宋体"/>
          <w:color w:val="000000" w:themeColor="text1"/>
          <w:sz w:val="24"/>
          <w14:textFill>
            <w14:solidFill>
              <w14:schemeClr w14:val="tx1"/>
            </w14:solidFill>
          </w14:textFill>
        </w:rPr>
        <w:t>中，封口处应加盖公章，并在每一密</w:t>
      </w:r>
      <w:r>
        <w:rPr>
          <w:rFonts w:hint="eastAsia" w:ascii="宋体" w:hAnsi="宋体" w:cs="宋体"/>
          <w:sz w:val="24"/>
        </w:rPr>
        <w:t>封的信封</w:t>
      </w:r>
      <w:r>
        <w:rPr>
          <w:rFonts w:hint="eastAsia" w:ascii="宋体" w:hAnsi="宋体" w:cs="宋体"/>
          <w:color w:val="000000" w:themeColor="text1"/>
          <w:sz w:val="24"/>
          <w14:textFill>
            <w14:solidFill>
              <w14:schemeClr w14:val="tx1"/>
            </w14:solidFill>
          </w14:textFill>
        </w:rPr>
        <w:t>封面上按以下要求清楚标明：</w:t>
      </w:r>
    </w:p>
    <w:tbl>
      <w:tblPr>
        <w:tblStyle w:val="25"/>
        <w:tblW w:w="0" w:type="auto"/>
        <w:tblInd w:w="633"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8936"/>
      </w:tblGrid>
      <w:tr w14:paraId="26F2A70A">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2961" w:hRule="atLeast"/>
        </w:trPr>
        <w:tc>
          <w:tcPr>
            <w:tcW w:w="8936" w:type="dxa"/>
          </w:tcPr>
          <w:p w14:paraId="3E7DD381">
            <w:pPr>
              <w:spacing w:line="360" w:lineRule="auto"/>
              <w:ind w:firstLine="602" w:firstLineChars="200"/>
              <w:jc w:val="center"/>
              <w:rPr>
                <w:rFonts w:ascii="宋体" w:hAnsi="宋体" w:cs="宋体"/>
                <w:b/>
                <w:bCs/>
                <w:color w:val="000000" w:themeColor="text1"/>
                <w:sz w:val="30"/>
                <w:szCs w:val="30"/>
                <w14:textFill>
                  <w14:solidFill>
                    <w14:schemeClr w14:val="tx1"/>
                  </w14:solidFill>
                </w14:textFill>
              </w:rPr>
            </w:pPr>
            <w:r>
              <w:rPr>
                <w:rFonts w:hint="eastAsia" w:ascii="宋体" w:hAnsi="宋体" w:cs="宋体"/>
                <w:b/>
                <w:bCs/>
                <w:color w:val="000000" w:themeColor="text1"/>
                <w:sz w:val="30"/>
                <w:szCs w:val="30"/>
                <w14:textFill>
                  <w14:solidFill>
                    <w14:schemeClr w14:val="tx1"/>
                  </w14:solidFill>
                </w14:textFill>
              </w:rPr>
              <w:t>响应文件（正/副本）</w:t>
            </w:r>
          </w:p>
          <w:p w14:paraId="1C020A3F">
            <w:pPr>
              <w:adjustRightInd w:val="0"/>
              <w:snapToGrid w:val="0"/>
              <w:spacing w:line="400" w:lineRule="exact"/>
              <w:ind w:firstLine="480" w:firstLineChars="200"/>
              <w:rPr>
                <w:rFonts w:ascii="宋体" w:hAnsi="宋体" w:cs="宋体"/>
                <w:bCs/>
                <w:color w:val="000000" w:themeColor="text1"/>
                <w:sz w:val="24"/>
                <w:szCs w:val="24"/>
                <w14:textFill>
                  <w14:solidFill>
                    <w14:schemeClr w14:val="tx1"/>
                  </w14:solidFill>
                </w14:textFill>
              </w:rPr>
            </w:pPr>
            <w:r>
              <w:rPr>
                <w:rFonts w:hint="eastAsia" w:ascii="宋体" w:hAnsi="宋体" w:cs="宋体"/>
                <w:bCs/>
                <w:color w:val="000000" w:themeColor="text1"/>
                <w:sz w:val="24"/>
                <w:szCs w:val="24"/>
                <w14:textFill>
                  <w14:solidFill>
                    <w14:schemeClr w14:val="tx1"/>
                  </w14:solidFill>
                </w14:textFill>
              </w:rPr>
              <w:t>收</w:t>
            </w:r>
            <w:r>
              <w:rPr>
                <w:rFonts w:hint="eastAsia" w:ascii="宋体" w:hAnsi="宋体" w:cs="宋体"/>
                <w:bCs/>
                <w:color w:val="000000" w:themeColor="text1"/>
                <w:sz w:val="24"/>
                <w:szCs w:val="24"/>
                <w:lang w:val="en-US" w:eastAsia="zh-CN"/>
                <w14:textFill>
                  <w14:solidFill>
                    <w14:schemeClr w14:val="tx1"/>
                  </w14:solidFill>
                </w14:textFill>
              </w:rPr>
              <w:t xml:space="preserve"> </w:t>
            </w:r>
            <w:r>
              <w:rPr>
                <w:rFonts w:hint="eastAsia" w:ascii="宋体" w:hAnsi="宋体" w:cs="宋体"/>
                <w:bCs/>
                <w:color w:val="000000" w:themeColor="text1"/>
                <w:sz w:val="24"/>
                <w:szCs w:val="24"/>
                <w14:textFill>
                  <w14:solidFill>
                    <w14:schemeClr w14:val="tx1"/>
                  </w14:solidFill>
                </w14:textFill>
              </w:rPr>
              <w:t>件</w:t>
            </w:r>
            <w:r>
              <w:rPr>
                <w:rFonts w:hint="eastAsia" w:ascii="宋体" w:hAnsi="宋体" w:cs="宋体"/>
                <w:bCs/>
                <w:color w:val="000000" w:themeColor="text1"/>
                <w:sz w:val="24"/>
                <w:szCs w:val="24"/>
                <w:lang w:val="en-US" w:eastAsia="zh-CN"/>
                <w14:textFill>
                  <w14:solidFill>
                    <w14:schemeClr w14:val="tx1"/>
                  </w14:solidFill>
                </w14:textFill>
              </w:rPr>
              <w:t xml:space="preserve"> </w:t>
            </w:r>
            <w:r>
              <w:rPr>
                <w:rFonts w:hint="eastAsia" w:ascii="宋体" w:hAnsi="宋体" w:cs="宋体"/>
                <w:bCs/>
                <w:color w:val="000000" w:themeColor="text1"/>
                <w:sz w:val="24"/>
                <w:szCs w:val="24"/>
                <w14:textFill>
                  <w14:solidFill>
                    <w14:schemeClr w14:val="tx1"/>
                  </w14:solidFill>
                </w14:textFill>
              </w:rPr>
              <w:t>人：中山大学孙逸仙纪念医院</w:t>
            </w:r>
          </w:p>
          <w:p w14:paraId="0C7DC459">
            <w:pPr>
              <w:tabs>
                <w:tab w:val="left" w:pos="4620"/>
              </w:tabs>
              <w:adjustRightInd w:val="0"/>
              <w:snapToGrid w:val="0"/>
              <w:spacing w:line="400" w:lineRule="exact"/>
              <w:ind w:firstLine="480" w:firstLineChars="200"/>
              <w:rPr>
                <w:rFonts w:hint="eastAsia" w:ascii="宋体" w:hAnsi="宋体" w:eastAsia="宋体" w:cs="宋体"/>
                <w:bCs/>
                <w:color w:val="000000" w:themeColor="text1"/>
                <w:sz w:val="24"/>
                <w:szCs w:val="24"/>
                <w:lang w:val="en-US" w:eastAsia="zh-CN"/>
                <w14:textFill>
                  <w14:solidFill>
                    <w14:schemeClr w14:val="tx1"/>
                  </w14:solidFill>
                </w14:textFill>
              </w:rPr>
            </w:pPr>
            <w:r>
              <w:rPr>
                <w:rFonts w:hint="eastAsia" w:ascii="宋体" w:hAnsi="宋体" w:cs="宋体"/>
                <w:bCs/>
                <w:color w:val="000000" w:themeColor="text1"/>
                <w:sz w:val="24"/>
                <w:szCs w:val="24"/>
                <w14:textFill>
                  <w14:solidFill>
                    <w14:schemeClr w14:val="tx1"/>
                  </w14:solidFill>
                </w14:textFill>
              </w:rPr>
              <w:t>项目名称：</w:t>
            </w:r>
            <w:r>
              <w:rPr>
                <w:rFonts w:hint="eastAsia" w:ascii="宋体" w:hAnsi="宋体" w:cs="宋体"/>
                <w:bCs/>
                <w:color w:val="0000FF"/>
                <w:sz w:val="24"/>
                <w:szCs w:val="24"/>
                <w:lang w:val="en-US" w:eastAsia="zh-CN"/>
              </w:rPr>
              <w:t>******（</w:t>
            </w:r>
            <w:r>
              <w:rPr>
                <w:rFonts w:hint="eastAsia" w:ascii="宋体" w:hAnsi="宋体" w:eastAsia="宋体" w:cs="宋体"/>
                <w:bCs/>
                <w:color w:val="000000"/>
                <w:sz w:val="24"/>
                <w:szCs w:val="24"/>
                <w:highlight w:val="none"/>
              </w:rPr>
              <w:t>填写</w:t>
            </w:r>
            <w:r>
              <w:rPr>
                <w:rFonts w:hint="eastAsia" w:ascii="宋体" w:hAnsi="宋体" w:eastAsia="宋体" w:cs="宋体"/>
                <w:bCs/>
                <w:color w:val="000000"/>
                <w:sz w:val="24"/>
                <w:szCs w:val="24"/>
                <w:highlight w:val="none"/>
                <w:lang w:eastAsia="zh-CN"/>
              </w:rPr>
              <w:t>比选文件</w:t>
            </w:r>
            <w:r>
              <w:rPr>
                <w:rFonts w:hint="eastAsia" w:ascii="宋体" w:hAnsi="宋体" w:eastAsia="宋体" w:cs="宋体"/>
                <w:bCs/>
                <w:color w:val="000000"/>
                <w:sz w:val="24"/>
                <w:szCs w:val="24"/>
                <w:highlight w:val="none"/>
              </w:rPr>
              <w:t>第一章“</w:t>
            </w:r>
            <w:r>
              <w:rPr>
                <w:rFonts w:hint="eastAsia" w:ascii="宋体" w:hAnsi="宋体" w:eastAsia="宋体" w:cs="宋体"/>
                <w:bCs/>
                <w:color w:val="000000"/>
                <w:sz w:val="24"/>
                <w:szCs w:val="24"/>
                <w:highlight w:val="none"/>
                <w:lang w:val="en-US" w:eastAsia="zh-CN"/>
              </w:rPr>
              <w:t>比选邀请</w:t>
            </w:r>
            <w:r>
              <w:rPr>
                <w:rFonts w:hint="eastAsia" w:ascii="宋体" w:hAnsi="宋体" w:eastAsia="宋体" w:cs="宋体"/>
                <w:bCs/>
                <w:color w:val="000000"/>
                <w:sz w:val="24"/>
                <w:szCs w:val="24"/>
                <w:highlight w:val="none"/>
              </w:rPr>
              <w:t>函”中写明的项目名称</w:t>
            </w:r>
            <w:r>
              <w:rPr>
                <w:rFonts w:hint="eastAsia" w:ascii="宋体" w:hAnsi="宋体" w:eastAsia="宋体" w:cs="宋体"/>
                <w:bCs/>
                <w:color w:val="000000"/>
                <w:sz w:val="24"/>
                <w:szCs w:val="24"/>
                <w:highlight w:val="none"/>
                <w:lang w:eastAsia="zh-CN"/>
              </w:rPr>
              <w:t>）</w:t>
            </w:r>
          </w:p>
          <w:p w14:paraId="0B505BC3">
            <w:pPr>
              <w:adjustRightInd w:val="0"/>
              <w:snapToGrid w:val="0"/>
              <w:spacing w:line="400" w:lineRule="exact"/>
              <w:ind w:firstLine="480" w:firstLineChars="200"/>
              <w:rPr>
                <w:rFonts w:ascii="宋体" w:hAnsi="宋体" w:cs="宋体"/>
                <w:bCs/>
                <w:color w:val="000000" w:themeColor="text1"/>
                <w:sz w:val="24"/>
                <w:szCs w:val="24"/>
                <w14:textFill>
                  <w14:solidFill>
                    <w14:schemeClr w14:val="tx1"/>
                  </w14:solidFill>
                </w14:textFill>
              </w:rPr>
            </w:pPr>
            <w:r>
              <w:rPr>
                <w:rFonts w:hint="eastAsia" w:ascii="宋体" w:hAnsi="宋体" w:cs="宋体"/>
                <w:color w:val="auto"/>
                <w:sz w:val="24"/>
                <w:szCs w:val="24"/>
                <w:lang w:val="en-US" w:eastAsia="zh-CN"/>
              </w:rPr>
              <w:t>供应商</w:t>
            </w:r>
            <w:r>
              <w:rPr>
                <w:rFonts w:hint="eastAsia" w:ascii="宋体" w:hAnsi="宋体" w:cs="宋体"/>
                <w:bCs/>
                <w:color w:val="000000" w:themeColor="text1"/>
                <w:sz w:val="24"/>
                <w:szCs w:val="24"/>
                <w14:textFill>
                  <w14:solidFill>
                    <w14:schemeClr w14:val="tx1"/>
                  </w14:solidFill>
                </w14:textFill>
              </w:rPr>
              <w:t>名称（加盖公章）：</w:t>
            </w:r>
          </w:p>
          <w:p w14:paraId="0417C83A">
            <w:pPr>
              <w:adjustRightInd w:val="0"/>
              <w:snapToGrid w:val="0"/>
              <w:spacing w:line="400" w:lineRule="exact"/>
              <w:ind w:firstLine="480" w:firstLineChars="200"/>
              <w:rPr>
                <w:rFonts w:ascii="宋体" w:hAnsi="宋体" w:cs="宋体"/>
                <w:bCs/>
                <w:color w:val="000000" w:themeColor="text1"/>
                <w:sz w:val="24"/>
                <w:szCs w:val="24"/>
                <w14:textFill>
                  <w14:solidFill>
                    <w14:schemeClr w14:val="tx1"/>
                  </w14:solidFill>
                </w14:textFill>
              </w:rPr>
            </w:pPr>
            <w:r>
              <w:rPr>
                <w:rFonts w:hint="eastAsia" w:ascii="宋体" w:hAnsi="宋体" w:cs="宋体"/>
                <w:bCs/>
                <w:color w:val="000000" w:themeColor="text1"/>
                <w:sz w:val="24"/>
                <w:szCs w:val="24"/>
                <w14:textFill>
                  <w14:solidFill>
                    <w14:schemeClr w14:val="tx1"/>
                  </w14:solidFill>
                </w14:textFill>
              </w:rPr>
              <w:t>联 系 人：</w:t>
            </w:r>
          </w:p>
          <w:p w14:paraId="710899C9">
            <w:pPr>
              <w:adjustRightInd w:val="0"/>
              <w:snapToGrid w:val="0"/>
              <w:spacing w:line="400" w:lineRule="exact"/>
              <w:ind w:firstLine="480" w:firstLineChars="200"/>
              <w:rPr>
                <w:rFonts w:ascii="宋体" w:hAnsi="宋体" w:cs="宋体"/>
                <w:bCs/>
                <w:color w:val="000000" w:themeColor="text1"/>
                <w:sz w:val="24"/>
                <w:szCs w:val="24"/>
                <w14:textFill>
                  <w14:solidFill>
                    <w14:schemeClr w14:val="tx1"/>
                  </w14:solidFill>
                </w14:textFill>
              </w:rPr>
            </w:pPr>
            <w:r>
              <w:rPr>
                <w:rFonts w:hint="eastAsia" w:ascii="宋体" w:hAnsi="宋体" w:cs="宋体"/>
                <w:bCs/>
                <w:color w:val="000000" w:themeColor="text1"/>
                <w:sz w:val="24"/>
                <w:szCs w:val="24"/>
                <w14:textFill>
                  <w14:solidFill>
                    <w14:schemeClr w14:val="tx1"/>
                  </w14:solidFill>
                </w14:textFill>
              </w:rPr>
              <w:t>联系电话：</w:t>
            </w:r>
          </w:p>
          <w:p w14:paraId="77E6F137">
            <w:pPr>
              <w:pStyle w:val="32"/>
              <w:adjustRightInd w:val="0"/>
              <w:snapToGrid w:val="0"/>
              <w:spacing w:line="400" w:lineRule="exact"/>
              <w:ind w:firstLine="482"/>
              <w:jc w:val="center"/>
              <w:rPr>
                <w:color w:val="000000" w:themeColor="text1"/>
                <w:sz w:val="24"/>
                <w:szCs w:val="36"/>
                <w14:textFill>
                  <w14:solidFill>
                    <w14:schemeClr w14:val="tx1"/>
                  </w14:solidFill>
                </w14:textFill>
              </w:rPr>
            </w:pPr>
            <w:r>
              <w:rPr>
                <w:rFonts w:hint="eastAsia"/>
                <w:b/>
                <w:bCs/>
                <w:color w:val="000000" w:themeColor="text1"/>
                <w:sz w:val="24"/>
                <w:szCs w:val="36"/>
                <w14:textFill>
                  <w14:solidFill>
                    <w14:schemeClr w14:val="tx1"/>
                  </w14:solidFill>
                </w14:textFill>
              </w:rPr>
              <w:t>本项目采购</w:t>
            </w:r>
            <w:r>
              <w:rPr>
                <w:rFonts w:hint="eastAsia"/>
                <w:b/>
                <w:bCs/>
                <w:color w:val="000000" w:themeColor="text1"/>
                <w:sz w:val="24"/>
                <w:szCs w:val="36"/>
                <w:lang w:eastAsia="zh-CN"/>
                <w14:textFill>
                  <w14:solidFill>
                    <w14:schemeClr w14:val="tx1"/>
                  </w14:solidFill>
                </w14:textFill>
              </w:rPr>
              <w:t>比选</w:t>
            </w:r>
            <w:r>
              <w:rPr>
                <w:rFonts w:hint="eastAsia"/>
                <w:b/>
                <w:bCs/>
                <w:color w:val="000000" w:themeColor="text1"/>
                <w:sz w:val="24"/>
                <w:szCs w:val="36"/>
                <w14:textFill>
                  <w14:solidFill>
                    <w14:schemeClr w14:val="tx1"/>
                  </w14:solidFill>
                </w14:textFill>
              </w:rPr>
              <w:t>评审会议之前不得启封</w:t>
            </w:r>
          </w:p>
          <w:p w14:paraId="5934E127">
            <w:pPr>
              <w:spacing w:line="400" w:lineRule="exact"/>
              <w:ind w:firstLine="422" w:firstLineChars="200"/>
              <w:jc w:val="center"/>
              <w:rPr>
                <w:rFonts w:ascii="宋体" w:hAnsi="宋体" w:cs="宋体"/>
                <w:b/>
                <w:bCs/>
                <w:color w:val="000000" w:themeColor="text1"/>
                <w14:textFill>
                  <w14:solidFill>
                    <w14:schemeClr w14:val="tx1"/>
                  </w14:solidFill>
                </w14:textFill>
              </w:rPr>
            </w:pPr>
          </w:p>
        </w:tc>
      </w:tr>
    </w:tbl>
    <w:p w14:paraId="57EDE961">
      <w:pPr>
        <w:tabs>
          <w:tab w:val="left" w:pos="0"/>
        </w:tabs>
        <w:adjustRightInd w:val="0"/>
        <w:snapToGrid w:val="0"/>
        <w:spacing w:line="360" w:lineRule="exact"/>
        <w:ind w:firstLine="480" w:firstLineChars="200"/>
        <w:jc w:val="left"/>
        <w:outlineLvl w:val="2"/>
        <w:rPr>
          <w:rFonts w:ascii="宋体" w:hAnsi="宋体" w:cs="宋体"/>
          <w:bCs/>
          <w:sz w:val="24"/>
        </w:rPr>
      </w:pPr>
      <w:r>
        <w:rPr>
          <w:rFonts w:hint="eastAsia" w:ascii="宋体" w:hAnsi="宋体" w:cs="宋体"/>
          <w:bCs/>
          <w:color w:val="000000" w:themeColor="text1"/>
          <w:sz w:val="24"/>
          <w14:textFill>
            <w14:solidFill>
              <w14:schemeClr w14:val="tx1"/>
            </w14:solidFill>
          </w14:textFill>
        </w:rPr>
        <w:t>2.</w:t>
      </w:r>
      <w:r>
        <w:rPr>
          <w:rFonts w:hint="eastAsia" w:ascii="宋体" w:hAnsi="宋体" w:cs="宋体"/>
          <w:color w:val="auto"/>
          <w:sz w:val="24"/>
          <w:lang w:val="en-US" w:eastAsia="zh-CN"/>
        </w:rPr>
        <w:t>供应商</w:t>
      </w:r>
      <w:r>
        <w:rPr>
          <w:rFonts w:hint="eastAsia" w:ascii="宋体" w:hAnsi="宋体" w:cs="宋体"/>
          <w:bCs/>
          <w:color w:val="000000" w:themeColor="text1"/>
          <w:sz w:val="24"/>
          <w14:textFill>
            <w14:solidFill>
              <w14:schemeClr w14:val="tx1"/>
            </w14:solidFill>
          </w14:textFill>
        </w:rPr>
        <w:t>应编制</w:t>
      </w:r>
      <w:r>
        <w:rPr>
          <w:rFonts w:hint="eastAsia" w:ascii="宋体" w:hAnsi="宋体" w:cs="宋体"/>
          <w:color w:val="auto"/>
          <w:sz w:val="24"/>
          <w:highlight w:val="none"/>
        </w:rPr>
        <w:t>纸质响应文件一式</w:t>
      </w:r>
      <w:r>
        <w:rPr>
          <w:rFonts w:hint="eastAsia" w:ascii="宋体" w:hAnsi="宋体" w:cs="宋体"/>
          <w:color w:val="auto"/>
          <w:sz w:val="24"/>
          <w:highlight w:val="none"/>
          <w:lang w:val="en-US" w:eastAsia="zh-CN"/>
        </w:rPr>
        <w:t>5</w:t>
      </w:r>
      <w:r>
        <w:rPr>
          <w:rFonts w:hint="eastAsia" w:ascii="宋体" w:hAnsi="宋体" w:cs="宋体"/>
          <w:color w:val="auto"/>
          <w:sz w:val="24"/>
          <w:highlight w:val="none"/>
        </w:rPr>
        <w:t>份（</w:t>
      </w:r>
      <w:r>
        <w:rPr>
          <w:rFonts w:hint="eastAsia" w:ascii="宋体" w:hAnsi="宋体" w:cs="宋体"/>
          <w:color w:val="auto"/>
          <w:sz w:val="24"/>
          <w:highlight w:val="none"/>
          <w:lang w:val="en-US" w:eastAsia="zh-CN"/>
        </w:rPr>
        <w:t>全部</w:t>
      </w:r>
      <w:r>
        <w:rPr>
          <w:rFonts w:hint="eastAsia" w:ascii="宋体" w:hAnsi="宋体" w:cs="宋体"/>
          <w:color w:val="auto"/>
          <w:sz w:val="24"/>
          <w:highlight w:val="none"/>
        </w:rPr>
        <w:t>正本）</w:t>
      </w:r>
      <w:r>
        <w:rPr>
          <w:rFonts w:hint="eastAsia" w:ascii="宋体" w:hAnsi="宋体" w:cs="宋体"/>
          <w:bCs/>
          <w:color w:val="000000" w:themeColor="text1"/>
          <w:sz w:val="24"/>
          <w14:textFill>
            <w14:solidFill>
              <w14:schemeClr w14:val="tx1"/>
            </w14:solidFill>
          </w14:textFill>
        </w:rPr>
        <w:t>。响应文件正本的</w:t>
      </w:r>
      <w:r>
        <w:rPr>
          <w:rFonts w:hint="eastAsia" w:ascii="宋体" w:hAnsi="宋体" w:cs="宋体"/>
          <w:b/>
          <w:bCs/>
          <w:color w:val="000000" w:themeColor="text1"/>
          <w:sz w:val="24"/>
          <w14:textFill>
            <w14:solidFill>
              <w14:schemeClr w14:val="tx1"/>
            </w14:solidFill>
          </w14:textFill>
        </w:rPr>
        <w:t>封面、内容及</w:t>
      </w:r>
      <w:r>
        <w:rPr>
          <w:b/>
          <w:color w:val="000000" w:themeColor="text1"/>
          <w:sz w:val="24"/>
          <w14:textFill>
            <w14:solidFill>
              <w14:schemeClr w14:val="tx1"/>
            </w14:solidFill>
          </w14:textFill>
        </w:rPr>
        <w:t>骑缝均须加盖</w:t>
      </w:r>
      <w:r>
        <w:rPr>
          <w:rFonts w:hint="eastAsia" w:ascii="Times New Roman" w:hAnsi="Times New Roman" w:cs="Times New Roman"/>
          <w:b/>
          <w:sz w:val="24"/>
          <w:lang w:val="en-US" w:eastAsia="zh-CN"/>
        </w:rPr>
        <w:t>供应商</w:t>
      </w:r>
      <w:r>
        <w:rPr>
          <w:rFonts w:hint="eastAsia" w:ascii="宋体" w:hAnsi="宋体" w:cs="宋体"/>
          <w:b/>
          <w:bCs/>
          <w:color w:val="FF0000"/>
          <w:sz w:val="24"/>
        </w:rPr>
        <w:t>鲜</w:t>
      </w:r>
      <w:r>
        <w:rPr>
          <w:b/>
          <w:color w:val="FF0000"/>
          <w:sz w:val="24"/>
        </w:rPr>
        <w:t>章</w:t>
      </w:r>
      <w:r>
        <w:rPr>
          <w:rFonts w:hint="eastAsia" w:ascii="宋体" w:hAnsi="宋体" w:cs="宋体"/>
          <w:bCs/>
          <w:sz w:val="24"/>
        </w:rPr>
        <w:t>。</w:t>
      </w:r>
    </w:p>
    <w:p w14:paraId="31E9371D">
      <w:pPr>
        <w:tabs>
          <w:tab w:val="left" w:pos="0"/>
        </w:tabs>
        <w:adjustRightInd w:val="0"/>
        <w:snapToGrid w:val="0"/>
        <w:spacing w:line="360" w:lineRule="exact"/>
        <w:ind w:firstLine="480" w:firstLineChars="200"/>
        <w:jc w:val="left"/>
        <w:outlineLvl w:val="2"/>
        <w:rPr>
          <w:rFonts w:ascii="宋体" w:hAnsi="宋体" w:cs="宋体"/>
          <w:bCs/>
          <w:sz w:val="24"/>
        </w:rPr>
      </w:pPr>
      <w:r>
        <w:rPr>
          <w:rFonts w:hint="eastAsia" w:ascii="宋体" w:hAnsi="宋体" w:cs="宋体"/>
          <w:bCs/>
          <w:sz w:val="24"/>
        </w:rPr>
        <w:t>3.</w:t>
      </w:r>
      <w:r>
        <w:rPr>
          <w:color w:val="000000" w:themeColor="text1"/>
          <w:sz w:val="24"/>
          <w14:textFill>
            <w14:solidFill>
              <w14:schemeClr w14:val="tx1"/>
            </w14:solidFill>
          </w14:textFill>
        </w:rPr>
        <w:t>对未装订的响应文件可能发生的文件散落或缺损，由此产生的后果由</w:t>
      </w:r>
      <w:r>
        <w:rPr>
          <w:rFonts w:hint="eastAsia" w:ascii="宋体" w:hAnsi="宋体" w:cs="宋体"/>
          <w:color w:val="auto"/>
          <w:sz w:val="24"/>
          <w:lang w:val="en-US" w:eastAsia="zh-CN"/>
        </w:rPr>
        <w:t>供应商</w:t>
      </w:r>
      <w:r>
        <w:rPr>
          <w:color w:val="000000" w:themeColor="text1"/>
          <w:sz w:val="24"/>
          <w14:textFill>
            <w14:solidFill>
              <w14:schemeClr w14:val="tx1"/>
            </w14:solidFill>
          </w14:textFill>
        </w:rPr>
        <w:t>承担。</w:t>
      </w:r>
    </w:p>
    <w:p w14:paraId="17AA59D5">
      <w:pPr>
        <w:tabs>
          <w:tab w:val="center" w:pos="210"/>
          <w:tab w:val="center" w:pos="420"/>
          <w:tab w:val="center" w:pos="630"/>
        </w:tabs>
        <w:adjustRightInd w:val="0"/>
        <w:snapToGrid w:val="0"/>
        <w:spacing w:line="360" w:lineRule="exact"/>
        <w:ind w:firstLine="480" w:firstLineChars="200"/>
        <w:outlineLvl w:val="2"/>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（二）对响应文件投递的要求</w:t>
      </w:r>
    </w:p>
    <w:p w14:paraId="400D15E2">
      <w:pPr>
        <w:adjustRightInd w:val="0"/>
        <w:snapToGrid w:val="0"/>
        <w:spacing w:line="3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auto"/>
          <w:sz w:val="24"/>
          <w:lang w:val="en-US" w:eastAsia="zh-CN"/>
        </w:rPr>
        <w:t>供应商</w:t>
      </w:r>
      <w:r>
        <w:rPr>
          <w:rFonts w:hint="eastAsia" w:ascii="宋体" w:hAnsi="宋体" w:cs="宋体"/>
          <w:color w:val="000000" w:themeColor="text1"/>
          <w:sz w:val="24"/>
          <w14:textFill>
            <w14:solidFill>
              <w14:schemeClr w14:val="tx1"/>
            </w14:solidFill>
          </w14:textFill>
        </w:rPr>
        <w:t>应当在响应文件提交截止时间前，将响应文件密封送（寄）达</w:t>
      </w:r>
      <w:r>
        <w:rPr>
          <w:rFonts w:hint="eastAsia" w:ascii="宋体" w:hAnsi="宋体" w:cs="宋体"/>
          <w:color w:val="000000" w:themeColor="text1"/>
          <w:sz w:val="24"/>
          <w:lang w:eastAsia="zh-CN"/>
          <w14:textFill>
            <w14:solidFill>
              <w14:schemeClr w14:val="tx1"/>
            </w14:solidFill>
          </w14:textFill>
        </w:rPr>
        <w:t>采购人</w:t>
      </w:r>
      <w:r>
        <w:rPr>
          <w:rFonts w:hint="eastAsia" w:ascii="宋体" w:hAnsi="宋体" w:cs="宋体"/>
          <w:color w:val="000000" w:themeColor="text1"/>
          <w:sz w:val="24"/>
          <w14:textFill>
            <w14:solidFill>
              <w14:schemeClr w14:val="tx1"/>
            </w14:solidFill>
          </w14:textFill>
        </w:rPr>
        <w:t>指定地点。</w:t>
      </w:r>
    </w:p>
    <w:p w14:paraId="20F9DB56">
      <w:pPr>
        <w:tabs>
          <w:tab w:val="center" w:pos="210"/>
          <w:tab w:val="center" w:pos="420"/>
          <w:tab w:val="center" w:pos="630"/>
        </w:tabs>
        <w:adjustRightInd w:val="0"/>
        <w:snapToGrid w:val="0"/>
        <w:spacing w:line="360" w:lineRule="exact"/>
        <w:ind w:firstLine="480" w:firstLineChars="200"/>
        <w:outlineLvl w:val="2"/>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（三）响应文件的修改和撤回</w:t>
      </w:r>
    </w:p>
    <w:p w14:paraId="0993CEEF">
      <w:pPr>
        <w:adjustRightInd w:val="0"/>
        <w:snapToGrid w:val="0"/>
        <w:spacing w:line="360" w:lineRule="exact"/>
        <w:ind w:firstLine="424" w:firstLineChars="177"/>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w:t>
      </w:r>
      <w:r>
        <w:rPr>
          <w:rFonts w:hint="eastAsia" w:ascii="宋体" w:hAnsi="宋体" w:cs="宋体"/>
          <w:color w:val="000000" w:themeColor="text1"/>
          <w:sz w:val="24"/>
          <w:lang w:val="en-US" w:eastAsia="zh-CN"/>
          <w14:textFill>
            <w14:solidFill>
              <w14:schemeClr w14:val="tx1"/>
            </w14:solidFill>
          </w14:textFill>
        </w:rPr>
        <w:t>.</w:t>
      </w:r>
      <w:r>
        <w:rPr>
          <w:rFonts w:hint="eastAsia" w:ascii="宋体" w:hAnsi="宋体" w:cs="宋体"/>
          <w:color w:val="auto"/>
          <w:sz w:val="24"/>
          <w:lang w:val="en-US" w:eastAsia="zh-CN"/>
        </w:rPr>
        <w:t>供应商</w:t>
      </w:r>
      <w:r>
        <w:rPr>
          <w:rFonts w:hint="eastAsia" w:ascii="宋体" w:hAnsi="宋体" w:cs="宋体"/>
          <w:color w:val="000000" w:themeColor="text1"/>
          <w:sz w:val="24"/>
          <w14:textFill>
            <w14:solidFill>
              <w14:schemeClr w14:val="tx1"/>
            </w14:solidFill>
          </w14:textFill>
        </w:rPr>
        <w:t>在响应文件提交截止时</w:t>
      </w:r>
      <w:r>
        <w:rPr>
          <w:rFonts w:hint="eastAsia" w:ascii="宋体" w:hAnsi="宋体" w:cs="宋体"/>
          <w:color w:val="000000" w:themeColor="text1"/>
          <w:sz w:val="24"/>
          <w:lang w:eastAsia="zh-CN"/>
          <w14:textFill>
            <w14:solidFill>
              <w14:schemeClr w14:val="tx1"/>
            </w14:solidFill>
          </w14:textFill>
        </w:rPr>
        <w:t>间之</w:t>
      </w:r>
      <w:r>
        <w:rPr>
          <w:rFonts w:hint="eastAsia" w:ascii="宋体" w:hAnsi="宋体" w:cs="宋体"/>
          <w:color w:val="000000" w:themeColor="text1"/>
          <w:sz w:val="24"/>
          <w14:textFill>
            <w14:solidFill>
              <w14:schemeClr w14:val="tx1"/>
            </w14:solidFill>
          </w14:textFill>
        </w:rPr>
        <w:t>前，可以对所递交的响应文件进行补充、修改或者撤回，并书面通知采购人。补充、修改的内容应当按采购文件要求签署、盖章，并作为响应文件的组成部分。</w:t>
      </w:r>
    </w:p>
    <w:p w14:paraId="743FE7DA">
      <w:pPr>
        <w:adjustRightInd w:val="0"/>
        <w:snapToGrid w:val="0"/>
        <w:spacing w:line="360" w:lineRule="exact"/>
        <w:ind w:firstLine="424" w:firstLineChars="177"/>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2.响应文件中的任何重要的插字、涂改和增删，必须由法定代表人或经其正式授权的代表在旁边签字或盖章才有效。</w:t>
      </w:r>
    </w:p>
    <w:p w14:paraId="4099B3CB">
      <w:pPr>
        <w:adjustRightInd w:val="0"/>
        <w:snapToGrid w:val="0"/>
        <w:spacing w:line="360" w:lineRule="exact"/>
        <w:ind w:left="4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3.在响应文件提交截止时间之后，</w:t>
      </w:r>
      <w:r>
        <w:rPr>
          <w:rFonts w:hint="eastAsia" w:ascii="宋体" w:hAnsi="宋体" w:cs="宋体"/>
          <w:color w:val="auto"/>
          <w:sz w:val="24"/>
          <w:lang w:val="en-US" w:eastAsia="zh-CN"/>
        </w:rPr>
        <w:t>供应商</w:t>
      </w:r>
      <w:r>
        <w:rPr>
          <w:rFonts w:hint="eastAsia" w:ascii="宋体" w:hAnsi="宋体" w:cs="宋体"/>
          <w:color w:val="000000" w:themeColor="text1"/>
          <w:sz w:val="24"/>
          <w14:textFill>
            <w14:solidFill>
              <w14:schemeClr w14:val="tx1"/>
            </w14:solidFill>
          </w14:textFill>
        </w:rPr>
        <w:t>不得对其</w:t>
      </w:r>
      <w:r>
        <w:rPr>
          <w:rFonts w:hint="eastAsia" w:ascii="宋体" w:hAnsi="宋体" w:cs="宋体"/>
          <w:color w:val="000000" w:themeColor="text1"/>
          <w:sz w:val="24"/>
          <w:lang w:eastAsia="zh-CN"/>
          <w14:textFill>
            <w14:solidFill>
              <w14:schemeClr w14:val="tx1"/>
            </w14:solidFill>
          </w14:textFill>
        </w:rPr>
        <w:t>响应文件作</w:t>
      </w:r>
      <w:r>
        <w:rPr>
          <w:rFonts w:hint="eastAsia" w:ascii="宋体" w:hAnsi="宋体" w:cs="宋体"/>
          <w:color w:val="000000" w:themeColor="text1"/>
          <w:sz w:val="24"/>
          <w14:textFill>
            <w14:solidFill>
              <w14:schemeClr w14:val="tx1"/>
            </w14:solidFill>
          </w14:textFill>
        </w:rPr>
        <w:t>任何修改和补充。</w:t>
      </w:r>
    </w:p>
    <w:p w14:paraId="5A121CC8">
      <w:pPr>
        <w:adjustRightInd w:val="0"/>
        <w:snapToGrid w:val="0"/>
        <w:spacing w:line="360" w:lineRule="exact"/>
        <w:ind w:left="4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w:t>
      </w:r>
      <w:r>
        <w:rPr>
          <w:rFonts w:hint="eastAsia" w:ascii="宋体" w:hAnsi="宋体" w:cs="宋体"/>
          <w:color w:val="auto"/>
          <w:sz w:val="24"/>
          <w:lang w:val="en-US" w:eastAsia="zh-CN"/>
        </w:rPr>
        <w:t>供应商</w:t>
      </w:r>
      <w:r>
        <w:rPr>
          <w:rFonts w:hint="eastAsia" w:ascii="宋体" w:hAnsi="宋体" w:cs="宋体"/>
          <w:color w:val="000000" w:themeColor="text1"/>
          <w:sz w:val="24"/>
          <w14:textFill>
            <w14:solidFill>
              <w14:schemeClr w14:val="tx1"/>
            </w14:solidFill>
          </w14:textFill>
        </w:rPr>
        <w:t>所提交的响应文件在采购</w:t>
      </w:r>
      <w:r>
        <w:rPr>
          <w:rFonts w:hint="eastAsia" w:ascii="宋体" w:hAnsi="宋体" w:cs="宋体"/>
          <w:color w:val="000000" w:themeColor="text1"/>
          <w:sz w:val="24"/>
          <w:lang w:eastAsia="zh-CN"/>
          <w14:textFill>
            <w14:solidFill>
              <w14:schemeClr w14:val="tx1"/>
            </w14:solidFill>
          </w14:textFill>
        </w:rPr>
        <w:t>比选</w:t>
      </w:r>
      <w:r>
        <w:rPr>
          <w:rFonts w:hint="eastAsia" w:ascii="宋体" w:hAnsi="宋体" w:cs="宋体"/>
          <w:color w:val="000000" w:themeColor="text1"/>
          <w:sz w:val="24"/>
          <w14:textFill>
            <w14:solidFill>
              <w14:schemeClr w14:val="tx1"/>
            </w14:solidFill>
          </w14:textFill>
        </w:rPr>
        <w:t>评审会议结束后，无论采购结果成交与否都不退还。</w:t>
      </w:r>
    </w:p>
    <w:p w14:paraId="3DEFDBD4">
      <w:pPr>
        <w:adjustRightInd w:val="0"/>
        <w:snapToGrid w:val="0"/>
        <w:spacing w:line="360" w:lineRule="exact"/>
        <w:ind w:left="480"/>
        <w:jc w:val="left"/>
        <w:rPr>
          <w:rFonts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（四）响应文件的拒收</w:t>
      </w:r>
    </w:p>
    <w:p w14:paraId="701193B4">
      <w:pPr>
        <w:adjustRightInd w:val="0"/>
        <w:snapToGrid w:val="0"/>
        <w:spacing w:line="360" w:lineRule="exact"/>
        <w:ind w:firstLine="480" w:firstLineChars="200"/>
        <w:jc w:val="left"/>
        <w:rPr>
          <w:rFonts w:hint="default" w:ascii="宋体" w:hAnsi="宋体" w:eastAsia="宋体" w:cs="宋体"/>
          <w:color w:val="000000" w:themeColor="text1"/>
          <w:sz w:val="24"/>
          <w:lang w:val="en-US" w:eastAsia="zh-CN"/>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在响应文件提交截止时间后送达的或未送达指定地点的响应</w:t>
      </w:r>
      <w:r>
        <w:rPr>
          <w:rFonts w:hint="eastAsia" w:ascii="宋体" w:hAnsi="宋体" w:cs="宋体"/>
          <w:color w:val="000000" w:themeColor="text1"/>
          <w:sz w:val="24"/>
          <w14:textFill>
            <w14:solidFill>
              <w14:schemeClr w14:val="tx1"/>
            </w14:solidFill>
          </w14:textFill>
        </w:rPr>
        <w:t>文件或响应文件未密封的，均为无效文件，我院有</w:t>
      </w:r>
      <w:r>
        <w:rPr>
          <w:rFonts w:hint="eastAsia" w:ascii="宋体" w:hAnsi="宋体" w:cs="宋体"/>
          <w:color w:val="000000" w:themeColor="text1"/>
          <w:sz w:val="24"/>
          <w:lang w:eastAsia="zh-CN"/>
          <w14:textFill>
            <w14:solidFill>
              <w14:schemeClr w14:val="tx1"/>
            </w14:solidFill>
          </w14:textFill>
        </w:rPr>
        <w:t>权</w:t>
      </w:r>
      <w:r>
        <w:rPr>
          <w:rFonts w:hint="eastAsia" w:ascii="宋体" w:hAnsi="宋体" w:cs="宋体"/>
          <w:color w:val="000000" w:themeColor="text1"/>
          <w:sz w:val="24"/>
          <w14:textFill>
            <w14:solidFill>
              <w14:schemeClr w14:val="tx1"/>
            </w14:solidFill>
          </w14:textFill>
        </w:rPr>
        <w:t>拒收。</w:t>
      </w:r>
    </w:p>
    <w:p w14:paraId="67094444">
      <w:pPr>
        <w:adjustRightInd w:val="0"/>
        <w:snapToGrid w:val="0"/>
        <w:spacing w:line="360" w:lineRule="exact"/>
        <w:ind w:firstLine="482" w:firstLineChars="200"/>
        <w:rPr>
          <w:rFonts w:ascii="宋体" w:hAnsi="宋体" w:cs="宋体"/>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三、</w:t>
      </w:r>
      <w:r>
        <w:rPr>
          <w:rFonts w:hint="eastAsia" w:ascii="宋体" w:hAnsi="宋体" w:cs="宋体"/>
          <w:b/>
          <w:bCs/>
          <w:color w:val="000000" w:themeColor="text1"/>
          <w:sz w:val="24"/>
          <w:lang w:eastAsia="zh-CN"/>
          <w14:textFill>
            <w14:solidFill>
              <w14:schemeClr w14:val="tx1"/>
            </w14:solidFill>
          </w14:textFill>
        </w:rPr>
        <w:t>采购评审</w:t>
      </w:r>
      <w:r>
        <w:rPr>
          <w:rFonts w:hint="eastAsia" w:ascii="宋体" w:hAnsi="宋体" w:cs="宋体"/>
          <w:b/>
          <w:bCs/>
          <w:color w:val="000000" w:themeColor="text1"/>
          <w:sz w:val="24"/>
          <w14:textFill>
            <w14:solidFill>
              <w14:schemeClr w14:val="tx1"/>
            </w14:solidFill>
          </w14:textFill>
        </w:rPr>
        <w:t>会议和</w:t>
      </w:r>
      <w:r>
        <w:rPr>
          <w:rFonts w:hint="eastAsia" w:ascii="宋体" w:hAnsi="宋体" w:cs="宋体"/>
          <w:b/>
          <w:bCs/>
          <w:color w:val="000000" w:themeColor="text1"/>
          <w:sz w:val="24"/>
          <w:lang w:eastAsia="zh-CN"/>
          <w14:textFill>
            <w14:solidFill>
              <w14:schemeClr w14:val="tx1"/>
            </w14:solidFill>
          </w14:textFill>
        </w:rPr>
        <w:t>评审</w:t>
      </w:r>
      <w:r>
        <w:rPr>
          <w:rFonts w:hint="eastAsia" w:ascii="宋体" w:hAnsi="宋体" w:cs="宋体"/>
          <w:b/>
          <w:bCs/>
          <w:color w:val="000000" w:themeColor="text1"/>
          <w:sz w:val="24"/>
          <w14:textFill>
            <w14:solidFill>
              <w14:schemeClr w14:val="tx1"/>
            </w14:solidFill>
          </w14:textFill>
        </w:rPr>
        <w:t>原则</w:t>
      </w:r>
    </w:p>
    <w:p w14:paraId="6092352B">
      <w:pPr>
        <w:tabs>
          <w:tab w:val="left" w:pos="0"/>
        </w:tabs>
        <w:adjustRightInd w:val="0"/>
        <w:snapToGrid w:val="0"/>
        <w:spacing w:line="3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（一）组织</w:t>
      </w:r>
      <w:r>
        <w:rPr>
          <w:rFonts w:hint="eastAsia" w:ascii="宋体" w:hAnsi="宋体" w:cs="宋体"/>
          <w:color w:val="000000" w:themeColor="text1"/>
          <w:sz w:val="24"/>
          <w:lang w:eastAsia="zh-CN"/>
          <w14:textFill>
            <w14:solidFill>
              <w14:schemeClr w14:val="tx1"/>
            </w14:solidFill>
          </w14:textFill>
        </w:rPr>
        <w:t>评审</w:t>
      </w:r>
      <w:r>
        <w:rPr>
          <w:rFonts w:hint="eastAsia" w:ascii="宋体" w:hAnsi="宋体" w:cs="宋体"/>
          <w:color w:val="000000" w:themeColor="text1"/>
          <w:sz w:val="24"/>
          <w14:textFill>
            <w14:solidFill>
              <w14:schemeClr w14:val="tx1"/>
            </w14:solidFill>
          </w14:textFill>
        </w:rPr>
        <w:t>会议</w:t>
      </w:r>
    </w:p>
    <w:p w14:paraId="52A101A4">
      <w:pPr>
        <w:pStyle w:val="32"/>
        <w:adjustRightInd w:val="0"/>
        <w:snapToGrid w:val="0"/>
        <w:spacing w:line="360" w:lineRule="exact"/>
        <w:ind w:left="0" w:leftChars="0" w:firstLine="420" w:firstLineChars="175"/>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1.采购人组织</w:t>
      </w:r>
      <w:r>
        <w:rPr>
          <w:rFonts w:hint="eastAsia" w:ascii="宋体" w:hAnsi="宋体" w:cs="宋体"/>
          <w:color w:val="000000" w:themeColor="text1"/>
          <w:sz w:val="24"/>
          <w:lang w:eastAsia="zh-CN"/>
          <w14:textFill>
            <w14:solidFill>
              <w14:schemeClr w14:val="tx1"/>
            </w14:solidFill>
          </w14:textFill>
        </w:rPr>
        <w:t>评审</w:t>
      </w:r>
      <w:r>
        <w:rPr>
          <w:rFonts w:hint="eastAsia" w:ascii="宋体" w:hAnsi="宋体" w:cs="宋体"/>
          <w:color w:val="000000" w:themeColor="text1"/>
          <w:sz w:val="24"/>
          <w14:textFill>
            <w14:solidFill>
              <w14:schemeClr w14:val="tx1"/>
            </w14:solidFill>
          </w14:textFill>
        </w:rPr>
        <w:t>会议。</w:t>
      </w:r>
    </w:p>
    <w:p w14:paraId="71B7C443">
      <w:pPr>
        <w:pStyle w:val="32"/>
        <w:adjustRightInd w:val="0"/>
        <w:snapToGrid w:val="0"/>
        <w:spacing w:line="360" w:lineRule="exact"/>
        <w:ind w:left="0" w:leftChars="0" w:firstLine="420" w:firstLineChars="175"/>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w:t>
      </w:r>
      <w:r>
        <w:rPr>
          <w:rFonts w:hint="eastAsia" w:ascii="宋体" w:hAnsi="宋体" w:cs="宋体"/>
          <w:color w:val="auto"/>
          <w:sz w:val="24"/>
          <w:lang w:val="en-US" w:eastAsia="zh-CN"/>
        </w:rPr>
        <w:t>供应商</w:t>
      </w:r>
      <w:r>
        <w:rPr>
          <w:rFonts w:hint="eastAsia" w:ascii="宋体" w:hAnsi="宋体" w:cs="宋体"/>
          <w:sz w:val="24"/>
        </w:rPr>
        <w:t>不需参加</w:t>
      </w:r>
      <w:r>
        <w:rPr>
          <w:rFonts w:hint="eastAsia" w:ascii="宋体" w:hAnsi="宋体" w:cs="宋体"/>
          <w:sz w:val="24"/>
          <w:lang w:eastAsia="zh-CN"/>
        </w:rPr>
        <w:t>评审</w:t>
      </w:r>
      <w:r>
        <w:rPr>
          <w:rFonts w:hint="eastAsia" w:ascii="宋体" w:hAnsi="宋体" w:cs="宋体"/>
          <w:sz w:val="24"/>
        </w:rPr>
        <w:t>会议。</w:t>
      </w:r>
    </w:p>
    <w:p w14:paraId="3AA65C00">
      <w:pPr>
        <w:pStyle w:val="32"/>
        <w:adjustRightInd w:val="0"/>
        <w:snapToGrid w:val="0"/>
        <w:spacing w:line="360" w:lineRule="exact"/>
        <w:ind w:left="0" w:leftChars="0" w:firstLine="420" w:firstLineChars="175"/>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3.响应文件中的报价一览表内容与明细报价表内容不一致的，以报价一览表为准。</w:t>
      </w:r>
    </w:p>
    <w:p w14:paraId="6783721E">
      <w:pPr>
        <w:pStyle w:val="32"/>
        <w:adjustRightInd w:val="0"/>
        <w:snapToGrid w:val="0"/>
        <w:spacing w:line="360" w:lineRule="exact"/>
        <w:ind w:left="0" w:leftChars="0" w:firstLine="420" w:firstLineChars="175"/>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4.根据</w:t>
      </w:r>
      <w:r>
        <w:rPr>
          <w:rFonts w:hint="eastAsia" w:ascii="宋体" w:hAnsi="宋体" w:cs="宋体"/>
          <w:color w:val="000000" w:themeColor="text1"/>
          <w:sz w:val="24"/>
          <w:lang w:eastAsia="zh-CN"/>
          <w14:textFill>
            <w14:solidFill>
              <w14:schemeClr w14:val="tx1"/>
            </w14:solidFill>
          </w14:textFill>
        </w:rPr>
        <w:t>评审</w:t>
      </w:r>
      <w:r>
        <w:rPr>
          <w:rFonts w:hint="eastAsia" w:ascii="宋体" w:hAnsi="宋体" w:cs="宋体"/>
          <w:color w:val="000000" w:themeColor="text1"/>
          <w:sz w:val="24"/>
          <w14:textFill>
            <w14:solidFill>
              <w14:schemeClr w14:val="tx1"/>
            </w14:solidFill>
          </w14:textFill>
        </w:rPr>
        <w:t>委员会对各</w:t>
      </w:r>
      <w:r>
        <w:rPr>
          <w:rFonts w:hint="eastAsia" w:ascii="宋体" w:hAnsi="宋体" w:cs="宋体"/>
          <w:color w:val="auto"/>
          <w:sz w:val="24"/>
          <w:lang w:val="en-US" w:eastAsia="zh-CN"/>
        </w:rPr>
        <w:t>供应商</w:t>
      </w:r>
      <w:r>
        <w:rPr>
          <w:rFonts w:hint="eastAsia" w:ascii="宋体" w:hAnsi="宋体" w:cs="宋体"/>
          <w:color w:val="000000" w:themeColor="text1"/>
          <w:sz w:val="24"/>
          <w14:textFill>
            <w14:solidFill>
              <w14:schemeClr w14:val="tx1"/>
            </w14:solidFill>
          </w14:textFill>
        </w:rPr>
        <w:t>响应文件的综合评分情况，编写</w:t>
      </w:r>
      <w:r>
        <w:rPr>
          <w:rFonts w:hint="eastAsia" w:ascii="宋体" w:hAnsi="宋体" w:cs="宋体"/>
          <w:color w:val="000000" w:themeColor="text1"/>
          <w:sz w:val="24"/>
          <w:lang w:eastAsia="zh-CN"/>
          <w14:textFill>
            <w14:solidFill>
              <w14:schemeClr w14:val="tx1"/>
            </w14:solidFill>
          </w14:textFill>
        </w:rPr>
        <w:t>评审</w:t>
      </w:r>
      <w:r>
        <w:rPr>
          <w:rFonts w:hint="eastAsia" w:ascii="宋体" w:hAnsi="宋体" w:cs="宋体"/>
          <w:color w:val="000000" w:themeColor="text1"/>
          <w:sz w:val="24"/>
          <w14:textFill>
            <w14:solidFill>
              <w14:schemeClr w14:val="tx1"/>
            </w14:solidFill>
          </w14:textFill>
        </w:rPr>
        <w:t>报告。</w:t>
      </w:r>
    </w:p>
    <w:p w14:paraId="2E60CBEA">
      <w:pPr>
        <w:tabs>
          <w:tab w:val="left" w:pos="0"/>
        </w:tabs>
        <w:adjustRightInd w:val="0"/>
        <w:snapToGrid w:val="0"/>
        <w:spacing w:line="360" w:lineRule="exact"/>
        <w:ind w:firstLine="480" w:firstLineChars="20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（二）</w:t>
      </w:r>
      <w:r>
        <w:rPr>
          <w:rFonts w:hint="eastAsia" w:ascii="宋体" w:hAnsi="宋体" w:cs="宋体"/>
          <w:color w:val="000000" w:themeColor="text1"/>
          <w:sz w:val="24"/>
          <w:lang w:eastAsia="zh-CN"/>
          <w14:textFill>
            <w14:solidFill>
              <w14:schemeClr w14:val="tx1"/>
            </w14:solidFill>
          </w14:textFill>
        </w:rPr>
        <w:t>评审</w:t>
      </w:r>
      <w:r>
        <w:rPr>
          <w:rFonts w:hint="eastAsia" w:ascii="宋体" w:hAnsi="宋体" w:cs="宋体"/>
          <w:color w:val="000000" w:themeColor="text1"/>
          <w:sz w:val="24"/>
          <w14:textFill>
            <w14:solidFill>
              <w14:schemeClr w14:val="tx1"/>
            </w14:solidFill>
          </w14:textFill>
        </w:rPr>
        <w:t>原则</w:t>
      </w:r>
    </w:p>
    <w:p w14:paraId="049471B4">
      <w:pPr>
        <w:tabs>
          <w:tab w:val="left" w:pos="0"/>
        </w:tabs>
        <w:adjustRightInd w:val="0"/>
        <w:snapToGrid w:val="0"/>
        <w:spacing w:line="360" w:lineRule="exact"/>
        <w:ind w:left="0" w:leftChars="0" w:firstLine="420" w:firstLineChars="175"/>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w:t>
      </w:r>
      <w:r>
        <w:rPr>
          <w:rFonts w:hint="eastAsia" w:ascii="宋体" w:hAnsi="宋体" w:cs="宋体"/>
          <w:color w:val="000000" w:themeColor="text1"/>
          <w:sz w:val="24"/>
          <w:lang w:eastAsia="zh-CN"/>
          <w14:textFill>
            <w14:solidFill>
              <w14:schemeClr w14:val="tx1"/>
            </w14:solidFill>
          </w14:textFill>
        </w:rPr>
        <w:t>评审</w:t>
      </w:r>
      <w:r>
        <w:rPr>
          <w:rFonts w:hint="eastAsia" w:ascii="宋体" w:hAnsi="宋体" w:cs="宋体"/>
          <w:color w:val="000000" w:themeColor="text1"/>
          <w:sz w:val="24"/>
          <w14:textFill>
            <w14:solidFill>
              <w14:schemeClr w14:val="tx1"/>
            </w14:solidFill>
          </w14:textFill>
        </w:rPr>
        <w:t>委员会由采购人组织的</w:t>
      </w:r>
      <w:r>
        <w:rPr>
          <w:rFonts w:hint="eastAsia" w:ascii="宋体" w:hAnsi="宋体" w:cs="宋体"/>
          <w:color w:val="000000" w:themeColor="text1"/>
          <w:sz w:val="24"/>
          <w:lang w:eastAsia="zh-CN"/>
          <w14:textFill>
            <w14:solidFill>
              <w14:schemeClr w14:val="tx1"/>
            </w14:solidFill>
          </w14:textFill>
        </w:rPr>
        <w:t>评审</w:t>
      </w:r>
      <w:r>
        <w:rPr>
          <w:rFonts w:hint="eastAsia" w:ascii="宋体" w:hAnsi="宋体" w:cs="宋体"/>
          <w:color w:val="000000" w:themeColor="text1"/>
          <w:sz w:val="24"/>
          <w14:textFill>
            <w14:solidFill>
              <w14:schemeClr w14:val="tx1"/>
            </w14:solidFill>
          </w14:textFill>
        </w:rPr>
        <w:t>专家组成，</w:t>
      </w:r>
      <w:r>
        <w:rPr>
          <w:rFonts w:hint="eastAsia" w:ascii="宋体" w:hAnsi="宋体" w:cs="宋体"/>
          <w:color w:val="000000" w:themeColor="text1"/>
          <w:sz w:val="24"/>
          <w:lang w:eastAsia="zh-CN"/>
          <w14:textFill>
            <w14:solidFill>
              <w14:schemeClr w14:val="tx1"/>
            </w14:solidFill>
          </w14:textFill>
        </w:rPr>
        <w:t>评审</w:t>
      </w:r>
      <w:r>
        <w:rPr>
          <w:rFonts w:hint="eastAsia" w:ascii="宋体" w:hAnsi="宋体" w:cs="宋体"/>
          <w:color w:val="000000" w:themeColor="text1"/>
          <w:sz w:val="24"/>
          <w14:textFill>
            <w14:solidFill>
              <w14:schemeClr w14:val="tx1"/>
            </w14:solidFill>
          </w14:textFill>
        </w:rPr>
        <w:t>专家从专家库中随机抽取。</w:t>
      </w:r>
    </w:p>
    <w:p w14:paraId="7D40743D">
      <w:pPr>
        <w:pStyle w:val="32"/>
        <w:adjustRightInd w:val="0"/>
        <w:snapToGrid w:val="0"/>
        <w:spacing w:line="360" w:lineRule="exact"/>
        <w:ind w:left="0" w:leftChars="0" w:firstLine="420" w:firstLineChars="175"/>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2.本次</w:t>
      </w:r>
      <w:r>
        <w:rPr>
          <w:rFonts w:hint="eastAsia" w:ascii="宋体" w:hAnsi="宋体" w:cs="宋体"/>
          <w:color w:val="000000" w:themeColor="text1"/>
          <w:sz w:val="24"/>
          <w:lang w:eastAsia="zh-CN"/>
          <w14:textFill>
            <w14:solidFill>
              <w14:schemeClr w14:val="tx1"/>
            </w14:solidFill>
          </w14:textFill>
        </w:rPr>
        <w:t>评审</w:t>
      </w:r>
      <w:r>
        <w:rPr>
          <w:rFonts w:hint="eastAsia" w:ascii="宋体" w:hAnsi="宋体" w:cs="宋体"/>
          <w:color w:val="000000" w:themeColor="text1"/>
          <w:sz w:val="24"/>
          <w14:textFill>
            <w14:solidFill>
              <w14:schemeClr w14:val="tx1"/>
            </w14:solidFill>
          </w14:textFill>
        </w:rPr>
        <w:t>采用综合评分法，</w:t>
      </w:r>
      <w:r>
        <w:rPr>
          <w:rFonts w:hint="eastAsia" w:ascii="宋体" w:hAnsi="宋体" w:cs="宋体"/>
          <w:b/>
          <w:bCs/>
          <w:color w:val="FF0000"/>
          <w:sz w:val="24"/>
        </w:rPr>
        <w:t>只接受一次报价</w:t>
      </w:r>
      <w:r>
        <w:rPr>
          <w:rFonts w:hint="eastAsia" w:ascii="宋体" w:hAnsi="宋体" w:cs="宋体"/>
          <w:color w:val="000000" w:themeColor="text1"/>
          <w:sz w:val="24"/>
          <w14:textFill>
            <w14:solidFill>
              <w14:schemeClr w14:val="tx1"/>
            </w14:solidFill>
          </w14:textFill>
        </w:rPr>
        <w:t>。</w:t>
      </w:r>
    </w:p>
    <w:p w14:paraId="52262752">
      <w:pPr>
        <w:tabs>
          <w:tab w:val="left" w:pos="0"/>
        </w:tabs>
        <w:adjustRightInd w:val="0"/>
        <w:snapToGrid w:val="0"/>
        <w:spacing w:line="360" w:lineRule="exact"/>
        <w:ind w:left="0" w:leftChars="0" w:firstLine="420" w:firstLineChars="175"/>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3.采购人根据《资格审查表》内容逐条对响应文件的资格性进行</w:t>
      </w:r>
      <w:r>
        <w:rPr>
          <w:rFonts w:hint="eastAsia" w:ascii="宋体" w:hAnsi="宋体" w:cs="宋体"/>
          <w:color w:val="000000" w:themeColor="text1"/>
          <w:sz w:val="24"/>
          <w:lang w:eastAsia="zh-CN"/>
          <w14:textFill>
            <w14:solidFill>
              <w14:schemeClr w14:val="tx1"/>
            </w14:solidFill>
          </w14:textFill>
        </w:rPr>
        <w:t>评审</w:t>
      </w:r>
      <w:r>
        <w:rPr>
          <w:rFonts w:hint="eastAsia" w:ascii="宋体" w:hAnsi="宋体" w:cs="宋体"/>
          <w:color w:val="000000" w:themeColor="text1"/>
          <w:sz w:val="24"/>
          <w14:textFill>
            <w14:solidFill>
              <w14:schemeClr w14:val="tx1"/>
            </w14:solidFill>
          </w14:textFill>
        </w:rPr>
        <w:t>，审查每份响应文件是否满足资格要求。</w:t>
      </w:r>
    </w:p>
    <w:p w14:paraId="044E8449">
      <w:pPr>
        <w:tabs>
          <w:tab w:val="left" w:pos="0"/>
        </w:tabs>
        <w:adjustRightInd w:val="0"/>
        <w:snapToGrid w:val="0"/>
        <w:spacing w:line="360" w:lineRule="exact"/>
        <w:ind w:left="0" w:leftChars="0" w:firstLine="420" w:firstLineChars="175"/>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w:t>
      </w:r>
      <w:r>
        <w:rPr>
          <w:rFonts w:hint="eastAsia" w:ascii="宋体" w:hAnsi="宋体" w:cs="宋体"/>
          <w:color w:val="000000" w:themeColor="text1"/>
          <w:sz w:val="24"/>
          <w:lang w:eastAsia="zh-CN"/>
          <w14:textFill>
            <w14:solidFill>
              <w14:schemeClr w14:val="tx1"/>
            </w14:solidFill>
          </w14:textFill>
        </w:rPr>
        <w:t>评审</w:t>
      </w:r>
      <w:r>
        <w:rPr>
          <w:rFonts w:hint="eastAsia" w:ascii="宋体" w:hAnsi="宋体" w:cs="宋体"/>
          <w:color w:val="000000" w:themeColor="text1"/>
          <w:sz w:val="24"/>
          <w14:textFill>
            <w14:solidFill>
              <w14:schemeClr w14:val="tx1"/>
            </w14:solidFill>
          </w14:textFill>
        </w:rPr>
        <w:t>委员会根据《符合性审查表》内容逐条对响应文件进行符合性评审，审查每份响应文件是否符合采购文件的商务、技术中的实质性要求。对符合性评审认定意见不一致的，</w:t>
      </w:r>
      <w:r>
        <w:rPr>
          <w:rFonts w:hint="eastAsia" w:ascii="宋体" w:hAnsi="宋体" w:cs="宋体"/>
          <w:color w:val="000000" w:themeColor="text1"/>
          <w:sz w:val="24"/>
          <w:lang w:eastAsia="zh-CN"/>
          <w14:textFill>
            <w14:solidFill>
              <w14:schemeClr w14:val="tx1"/>
            </w14:solidFill>
          </w14:textFill>
        </w:rPr>
        <w:t>评审</w:t>
      </w:r>
      <w:r>
        <w:rPr>
          <w:rFonts w:hint="eastAsia" w:ascii="宋体" w:hAnsi="宋体" w:cs="宋体"/>
          <w:color w:val="000000" w:themeColor="text1"/>
          <w:sz w:val="24"/>
          <w14:textFill>
            <w14:solidFill>
              <w14:schemeClr w14:val="tx1"/>
            </w14:solidFill>
          </w14:textFill>
        </w:rPr>
        <w:t>委员会按少数服从多数原则表决决定。</w:t>
      </w:r>
    </w:p>
    <w:p w14:paraId="0F086357">
      <w:pPr>
        <w:pStyle w:val="37"/>
        <w:adjustRightInd w:val="0"/>
        <w:snapToGrid w:val="0"/>
        <w:spacing w:line="360" w:lineRule="exact"/>
        <w:ind w:left="0" w:leftChars="0" w:firstLine="420" w:firstLineChars="175"/>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5.资格审查或符合性审查不通过的均视为无效响应。无效响应不能进入技术、商务及价格评审。</w:t>
      </w:r>
    </w:p>
    <w:p w14:paraId="34CE4CA0">
      <w:pPr>
        <w:tabs>
          <w:tab w:val="left" w:pos="0"/>
        </w:tabs>
        <w:adjustRightInd w:val="0"/>
        <w:snapToGrid w:val="0"/>
        <w:spacing w:line="360" w:lineRule="exact"/>
        <w:ind w:left="0" w:leftChars="0" w:firstLine="420" w:firstLineChars="175"/>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6.</w:t>
      </w:r>
      <w:r>
        <w:rPr>
          <w:rFonts w:hint="eastAsia" w:ascii="宋体" w:hAnsi="宋体" w:cs="宋体"/>
          <w:color w:val="000000" w:themeColor="text1"/>
          <w:sz w:val="24"/>
          <w:lang w:eastAsia="zh-CN"/>
          <w14:textFill>
            <w14:solidFill>
              <w14:schemeClr w14:val="tx1"/>
            </w14:solidFill>
          </w14:textFill>
        </w:rPr>
        <w:t>评审</w:t>
      </w:r>
      <w:r>
        <w:rPr>
          <w:rFonts w:hint="eastAsia" w:ascii="宋体" w:hAnsi="宋体" w:cs="宋体"/>
          <w:color w:val="000000" w:themeColor="text1"/>
          <w:sz w:val="24"/>
          <w14:textFill>
            <w14:solidFill>
              <w14:schemeClr w14:val="tx1"/>
            </w14:solidFill>
          </w14:textFill>
        </w:rPr>
        <w:t>内容：</w:t>
      </w:r>
      <w:r>
        <w:rPr>
          <w:rFonts w:hint="eastAsia" w:ascii="宋体" w:hAnsi="宋体" w:cs="宋体"/>
          <w:color w:val="000000" w:themeColor="text1"/>
          <w:sz w:val="24"/>
          <w:lang w:eastAsia="zh-CN"/>
          <w14:textFill>
            <w14:solidFill>
              <w14:schemeClr w14:val="tx1"/>
            </w14:solidFill>
          </w14:textFill>
        </w:rPr>
        <w:t>评审</w:t>
      </w:r>
      <w:r>
        <w:rPr>
          <w:rFonts w:hint="eastAsia" w:ascii="宋体" w:hAnsi="宋体" w:cs="宋体"/>
          <w:color w:val="000000" w:themeColor="text1"/>
          <w:sz w:val="24"/>
          <w14:textFill>
            <w14:solidFill>
              <w14:schemeClr w14:val="tx1"/>
            </w14:solidFill>
          </w14:textFill>
        </w:rPr>
        <w:t>委员会对通过资格审查和符合性审查的响应文件进行商务、技术和价格的评审。</w:t>
      </w:r>
    </w:p>
    <w:p w14:paraId="5C795D3A">
      <w:pPr>
        <w:adjustRightInd w:val="0"/>
        <w:snapToGrid w:val="0"/>
        <w:spacing w:line="360" w:lineRule="exact"/>
        <w:ind w:left="0" w:leftChars="0" w:firstLine="420" w:firstLineChars="175"/>
        <w:rPr>
          <w:rFonts w:ascii="仿宋_GB2312" w:hAnsi="仿宋_GB2312" w:eastAsia="仿宋_GB2312" w:cs="仿宋_GB2312"/>
          <w:b/>
          <w:color w:val="000000" w:themeColor="text1"/>
          <w:sz w:val="24"/>
          <w:highlight w:val="none"/>
          <w14:textFill>
            <w14:solidFill>
              <w14:schemeClr w14:val="tx1"/>
            </w14:solidFill>
          </w14:textFill>
        </w:rPr>
      </w:pPr>
      <w:r>
        <w:rPr>
          <w:rFonts w:hint="eastAsia" w:ascii="宋体" w:hAnsi="宋体" w:cs="宋体"/>
          <w:color w:val="000000" w:themeColor="text1"/>
          <w:sz w:val="24"/>
          <w14:textFill>
            <w14:solidFill>
              <w14:schemeClr w14:val="tx1"/>
            </w14:solidFill>
          </w14:textFill>
        </w:rPr>
        <w:t>7.</w:t>
      </w:r>
      <w:r>
        <w:rPr>
          <w:rFonts w:hint="eastAsia" w:ascii="宋体" w:hAnsi="宋体" w:cs="宋体"/>
          <w:color w:val="000000" w:themeColor="text1"/>
          <w:sz w:val="24"/>
          <w:highlight w:val="none"/>
          <w14:textFill>
            <w14:solidFill>
              <w14:schemeClr w14:val="tx1"/>
            </w14:solidFill>
          </w14:textFill>
        </w:rPr>
        <w:t>资格审查</w:t>
      </w:r>
    </w:p>
    <w:p w14:paraId="5D951334">
      <w:pPr>
        <w:pStyle w:val="7"/>
        <w:adjustRightInd w:val="0"/>
        <w:snapToGrid w:val="0"/>
        <w:spacing w:line="360" w:lineRule="exact"/>
        <w:ind w:firstLine="359"/>
        <w:jc w:val="center"/>
        <w:rPr>
          <w:rFonts w:ascii="宋体" w:hAnsi="宋体" w:cs="宋体"/>
          <w:b/>
          <w:color w:val="auto"/>
          <w:sz w:val="21"/>
          <w:szCs w:val="21"/>
          <w:highlight w:val="none"/>
        </w:rPr>
      </w:pPr>
      <w:r>
        <w:rPr>
          <w:rFonts w:hint="eastAsia" w:ascii="宋体" w:hAnsi="宋体" w:cs="宋体"/>
          <w:b/>
          <w:color w:val="auto"/>
          <w:sz w:val="21"/>
          <w:szCs w:val="21"/>
          <w:highlight w:val="none"/>
        </w:rPr>
        <w:t>《资格审查表》</w:t>
      </w:r>
    </w:p>
    <w:tbl>
      <w:tblPr>
        <w:tblStyle w:val="25"/>
        <w:tblW w:w="94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8"/>
        <w:gridCol w:w="8811"/>
      </w:tblGrid>
      <w:tr w14:paraId="27844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668" w:type="dxa"/>
            <w:vAlign w:val="center"/>
          </w:tcPr>
          <w:p w14:paraId="02A2BBBE">
            <w:pPr>
              <w:widowControl/>
              <w:autoSpaceDE w:val="0"/>
              <w:autoSpaceDN w:val="0"/>
              <w:adjustRightInd w:val="0"/>
              <w:snapToGrid w:val="0"/>
              <w:spacing w:beforeLines="50" w:line="360" w:lineRule="auto"/>
              <w:rPr>
                <w:rFonts w:ascii="宋体" w:hAnsi="宋体" w:cs="宋体"/>
                <w:color w:val="auto"/>
                <w:sz w:val="21"/>
                <w:szCs w:val="21"/>
                <w:highlight w:val="none"/>
              </w:rPr>
            </w:pPr>
            <w:r>
              <w:rPr>
                <w:rFonts w:hint="eastAsia" w:ascii="宋体" w:hAnsi="宋体" w:cs="宋体"/>
                <w:color w:val="auto"/>
                <w:sz w:val="21"/>
                <w:szCs w:val="21"/>
                <w:highlight w:val="none"/>
              </w:rPr>
              <w:t>序号</w:t>
            </w:r>
          </w:p>
        </w:tc>
        <w:tc>
          <w:tcPr>
            <w:tcW w:w="8811" w:type="dxa"/>
            <w:vAlign w:val="center"/>
          </w:tcPr>
          <w:p w14:paraId="581EE03B">
            <w:pPr>
              <w:widowControl/>
              <w:autoSpaceDE w:val="0"/>
              <w:autoSpaceDN w:val="0"/>
              <w:adjustRightInd w:val="0"/>
              <w:snapToGrid w:val="0"/>
              <w:spacing w:beforeLines="50" w:line="360" w:lineRule="auto"/>
              <w:jc w:val="center"/>
              <w:rPr>
                <w:rFonts w:ascii="宋体" w:hAnsi="宋体" w:cs="宋体"/>
                <w:color w:val="auto"/>
                <w:sz w:val="21"/>
                <w:szCs w:val="21"/>
                <w:highlight w:val="none"/>
              </w:rPr>
            </w:pPr>
            <w:r>
              <w:rPr>
                <w:rFonts w:hint="eastAsia" w:ascii="宋体" w:hAnsi="宋体" w:cs="宋体"/>
                <w:color w:val="auto"/>
                <w:sz w:val="21"/>
                <w:szCs w:val="21"/>
                <w:highlight w:val="none"/>
              </w:rPr>
              <w:t>内容</w:t>
            </w:r>
          </w:p>
        </w:tc>
      </w:tr>
      <w:tr w14:paraId="4BC58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5" w:hRule="atLeast"/>
          <w:jc w:val="center"/>
        </w:trPr>
        <w:tc>
          <w:tcPr>
            <w:tcW w:w="668" w:type="dxa"/>
            <w:vAlign w:val="center"/>
          </w:tcPr>
          <w:p w14:paraId="11E964B0">
            <w:pPr>
              <w:widowControl/>
              <w:autoSpaceDE w:val="0"/>
              <w:autoSpaceDN w:val="0"/>
              <w:adjustRightInd w:val="0"/>
              <w:snapToGrid w:val="0"/>
              <w:spacing w:beforeLines="50" w:line="360" w:lineRule="auto"/>
              <w:jc w:val="center"/>
              <w:rPr>
                <w:rFonts w:ascii="宋体" w:hAnsi="宋体" w:cs="宋体"/>
                <w:color w:val="auto"/>
                <w:sz w:val="21"/>
                <w:szCs w:val="21"/>
                <w:highlight w:val="none"/>
              </w:rPr>
            </w:pPr>
            <w:r>
              <w:rPr>
                <w:rFonts w:ascii="宋体" w:hAnsi="宋体" w:cs="宋体"/>
                <w:color w:val="auto"/>
                <w:sz w:val="21"/>
                <w:szCs w:val="21"/>
                <w:highlight w:val="none"/>
              </w:rPr>
              <w:t>1</w:t>
            </w:r>
          </w:p>
        </w:tc>
        <w:tc>
          <w:tcPr>
            <w:tcW w:w="8811" w:type="dxa"/>
            <w:vAlign w:val="center"/>
          </w:tcPr>
          <w:p w14:paraId="795A0797">
            <w:pPr>
              <w:pStyle w:val="9"/>
              <w:ind w:left="0" w:leftChars="0" w:firstLine="0" w:firstLineChars="0"/>
              <w:jc w:val="both"/>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供应商应具备以下条件：（出具有效的声明函并加盖公章）</w:t>
            </w:r>
          </w:p>
          <w:p w14:paraId="16CBB643">
            <w:pPr>
              <w:pStyle w:val="9"/>
              <w:ind w:left="0" w:leftChars="0" w:firstLine="0" w:firstLineChars="0"/>
              <w:jc w:val="both"/>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（1）具有良好的商业信誉和健全的财务会计制度；</w:t>
            </w:r>
          </w:p>
          <w:p w14:paraId="5BD6D6D8">
            <w:pPr>
              <w:pStyle w:val="9"/>
              <w:ind w:left="0" w:leftChars="0" w:firstLine="0" w:firstLineChars="0"/>
              <w:jc w:val="both"/>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（2）具有依法缴纳税收和社会保障资金的良好记录；</w:t>
            </w:r>
          </w:p>
          <w:p w14:paraId="2ED910B8">
            <w:pPr>
              <w:pStyle w:val="9"/>
              <w:ind w:left="0" w:leftChars="0" w:firstLine="0" w:firstLineChars="0"/>
              <w:jc w:val="both"/>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（3）具备履行合同所必需的设备和专业技术能力；</w:t>
            </w:r>
          </w:p>
          <w:p w14:paraId="7F0C88D3">
            <w:pPr>
              <w:pStyle w:val="9"/>
              <w:ind w:left="0" w:leftChars="0" w:firstLine="0" w:firstLineChars="0"/>
              <w:jc w:val="both"/>
              <w:rPr>
                <w:rFonts w:hint="eastAsia"/>
                <w:color w:val="auto"/>
                <w:sz w:val="21"/>
                <w:szCs w:val="21"/>
              </w:rPr>
            </w:pPr>
            <w:r>
              <w:rPr>
                <w:rFonts w:hint="eastAsia" w:ascii="Times New Roman" w:hAnsi="Times New Roman" w:eastAsia="宋体" w:cs="Times New Roman"/>
                <w:color w:val="auto"/>
                <w:kern w:val="2"/>
                <w:sz w:val="21"/>
                <w:szCs w:val="21"/>
                <w:lang w:val="en-US" w:eastAsia="zh-CN" w:bidi="ar-SA"/>
              </w:rPr>
              <w:t>（4）参加本次采购活动前3年内在经营活动中没有重大违法记录。</w:t>
            </w:r>
          </w:p>
        </w:tc>
      </w:tr>
      <w:tr w14:paraId="1A950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668" w:type="dxa"/>
            <w:vAlign w:val="center"/>
          </w:tcPr>
          <w:p w14:paraId="3E128FFF">
            <w:pPr>
              <w:widowControl/>
              <w:autoSpaceDE w:val="0"/>
              <w:autoSpaceDN w:val="0"/>
              <w:adjustRightInd w:val="0"/>
              <w:snapToGrid w:val="0"/>
              <w:spacing w:beforeLines="50" w:line="360" w:lineRule="auto"/>
              <w:jc w:val="center"/>
              <w:rPr>
                <w:rFonts w:ascii="宋体" w:hAnsi="宋体" w:cs="宋体"/>
                <w:color w:val="auto"/>
                <w:sz w:val="21"/>
                <w:szCs w:val="21"/>
              </w:rPr>
            </w:pPr>
            <w:r>
              <w:rPr>
                <w:rFonts w:ascii="宋体" w:hAnsi="宋体" w:cs="宋体"/>
                <w:color w:val="auto"/>
                <w:sz w:val="21"/>
                <w:szCs w:val="21"/>
              </w:rPr>
              <w:t>2</w:t>
            </w:r>
          </w:p>
        </w:tc>
        <w:tc>
          <w:tcPr>
            <w:tcW w:w="8811" w:type="dxa"/>
            <w:vAlign w:val="center"/>
          </w:tcPr>
          <w:p w14:paraId="76C5E6E4">
            <w:pPr>
              <w:widowControl/>
              <w:autoSpaceDE w:val="0"/>
              <w:autoSpaceDN w:val="0"/>
              <w:adjustRightInd w:val="0"/>
              <w:snapToGrid w:val="0"/>
              <w:spacing w:beforeLines="50" w:line="360" w:lineRule="auto"/>
              <w:rPr>
                <w:color w:val="auto"/>
                <w:sz w:val="21"/>
                <w:szCs w:val="21"/>
              </w:rPr>
            </w:pPr>
            <w:r>
              <w:rPr>
                <w:rFonts w:hint="eastAsia" w:ascii="Times New Roman" w:hAnsi="Times New Roman" w:eastAsia="宋体" w:cs="Times New Roman"/>
                <w:color w:val="auto"/>
                <w:sz w:val="21"/>
                <w:szCs w:val="21"/>
              </w:rPr>
              <w:t>供应商必须具有独立承担民事责任</w:t>
            </w:r>
            <w:r>
              <w:rPr>
                <w:rFonts w:hint="eastAsia" w:ascii="Times New Roman" w:hAnsi="Times New Roman" w:eastAsia="宋体" w:cs="Times New Roman"/>
                <w:color w:val="auto"/>
                <w:sz w:val="21"/>
                <w:szCs w:val="21"/>
                <w:lang w:eastAsia="zh-CN"/>
              </w:rPr>
              <w:t>的</w:t>
            </w:r>
            <w:r>
              <w:rPr>
                <w:rFonts w:hint="eastAsia" w:ascii="Times New Roman" w:hAnsi="Times New Roman" w:eastAsia="宋体" w:cs="Times New Roman"/>
                <w:color w:val="auto"/>
                <w:sz w:val="21"/>
                <w:szCs w:val="21"/>
              </w:rPr>
              <w:t>能力</w:t>
            </w:r>
            <w:r>
              <w:rPr>
                <w:rFonts w:hint="eastAsia" w:ascii="Times New Roman" w:hAnsi="Times New Roman" w:eastAsia="宋体" w:cs="Times New Roman"/>
                <w:color w:val="auto"/>
                <w:sz w:val="21"/>
                <w:szCs w:val="21"/>
                <w:lang w:eastAsia="zh-CN"/>
              </w:rPr>
              <w:t>：</w:t>
            </w:r>
            <w:r>
              <w:rPr>
                <w:rFonts w:hint="eastAsia" w:ascii="Times New Roman" w:hAnsi="Times New Roman" w:eastAsia="宋体" w:cs="Times New Roman"/>
                <w:color w:val="auto"/>
                <w:sz w:val="21"/>
                <w:szCs w:val="21"/>
              </w:rPr>
              <w:t>在中华人民共和国境内注册的法人</w:t>
            </w:r>
            <w:r>
              <w:rPr>
                <w:rFonts w:hint="eastAsia" w:ascii="Times New Roman" w:hAnsi="Times New Roman" w:eastAsia="宋体" w:cs="Times New Roman"/>
                <w:color w:val="auto"/>
                <w:sz w:val="21"/>
                <w:szCs w:val="21"/>
                <w:lang w:eastAsia="zh-CN"/>
              </w:rPr>
              <w:t>或其他组织或自然人，响应时</w:t>
            </w:r>
            <w:r>
              <w:rPr>
                <w:rFonts w:hint="eastAsia" w:ascii="Times New Roman" w:hAnsi="Times New Roman" w:eastAsia="宋体" w:cs="Times New Roman"/>
                <w:color w:val="auto"/>
                <w:sz w:val="21"/>
                <w:szCs w:val="21"/>
              </w:rPr>
              <w:t>提</w:t>
            </w:r>
            <w:r>
              <w:rPr>
                <w:rFonts w:hint="eastAsia" w:ascii="Times New Roman" w:hAnsi="Times New Roman" w:eastAsia="宋体" w:cs="Times New Roman"/>
                <w:color w:val="auto"/>
                <w:sz w:val="21"/>
                <w:szCs w:val="21"/>
                <w:lang w:eastAsia="zh-CN"/>
              </w:rPr>
              <w:t>交</w:t>
            </w:r>
            <w:r>
              <w:rPr>
                <w:rFonts w:hint="eastAsia" w:ascii="Times New Roman" w:hAnsi="Times New Roman" w:eastAsia="宋体" w:cs="Times New Roman"/>
                <w:color w:val="auto"/>
                <w:sz w:val="21"/>
                <w:szCs w:val="21"/>
              </w:rPr>
              <w:t>有效的营业执照（或事业法人登记证或身份证等相关证明）副本复印件</w:t>
            </w:r>
            <w:r>
              <w:rPr>
                <w:rFonts w:hint="eastAsia" w:ascii="Times New Roman" w:hAnsi="Times New Roman" w:eastAsia="宋体" w:cs="Times New Roman"/>
                <w:color w:val="auto"/>
                <w:sz w:val="21"/>
                <w:szCs w:val="21"/>
                <w:lang w:eastAsia="zh-CN"/>
              </w:rPr>
              <w:t>。</w:t>
            </w:r>
            <w:r>
              <w:rPr>
                <w:rFonts w:hint="eastAsia" w:ascii="Times New Roman" w:hAnsi="Times New Roman" w:eastAsia="宋体" w:cs="Times New Roman"/>
                <w:color w:val="auto"/>
                <w:sz w:val="21"/>
                <w:szCs w:val="21"/>
              </w:rPr>
              <w:t>分公司报名</w:t>
            </w:r>
            <w:r>
              <w:rPr>
                <w:rFonts w:hint="eastAsia" w:ascii="Times New Roman" w:hAnsi="Times New Roman" w:eastAsia="宋体" w:cs="Times New Roman"/>
                <w:color w:val="auto"/>
                <w:sz w:val="21"/>
                <w:szCs w:val="21"/>
                <w:lang w:eastAsia="zh-CN"/>
              </w:rPr>
              <w:t>的</w:t>
            </w:r>
            <w:r>
              <w:rPr>
                <w:rFonts w:hint="eastAsia" w:ascii="Times New Roman" w:hAnsi="Times New Roman" w:eastAsia="宋体" w:cs="Times New Roman"/>
                <w:color w:val="auto"/>
                <w:sz w:val="21"/>
                <w:szCs w:val="21"/>
              </w:rPr>
              <w:t>，须</w:t>
            </w:r>
            <w:r>
              <w:rPr>
                <w:rFonts w:hint="eastAsia" w:ascii="Times New Roman" w:hAnsi="Times New Roman" w:eastAsia="宋体" w:cs="Times New Roman"/>
                <w:color w:val="auto"/>
                <w:sz w:val="21"/>
                <w:szCs w:val="21"/>
                <w:lang w:eastAsia="zh-CN"/>
              </w:rPr>
              <w:t>提供</w:t>
            </w:r>
            <w:r>
              <w:rPr>
                <w:rFonts w:hint="eastAsia" w:ascii="Times New Roman" w:hAnsi="Times New Roman" w:eastAsia="宋体" w:cs="Times New Roman"/>
                <w:color w:val="auto"/>
                <w:sz w:val="21"/>
                <w:szCs w:val="21"/>
              </w:rPr>
              <w:t>总公司和分公司的营业执照</w:t>
            </w:r>
            <w:r>
              <w:rPr>
                <w:rFonts w:hint="eastAsia" w:ascii="Times New Roman" w:hAnsi="Times New Roman" w:eastAsia="宋体" w:cs="Times New Roman"/>
                <w:color w:val="auto"/>
                <w:sz w:val="21"/>
                <w:szCs w:val="21"/>
                <w:lang w:eastAsia="zh-CN"/>
              </w:rPr>
              <w:t>副本</w:t>
            </w:r>
            <w:r>
              <w:rPr>
                <w:rFonts w:hint="eastAsia" w:ascii="Times New Roman" w:hAnsi="Times New Roman" w:eastAsia="宋体" w:cs="Times New Roman"/>
                <w:color w:val="auto"/>
                <w:sz w:val="21"/>
                <w:szCs w:val="21"/>
              </w:rPr>
              <w:t>复印件</w:t>
            </w:r>
            <w:r>
              <w:rPr>
                <w:rFonts w:hint="eastAsia" w:ascii="Times New Roman" w:hAnsi="Times New Roman" w:eastAsia="宋体" w:cs="Times New Roman"/>
                <w:color w:val="auto"/>
                <w:sz w:val="21"/>
                <w:szCs w:val="21"/>
                <w:lang w:eastAsia="zh-CN"/>
              </w:rPr>
              <w:t>，</w:t>
            </w:r>
            <w:r>
              <w:rPr>
                <w:rFonts w:hint="eastAsia" w:ascii="Times New Roman" w:hAnsi="Times New Roman" w:eastAsia="宋体" w:cs="Times New Roman"/>
                <w:color w:val="auto"/>
                <w:sz w:val="21"/>
                <w:szCs w:val="21"/>
              </w:rPr>
              <w:t>总公司出具</w:t>
            </w:r>
            <w:r>
              <w:rPr>
                <w:rFonts w:hint="eastAsia" w:ascii="Times New Roman" w:hAnsi="Times New Roman" w:eastAsia="宋体" w:cs="Times New Roman"/>
                <w:color w:val="auto"/>
                <w:sz w:val="21"/>
                <w:szCs w:val="21"/>
                <w:lang w:eastAsia="zh-CN"/>
              </w:rPr>
              <w:t>给分公司</w:t>
            </w:r>
            <w:r>
              <w:rPr>
                <w:rFonts w:hint="eastAsia" w:ascii="Times New Roman" w:hAnsi="Times New Roman" w:eastAsia="宋体" w:cs="Times New Roman"/>
                <w:color w:val="auto"/>
                <w:sz w:val="21"/>
                <w:szCs w:val="21"/>
              </w:rPr>
              <w:t>的授权书。</w:t>
            </w:r>
          </w:p>
        </w:tc>
      </w:tr>
      <w:tr w14:paraId="3E083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668" w:type="dxa"/>
            <w:vAlign w:val="center"/>
          </w:tcPr>
          <w:p w14:paraId="21F2C791">
            <w:pPr>
              <w:widowControl/>
              <w:autoSpaceDE w:val="0"/>
              <w:autoSpaceDN w:val="0"/>
              <w:adjustRightInd w:val="0"/>
              <w:snapToGrid w:val="0"/>
              <w:spacing w:beforeLines="50" w:line="360" w:lineRule="auto"/>
              <w:jc w:val="center"/>
              <w:rPr>
                <w:rFonts w:ascii="宋体" w:hAnsi="宋体" w:cs="宋体"/>
                <w:color w:val="auto"/>
                <w:sz w:val="21"/>
                <w:szCs w:val="21"/>
              </w:rPr>
            </w:pPr>
            <w:r>
              <w:rPr>
                <w:rFonts w:ascii="宋体" w:hAnsi="宋体" w:cs="宋体"/>
                <w:color w:val="auto"/>
                <w:sz w:val="21"/>
                <w:szCs w:val="21"/>
              </w:rPr>
              <w:t>3</w:t>
            </w:r>
          </w:p>
        </w:tc>
        <w:tc>
          <w:tcPr>
            <w:tcW w:w="8811" w:type="dxa"/>
            <w:vAlign w:val="center"/>
          </w:tcPr>
          <w:p w14:paraId="2DEB4F27">
            <w:pPr>
              <w:widowControl/>
              <w:autoSpaceDE w:val="0"/>
              <w:autoSpaceDN w:val="0"/>
              <w:adjustRightInd w:val="0"/>
              <w:snapToGrid w:val="0"/>
              <w:spacing w:beforeLines="50" w:line="360" w:lineRule="auto"/>
              <w:rPr>
                <w:color w:val="auto"/>
                <w:sz w:val="21"/>
                <w:szCs w:val="21"/>
              </w:rPr>
            </w:pPr>
            <w:r>
              <w:rPr>
                <w:color w:val="auto"/>
                <w:sz w:val="21"/>
                <w:szCs w:val="21"/>
              </w:rPr>
              <w:t>经查询“信用中国”网站（www.creditchina.gov.cn）和“中国政府采购网”网站（www.ccgp.gov.cn），被列入失信被执行人、重大税收违法失信主体、政府采购严重违法失信行为记录名单（处罚期限尚未届满的）的供应商，均不得参加本采购项目。</w:t>
            </w:r>
            <w:r>
              <w:rPr>
                <w:b/>
                <w:bCs/>
                <w:color w:val="auto"/>
                <w:sz w:val="21"/>
                <w:szCs w:val="21"/>
                <w:highlight w:val="none"/>
              </w:rPr>
              <w:t>（</w:t>
            </w:r>
            <w:r>
              <w:rPr>
                <w:rFonts w:hint="eastAsia"/>
                <w:b/>
                <w:bCs/>
                <w:color w:val="auto"/>
                <w:sz w:val="21"/>
                <w:szCs w:val="21"/>
                <w:highlight w:val="none"/>
              </w:rPr>
              <w:t>供应商</w:t>
            </w:r>
            <w:r>
              <w:rPr>
                <w:b/>
                <w:bCs/>
                <w:color w:val="auto"/>
                <w:sz w:val="21"/>
                <w:szCs w:val="21"/>
                <w:highlight w:val="none"/>
              </w:rPr>
              <w:t>提供证明资料</w:t>
            </w:r>
            <w:r>
              <w:rPr>
                <w:rFonts w:hint="eastAsia"/>
                <w:b/>
                <w:bCs/>
                <w:color w:val="auto"/>
                <w:sz w:val="21"/>
                <w:szCs w:val="21"/>
                <w:highlight w:val="none"/>
                <w:lang w:val="en-US" w:eastAsia="zh-CN"/>
              </w:rPr>
              <w:t>查询截图，加盖供应商公章</w:t>
            </w:r>
            <w:r>
              <w:rPr>
                <w:b/>
                <w:bCs/>
                <w:color w:val="auto"/>
                <w:sz w:val="21"/>
                <w:szCs w:val="21"/>
                <w:highlight w:val="none"/>
              </w:rPr>
              <w:t>）</w:t>
            </w:r>
          </w:p>
        </w:tc>
      </w:tr>
      <w:tr w14:paraId="778D6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668" w:type="dxa"/>
            <w:vAlign w:val="center"/>
          </w:tcPr>
          <w:p w14:paraId="4A7FF16E">
            <w:pPr>
              <w:widowControl/>
              <w:autoSpaceDE w:val="0"/>
              <w:autoSpaceDN w:val="0"/>
              <w:adjustRightInd w:val="0"/>
              <w:snapToGrid w:val="0"/>
              <w:spacing w:beforeLines="50" w:line="360" w:lineRule="auto"/>
              <w:jc w:val="center"/>
              <w:rPr>
                <w:rFonts w:ascii="宋体" w:hAnsi="宋体" w:cs="宋体"/>
                <w:color w:val="auto"/>
                <w:sz w:val="21"/>
                <w:szCs w:val="21"/>
                <w:shd w:val="clear" w:color="auto" w:fill="FFFFFF"/>
              </w:rPr>
            </w:pPr>
            <w:r>
              <w:rPr>
                <w:rFonts w:ascii="宋体" w:hAnsi="宋体" w:cs="宋体"/>
                <w:color w:val="auto"/>
                <w:sz w:val="21"/>
                <w:szCs w:val="21"/>
                <w:shd w:val="clear" w:color="auto" w:fill="FFFFFF"/>
              </w:rPr>
              <w:t>4</w:t>
            </w:r>
          </w:p>
        </w:tc>
        <w:tc>
          <w:tcPr>
            <w:tcW w:w="8811" w:type="dxa"/>
            <w:vAlign w:val="center"/>
          </w:tcPr>
          <w:p w14:paraId="13BA0EFB">
            <w:pPr>
              <w:widowControl/>
              <w:adjustRightInd w:val="0"/>
              <w:snapToGrid w:val="0"/>
              <w:spacing w:beforeLines="50" w:line="360" w:lineRule="auto"/>
              <w:rPr>
                <w:color w:val="auto"/>
                <w:sz w:val="21"/>
                <w:szCs w:val="21"/>
              </w:rPr>
            </w:pPr>
            <w:r>
              <w:rPr>
                <w:rFonts w:hint="eastAsia"/>
                <w:color w:val="auto"/>
                <w:sz w:val="21"/>
                <w:szCs w:val="21"/>
              </w:rPr>
              <w:t>单位负责人或法定代表人为同一人或者存在直接控股、管理关系的不同</w:t>
            </w:r>
            <w:r>
              <w:rPr>
                <w:rFonts w:hint="eastAsia"/>
                <w:color w:val="auto"/>
                <w:sz w:val="21"/>
                <w:szCs w:val="21"/>
                <w:lang w:eastAsia="zh-CN"/>
              </w:rPr>
              <w:t>供应商</w:t>
            </w:r>
            <w:r>
              <w:rPr>
                <w:rFonts w:hint="eastAsia"/>
                <w:color w:val="auto"/>
                <w:sz w:val="21"/>
                <w:szCs w:val="21"/>
              </w:rPr>
              <w:t>，不得同时参加本项目的采购活动。（出具有效的</w:t>
            </w:r>
            <w:r>
              <w:rPr>
                <w:rFonts w:hint="eastAsia" w:ascii="宋体" w:hAnsi="宋体" w:cs="宋体"/>
                <w:color w:val="auto"/>
                <w:sz w:val="21"/>
                <w:szCs w:val="21"/>
              </w:rPr>
              <w:t>声明</w:t>
            </w:r>
            <w:r>
              <w:rPr>
                <w:rFonts w:hint="eastAsia"/>
                <w:color w:val="auto"/>
                <w:sz w:val="21"/>
                <w:szCs w:val="21"/>
              </w:rPr>
              <w:t>函并加盖公章）</w:t>
            </w:r>
          </w:p>
        </w:tc>
      </w:tr>
      <w:tr w14:paraId="638DD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668" w:type="dxa"/>
            <w:vAlign w:val="center"/>
          </w:tcPr>
          <w:p w14:paraId="65A3CCEE">
            <w:pPr>
              <w:widowControl/>
              <w:autoSpaceDE w:val="0"/>
              <w:autoSpaceDN w:val="0"/>
              <w:adjustRightInd w:val="0"/>
              <w:snapToGrid w:val="0"/>
              <w:spacing w:beforeLines="50" w:line="360" w:lineRule="auto"/>
              <w:jc w:val="center"/>
              <w:rPr>
                <w:rFonts w:ascii="宋体" w:hAnsi="宋体" w:cs="宋体"/>
                <w:color w:val="auto"/>
                <w:sz w:val="21"/>
                <w:szCs w:val="21"/>
                <w:shd w:val="clear" w:color="auto" w:fill="FFFFFF"/>
              </w:rPr>
            </w:pPr>
            <w:r>
              <w:rPr>
                <w:rFonts w:ascii="宋体" w:hAnsi="宋体" w:cs="宋体"/>
                <w:color w:val="auto"/>
                <w:sz w:val="21"/>
                <w:szCs w:val="21"/>
                <w:shd w:val="clear" w:color="auto" w:fill="FFFFFF"/>
              </w:rPr>
              <w:t>5</w:t>
            </w:r>
          </w:p>
        </w:tc>
        <w:tc>
          <w:tcPr>
            <w:tcW w:w="8811" w:type="dxa"/>
            <w:vAlign w:val="center"/>
          </w:tcPr>
          <w:p w14:paraId="1D1A7FE1">
            <w:pPr>
              <w:widowControl/>
              <w:adjustRightInd w:val="0"/>
              <w:snapToGrid w:val="0"/>
              <w:spacing w:beforeLines="50" w:line="360" w:lineRule="auto"/>
              <w:rPr>
                <w:color w:val="auto"/>
                <w:sz w:val="21"/>
                <w:szCs w:val="21"/>
              </w:rPr>
            </w:pPr>
            <w:r>
              <w:rPr>
                <w:rFonts w:hint="eastAsia"/>
                <w:color w:val="auto"/>
                <w:sz w:val="21"/>
                <w:szCs w:val="21"/>
              </w:rPr>
              <w:t>为本采购项目提供过整体设计、规范编制或者项目管理、监理、检测等服务的供应商及其附属机构，不得再参加本采购项目的响应。（出具有效的</w:t>
            </w:r>
            <w:r>
              <w:rPr>
                <w:rFonts w:hint="eastAsia" w:ascii="宋体" w:hAnsi="宋体" w:cs="宋体"/>
                <w:color w:val="auto"/>
                <w:sz w:val="21"/>
                <w:szCs w:val="21"/>
              </w:rPr>
              <w:t>声明</w:t>
            </w:r>
            <w:r>
              <w:rPr>
                <w:rFonts w:hint="eastAsia"/>
                <w:color w:val="auto"/>
                <w:sz w:val="21"/>
                <w:szCs w:val="21"/>
              </w:rPr>
              <w:t>函并加盖公章）</w:t>
            </w:r>
          </w:p>
        </w:tc>
      </w:tr>
      <w:tr w14:paraId="7C342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7" w:hRule="atLeast"/>
          <w:jc w:val="center"/>
        </w:trPr>
        <w:tc>
          <w:tcPr>
            <w:tcW w:w="668" w:type="dxa"/>
            <w:vAlign w:val="center"/>
          </w:tcPr>
          <w:p w14:paraId="2F0C036B">
            <w:pPr>
              <w:widowControl/>
              <w:autoSpaceDE w:val="0"/>
              <w:autoSpaceDN w:val="0"/>
              <w:adjustRightInd w:val="0"/>
              <w:snapToGrid w:val="0"/>
              <w:spacing w:beforeLines="50" w:line="360" w:lineRule="auto"/>
              <w:jc w:val="center"/>
              <w:rPr>
                <w:rFonts w:ascii="宋体" w:hAnsi="宋体" w:cs="宋体"/>
                <w:color w:val="auto"/>
                <w:sz w:val="21"/>
                <w:szCs w:val="21"/>
                <w:highlight w:val="yellow"/>
                <w:shd w:val="clear" w:color="auto" w:fill="FFFFFF"/>
              </w:rPr>
            </w:pPr>
            <w:r>
              <w:rPr>
                <w:rFonts w:ascii="宋体" w:hAnsi="宋体" w:cs="宋体"/>
                <w:color w:val="auto"/>
                <w:sz w:val="21"/>
                <w:szCs w:val="21"/>
                <w:shd w:val="clear" w:color="auto" w:fill="FFFFFF"/>
              </w:rPr>
              <w:t>6</w:t>
            </w:r>
          </w:p>
        </w:tc>
        <w:tc>
          <w:tcPr>
            <w:tcW w:w="8811" w:type="dxa"/>
            <w:vAlign w:val="center"/>
          </w:tcPr>
          <w:p w14:paraId="12DFF203">
            <w:pPr>
              <w:widowControl/>
              <w:adjustRightInd w:val="0"/>
              <w:snapToGrid w:val="0"/>
              <w:spacing w:beforeLines="50" w:line="360" w:lineRule="auto"/>
              <w:rPr>
                <w:color w:val="auto"/>
                <w:sz w:val="21"/>
                <w:szCs w:val="21"/>
                <w:highlight w:val="none"/>
              </w:rPr>
            </w:pPr>
            <w:r>
              <w:rPr>
                <w:rFonts w:hint="eastAsia"/>
                <w:color w:val="auto"/>
                <w:sz w:val="21"/>
                <w:szCs w:val="21"/>
              </w:rPr>
              <w:t>供应商具</w:t>
            </w:r>
            <w:r>
              <w:rPr>
                <w:rFonts w:hint="eastAsia"/>
                <w:color w:val="auto"/>
                <w:sz w:val="21"/>
                <w:szCs w:val="21"/>
                <w:lang w:eastAsia="zh-CN"/>
              </w:rPr>
              <w:t>有</w:t>
            </w:r>
            <w:r>
              <w:rPr>
                <w:rFonts w:hint="eastAsia"/>
                <w:color w:val="auto"/>
                <w:sz w:val="21"/>
                <w:szCs w:val="21"/>
              </w:rPr>
              <w:t>有效期内的</w:t>
            </w:r>
            <w:r>
              <w:rPr>
                <w:rFonts w:hint="eastAsia" w:ascii="宋体" w:hAnsi="宋体" w:cs="宋体"/>
                <w:color w:val="auto"/>
                <w:sz w:val="21"/>
                <w:szCs w:val="21"/>
              </w:rPr>
              <w:t>建筑</w:t>
            </w:r>
            <w:r>
              <w:rPr>
                <w:rFonts w:hint="eastAsia" w:ascii="宋体" w:hAnsi="宋体" w:cs="宋体"/>
                <w:color w:val="auto"/>
                <w:sz w:val="21"/>
                <w:szCs w:val="21"/>
                <w:lang w:eastAsia="zh-CN"/>
              </w:rPr>
              <w:t>机电安装</w:t>
            </w:r>
            <w:r>
              <w:rPr>
                <w:rFonts w:hint="eastAsia" w:ascii="宋体" w:hAnsi="宋体" w:cs="宋体"/>
                <w:color w:val="auto"/>
                <w:sz w:val="21"/>
                <w:szCs w:val="21"/>
              </w:rPr>
              <w:t>工程专业承包</w:t>
            </w:r>
            <w:r>
              <w:rPr>
                <w:rFonts w:hint="eastAsia" w:ascii="宋体" w:hAnsi="宋体" w:cs="宋体"/>
                <w:color w:val="auto"/>
                <w:sz w:val="21"/>
                <w:szCs w:val="21"/>
                <w:highlight w:val="none"/>
                <w:lang w:eastAsia="zh-CN"/>
              </w:rPr>
              <w:t>二级（含）</w:t>
            </w:r>
            <w:r>
              <w:rPr>
                <w:rFonts w:hint="eastAsia" w:ascii="宋体" w:hAnsi="宋体" w:cs="宋体"/>
                <w:color w:val="auto"/>
                <w:sz w:val="21"/>
                <w:szCs w:val="21"/>
                <w:highlight w:val="none"/>
                <w:lang w:val="en-US" w:eastAsia="zh-CN"/>
              </w:rPr>
              <w:t>以上</w:t>
            </w:r>
            <w:r>
              <w:rPr>
                <w:rFonts w:hint="eastAsia" w:ascii="宋体" w:hAnsi="宋体" w:cs="宋体"/>
                <w:color w:val="auto"/>
                <w:sz w:val="21"/>
                <w:szCs w:val="21"/>
              </w:rPr>
              <w:t>资质</w:t>
            </w:r>
            <w:r>
              <w:rPr>
                <w:rFonts w:hint="eastAsia" w:ascii="宋体" w:hAnsi="宋体" w:cs="宋体"/>
                <w:color w:val="auto"/>
                <w:sz w:val="21"/>
                <w:szCs w:val="21"/>
                <w:lang w:eastAsia="zh-CN"/>
              </w:rPr>
              <w:t>或机电工程施工总承包资质</w:t>
            </w:r>
            <w:r>
              <w:rPr>
                <w:rFonts w:hint="eastAsia"/>
                <w:color w:val="auto"/>
                <w:sz w:val="21"/>
                <w:szCs w:val="21"/>
              </w:rPr>
              <w:t>。（提供资质证书复印件并加盖公章）</w:t>
            </w:r>
          </w:p>
        </w:tc>
      </w:tr>
      <w:tr w14:paraId="695C8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668" w:type="dxa"/>
            <w:vAlign w:val="center"/>
          </w:tcPr>
          <w:p w14:paraId="31296AE2">
            <w:pPr>
              <w:widowControl/>
              <w:autoSpaceDE w:val="0"/>
              <w:autoSpaceDN w:val="0"/>
              <w:adjustRightInd w:val="0"/>
              <w:snapToGrid w:val="0"/>
              <w:spacing w:beforeLines="50" w:line="360" w:lineRule="auto"/>
              <w:jc w:val="center"/>
              <w:rPr>
                <w:rFonts w:hint="eastAsia" w:ascii="宋体" w:hAnsi="宋体" w:eastAsia="宋体" w:cs="宋体"/>
                <w:color w:val="auto"/>
                <w:sz w:val="21"/>
                <w:szCs w:val="21"/>
                <w:shd w:val="clear" w:color="auto" w:fill="FFFFFF"/>
                <w:lang w:val="en-US" w:eastAsia="zh-CN"/>
              </w:rPr>
            </w:pPr>
            <w:r>
              <w:rPr>
                <w:rFonts w:hint="eastAsia" w:ascii="宋体" w:hAnsi="宋体" w:cs="宋体"/>
                <w:color w:val="auto"/>
                <w:sz w:val="21"/>
                <w:szCs w:val="21"/>
                <w:shd w:val="clear" w:color="auto" w:fill="FFFFFF"/>
                <w:lang w:val="en-US" w:eastAsia="zh-CN"/>
              </w:rPr>
              <w:t>7</w:t>
            </w:r>
          </w:p>
        </w:tc>
        <w:tc>
          <w:tcPr>
            <w:tcW w:w="8811" w:type="dxa"/>
            <w:vAlign w:val="center"/>
          </w:tcPr>
          <w:p w14:paraId="2C6295E5">
            <w:pPr>
              <w:widowControl/>
              <w:adjustRightInd w:val="0"/>
              <w:snapToGrid w:val="0"/>
              <w:spacing w:beforeLines="50" w:line="360" w:lineRule="auto"/>
              <w:rPr>
                <w:rFonts w:hint="eastAsia" w:ascii="Times New Roman" w:hAnsi="Times New Roman" w:eastAsia="宋体" w:cs="Times New Roman"/>
                <w:color w:val="auto"/>
                <w:sz w:val="21"/>
                <w:szCs w:val="21"/>
                <w:highlight w:val="none"/>
                <w:lang w:val="zh-CN"/>
              </w:rPr>
            </w:pPr>
            <w:r>
              <w:rPr>
                <w:rFonts w:hint="eastAsia" w:ascii="Times New Roman" w:hAnsi="Times New Roman" w:eastAsia="宋体" w:cs="Times New Roman"/>
                <w:color w:val="auto"/>
                <w:sz w:val="21"/>
                <w:szCs w:val="21"/>
                <w:highlight w:val="none"/>
                <w:lang w:val="en-US" w:eastAsia="zh-CN"/>
              </w:rPr>
              <w:t>供应商具有</w:t>
            </w:r>
            <w:r>
              <w:rPr>
                <w:rFonts w:hint="eastAsia" w:ascii="宋体" w:hAnsi="宋体" w:cs="宋体"/>
                <w:color w:val="auto"/>
                <w:sz w:val="21"/>
                <w:szCs w:val="21"/>
                <w:highlight w:val="none"/>
              </w:rPr>
              <w:t>有效期内的</w:t>
            </w:r>
            <w:r>
              <w:rPr>
                <w:rFonts w:hint="eastAsia" w:ascii="Times New Roman" w:hAnsi="Times New Roman" w:eastAsia="宋体" w:cs="Times New Roman"/>
                <w:color w:val="auto"/>
                <w:sz w:val="21"/>
                <w:szCs w:val="21"/>
                <w:highlight w:val="none"/>
                <w:lang w:val="en-US" w:eastAsia="zh-CN"/>
              </w:rPr>
              <w:t>建设行政主管部门颁发的</w:t>
            </w:r>
            <w:r>
              <w:rPr>
                <w:rFonts w:hint="eastAsia" w:ascii="宋体" w:hAnsi="宋体" w:cs="宋体"/>
                <w:color w:val="auto"/>
                <w:sz w:val="21"/>
                <w:szCs w:val="21"/>
                <w:highlight w:val="none"/>
              </w:rPr>
              <w:t>安全生产许可证</w:t>
            </w:r>
            <w:r>
              <w:rPr>
                <w:rFonts w:hint="eastAsia" w:ascii="Times New Roman" w:hAnsi="Times New Roman" w:eastAsia="宋体" w:cs="Times New Roman"/>
                <w:color w:val="auto"/>
                <w:sz w:val="21"/>
                <w:szCs w:val="21"/>
                <w:highlight w:val="none"/>
                <w:lang w:val="en-US" w:eastAsia="zh-CN"/>
              </w:rPr>
              <w:t>。</w:t>
            </w:r>
            <w:r>
              <w:rPr>
                <w:rFonts w:hint="eastAsia" w:eastAsia="宋体"/>
                <w:color w:val="auto"/>
                <w:sz w:val="21"/>
                <w:szCs w:val="21"/>
                <w:highlight w:val="none"/>
              </w:rPr>
              <w:t>（</w:t>
            </w:r>
            <w:r>
              <w:rPr>
                <w:rFonts w:hint="eastAsia"/>
                <w:color w:val="auto"/>
                <w:sz w:val="21"/>
                <w:szCs w:val="21"/>
                <w:highlight w:val="none"/>
              </w:rPr>
              <w:t>提供证书复印件并加盖公章）</w:t>
            </w:r>
          </w:p>
        </w:tc>
      </w:tr>
      <w:tr w14:paraId="42729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668" w:type="dxa"/>
            <w:vAlign w:val="center"/>
          </w:tcPr>
          <w:p w14:paraId="6FB3BD66">
            <w:pPr>
              <w:widowControl/>
              <w:autoSpaceDE w:val="0"/>
              <w:autoSpaceDN w:val="0"/>
              <w:adjustRightInd w:val="0"/>
              <w:snapToGrid w:val="0"/>
              <w:spacing w:beforeLines="50" w:line="360" w:lineRule="auto"/>
              <w:jc w:val="center"/>
              <w:rPr>
                <w:rFonts w:hint="eastAsia" w:ascii="宋体" w:hAnsi="宋体" w:eastAsia="宋体" w:cs="宋体"/>
                <w:color w:val="auto"/>
                <w:sz w:val="20"/>
                <w:szCs w:val="20"/>
                <w:shd w:val="clear" w:color="auto" w:fill="FFFFFF"/>
                <w:lang w:val="en-US" w:eastAsia="zh-CN"/>
              </w:rPr>
            </w:pPr>
            <w:r>
              <w:rPr>
                <w:rFonts w:hint="eastAsia" w:ascii="宋体" w:hAnsi="宋体" w:cs="宋体"/>
                <w:color w:val="auto"/>
                <w:sz w:val="20"/>
                <w:szCs w:val="20"/>
                <w:shd w:val="clear" w:color="auto" w:fill="FFFFFF"/>
                <w:lang w:val="en-US" w:eastAsia="zh-CN"/>
              </w:rPr>
              <w:t>8</w:t>
            </w:r>
          </w:p>
        </w:tc>
        <w:tc>
          <w:tcPr>
            <w:tcW w:w="8811" w:type="dxa"/>
            <w:vAlign w:val="center"/>
          </w:tcPr>
          <w:p w14:paraId="7C3C3F5E">
            <w:pPr>
              <w:pStyle w:val="9"/>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供应商</w:t>
            </w:r>
            <w:r>
              <w:rPr>
                <w:rFonts w:hint="eastAsia" w:cs="Times New Roman"/>
                <w:color w:val="auto"/>
                <w:sz w:val="21"/>
                <w:szCs w:val="21"/>
                <w:highlight w:val="none"/>
                <w:lang w:val="en-US" w:eastAsia="zh-CN"/>
              </w:rPr>
              <w:t>拟投入本项目的</w:t>
            </w:r>
            <w:r>
              <w:rPr>
                <w:rFonts w:hint="eastAsia" w:ascii="Times New Roman" w:hAnsi="Times New Roman" w:eastAsia="宋体" w:cs="Times New Roman"/>
                <w:color w:val="auto"/>
                <w:kern w:val="2"/>
                <w:sz w:val="21"/>
                <w:szCs w:val="21"/>
                <w:highlight w:val="none"/>
                <w:lang w:val="en-US" w:eastAsia="zh-CN" w:bidi="ar-SA"/>
              </w:rPr>
              <w:t>项目负责人须满足以下条件：</w:t>
            </w:r>
          </w:p>
          <w:p w14:paraId="07D18AF9">
            <w:pPr>
              <w:pStyle w:val="9"/>
              <w:numPr>
                <w:ilvl w:val="0"/>
                <w:numId w:val="0"/>
              </w:numPr>
              <w:ind w:left="0" w:leftChars="0" w:firstLine="0" w:firstLineChars="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（1）持有有效</w:t>
            </w:r>
            <w:r>
              <w:rPr>
                <w:rFonts w:hint="eastAsia" w:ascii="宋体" w:hAnsi="宋体" w:cs="宋体"/>
                <w:color w:val="auto"/>
                <w:kern w:val="2"/>
                <w:sz w:val="21"/>
                <w:szCs w:val="21"/>
                <w:highlight w:val="none"/>
                <w:lang w:val="en-US" w:eastAsia="zh-CN" w:bidi="ar-SA"/>
              </w:rPr>
              <w:t>的</w:t>
            </w:r>
            <w:r>
              <w:rPr>
                <w:rFonts w:hint="eastAsia" w:ascii="宋体" w:hAnsi="宋体" w:cs="宋体"/>
                <w:color w:val="auto"/>
                <w:kern w:val="2"/>
                <w:sz w:val="21"/>
                <w:szCs w:val="21"/>
                <w:lang w:val="en-US" w:eastAsia="zh-CN" w:bidi="ar-SA"/>
              </w:rPr>
              <w:t>机电</w:t>
            </w:r>
            <w:r>
              <w:rPr>
                <w:rFonts w:hint="eastAsia" w:ascii="宋体" w:hAnsi="宋体" w:eastAsia="宋体" w:cs="宋体"/>
                <w:color w:val="auto"/>
                <w:kern w:val="2"/>
                <w:sz w:val="21"/>
                <w:szCs w:val="21"/>
                <w:lang w:val="en-US" w:eastAsia="zh-CN" w:bidi="ar-SA"/>
              </w:rPr>
              <w:t>工程专业二级</w:t>
            </w:r>
            <w:r>
              <w:rPr>
                <w:rFonts w:hint="eastAsia" w:ascii="宋体" w:hAnsi="宋体" w:eastAsia="宋体" w:cs="宋体"/>
                <w:color w:val="auto"/>
                <w:sz w:val="21"/>
                <w:szCs w:val="21"/>
              </w:rPr>
              <w:t>及以上注册建造师</w:t>
            </w:r>
            <w:r>
              <w:rPr>
                <w:rFonts w:hint="eastAsia" w:ascii="宋体" w:hAnsi="宋体" w:cs="宋体"/>
                <w:color w:val="auto"/>
                <w:sz w:val="21"/>
                <w:szCs w:val="21"/>
                <w:lang w:eastAsia="zh-CN"/>
              </w:rPr>
              <w:t>执业资格</w:t>
            </w:r>
            <w:r>
              <w:rPr>
                <w:rFonts w:hint="eastAsia" w:ascii="宋体" w:hAnsi="宋体" w:eastAsia="宋体" w:cs="宋体"/>
                <w:color w:val="auto"/>
                <w:kern w:val="2"/>
                <w:sz w:val="21"/>
                <w:szCs w:val="21"/>
                <w:highlight w:val="none"/>
                <w:lang w:val="en-US" w:eastAsia="zh-CN" w:bidi="ar-SA"/>
              </w:rPr>
              <w:t>；</w:t>
            </w:r>
          </w:p>
          <w:p w14:paraId="5312BB78">
            <w:pPr>
              <w:pStyle w:val="9"/>
              <w:numPr>
                <w:ilvl w:val="0"/>
                <w:numId w:val="0"/>
              </w:numPr>
              <w:ind w:left="0" w:leftChars="0" w:firstLine="0" w:firstLineChars="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（2）持有有效期内的安全生产考核合格证（B本）或建筑施工企业项目负责人安全生产考核合格证书；</w:t>
            </w:r>
          </w:p>
          <w:p w14:paraId="0BA45181">
            <w:pPr>
              <w:pStyle w:val="9"/>
              <w:numPr>
                <w:ilvl w:val="0"/>
                <w:numId w:val="0"/>
              </w:numPr>
              <w:ind w:left="0" w:leftChars="0" w:firstLine="0" w:firstLineChars="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（3）提供不得担任其他在建项目负责人承诺书；</w:t>
            </w:r>
          </w:p>
          <w:p w14:paraId="159DFA7F">
            <w:pPr>
              <w:pStyle w:val="32"/>
              <w:adjustRightInd w:val="0"/>
              <w:snapToGrid w:val="0"/>
              <w:spacing w:line="360" w:lineRule="exact"/>
              <w:ind w:left="0" w:leftChars="0" w:firstLine="0" w:firstLineChars="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（4）提供响应截止日前三个月内任一月份由供应商缴纳的社保证明。</w:t>
            </w:r>
          </w:p>
          <w:p w14:paraId="56058601">
            <w:pPr>
              <w:widowControl/>
              <w:adjustRightInd w:val="0"/>
              <w:snapToGrid w:val="0"/>
              <w:spacing w:beforeLines="50" w:line="360" w:lineRule="auto"/>
              <w:rPr>
                <w:rFonts w:hint="eastAsia" w:ascii="Times New Roman" w:hAnsi="Times New Roman" w:eastAsia="宋体" w:cs="Times New Roman"/>
                <w:color w:val="auto"/>
                <w:sz w:val="21"/>
                <w:szCs w:val="21"/>
                <w:highlight w:val="none"/>
                <w:lang w:val="en-US" w:eastAsia="zh-CN"/>
              </w:rPr>
            </w:pPr>
            <w:r>
              <w:rPr>
                <w:rFonts w:hint="eastAsia" w:eastAsia="宋体"/>
                <w:color w:val="auto"/>
                <w:sz w:val="21"/>
                <w:szCs w:val="21"/>
                <w:highlight w:val="none"/>
              </w:rPr>
              <w:t>（</w:t>
            </w:r>
            <w:r>
              <w:rPr>
                <w:rFonts w:hint="eastAsia"/>
                <w:color w:val="auto"/>
                <w:sz w:val="21"/>
                <w:szCs w:val="21"/>
                <w:highlight w:val="none"/>
              </w:rPr>
              <w:t>提供证书</w:t>
            </w:r>
            <w:r>
              <w:rPr>
                <w:rFonts w:hint="eastAsia"/>
                <w:color w:val="auto"/>
                <w:sz w:val="21"/>
                <w:szCs w:val="21"/>
                <w:highlight w:val="none"/>
                <w:lang w:eastAsia="zh-CN"/>
              </w:rPr>
              <w:t>及证明资料</w:t>
            </w:r>
            <w:r>
              <w:rPr>
                <w:rFonts w:hint="eastAsia"/>
                <w:color w:val="auto"/>
                <w:sz w:val="21"/>
                <w:szCs w:val="21"/>
                <w:highlight w:val="none"/>
              </w:rPr>
              <w:t>复印件并加盖公章）</w:t>
            </w:r>
          </w:p>
        </w:tc>
      </w:tr>
      <w:tr w14:paraId="6CAB1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jc w:val="center"/>
        </w:trPr>
        <w:tc>
          <w:tcPr>
            <w:tcW w:w="668" w:type="dxa"/>
            <w:vAlign w:val="center"/>
          </w:tcPr>
          <w:p w14:paraId="39F7F7C7">
            <w:pPr>
              <w:autoSpaceDE w:val="0"/>
              <w:autoSpaceDN w:val="0"/>
              <w:adjustRightInd w:val="0"/>
              <w:snapToGrid w:val="0"/>
              <w:spacing w:beforeLines="50" w:line="360" w:lineRule="auto"/>
              <w:jc w:val="center"/>
              <w:rPr>
                <w:rFonts w:hint="default" w:ascii="宋体" w:hAnsi="宋体" w:eastAsia="宋体" w:cs="宋体"/>
                <w:sz w:val="20"/>
                <w:szCs w:val="20"/>
                <w:shd w:val="clear" w:color="auto" w:fill="FFFFFF"/>
                <w:lang w:val="en-US" w:eastAsia="zh-CN"/>
              </w:rPr>
            </w:pPr>
            <w:r>
              <w:rPr>
                <w:rFonts w:hint="eastAsia" w:ascii="宋体" w:hAnsi="宋体" w:cs="宋体"/>
                <w:sz w:val="20"/>
                <w:szCs w:val="20"/>
                <w:shd w:val="clear" w:color="auto" w:fill="FFFFFF"/>
                <w:lang w:val="en-US" w:eastAsia="zh-CN"/>
              </w:rPr>
              <w:t>9</w:t>
            </w:r>
          </w:p>
        </w:tc>
        <w:tc>
          <w:tcPr>
            <w:tcW w:w="8811" w:type="dxa"/>
            <w:vAlign w:val="center"/>
          </w:tcPr>
          <w:p w14:paraId="200EB0B2">
            <w:pPr>
              <w:adjustRightInd w:val="0"/>
              <w:snapToGrid w:val="0"/>
              <w:spacing w:beforeLines="50" w:line="360" w:lineRule="auto"/>
              <w:rPr>
                <w:sz w:val="21"/>
                <w:szCs w:val="21"/>
              </w:rPr>
            </w:pPr>
            <w:r>
              <w:rPr>
                <w:rFonts w:hint="eastAsia"/>
                <w:sz w:val="21"/>
                <w:szCs w:val="21"/>
              </w:rPr>
              <w:t>本项目不接受联合体</w:t>
            </w:r>
            <w:r>
              <w:rPr>
                <w:rFonts w:hint="eastAsia"/>
                <w:sz w:val="21"/>
                <w:szCs w:val="21"/>
                <w:lang w:eastAsia="zh-CN"/>
              </w:rPr>
              <w:t>报名</w:t>
            </w:r>
            <w:r>
              <w:rPr>
                <w:rFonts w:hint="eastAsia"/>
                <w:sz w:val="21"/>
                <w:szCs w:val="21"/>
              </w:rPr>
              <w:t>，不得分包、转包。（出具有效的</w:t>
            </w:r>
            <w:r>
              <w:rPr>
                <w:rFonts w:hint="eastAsia" w:ascii="宋体" w:hAnsi="宋体" w:cs="宋体"/>
                <w:sz w:val="21"/>
                <w:szCs w:val="21"/>
              </w:rPr>
              <w:t>声明</w:t>
            </w:r>
            <w:r>
              <w:rPr>
                <w:rFonts w:hint="eastAsia"/>
                <w:sz w:val="21"/>
                <w:szCs w:val="21"/>
              </w:rPr>
              <w:t>函并加盖公章）</w:t>
            </w:r>
          </w:p>
        </w:tc>
      </w:tr>
    </w:tbl>
    <w:p w14:paraId="4D92F333">
      <w:pPr>
        <w:pStyle w:val="32"/>
        <w:adjustRightInd w:val="0"/>
        <w:snapToGrid w:val="0"/>
        <w:spacing w:line="360" w:lineRule="exact"/>
        <w:ind w:firstLine="480"/>
        <w:jc w:val="left"/>
        <w:rPr>
          <w:rFonts w:ascii="宋体" w:hAnsi="宋体" w:cs="宋体"/>
          <w:color w:val="000000" w:themeColor="text1"/>
          <w:sz w:val="24"/>
          <w14:textFill>
            <w14:solidFill>
              <w14:schemeClr w14:val="tx1"/>
            </w14:solidFill>
          </w14:textFill>
        </w:rPr>
      </w:pPr>
    </w:p>
    <w:p w14:paraId="1D5B2B27">
      <w:pPr>
        <w:pStyle w:val="32"/>
        <w:adjustRightInd w:val="0"/>
        <w:snapToGrid w:val="0"/>
        <w:spacing w:line="360" w:lineRule="exact"/>
        <w:ind w:firstLine="480"/>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8.符合性审查</w:t>
      </w:r>
    </w:p>
    <w:p w14:paraId="2C80A437">
      <w:pPr>
        <w:pStyle w:val="32"/>
        <w:ind w:firstLine="0" w:firstLineChars="0"/>
        <w:jc w:val="center"/>
        <w:rPr>
          <w:rFonts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《符合性审查表》</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1"/>
        <w:gridCol w:w="8795"/>
      </w:tblGrid>
      <w:tr w14:paraId="5758E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651" w:type="dxa"/>
            <w:tcBorders>
              <w:top w:val="single" w:color="auto" w:sz="4" w:space="0"/>
              <w:left w:val="single" w:color="auto" w:sz="4" w:space="0"/>
              <w:bottom w:val="single" w:color="auto" w:sz="4" w:space="0"/>
              <w:right w:val="single" w:color="auto" w:sz="4" w:space="0"/>
            </w:tcBorders>
            <w:vAlign w:val="center"/>
          </w:tcPr>
          <w:p w14:paraId="3434DABF">
            <w:pPr>
              <w:widowControl/>
              <w:autoSpaceDE w:val="0"/>
              <w:autoSpaceDN w:val="0"/>
              <w:adjustRightInd w:val="0"/>
              <w:snapToGrid w:val="0"/>
              <w:ind w:right="32"/>
              <w:jc w:val="center"/>
              <w:rPr>
                <w:rFonts w:ascii="宋体" w:hAnsi="宋体" w:cs="宋体"/>
                <w:color w:val="000000" w:themeColor="text1"/>
                <w:sz w:val="20"/>
                <w:szCs w:val="20"/>
                <w14:textFill>
                  <w14:solidFill>
                    <w14:schemeClr w14:val="tx1"/>
                  </w14:solidFill>
                </w14:textFill>
              </w:rPr>
            </w:pPr>
            <w:r>
              <w:rPr>
                <w:rFonts w:hint="eastAsia" w:ascii="宋体" w:hAnsi="宋体" w:cs="宋体"/>
                <w:color w:val="000000" w:themeColor="text1"/>
                <w:sz w:val="20"/>
                <w:szCs w:val="20"/>
                <w14:textFill>
                  <w14:solidFill>
                    <w14:schemeClr w14:val="tx1"/>
                  </w14:solidFill>
                </w14:textFill>
              </w:rPr>
              <w:t>序号</w:t>
            </w:r>
          </w:p>
        </w:tc>
        <w:tc>
          <w:tcPr>
            <w:tcW w:w="8795" w:type="dxa"/>
            <w:tcBorders>
              <w:top w:val="single" w:color="auto" w:sz="4" w:space="0"/>
              <w:left w:val="single" w:color="auto" w:sz="4" w:space="0"/>
              <w:bottom w:val="single" w:color="auto" w:sz="4" w:space="0"/>
              <w:right w:val="single" w:color="auto" w:sz="4" w:space="0"/>
            </w:tcBorders>
            <w:vAlign w:val="center"/>
          </w:tcPr>
          <w:p w14:paraId="3635D5D0">
            <w:pPr>
              <w:widowControl/>
              <w:autoSpaceDE w:val="0"/>
              <w:autoSpaceDN w:val="0"/>
              <w:adjustRightInd w:val="0"/>
              <w:snapToGrid w:val="0"/>
              <w:jc w:val="center"/>
              <w:rPr>
                <w:rFonts w:ascii="宋体" w:hAnsi="宋体" w:cs="宋体"/>
                <w:color w:val="000000" w:themeColor="text1"/>
                <w:sz w:val="20"/>
                <w:szCs w:val="20"/>
                <w14:textFill>
                  <w14:solidFill>
                    <w14:schemeClr w14:val="tx1"/>
                  </w14:solidFill>
                </w14:textFill>
              </w:rPr>
            </w:pPr>
            <w:r>
              <w:rPr>
                <w:rFonts w:hint="eastAsia" w:ascii="宋体" w:hAnsi="宋体" w:cs="宋体"/>
                <w:color w:val="000000" w:themeColor="text1"/>
                <w:sz w:val="20"/>
                <w:szCs w:val="20"/>
                <w14:textFill>
                  <w14:solidFill>
                    <w14:schemeClr w14:val="tx1"/>
                  </w14:solidFill>
                </w14:textFill>
              </w:rPr>
              <w:t>内容</w:t>
            </w:r>
          </w:p>
        </w:tc>
      </w:tr>
      <w:tr w14:paraId="79948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651" w:type="dxa"/>
            <w:tcBorders>
              <w:top w:val="single" w:color="auto" w:sz="4" w:space="0"/>
              <w:left w:val="single" w:color="auto" w:sz="4" w:space="0"/>
              <w:bottom w:val="single" w:color="auto" w:sz="4" w:space="0"/>
              <w:right w:val="single" w:color="auto" w:sz="4" w:space="0"/>
            </w:tcBorders>
            <w:vAlign w:val="center"/>
          </w:tcPr>
          <w:p w14:paraId="76C1A4F4">
            <w:pPr>
              <w:widowControl/>
              <w:autoSpaceDE w:val="0"/>
              <w:autoSpaceDN w:val="0"/>
              <w:adjustRightInd w:val="0"/>
              <w:snapToGrid w:val="0"/>
              <w:ind w:right="32"/>
              <w:jc w:val="center"/>
              <w:rPr>
                <w:rFonts w:ascii="宋体" w:hAnsi="宋体" w:cs="宋体"/>
                <w:color w:val="000000" w:themeColor="text1"/>
                <w:sz w:val="20"/>
                <w:szCs w:val="20"/>
                <w14:textFill>
                  <w14:solidFill>
                    <w14:schemeClr w14:val="tx1"/>
                  </w14:solidFill>
                </w14:textFill>
              </w:rPr>
            </w:pPr>
            <w:r>
              <w:rPr>
                <w:rFonts w:hint="eastAsia" w:ascii="宋体" w:hAnsi="宋体" w:cs="宋体"/>
                <w:color w:val="000000" w:themeColor="text1"/>
                <w:sz w:val="20"/>
                <w:szCs w:val="20"/>
                <w14:textFill>
                  <w14:solidFill>
                    <w14:schemeClr w14:val="tx1"/>
                  </w14:solidFill>
                </w14:textFill>
              </w:rPr>
              <w:t>1</w:t>
            </w:r>
          </w:p>
        </w:tc>
        <w:tc>
          <w:tcPr>
            <w:tcW w:w="8795" w:type="dxa"/>
            <w:tcBorders>
              <w:top w:val="single" w:color="auto" w:sz="4" w:space="0"/>
              <w:left w:val="single" w:color="auto" w:sz="4" w:space="0"/>
              <w:bottom w:val="single" w:color="auto" w:sz="4" w:space="0"/>
              <w:right w:val="single" w:color="auto" w:sz="4" w:space="0"/>
            </w:tcBorders>
          </w:tcPr>
          <w:p w14:paraId="4B9CC130">
            <w:pPr>
              <w:pStyle w:val="9"/>
              <w:ind w:left="0" w:leftChars="0" w:firstLine="0" w:firstLineChars="0"/>
              <w:jc w:val="both"/>
              <w:rPr>
                <w:rFonts w:hint="eastAsia"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响应报价：</w:t>
            </w:r>
          </w:p>
          <w:p w14:paraId="1AE62B71">
            <w:pPr>
              <w:pStyle w:val="9"/>
              <w:ind w:left="0" w:leftChars="0" w:firstLine="0" w:firstLineChars="0"/>
              <w:jc w:val="both"/>
              <w:rPr>
                <w:rFonts w:hint="eastAsia" w:ascii="Times New Roman" w:hAnsi="Times New Roman" w:eastAsia="宋体" w:cs="Times New Roman"/>
                <w:color w:val="auto"/>
                <w:kern w:val="2"/>
                <w:sz w:val="21"/>
                <w:szCs w:val="24"/>
                <w:lang w:val="en-US" w:eastAsia="zh-CN" w:bidi="ar-SA"/>
              </w:rPr>
            </w:pPr>
            <w:r>
              <w:rPr>
                <w:rFonts w:hint="eastAsia" w:cs="Times New Roman"/>
                <w:color w:val="auto"/>
                <w:kern w:val="2"/>
                <w:sz w:val="21"/>
                <w:szCs w:val="24"/>
                <w:lang w:val="en-US" w:eastAsia="zh-CN" w:bidi="ar-SA"/>
              </w:rPr>
              <w:t>（1）</w:t>
            </w:r>
            <w:r>
              <w:rPr>
                <w:rFonts w:hint="eastAsia" w:ascii="Times New Roman" w:hAnsi="Times New Roman" w:eastAsia="宋体" w:cs="Times New Roman"/>
                <w:color w:val="auto"/>
                <w:kern w:val="2"/>
                <w:sz w:val="21"/>
                <w:szCs w:val="24"/>
                <w:lang w:val="en-US" w:eastAsia="zh-CN" w:bidi="ar-SA"/>
              </w:rPr>
              <w:t>响应报价未超过本项目最高限价；</w:t>
            </w:r>
          </w:p>
          <w:p w14:paraId="4DE2DF3B">
            <w:pPr>
              <w:pStyle w:val="9"/>
              <w:ind w:left="0" w:leftChars="0" w:firstLine="0" w:firstLineChars="0"/>
              <w:jc w:val="both"/>
              <w:rPr>
                <w:rFonts w:hint="eastAsia" w:ascii="Times New Roman" w:hAnsi="Times New Roman" w:eastAsia="宋体" w:cs="Times New Roman"/>
                <w:color w:val="auto"/>
                <w:kern w:val="2"/>
                <w:sz w:val="21"/>
                <w:szCs w:val="24"/>
                <w:lang w:val="en-US" w:eastAsia="zh-CN" w:bidi="ar-SA"/>
              </w:rPr>
            </w:pPr>
            <w:r>
              <w:rPr>
                <w:rFonts w:hint="eastAsia" w:cs="Times New Roman"/>
                <w:color w:val="auto"/>
                <w:kern w:val="2"/>
                <w:sz w:val="21"/>
                <w:szCs w:val="24"/>
                <w:lang w:val="en-US" w:eastAsia="zh-CN" w:bidi="ar-SA"/>
              </w:rPr>
              <w:t>（2）</w:t>
            </w:r>
            <w:r>
              <w:rPr>
                <w:rFonts w:hint="eastAsia" w:ascii="Times New Roman" w:hAnsi="Times New Roman" w:eastAsia="宋体" w:cs="Times New Roman"/>
                <w:color w:val="auto"/>
                <w:kern w:val="2"/>
                <w:sz w:val="21"/>
                <w:szCs w:val="24"/>
                <w:lang w:val="en-US" w:eastAsia="zh-CN" w:bidi="ar-SA"/>
              </w:rPr>
              <w:t>对本项目的全部内容进行响应报价；</w:t>
            </w:r>
          </w:p>
          <w:p w14:paraId="4446D999">
            <w:pPr>
              <w:pStyle w:val="9"/>
              <w:ind w:left="0" w:leftChars="0" w:firstLine="0" w:firstLineChars="0"/>
              <w:jc w:val="both"/>
              <w:rPr>
                <w:color w:val="auto"/>
              </w:rPr>
            </w:pPr>
            <w:r>
              <w:rPr>
                <w:rFonts w:hint="eastAsia" w:cs="Times New Roman"/>
                <w:color w:val="auto"/>
                <w:kern w:val="2"/>
                <w:sz w:val="21"/>
                <w:szCs w:val="24"/>
                <w:lang w:val="en-US" w:eastAsia="zh-CN" w:bidi="ar-SA"/>
              </w:rPr>
              <w:t>（3）</w:t>
            </w:r>
            <w:r>
              <w:rPr>
                <w:rFonts w:hint="eastAsia" w:ascii="Times New Roman" w:hAnsi="Times New Roman" w:eastAsia="宋体" w:cs="Times New Roman"/>
                <w:color w:val="auto"/>
                <w:kern w:val="2"/>
                <w:sz w:val="21"/>
                <w:szCs w:val="24"/>
                <w:lang w:val="en-US" w:eastAsia="zh-CN" w:bidi="ar-SA"/>
              </w:rPr>
              <w:t>响应报价不低于成本价，且是唯一确定的。</w:t>
            </w:r>
          </w:p>
        </w:tc>
      </w:tr>
      <w:tr w14:paraId="0963D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651" w:type="dxa"/>
            <w:tcBorders>
              <w:top w:val="single" w:color="auto" w:sz="4" w:space="0"/>
              <w:left w:val="single" w:color="auto" w:sz="4" w:space="0"/>
              <w:bottom w:val="single" w:color="auto" w:sz="4" w:space="0"/>
              <w:right w:val="single" w:color="auto" w:sz="4" w:space="0"/>
            </w:tcBorders>
            <w:vAlign w:val="center"/>
          </w:tcPr>
          <w:p w14:paraId="46334793">
            <w:pPr>
              <w:widowControl/>
              <w:autoSpaceDE w:val="0"/>
              <w:autoSpaceDN w:val="0"/>
              <w:adjustRightInd w:val="0"/>
              <w:snapToGrid w:val="0"/>
              <w:ind w:right="32"/>
              <w:jc w:val="center"/>
              <w:rPr>
                <w:rFonts w:ascii="宋体" w:hAnsi="宋体" w:cs="宋体"/>
                <w:color w:val="000000" w:themeColor="text1"/>
                <w:sz w:val="20"/>
                <w:szCs w:val="20"/>
                <w14:textFill>
                  <w14:solidFill>
                    <w14:schemeClr w14:val="tx1"/>
                  </w14:solidFill>
                </w14:textFill>
              </w:rPr>
            </w:pPr>
            <w:r>
              <w:rPr>
                <w:rFonts w:hint="eastAsia" w:ascii="宋体" w:hAnsi="宋体" w:cs="宋体"/>
                <w:color w:val="000000" w:themeColor="text1"/>
                <w:sz w:val="20"/>
                <w:szCs w:val="20"/>
                <w14:textFill>
                  <w14:solidFill>
                    <w14:schemeClr w14:val="tx1"/>
                  </w14:solidFill>
                </w14:textFill>
              </w:rPr>
              <w:t>2</w:t>
            </w:r>
          </w:p>
        </w:tc>
        <w:tc>
          <w:tcPr>
            <w:tcW w:w="8795" w:type="dxa"/>
            <w:tcBorders>
              <w:top w:val="single" w:color="auto" w:sz="4" w:space="0"/>
              <w:left w:val="single" w:color="auto" w:sz="4" w:space="0"/>
              <w:bottom w:val="single" w:color="auto" w:sz="4" w:space="0"/>
              <w:right w:val="single" w:color="auto" w:sz="4" w:space="0"/>
            </w:tcBorders>
            <w:vAlign w:val="center"/>
          </w:tcPr>
          <w:p w14:paraId="0CA2F22E">
            <w:pPr>
              <w:widowControl/>
              <w:autoSpaceDE w:val="0"/>
              <w:autoSpaceDN w:val="0"/>
              <w:adjustRightInd w:val="0"/>
              <w:snapToGrid w:val="0"/>
              <w:rPr>
                <w:color w:val="auto"/>
              </w:rPr>
            </w:pPr>
            <w:r>
              <w:rPr>
                <w:rFonts w:hint="eastAsia"/>
                <w:color w:val="auto"/>
              </w:rPr>
              <w:t>提供《响应承诺函》，响应有效期为提交响应文件的截止之日起90天。</w:t>
            </w:r>
          </w:p>
        </w:tc>
      </w:tr>
      <w:tr w14:paraId="6FB2E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651" w:type="dxa"/>
            <w:tcBorders>
              <w:top w:val="single" w:color="auto" w:sz="4" w:space="0"/>
              <w:left w:val="single" w:color="auto" w:sz="4" w:space="0"/>
              <w:bottom w:val="single" w:color="auto" w:sz="4" w:space="0"/>
              <w:right w:val="single" w:color="auto" w:sz="4" w:space="0"/>
            </w:tcBorders>
            <w:vAlign w:val="center"/>
          </w:tcPr>
          <w:p w14:paraId="1E5530B9">
            <w:pPr>
              <w:widowControl/>
              <w:autoSpaceDE w:val="0"/>
              <w:autoSpaceDN w:val="0"/>
              <w:adjustRightInd w:val="0"/>
              <w:snapToGrid w:val="0"/>
              <w:ind w:right="32"/>
              <w:jc w:val="center"/>
              <w:rPr>
                <w:rFonts w:ascii="宋体" w:hAnsi="宋体" w:cs="宋体"/>
                <w:color w:val="000000" w:themeColor="text1"/>
                <w:sz w:val="20"/>
                <w:szCs w:val="20"/>
                <w14:textFill>
                  <w14:solidFill>
                    <w14:schemeClr w14:val="tx1"/>
                  </w14:solidFill>
                </w14:textFill>
              </w:rPr>
            </w:pPr>
            <w:r>
              <w:rPr>
                <w:rFonts w:hint="eastAsia" w:ascii="宋体" w:hAnsi="宋体" w:cs="宋体"/>
                <w:color w:val="000000" w:themeColor="text1"/>
                <w:sz w:val="20"/>
                <w:szCs w:val="20"/>
                <w14:textFill>
                  <w14:solidFill>
                    <w14:schemeClr w14:val="tx1"/>
                  </w14:solidFill>
                </w14:textFill>
              </w:rPr>
              <w:t>3</w:t>
            </w:r>
          </w:p>
        </w:tc>
        <w:tc>
          <w:tcPr>
            <w:tcW w:w="8795" w:type="dxa"/>
            <w:tcBorders>
              <w:top w:val="single" w:color="auto" w:sz="4" w:space="0"/>
              <w:left w:val="single" w:color="auto" w:sz="4" w:space="0"/>
              <w:bottom w:val="single" w:color="auto" w:sz="4" w:space="0"/>
              <w:right w:val="single" w:color="auto" w:sz="4" w:space="0"/>
            </w:tcBorders>
            <w:vAlign w:val="center"/>
          </w:tcPr>
          <w:p w14:paraId="3F1049CC">
            <w:pPr>
              <w:widowControl/>
              <w:autoSpaceDE w:val="0"/>
              <w:autoSpaceDN w:val="0"/>
              <w:adjustRightInd w:val="0"/>
              <w:snapToGrid w:val="0"/>
              <w:rPr>
                <w:color w:val="auto"/>
              </w:rPr>
            </w:pPr>
            <w:r>
              <w:rPr>
                <w:rFonts w:hint="eastAsia"/>
                <w:color w:val="auto"/>
              </w:rPr>
              <w:t>法定代表人资格证明书及授权委托书：按对应格式文件签署、盖章。</w:t>
            </w:r>
          </w:p>
        </w:tc>
      </w:tr>
      <w:tr w14:paraId="4942D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651" w:type="dxa"/>
            <w:tcBorders>
              <w:top w:val="single" w:color="auto" w:sz="4" w:space="0"/>
              <w:left w:val="single" w:color="auto" w:sz="4" w:space="0"/>
              <w:bottom w:val="single" w:color="auto" w:sz="4" w:space="0"/>
              <w:right w:val="single" w:color="auto" w:sz="4" w:space="0"/>
            </w:tcBorders>
            <w:vAlign w:val="center"/>
          </w:tcPr>
          <w:p w14:paraId="1348267D">
            <w:pPr>
              <w:widowControl/>
              <w:autoSpaceDE w:val="0"/>
              <w:autoSpaceDN w:val="0"/>
              <w:adjustRightInd w:val="0"/>
              <w:snapToGrid w:val="0"/>
              <w:ind w:right="32"/>
              <w:jc w:val="center"/>
              <w:rPr>
                <w:rFonts w:ascii="宋体" w:hAnsi="宋体" w:cs="宋体"/>
                <w:color w:val="000000" w:themeColor="text1"/>
                <w:sz w:val="20"/>
                <w:szCs w:val="20"/>
                <w14:textFill>
                  <w14:solidFill>
                    <w14:schemeClr w14:val="tx1"/>
                  </w14:solidFill>
                </w14:textFill>
              </w:rPr>
            </w:pPr>
            <w:r>
              <w:rPr>
                <w:rFonts w:hint="eastAsia" w:ascii="宋体" w:hAnsi="宋体" w:cs="宋体"/>
                <w:color w:val="000000" w:themeColor="text1"/>
                <w:sz w:val="20"/>
                <w:szCs w:val="20"/>
                <w14:textFill>
                  <w14:solidFill>
                    <w14:schemeClr w14:val="tx1"/>
                  </w14:solidFill>
                </w14:textFill>
              </w:rPr>
              <w:t>4</w:t>
            </w:r>
          </w:p>
        </w:tc>
        <w:tc>
          <w:tcPr>
            <w:tcW w:w="8795" w:type="dxa"/>
            <w:tcBorders>
              <w:top w:val="single" w:color="auto" w:sz="4" w:space="0"/>
              <w:left w:val="single" w:color="auto" w:sz="4" w:space="0"/>
              <w:bottom w:val="single" w:color="auto" w:sz="4" w:space="0"/>
              <w:right w:val="single" w:color="auto" w:sz="4" w:space="0"/>
            </w:tcBorders>
          </w:tcPr>
          <w:p w14:paraId="5126B3D4">
            <w:pPr>
              <w:widowControl/>
              <w:adjustRightInd w:val="0"/>
              <w:snapToGrid w:val="0"/>
              <w:spacing w:beforeLines="50" w:line="360" w:lineRule="auto"/>
              <w:rPr>
                <w:color w:val="auto"/>
              </w:rPr>
            </w:pPr>
            <w:r>
              <w:rPr>
                <w:rFonts w:hint="eastAsia" w:ascii="宋体" w:hAnsi="宋体" w:cs="华文仿宋"/>
                <w:color w:val="auto"/>
                <w:szCs w:val="21"/>
              </w:rPr>
              <w:t>响应文件按照公开比选文件规定要求签署、盖章（包括封面、骑缝以及含有“签字”“盖章”字眼的每一处），不得改动本公开比选文件中已明确要求不得擅自删改的内容，</w:t>
            </w:r>
            <w:r>
              <w:rPr>
                <w:rFonts w:hint="eastAsia" w:ascii="宋体" w:hAnsi="宋体" w:cs="华文仿宋"/>
                <w:color w:val="auto"/>
                <w:szCs w:val="21"/>
                <w:lang w:eastAsia="zh-CN"/>
              </w:rPr>
              <w:t>以及</w:t>
            </w:r>
            <w:r>
              <w:rPr>
                <w:rFonts w:hint="eastAsia" w:ascii="宋体" w:hAnsi="宋体" w:cs="华文仿宋"/>
                <w:color w:val="auto"/>
                <w:szCs w:val="21"/>
              </w:rPr>
              <w:t>遵守公开比选文件中已列明必须遵照执行否则按无效响应处理的各类要求。</w:t>
            </w:r>
          </w:p>
        </w:tc>
      </w:tr>
      <w:tr w14:paraId="271BD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651" w:type="dxa"/>
            <w:tcBorders>
              <w:top w:val="single" w:color="auto" w:sz="4" w:space="0"/>
              <w:left w:val="single" w:color="auto" w:sz="4" w:space="0"/>
              <w:bottom w:val="single" w:color="auto" w:sz="4" w:space="0"/>
              <w:right w:val="single" w:color="auto" w:sz="4" w:space="0"/>
            </w:tcBorders>
            <w:vAlign w:val="center"/>
          </w:tcPr>
          <w:p w14:paraId="19A7562C">
            <w:pPr>
              <w:widowControl/>
              <w:autoSpaceDE w:val="0"/>
              <w:autoSpaceDN w:val="0"/>
              <w:adjustRightInd w:val="0"/>
              <w:snapToGrid w:val="0"/>
              <w:ind w:right="32"/>
              <w:jc w:val="center"/>
              <w:rPr>
                <w:rFonts w:ascii="宋体" w:hAnsi="宋体" w:cs="宋体"/>
                <w:color w:val="000000" w:themeColor="text1"/>
                <w:sz w:val="20"/>
                <w:szCs w:val="20"/>
                <w14:textFill>
                  <w14:solidFill>
                    <w14:schemeClr w14:val="tx1"/>
                  </w14:solidFill>
                </w14:textFill>
              </w:rPr>
            </w:pPr>
            <w:r>
              <w:rPr>
                <w:rFonts w:hint="eastAsia" w:ascii="宋体" w:hAnsi="宋体" w:cs="宋体"/>
                <w:color w:val="000000" w:themeColor="text1"/>
                <w:sz w:val="20"/>
                <w:szCs w:val="20"/>
                <w14:textFill>
                  <w14:solidFill>
                    <w14:schemeClr w14:val="tx1"/>
                  </w14:solidFill>
                </w14:textFill>
              </w:rPr>
              <w:t>5</w:t>
            </w:r>
          </w:p>
        </w:tc>
        <w:tc>
          <w:tcPr>
            <w:tcW w:w="8795" w:type="dxa"/>
            <w:tcBorders>
              <w:top w:val="single" w:color="auto" w:sz="4" w:space="0"/>
              <w:left w:val="single" w:color="auto" w:sz="4" w:space="0"/>
              <w:bottom w:val="single" w:color="auto" w:sz="4" w:space="0"/>
              <w:right w:val="single" w:color="auto" w:sz="4" w:space="0"/>
            </w:tcBorders>
            <w:vAlign w:val="center"/>
          </w:tcPr>
          <w:p w14:paraId="622E32A3">
            <w:pPr>
              <w:widowControl/>
              <w:autoSpaceDE w:val="0"/>
              <w:autoSpaceDN w:val="0"/>
              <w:adjustRightInd w:val="0"/>
              <w:snapToGrid w:val="0"/>
              <w:rPr>
                <w:color w:val="auto"/>
              </w:rPr>
            </w:pPr>
            <w:r>
              <w:rPr>
                <w:rFonts w:hint="eastAsia"/>
                <w:color w:val="auto"/>
              </w:rPr>
              <w:t>响应</w:t>
            </w:r>
            <w:r>
              <w:rPr>
                <w:rFonts w:hint="eastAsia"/>
                <w:color w:val="auto"/>
                <w:lang w:eastAsia="zh-CN"/>
              </w:rPr>
              <w:t>文件满足</w:t>
            </w:r>
            <w:r>
              <w:rPr>
                <w:rFonts w:hint="eastAsia"/>
                <w:color w:val="auto"/>
              </w:rPr>
              <w:t>公开比选文件</w:t>
            </w:r>
            <w:r>
              <w:rPr>
                <w:rFonts w:hint="eastAsia"/>
                <w:color w:val="auto"/>
                <w:lang w:eastAsia="zh-CN"/>
              </w:rPr>
              <w:t>第二章《采购需求》中</w:t>
            </w:r>
            <w:r>
              <w:rPr>
                <w:rFonts w:hint="eastAsia"/>
                <w:color w:val="auto"/>
              </w:rPr>
              <w:t>“★”号条款要求。</w:t>
            </w:r>
          </w:p>
        </w:tc>
      </w:tr>
      <w:tr w14:paraId="5D52A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651" w:type="dxa"/>
            <w:tcBorders>
              <w:top w:val="single" w:color="auto" w:sz="4" w:space="0"/>
              <w:left w:val="single" w:color="auto" w:sz="4" w:space="0"/>
              <w:bottom w:val="single" w:color="auto" w:sz="4" w:space="0"/>
              <w:right w:val="single" w:color="auto" w:sz="4" w:space="0"/>
            </w:tcBorders>
            <w:vAlign w:val="center"/>
          </w:tcPr>
          <w:p w14:paraId="08BF45EE">
            <w:pPr>
              <w:widowControl/>
              <w:autoSpaceDE w:val="0"/>
              <w:autoSpaceDN w:val="0"/>
              <w:adjustRightInd w:val="0"/>
              <w:snapToGrid w:val="0"/>
              <w:ind w:right="32"/>
              <w:jc w:val="center"/>
              <w:rPr>
                <w:rFonts w:ascii="宋体" w:hAnsi="宋体" w:cs="宋体"/>
                <w:color w:val="000000" w:themeColor="text1"/>
                <w:sz w:val="20"/>
                <w:szCs w:val="20"/>
                <w14:textFill>
                  <w14:solidFill>
                    <w14:schemeClr w14:val="tx1"/>
                  </w14:solidFill>
                </w14:textFill>
              </w:rPr>
            </w:pPr>
            <w:r>
              <w:rPr>
                <w:rFonts w:hint="eastAsia" w:ascii="宋体" w:hAnsi="宋体" w:cs="宋体"/>
                <w:color w:val="000000" w:themeColor="text1"/>
                <w:sz w:val="20"/>
                <w:szCs w:val="20"/>
                <w14:textFill>
                  <w14:solidFill>
                    <w14:schemeClr w14:val="tx1"/>
                  </w14:solidFill>
                </w14:textFill>
              </w:rPr>
              <w:t>6</w:t>
            </w:r>
          </w:p>
        </w:tc>
        <w:tc>
          <w:tcPr>
            <w:tcW w:w="8795" w:type="dxa"/>
            <w:tcBorders>
              <w:top w:val="single" w:color="auto" w:sz="4" w:space="0"/>
              <w:left w:val="single" w:color="auto" w:sz="4" w:space="0"/>
              <w:bottom w:val="single" w:color="auto" w:sz="4" w:space="0"/>
              <w:right w:val="single" w:color="auto" w:sz="4" w:space="0"/>
            </w:tcBorders>
            <w:vAlign w:val="center"/>
          </w:tcPr>
          <w:p w14:paraId="25355E04">
            <w:pPr>
              <w:widowControl/>
              <w:autoSpaceDE w:val="0"/>
              <w:autoSpaceDN w:val="0"/>
              <w:adjustRightInd w:val="0"/>
              <w:snapToGrid w:val="0"/>
              <w:rPr>
                <w:color w:val="auto"/>
              </w:rPr>
            </w:pPr>
            <w:r>
              <w:rPr>
                <w:rFonts w:hint="eastAsia"/>
                <w:color w:val="auto"/>
              </w:rPr>
              <w:t>响应文件未含有采购人不能接受的附加条件。</w:t>
            </w:r>
          </w:p>
        </w:tc>
      </w:tr>
      <w:tr w14:paraId="07836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651" w:type="dxa"/>
            <w:tcBorders>
              <w:top w:val="single" w:color="auto" w:sz="4" w:space="0"/>
              <w:left w:val="single" w:color="auto" w:sz="4" w:space="0"/>
              <w:bottom w:val="single" w:color="auto" w:sz="4" w:space="0"/>
              <w:right w:val="single" w:color="auto" w:sz="4" w:space="0"/>
            </w:tcBorders>
            <w:vAlign w:val="center"/>
          </w:tcPr>
          <w:p w14:paraId="41983FCA">
            <w:pPr>
              <w:autoSpaceDE w:val="0"/>
              <w:autoSpaceDN w:val="0"/>
              <w:adjustRightInd w:val="0"/>
              <w:snapToGrid w:val="0"/>
              <w:ind w:right="32"/>
              <w:jc w:val="center"/>
              <w:rPr>
                <w:rFonts w:ascii="宋体" w:hAnsi="宋体" w:cs="宋体"/>
                <w:color w:val="000000" w:themeColor="text1"/>
                <w:sz w:val="20"/>
                <w:szCs w:val="20"/>
                <w14:textFill>
                  <w14:solidFill>
                    <w14:schemeClr w14:val="tx1"/>
                  </w14:solidFill>
                </w14:textFill>
              </w:rPr>
            </w:pPr>
            <w:r>
              <w:rPr>
                <w:rFonts w:hint="eastAsia" w:ascii="宋体" w:hAnsi="宋体" w:cs="宋体"/>
                <w:color w:val="000000" w:themeColor="text1"/>
                <w:sz w:val="20"/>
                <w:szCs w:val="20"/>
                <w14:textFill>
                  <w14:solidFill>
                    <w14:schemeClr w14:val="tx1"/>
                  </w14:solidFill>
                </w14:textFill>
              </w:rPr>
              <w:t>7</w:t>
            </w:r>
          </w:p>
        </w:tc>
        <w:tc>
          <w:tcPr>
            <w:tcW w:w="8795" w:type="dxa"/>
            <w:tcBorders>
              <w:top w:val="single" w:color="auto" w:sz="4" w:space="0"/>
              <w:left w:val="single" w:color="auto" w:sz="4" w:space="0"/>
              <w:bottom w:val="single" w:color="auto" w:sz="4" w:space="0"/>
              <w:right w:val="single" w:color="auto" w:sz="4" w:space="0"/>
            </w:tcBorders>
            <w:vAlign w:val="center"/>
          </w:tcPr>
          <w:p w14:paraId="48F3B24D">
            <w:pPr>
              <w:widowControl/>
              <w:autoSpaceDE w:val="0"/>
              <w:autoSpaceDN w:val="0"/>
              <w:adjustRightInd w:val="0"/>
              <w:snapToGrid w:val="0"/>
              <w:rPr>
                <w:rFonts w:hint="eastAsia" w:eastAsia="宋体"/>
                <w:color w:val="auto"/>
                <w:lang w:eastAsia="zh-CN"/>
              </w:rPr>
            </w:pPr>
            <w:r>
              <w:rPr>
                <w:rFonts w:hint="eastAsia"/>
                <w:color w:val="auto"/>
              </w:rPr>
              <w:t>响应报价中未对公开比选文件规定的非竞争性费用进行浮动或改变。</w:t>
            </w:r>
          </w:p>
        </w:tc>
      </w:tr>
      <w:tr w14:paraId="77791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651" w:type="dxa"/>
            <w:tcBorders>
              <w:top w:val="single" w:color="auto" w:sz="4" w:space="0"/>
              <w:left w:val="single" w:color="auto" w:sz="4" w:space="0"/>
              <w:bottom w:val="single" w:color="auto" w:sz="4" w:space="0"/>
              <w:right w:val="single" w:color="auto" w:sz="4" w:space="0"/>
            </w:tcBorders>
            <w:vAlign w:val="center"/>
          </w:tcPr>
          <w:p w14:paraId="24EC63F6">
            <w:pPr>
              <w:autoSpaceDE w:val="0"/>
              <w:autoSpaceDN w:val="0"/>
              <w:adjustRightInd w:val="0"/>
              <w:snapToGrid w:val="0"/>
              <w:ind w:right="32"/>
              <w:jc w:val="center"/>
              <w:rPr>
                <w:rFonts w:ascii="宋体" w:hAnsi="宋体" w:cs="宋体"/>
                <w:color w:val="000000" w:themeColor="text1"/>
                <w:sz w:val="20"/>
                <w:szCs w:val="20"/>
                <w14:textFill>
                  <w14:solidFill>
                    <w14:schemeClr w14:val="tx1"/>
                  </w14:solidFill>
                </w14:textFill>
              </w:rPr>
            </w:pPr>
            <w:r>
              <w:rPr>
                <w:rFonts w:hint="eastAsia" w:ascii="宋体" w:hAnsi="宋体" w:cs="宋体"/>
                <w:color w:val="000000" w:themeColor="text1"/>
                <w:sz w:val="20"/>
                <w:szCs w:val="20"/>
                <w14:textFill>
                  <w14:solidFill>
                    <w14:schemeClr w14:val="tx1"/>
                  </w14:solidFill>
                </w14:textFill>
              </w:rPr>
              <w:t>8</w:t>
            </w:r>
          </w:p>
        </w:tc>
        <w:tc>
          <w:tcPr>
            <w:tcW w:w="8795" w:type="dxa"/>
            <w:tcBorders>
              <w:top w:val="single" w:color="auto" w:sz="4" w:space="0"/>
              <w:left w:val="single" w:color="auto" w:sz="4" w:space="0"/>
              <w:bottom w:val="single" w:color="auto" w:sz="4" w:space="0"/>
              <w:right w:val="single" w:color="auto" w:sz="4" w:space="0"/>
            </w:tcBorders>
            <w:vAlign w:val="center"/>
          </w:tcPr>
          <w:p w14:paraId="13E92637">
            <w:pPr>
              <w:widowControl/>
              <w:autoSpaceDE w:val="0"/>
              <w:autoSpaceDN w:val="0"/>
              <w:adjustRightInd w:val="0"/>
              <w:snapToGrid w:val="0"/>
            </w:pPr>
            <w:r>
              <w:rPr>
                <w:rFonts w:hint="eastAsia" w:ascii="宋体" w:hAnsi="宋体" w:cs="宋体"/>
                <w:color w:val="auto"/>
                <w:sz w:val="21"/>
                <w:szCs w:val="21"/>
                <w:lang w:val="en-US" w:eastAsia="zh-CN"/>
              </w:rPr>
              <w:t>供应商</w:t>
            </w:r>
            <w:r>
              <w:rPr>
                <w:rFonts w:hint="eastAsia"/>
                <w:color w:val="auto"/>
              </w:rPr>
              <w:t>按采购</w:t>
            </w:r>
            <w:r>
              <w:rPr>
                <w:rFonts w:hint="eastAsia"/>
                <w:color w:val="auto"/>
                <w:highlight w:val="none"/>
              </w:rPr>
              <w:t>清单填报价格</w:t>
            </w:r>
            <w:r>
              <w:rPr>
                <w:rFonts w:hint="eastAsia"/>
                <w:color w:val="auto"/>
              </w:rPr>
              <w:t>，无修改、增减采购清单的项目、表格、内容等</w:t>
            </w:r>
            <w:r>
              <w:rPr>
                <w:rFonts w:hint="eastAsia"/>
              </w:rPr>
              <w:t>。</w:t>
            </w:r>
          </w:p>
        </w:tc>
      </w:tr>
    </w:tbl>
    <w:p w14:paraId="240E7410">
      <w:pPr>
        <w:tabs>
          <w:tab w:val="left" w:pos="0"/>
        </w:tabs>
        <w:adjustRightInd w:val="0"/>
        <w:snapToGrid w:val="0"/>
        <w:spacing w:line="360" w:lineRule="exact"/>
        <w:ind w:firstLine="480" w:firstLineChars="200"/>
        <w:rPr>
          <w:rFonts w:ascii="宋体" w:hAnsi="宋体" w:cs="宋体"/>
          <w:color w:val="000000" w:themeColor="text1"/>
          <w:sz w:val="24"/>
          <w14:textFill>
            <w14:solidFill>
              <w14:schemeClr w14:val="tx1"/>
            </w14:solidFill>
          </w14:textFill>
        </w:rPr>
      </w:pPr>
    </w:p>
    <w:p w14:paraId="0FA7CEB3">
      <w:pPr>
        <w:tabs>
          <w:tab w:val="left" w:pos="0"/>
        </w:tabs>
        <w:adjustRightInd w:val="0"/>
        <w:snapToGrid w:val="0"/>
        <w:spacing w:line="360" w:lineRule="exact"/>
        <w:ind w:firstLine="480" w:firstLineChars="200"/>
      </w:pPr>
      <w:r>
        <w:rPr>
          <w:rFonts w:hint="eastAsia" w:ascii="宋体" w:hAnsi="宋体" w:cs="宋体"/>
          <w:color w:val="000000" w:themeColor="text1"/>
          <w:sz w:val="24"/>
          <w14:textFill>
            <w14:solidFill>
              <w14:schemeClr w14:val="tx1"/>
            </w14:solidFill>
          </w14:textFill>
        </w:rPr>
        <w:t>9.分值</w:t>
      </w:r>
      <w:r>
        <w:rPr>
          <w:rFonts w:hint="eastAsia" w:ascii="宋体" w:hAnsi="宋体" w:cs="宋体"/>
          <w:color w:val="000000" w:themeColor="text1"/>
          <w:sz w:val="24"/>
          <w:highlight w:val="none"/>
          <w14:textFill>
            <w14:solidFill>
              <w14:schemeClr w14:val="tx1"/>
            </w14:solidFill>
          </w14:textFill>
        </w:rPr>
        <w:t>（权重）分配</w:t>
      </w:r>
    </w:p>
    <w:p w14:paraId="62EADFF9">
      <w:pPr>
        <w:tabs>
          <w:tab w:val="left" w:pos="0"/>
        </w:tabs>
        <w:adjustRightInd w:val="0"/>
        <w:snapToGrid w:val="0"/>
        <w:spacing w:line="360" w:lineRule="exact"/>
        <w:ind w:firstLine="480" w:firstLineChars="200"/>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（1）评分总值最高为100分，商务、技术及响应报价得分分值（权重）设置如下：</w:t>
      </w:r>
    </w:p>
    <w:tbl>
      <w:tblPr>
        <w:tblStyle w:val="25"/>
        <w:tblW w:w="0" w:type="auto"/>
        <w:jc w:val="center"/>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Layout w:type="fixed"/>
        <w:tblCellMar>
          <w:top w:w="0" w:type="dxa"/>
          <w:left w:w="108" w:type="dxa"/>
          <w:bottom w:w="0" w:type="dxa"/>
          <w:right w:w="108" w:type="dxa"/>
        </w:tblCellMar>
      </w:tblPr>
      <w:tblGrid>
        <w:gridCol w:w="2254"/>
        <w:gridCol w:w="2337"/>
        <w:gridCol w:w="2337"/>
        <w:gridCol w:w="2417"/>
      </w:tblGrid>
      <w:tr w14:paraId="292428B6">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536" w:hRule="atLeast"/>
          <w:jc w:val="center"/>
        </w:trPr>
        <w:tc>
          <w:tcPr>
            <w:tcW w:w="2254" w:type="dxa"/>
            <w:vAlign w:val="bottom"/>
          </w:tcPr>
          <w:p w14:paraId="7D5E33DE">
            <w:pPr>
              <w:snapToGrid w:val="0"/>
              <w:spacing w:line="360" w:lineRule="auto"/>
              <w:jc w:val="center"/>
              <w:rPr>
                <w:rFonts w:ascii="宋体" w:hAnsi="宋体" w:cs="宋体"/>
                <w:b/>
                <w:color w:val="000000" w:themeColor="text1"/>
                <w:sz w:val="24"/>
                <w:highlight w:val="none"/>
                <w14:textFill>
                  <w14:solidFill>
                    <w14:schemeClr w14:val="tx1"/>
                  </w14:solidFill>
                </w14:textFill>
              </w:rPr>
            </w:pPr>
            <w:r>
              <w:rPr>
                <w:rFonts w:hint="eastAsia" w:ascii="宋体" w:hAnsi="宋体" w:cs="宋体"/>
                <w:b/>
                <w:color w:val="000000" w:themeColor="text1"/>
                <w:sz w:val="24"/>
                <w:highlight w:val="none"/>
                <w14:textFill>
                  <w14:solidFill>
                    <w14:schemeClr w14:val="tx1"/>
                  </w14:solidFill>
                </w14:textFill>
              </w:rPr>
              <w:t>分值比例（100%）</w:t>
            </w:r>
          </w:p>
        </w:tc>
        <w:tc>
          <w:tcPr>
            <w:tcW w:w="2337" w:type="dxa"/>
            <w:vAlign w:val="bottom"/>
          </w:tcPr>
          <w:p w14:paraId="39206255">
            <w:pPr>
              <w:snapToGrid w:val="0"/>
              <w:spacing w:line="360" w:lineRule="auto"/>
              <w:jc w:val="center"/>
              <w:rPr>
                <w:rFonts w:ascii="宋体" w:hAnsi="宋体" w:cs="宋体"/>
                <w:b/>
                <w:color w:val="auto"/>
                <w:sz w:val="24"/>
                <w:highlight w:val="none"/>
              </w:rPr>
            </w:pPr>
            <w:r>
              <w:rPr>
                <w:rFonts w:hint="eastAsia" w:ascii="宋体" w:hAnsi="宋体" w:cs="宋体"/>
                <w:b/>
                <w:bCs/>
                <w:color w:val="auto"/>
                <w:sz w:val="24"/>
                <w:highlight w:val="none"/>
              </w:rPr>
              <w:t>商务</w:t>
            </w:r>
            <w:r>
              <w:rPr>
                <w:rFonts w:hint="eastAsia" w:ascii="宋体" w:hAnsi="宋体" w:cs="宋体"/>
                <w:b/>
                <w:color w:val="auto"/>
                <w:spacing w:val="-4"/>
                <w:sz w:val="24"/>
                <w:highlight w:val="none"/>
              </w:rPr>
              <w:t>评分（</w:t>
            </w:r>
            <w:r>
              <w:rPr>
                <w:rFonts w:hint="eastAsia" w:ascii="宋体" w:hAnsi="宋体" w:cs="宋体"/>
                <w:b/>
                <w:color w:val="auto"/>
                <w:spacing w:val="-4"/>
                <w:sz w:val="24"/>
                <w:highlight w:val="none"/>
                <w:lang w:val="en-US" w:eastAsia="zh-CN"/>
              </w:rPr>
              <w:t>28</w:t>
            </w:r>
            <w:r>
              <w:rPr>
                <w:rFonts w:hint="eastAsia" w:ascii="宋体" w:hAnsi="宋体" w:cs="宋体"/>
                <w:b/>
                <w:color w:val="auto"/>
                <w:sz w:val="24"/>
                <w:highlight w:val="none"/>
              </w:rPr>
              <w:t>%</w:t>
            </w:r>
            <w:r>
              <w:rPr>
                <w:rFonts w:hint="eastAsia" w:ascii="宋体" w:hAnsi="宋体" w:cs="宋体"/>
                <w:b/>
                <w:color w:val="auto"/>
                <w:spacing w:val="-4"/>
                <w:sz w:val="24"/>
                <w:highlight w:val="none"/>
              </w:rPr>
              <w:t>）</w:t>
            </w:r>
          </w:p>
        </w:tc>
        <w:tc>
          <w:tcPr>
            <w:tcW w:w="2337" w:type="dxa"/>
            <w:vAlign w:val="bottom"/>
          </w:tcPr>
          <w:p w14:paraId="2B13AB8D">
            <w:pPr>
              <w:snapToGrid w:val="0"/>
              <w:spacing w:line="360" w:lineRule="auto"/>
              <w:jc w:val="center"/>
              <w:rPr>
                <w:rFonts w:ascii="宋体" w:hAnsi="宋体" w:cs="宋体"/>
                <w:b/>
                <w:color w:val="auto"/>
                <w:sz w:val="24"/>
                <w:highlight w:val="none"/>
              </w:rPr>
            </w:pPr>
            <w:r>
              <w:rPr>
                <w:rFonts w:hint="eastAsia" w:ascii="宋体" w:hAnsi="宋体" w:cs="宋体"/>
                <w:b/>
                <w:color w:val="auto"/>
                <w:sz w:val="24"/>
                <w:highlight w:val="none"/>
              </w:rPr>
              <w:t>技术</w:t>
            </w:r>
            <w:r>
              <w:rPr>
                <w:rFonts w:hint="eastAsia" w:ascii="宋体" w:hAnsi="宋体" w:cs="宋体"/>
                <w:b/>
                <w:color w:val="auto"/>
                <w:spacing w:val="-4"/>
                <w:sz w:val="24"/>
                <w:highlight w:val="none"/>
              </w:rPr>
              <w:t>评分（</w:t>
            </w:r>
            <w:r>
              <w:rPr>
                <w:rFonts w:hint="eastAsia" w:ascii="宋体" w:hAnsi="宋体" w:cs="宋体"/>
                <w:b/>
                <w:color w:val="auto"/>
                <w:spacing w:val="-4"/>
                <w:sz w:val="24"/>
                <w:highlight w:val="none"/>
                <w:lang w:val="en-US" w:eastAsia="zh-CN"/>
              </w:rPr>
              <w:t>42</w:t>
            </w:r>
            <w:r>
              <w:rPr>
                <w:rFonts w:hint="eastAsia" w:ascii="宋体" w:hAnsi="宋体" w:cs="宋体"/>
                <w:b/>
                <w:color w:val="auto"/>
                <w:sz w:val="24"/>
                <w:highlight w:val="none"/>
              </w:rPr>
              <w:t>%</w:t>
            </w:r>
            <w:r>
              <w:rPr>
                <w:rFonts w:hint="eastAsia" w:ascii="宋体" w:hAnsi="宋体" w:cs="宋体"/>
                <w:b/>
                <w:color w:val="auto"/>
                <w:spacing w:val="-4"/>
                <w:sz w:val="24"/>
                <w:highlight w:val="none"/>
              </w:rPr>
              <w:t>）</w:t>
            </w:r>
          </w:p>
        </w:tc>
        <w:tc>
          <w:tcPr>
            <w:tcW w:w="2417" w:type="dxa"/>
            <w:vAlign w:val="bottom"/>
          </w:tcPr>
          <w:p w14:paraId="4C4C975A">
            <w:pPr>
              <w:snapToGrid w:val="0"/>
              <w:spacing w:line="360" w:lineRule="auto"/>
              <w:jc w:val="center"/>
              <w:rPr>
                <w:rFonts w:ascii="宋体" w:hAnsi="宋体" w:cs="宋体"/>
                <w:b/>
                <w:color w:val="auto"/>
                <w:sz w:val="24"/>
                <w:highlight w:val="none"/>
              </w:rPr>
            </w:pPr>
            <w:r>
              <w:rPr>
                <w:rFonts w:hint="eastAsia" w:ascii="宋体" w:hAnsi="宋体" w:cs="宋体"/>
                <w:b/>
                <w:color w:val="auto"/>
                <w:spacing w:val="-4"/>
                <w:sz w:val="24"/>
                <w:highlight w:val="none"/>
              </w:rPr>
              <w:t>价格</w:t>
            </w:r>
            <w:r>
              <w:rPr>
                <w:rFonts w:hint="eastAsia" w:ascii="宋体" w:hAnsi="宋体" w:cs="宋体"/>
                <w:b/>
                <w:color w:val="auto"/>
                <w:spacing w:val="-4"/>
                <w:sz w:val="24"/>
                <w:highlight w:val="none"/>
                <w:lang w:eastAsia="zh-CN"/>
              </w:rPr>
              <w:t>评</w:t>
            </w:r>
            <w:r>
              <w:rPr>
                <w:rFonts w:hint="eastAsia" w:ascii="宋体" w:hAnsi="宋体" w:cs="宋体"/>
                <w:b/>
                <w:color w:val="auto"/>
                <w:spacing w:val="-4"/>
                <w:sz w:val="24"/>
                <w:highlight w:val="none"/>
              </w:rPr>
              <w:t>分（</w:t>
            </w:r>
            <w:r>
              <w:rPr>
                <w:rFonts w:hint="eastAsia" w:ascii="宋体" w:hAnsi="宋体" w:cs="宋体"/>
                <w:b/>
                <w:color w:val="auto"/>
                <w:spacing w:val="-4"/>
                <w:sz w:val="24"/>
                <w:highlight w:val="none"/>
                <w:lang w:val="en-US" w:eastAsia="zh-CN"/>
              </w:rPr>
              <w:t>3</w:t>
            </w:r>
            <w:r>
              <w:rPr>
                <w:rFonts w:hint="eastAsia" w:ascii="宋体" w:hAnsi="宋体" w:cs="宋体"/>
                <w:b/>
                <w:color w:val="auto"/>
                <w:spacing w:val="-4"/>
                <w:sz w:val="24"/>
                <w:highlight w:val="none"/>
              </w:rPr>
              <w:t>0</w:t>
            </w:r>
            <w:r>
              <w:rPr>
                <w:rFonts w:hint="eastAsia" w:ascii="宋体" w:hAnsi="宋体" w:cs="宋体"/>
                <w:b/>
                <w:color w:val="auto"/>
                <w:sz w:val="24"/>
                <w:highlight w:val="none"/>
              </w:rPr>
              <w:t>%</w:t>
            </w:r>
            <w:r>
              <w:rPr>
                <w:rFonts w:hint="eastAsia" w:ascii="宋体" w:hAnsi="宋体" w:cs="宋体"/>
                <w:b/>
                <w:color w:val="auto"/>
                <w:spacing w:val="-4"/>
                <w:sz w:val="24"/>
                <w:highlight w:val="none"/>
              </w:rPr>
              <w:t>）</w:t>
            </w:r>
          </w:p>
        </w:tc>
      </w:tr>
      <w:tr w14:paraId="18E374BF">
        <w:tblPrEx>
          <w:tblBorders>
            <w:top w:val="single" w:color="auto" w:sz="4" w:space="0"/>
            <w:left w:val="single" w:color="auto" w:sz="4" w:space="0"/>
            <w:bottom w:val="single" w:color="auto" w:sz="4" w:space="0"/>
            <w:right w:val="single" w:color="auto" w:sz="4" w:space="0"/>
            <w:insideH w:val="single" w:color="auto" w:sz="2" w:space="0"/>
            <w:insideV w:val="single" w:color="auto" w:sz="2" w:space="0"/>
          </w:tblBorders>
          <w:tblCellMar>
            <w:top w:w="0" w:type="dxa"/>
            <w:left w:w="108" w:type="dxa"/>
            <w:bottom w:w="0" w:type="dxa"/>
            <w:right w:w="108" w:type="dxa"/>
          </w:tblCellMar>
        </w:tblPrEx>
        <w:trPr>
          <w:trHeight w:val="623" w:hRule="atLeast"/>
          <w:jc w:val="center"/>
        </w:trPr>
        <w:tc>
          <w:tcPr>
            <w:tcW w:w="2254" w:type="dxa"/>
            <w:vAlign w:val="center"/>
          </w:tcPr>
          <w:p w14:paraId="4244EAD6">
            <w:pPr>
              <w:snapToGrid w:val="0"/>
              <w:spacing w:line="360" w:lineRule="auto"/>
              <w:jc w:val="center"/>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得分100</w:t>
            </w:r>
          </w:p>
        </w:tc>
        <w:tc>
          <w:tcPr>
            <w:tcW w:w="2337" w:type="dxa"/>
            <w:vAlign w:val="center"/>
          </w:tcPr>
          <w:p w14:paraId="470F077F">
            <w:pPr>
              <w:snapToGrid w:val="0"/>
              <w:spacing w:line="360" w:lineRule="auto"/>
              <w:jc w:val="center"/>
              <w:rPr>
                <w:rFonts w:ascii="宋体" w:hAnsi="宋体" w:cs="宋体"/>
                <w:color w:val="auto"/>
                <w:sz w:val="24"/>
                <w:highlight w:val="none"/>
              </w:rPr>
            </w:pPr>
            <w:r>
              <w:rPr>
                <w:rFonts w:hint="eastAsia" w:ascii="宋体" w:hAnsi="宋体" w:cs="宋体"/>
                <w:bCs/>
                <w:color w:val="auto"/>
                <w:sz w:val="24"/>
                <w:highlight w:val="none"/>
                <w:lang w:val="en-US" w:eastAsia="zh-CN"/>
              </w:rPr>
              <w:t>28</w:t>
            </w:r>
            <w:r>
              <w:rPr>
                <w:rFonts w:hint="eastAsia" w:ascii="宋体" w:hAnsi="宋体" w:cs="宋体"/>
                <w:bCs/>
                <w:color w:val="auto"/>
                <w:sz w:val="24"/>
                <w:highlight w:val="none"/>
              </w:rPr>
              <w:t>分</w:t>
            </w:r>
          </w:p>
        </w:tc>
        <w:tc>
          <w:tcPr>
            <w:tcW w:w="2337" w:type="dxa"/>
            <w:vAlign w:val="center"/>
          </w:tcPr>
          <w:p w14:paraId="1A28892A">
            <w:pPr>
              <w:snapToGrid w:val="0"/>
              <w:spacing w:line="360" w:lineRule="auto"/>
              <w:jc w:val="center"/>
              <w:rPr>
                <w:rFonts w:ascii="宋体" w:hAnsi="宋体" w:cs="宋体"/>
                <w:color w:val="auto"/>
                <w:sz w:val="24"/>
                <w:highlight w:val="none"/>
              </w:rPr>
            </w:pPr>
            <w:r>
              <w:rPr>
                <w:rFonts w:hint="eastAsia" w:ascii="宋体" w:hAnsi="宋体" w:cs="宋体"/>
                <w:bCs/>
                <w:color w:val="auto"/>
                <w:sz w:val="24"/>
                <w:highlight w:val="none"/>
                <w:lang w:val="en-US" w:eastAsia="zh-CN"/>
              </w:rPr>
              <w:t>42</w:t>
            </w:r>
            <w:r>
              <w:rPr>
                <w:rFonts w:hint="eastAsia" w:ascii="宋体" w:hAnsi="宋体" w:cs="宋体"/>
                <w:bCs/>
                <w:color w:val="auto"/>
                <w:sz w:val="24"/>
                <w:highlight w:val="none"/>
              </w:rPr>
              <w:t>分</w:t>
            </w:r>
          </w:p>
        </w:tc>
        <w:tc>
          <w:tcPr>
            <w:tcW w:w="2417" w:type="dxa"/>
            <w:vAlign w:val="center"/>
          </w:tcPr>
          <w:p w14:paraId="228FAE6A">
            <w:pPr>
              <w:snapToGrid w:val="0"/>
              <w:spacing w:line="360" w:lineRule="auto"/>
              <w:jc w:val="center"/>
              <w:rPr>
                <w:rFonts w:ascii="宋体" w:hAnsi="宋体" w:cs="宋体"/>
                <w:color w:val="auto"/>
                <w:sz w:val="24"/>
                <w:highlight w:val="none"/>
              </w:rPr>
            </w:pPr>
            <w:r>
              <w:rPr>
                <w:rFonts w:hint="eastAsia" w:ascii="宋体" w:hAnsi="宋体" w:cs="宋体"/>
                <w:color w:val="auto"/>
                <w:sz w:val="24"/>
                <w:highlight w:val="none"/>
                <w:lang w:val="en-US" w:eastAsia="zh-CN"/>
              </w:rPr>
              <w:t>3</w:t>
            </w:r>
            <w:r>
              <w:rPr>
                <w:rFonts w:hint="eastAsia" w:ascii="宋体" w:hAnsi="宋体" w:cs="宋体"/>
                <w:color w:val="auto"/>
                <w:sz w:val="24"/>
                <w:highlight w:val="none"/>
              </w:rPr>
              <w:t>0分</w:t>
            </w:r>
          </w:p>
        </w:tc>
      </w:tr>
    </w:tbl>
    <w:p w14:paraId="7798D805">
      <w:pPr>
        <w:numPr>
          <w:ilvl w:val="0"/>
          <w:numId w:val="6"/>
        </w:numPr>
        <w:tabs>
          <w:tab w:val="left" w:pos="0"/>
        </w:tabs>
        <w:adjustRightInd w:val="0"/>
        <w:snapToGrid w:val="0"/>
        <w:spacing w:line="360" w:lineRule="exact"/>
        <w:ind w:left="0" w:leftChars="0" w:firstLine="480" w:firstLineChars="200"/>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商务评分：评审委员会就各响应文件对商务评审内容的各项要求进行评分，评审的具体内容见《商务评审表》：</w:t>
      </w:r>
    </w:p>
    <w:p w14:paraId="3417941F">
      <w:pPr>
        <w:adjustRightInd w:val="0"/>
        <w:snapToGrid w:val="0"/>
        <w:spacing w:line="360" w:lineRule="exact"/>
        <w:jc w:val="center"/>
        <w:rPr>
          <w:rFonts w:ascii="宋体" w:hAnsi="宋体" w:cs="宋体"/>
          <w:b/>
          <w:color w:val="000000" w:themeColor="text1"/>
          <w:kern w:val="1"/>
          <w:sz w:val="24"/>
          <w14:textFill>
            <w14:solidFill>
              <w14:schemeClr w14:val="tx1"/>
            </w14:solidFill>
          </w14:textFill>
        </w:rPr>
      </w:pPr>
      <w:r>
        <w:rPr>
          <w:rFonts w:hint="eastAsia" w:ascii="宋体" w:hAnsi="宋体" w:cs="宋体"/>
          <w:b/>
          <w:color w:val="000000" w:themeColor="text1"/>
          <w:kern w:val="1"/>
          <w:sz w:val="24"/>
          <w14:textFill>
            <w14:solidFill>
              <w14:schemeClr w14:val="tx1"/>
            </w14:solidFill>
          </w14:textFill>
        </w:rPr>
        <w:t>商务评审</w:t>
      </w:r>
      <w:r>
        <w:rPr>
          <w:rFonts w:hint="eastAsia" w:ascii="宋体" w:hAnsi="宋体" w:cs="宋体"/>
          <w:b/>
          <w:color w:val="auto"/>
          <w:kern w:val="1"/>
          <w:sz w:val="24"/>
        </w:rPr>
        <w:t>表（</w:t>
      </w:r>
      <w:r>
        <w:rPr>
          <w:rFonts w:hint="eastAsia" w:ascii="宋体" w:hAnsi="宋体" w:cs="宋体"/>
          <w:b/>
          <w:color w:val="auto"/>
          <w:kern w:val="1"/>
          <w:sz w:val="24"/>
          <w:lang w:val="en-US" w:eastAsia="zh-CN"/>
        </w:rPr>
        <w:t>28</w:t>
      </w:r>
      <w:r>
        <w:rPr>
          <w:rFonts w:hint="eastAsia" w:ascii="宋体" w:hAnsi="宋体" w:cs="宋体"/>
          <w:b/>
          <w:color w:val="auto"/>
          <w:kern w:val="1"/>
          <w:sz w:val="24"/>
        </w:rPr>
        <w:t>分）</w:t>
      </w:r>
    </w:p>
    <w:p w14:paraId="325DCF64">
      <w:pPr>
        <w:adjustRightInd w:val="0"/>
        <w:snapToGrid w:val="0"/>
        <w:spacing w:line="360" w:lineRule="exact"/>
        <w:jc w:val="center"/>
        <w:rPr>
          <w:rFonts w:ascii="宋体" w:hAnsi="宋体" w:cs="宋体"/>
          <w:b/>
          <w:color w:val="000000" w:themeColor="text1"/>
          <w:kern w:val="1"/>
          <w:sz w:val="24"/>
          <w14:textFill>
            <w14:solidFill>
              <w14:schemeClr w14:val="tx1"/>
            </w14:solidFill>
          </w14:textFill>
        </w:rPr>
      </w:pPr>
    </w:p>
    <w:tbl>
      <w:tblPr>
        <w:tblStyle w:val="25"/>
        <w:tblW w:w="9532" w:type="dxa"/>
        <w:tblInd w:w="229" w:type="dxa"/>
        <w:tblLayout w:type="autofit"/>
        <w:tblCellMar>
          <w:top w:w="0" w:type="dxa"/>
          <w:left w:w="108" w:type="dxa"/>
          <w:bottom w:w="0" w:type="dxa"/>
          <w:right w:w="108" w:type="dxa"/>
        </w:tblCellMar>
      </w:tblPr>
      <w:tblGrid>
        <w:gridCol w:w="1091"/>
        <w:gridCol w:w="695"/>
        <w:gridCol w:w="7746"/>
      </w:tblGrid>
      <w:tr w14:paraId="3A475B99">
        <w:tblPrEx>
          <w:tblCellMar>
            <w:top w:w="0" w:type="dxa"/>
            <w:left w:w="108" w:type="dxa"/>
            <w:bottom w:w="0" w:type="dxa"/>
            <w:right w:w="108" w:type="dxa"/>
          </w:tblCellMar>
        </w:tblPrEx>
        <w:trPr>
          <w:trHeight w:val="510" w:hRule="atLeast"/>
        </w:trPr>
        <w:tc>
          <w:tcPr>
            <w:tcW w:w="1091" w:type="dxa"/>
            <w:tcBorders>
              <w:top w:val="single" w:color="auto" w:sz="4" w:space="0"/>
              <w:left w:val="single" w:color="auto" w:sz="4" w:space="0"/>
              <w:bottom w:val="single" w:color="auto" w:sz="4" w:space="0"/>
              <w:right w:val="single" w:color="auto" w:sz="4" w:space="0"/>
            </w:tcBorders>
            <w:shd w:val="clear" w:color="auto" w:fill="auto"/>
            <w:vAlign w:val="center"/>
          </w:tcPr>
          <w:p w14:paraId="2BD68D20">
            <w:pPr>
              <w:widowControl/>
              <w:jc w:val="center"/>
              <w:textAlignment w:val="center"/>
              <w:rPr>
                <w:rFonts w:ascii="宋体" w:hAnsi="宋体" w:cs="宋体"/>
                <w:b/>
                <w:bCs/>
                <w:szCs w:val="21"/>
              </w:rPr>
            </w:pPr>
            <w:r>
              <w:rPr>
                <w:rFonts w:hint="eastAsia" w:ascii="宋体" w:hAnsi="宋体" w:cs="宋体"/>
                <w:b/>
                <w:bCs/>
                <w:kern w:val="0"/>
                <w:szCs w:val="21"/>
              </w:rPr>
              <w:t>评审指标</w:t>
            </w:r>
          </w:p>
        </w:tc>
        <w:tc>
          <w:tcPr>
            <w:tcW w:w="695" w:type="dxa"/>
            <w:tcBorders>
              <w:top w:val="single" w:color="auto" w:sz="4" w:space="0"/>
              <w:left w:val="single" w:color="auto" w:sz="4" w:space="0"/>
              <w:bottom w:val="single" w:color="auto" w:sz="4" w:space="0"/>
              <w:right w:val="single" w:color="auto" w:sz="4" w:space="0"/>
            </w:tcBorders>
            <w:shd w:val="clear" w:color="auto" w:fill="auto"/>
            <w:vAlign w:val="center"/>
          </w:tcPr>
          <w:p w14:paraId="0E929214">
            <w:pPr>
              <w:widowControl/>
              <w:jc w:val="center"/>
              <w:textAlignment w:val="center"/>
              <w:rPr>
                <w:rFonts w:ascii="宋体" w:hAnsi="宋体" w:cs="宋体"/>
                <w:b/>
                <w:bCs/>
                <w:szCs w:val="21"/>
              </w:rPr>
            </w:pPr>
            <w:r>
              <w:rPr>
                <w:rFonts w:hint="eastAsia" w:ascii="宋体" w:hAnsi="宋体" w:cs="宋体"/>
                <w:b/>
                <w:bCs/>
                <w:kern w:val="0"/>
                <w:szCs w:val="21"/>
              </w:rPr>
              <w:t>分值</w:t>
            </w:r>
          </w:p>
        </w:tc>
        <w:tc>
          <w:tcPr>
            <w:tcW w:w="7746" w:type="dxa"/>
            <w:tcBorders>
              <w:top w:val="single" w:color="auto" w:sz="4" w:space="0"/>
              <w:left w:val="single" w:color="auto" w:sz="4" w:space="0"/>
              <w:bottom w:val="single" w:color="auto" w:sz="4" w:space="0"/>
              <w:right w:val="single" w:color="auto" w:sz="4" w:space="0"/>
            </w:tcBorders>
            <w:shd w:val="clear" w:color="auto" w:fill="auto"/>
            <w:vAlign w:val="center"/>
          </w:tcPr>
          <w:p w14:paraId="3ED42F7B">
            <w:pPr>
              <w:widowControl/>
              <w:jc w:val="center"/>
              <w:textAlignment w:val="center"/>
              <w:rPr>
                <w:rFonts w:ascii="宋体" w:hAnsi="宋体" w:cs="宋体"/>
                <w:b/>
                <w:bCs/>
                <w:szCs w:val="21"/>
              </w:rPr>
            </w:pPr>
            <w:r>
              <w:rPr>
                <w:rFonts w:hint="eastAsia" w:ascii="宋体" w:hAnsi="宋体" w:cs="宋体"/>
                <w:b/>
                <w:bCs/>
                <w:kern w:val="0"/>
                <w:szCs w:val="21"/>
              </w:rPr>
              <w:t>评审细则</w:t>
            </w:r>
          </w:p>
        </w:tc>
      </w:tr>
      <w:tr w14:paraId="0A5FEE30">
        <w:tblPrEx>
          <w:tblCellMar>
            <w:top w:w="0" w:type="dxa"/>
            <w:left w:w="108" w:type="dxa"/>
            <w:bottom w:w="0" w:type="dxa"/>
            <w:right w:w="108" w:type="dxa"/>
          </w:tblCellMar>
        </w:tblPrEx>
        <w:trPr>
          <w:trHeight w:val="90" w:hRule="atLeast"/>
        </w:trPr>
        <w:tc>
          <w:tcPr>
            <w:tcW w:w="1091" w:type="dxa"/>
            <w:tcBorders>
              <w:top w:val="single" w:color="auto" w:sz="4" w:space="0"/>
              <w:left w:val="single" w:color="auto" w:sz="4" w:space="0"/>
              <w:bottom w:val="single" w:color="auto" w:sz="4" w:space="0"/>
              <w:right w:val="single" w:color="auto" w:sz="4" w:space="0"/>
            </w:tcBorders>
            <w:shd w:val="clear" w:color="auto" w:fill="auto"/>
            <w:vAlign w:val="center"/>
          </w:tcPr>
          <w:p w14:paraId="4E4CEB9D">
            <w:pPr>
              <w:widowControl/>
              <w:jc w:val="center"/>
              <w:textAlignment w:val="center"/>
              <w:rPr>
                <w:rFonts w:hint="eastAsia" w:ascii="宋体" w:hAnsi="宋体" w:eastAsia="宋体"/>
                <w:szCs w:val="21"/>
                <w:lang w:eastAsia="zh-CN"/>
              </w:rPr>
            </w:pPr>
            <w:r>
              <w:rPr>
                <w:rFonts w:hint="eastAsia" w:ascii="宋体" w:hAnsi="宋体"/>
                <w:szCs w:val="21"/>
                <w:lang w:eastAsia="zh-CN"/>
              </w:rPr>
              <w:t>管理</w:t>
            </w:r>
            <w:r>
              <w:rPr>
                <w:rFonts w:hint="eastAsia" w:ascii="宋体" w:hAnsi="宋体"/>
                <w:szCs w:val="21"/>
              </w:rPr>
              <w:t>体系</w:t>
            </w:r>
          </w:p>
        </w:tc>
        <w:tc>
          <w:tcPr>
            <w:tcW w:w="695" w:type="dxa"/>
            <w:tcBorders>
              <w:top w:val="single" w:color="auto" w:sz="4" w:space="0"/>
              <w:left w:val="single" w:color="auto" w:sz="4" w:space="0"/>
              <w:bottom w:val="single" w:color="auto" w:sz="4" w:space="0"/>
              <w:right w:val="single" w:color="auto" w:sz="4" w:space="0"/>
            </w:tcBorders>
            <w:shd w:val="clear" w:color="auto" w:fill="auto"/>
            <w:vAlign w:val="center"/>
          </w:tcPr>
          <w:p w14:paraId="0DAEBC3C">
            <w:pPr>
              <w:widowControl/>
              <w:jc w:val="center"/>
              <w:textAlignment w:val="center"/>
              <w:rPr>
                <w:rFonts w:hint="default" w:ascii="宋体" w:hAnsi="宋体" w:eastAsia="宋体" w:cs="宋体"/>
                <w:szCs w:val="21"/>
                <w:highlight w:val="none"/>
                <w:lang w:val="en-US" w:eastAsia="zh-CN"/>
              </w:rPr>
            </w:pPr>
            <w:r>
              <w:rPr>
                <w:rFonts w:hint="eastAsia" w:ascii="宋体" w:hAnsi="宋体" w:cs="宋体"/>
                <w:szCs w:val="21"/>
                <w:highlight w:val="none"/>
                <w:lang w:val="en-US" w:eastAsia="zh-CN"/>
              </w:rPr>
              <w:t>6</w:t>
            </w:r>
          </w:p>
        </w:tc>
        <w:tc>
          <w:tcPr>
            <w:tcW w:w="7746" w:type="dxa"/>
            <w:tcBorders>
              <w:top w:val="single" w:color="auto" w:sz="4" w:space="0"/>
              <w:left w:val="single" w:color="auto" w:sz="4" w:space="0"/>
              <w:bottom w:val="single" w:color="auto" w:sz="4" w:space="0"/>
              <w:right w:val="single" w:color="auto" w:sz="4" w:space="0"/>
            </w:tcBorders>
            <w:shd w:val="clear" w:color="auto" w:fill="auto"/>
            <w:vAlign w:val="center"/>
          </w:tcPr>
          <w:p w14:paraId="0FE08D8E">
            <w:pPr>
              <w:snapToGrid w:val="0"/>
              <w:spacing w:line="300" w:lineRule="exact"/>
              <w:ind w:firstLine="0" w:firstLineChars="0"/>
              <w:rPr>
                <w:rFonts w:hint="eastAsia" w:ascii="宋体" w:hAnsi="宋体" w:eastAsia="宋体" w:cs="宋体"/>
                <w:i w:val="0"/>
                <w:iCs w:val="0"/>
              </w:rPr>
            </w:pPr>
            <w:r>
              <w:rPr>
                <w:rFonts w:hint="eastAsia" w:ascii="宋体" w:hAnsi="宋体" w:eastAsia="宋体" w:cs="宋体"/>
                <w:i w:val="0"/>
                <w:iCs w:val="0"/>
              </w:rPr>
              <w:t>1</w:t>
            </w:r>
            <w:r>
              <w:rPr>
                <w:rFonts w:hint="eastAsia" w:ascii="宋体" w:hAnsi="宋体" w:eastAsia="宋体" w:cs="宋体"/>
                <w:i w:val="0"/>
                <w:iCs w:val="0"/>
                <w:lang w:val="en-US" w:eastAsia="zh-CN"/>
              </w:rPr>
              <w:t>.</w:t>
            </w:r>
            <w:r>
              <w:rPr>
                <w:rFonts w:hint="eastAsia" w:ascii="宋体" w:hAnsi="宋体" w:eastAsia="宋体" w:cs="宋体"/>
                <w:i w:val="0"/>
                <w:iCs w:val="0"/>
              </w:rPr>
              <w:t>具</w:t>
            </w:r>
            <w:r>
              <w:rPr>
                <w:rFonts w:hint="eastAsia" w:ascii="宋体" w:hAnsi="宋体" w:eastAsia="宋体" w:cs="宋体"/>
                <w:i w:val="0"/>
                <w:iCs w:val="0"/>
                <w:color w:val="auto"/>
              </w:rPr>
              <w:t>有</w:t>
            </w:r>
            <w:r>
              <w:rPr>
                <w:rFonts w:hint="eastAsia" w:ascii="宋体" w:hAnsi="宋体" w:eastAsia="宋体" w:cs="宋体"/>
                <w:i w:val="0"/>
                <w:iCs w:val="0"/>
              </w:rPr>
              <w:t>有效的ISO9001质量管理体系认证证书；</w:t>
            </w:r>
          </w:p>
          <w:p w14:paraId="74951BC0">
            <w:pPr>
              <w:snapToGrid w:val="0"/>
              <w:spacing w:line="300" w:lineRule="exact"/>
              <w:ind w:firstLine="0" w:firstLineChars="0"/>
              <w:rPr>
                <w:rFonts w:hint="eastAsia" w:ascii="宋体" w:hAnsi="宋体" w:eastAsia="宋体" w:cs="宋体"/>
                <w:i w:val="0"/>
                <w:iCs w:val="0"/>
              </w:rPr>
            </w:pPr>
            <w:r>
              <w:rPr>
                <w:rFonts w:hint="eastAsia" w:ascii="宋体" w:hAnsi="宋体" w:eastAsia="宋体" w:cs="宋体"/>
                <w:i w:val="0"/>
                <w:iCs w:val="0"/>
              </w:rPr>
              <w:t>2</w:t>
            </w:r>
            <w:r>
              <w:rPr>
                <w:rFonts w:hint="eastAsia" w:ascii="宋体" w:hAnsi="宋体" w:eastAsia="宋体" w:cs="宋体"/>
                <w:i w:val="0"/>
                <w:iCs w:val="0"/>
                <w:lang w:val="en-US" w:eastAsia="zh-CN"/>
              </w:rPr>
              <w:t>.</w:t>
            </w:r>
            <w:r>
              <w:rPr>
                <w:rFonts w:hint="eastAsia" w:ascii="宋体" w:hAnsi="宋体" w:eastAsia="宋体" w:cs="宋体"/>
                <w:i w:val="0"/>
                <w:iCs w:val="0"/>
              </w:rPr>
              <w:t>具有有效的ISO14001环境管理体系认证证书；</w:t>
            </w:r>
          </w:p>
          <w:p w14:paraId="7D00E880">
            <w:pPr>
              <w:snapToGrid w:val="0"/>
              <w:spacing w:line="300" w:lineRule="exact"/>
              <w:ind w:firstLine="0" w:firstLineChars="0"/>
              <w:rPr>
                <w:rFonts w:hint="eastAsia" w:ascii="宋体" w:hAnsi="宋体" w:eastAsia="宋体" w:cs="宋体"/>
                <w:i w:val="0"/>
                <w:iCs w:val="0"/>
                <w:lang w:eastAsia="zh-CN"/>
              </w:rPr>
            </w:pPr>
            <w:r>
              <w:rPr>
                <w:rFonts w:hint="eastAsia" w:ascii="宋体" w:hAnsi="宋体" w:eastAsia="宋体" w:cs="宋体"/>
                <w:i w:val="0"/>
                <w:iCs w:val="0"/>
              </w:rPr>
              <w:t>3</w:t>
            </w:r>
            <w:r>
              <w:rPr>
                <w:rFonts w:hint="eastAsia" w:ascii="宋体" w:hAnsi="宋体" w:eastAsia="宋体" w:cs="宋体"/>
                <w:i w:val="0"/>
                <w:iCs w:val="0"/>
                <w:lang w:val="en-US" w:eastAsia="zh-CN"/>
              </w:rPr>
              <w:t>.</w:t>
            </w:r>
            <w:r>
              <w:rPr>
                <w:rFonts w:hint="eastAsia" w:ascii="宋体" w:hAnsi="宋体" w:eastAsia="宋体" w:cs="宋体"/>
                <w:i w:val="0"/>
                <w:iCs w:val="0"/>
              </w:rPr>
              <w:t>具有有效的ISO45001职业健康安全管理体系认证证书</w:t>
            </w:r>
            <w:r>
              <w:rPr>
                <w:rFonts w:hint="eastAsia" w:ascii="宋体" w:hAnsi="宋体" w:eastAsia="宋体" w:cs="宋体"/>
                <w:i w:val="0"/>
                <w:iCs w:val="0"/>
                <w:lang w:eastAsia="zh-CN"/>
              </w:rPr>
              <w:t>。</w:t>
            </w:r>
          </w:p>
          <w:p w14:paraId="4D7AA7A6">
            <w:pPr>
              <w:widowControl/>
              <w:numPr>
                <w:ilvl w:val="0"/>
                <w:numId w:val="0"/>
              </w:numPr>
              <w:jc w:val="left"/>
              <w:textAlignment w:val="center"/>
              <w:rPr>
                <w:rFonts w:hint="eastAsia" w:eastAsia="宋体"/>
                <w:b/>
                <w:i w:val="0"/>
                <w:iCs w:val="0"/>
                <w:highlight w:val="none"/>
                <w:lang w:eastAsia="zh-CN"/>
              </w:rPr>
            </w:pPr>
            <w:r>
              <w:rPr>
                <w:rFonts w:hint="eastAsia" w:ascii="宋体" w:hAnsi="宋体" w:eastAsia="宋体" w:cs="宋体"/>
                <w:i w:val="0"/>
                <w:iCs w:val="0"/>
              </w:rPr>
              <w:t>注：每</w:t>
            </w:r>
            <w:r>
              <w:rPr>
                <w:rFonts w:hint="eastAsia" w:ascii="宋体" w:hAnsi="宋体" w:eastAsia="宋体" w:cs="宋体"/>
                <w:i w:val="0"/>
                <w:iCs w:val="0"/>
                <w:lang w:eastAsia="zh-CN"/>
              </w:rPr>
              <w:t>个</w:t>
            </w:r>
            <w:r>
              <w:rPr>
                <w:rFonts w:hint="eastAsia" w:ascii="宋体" w:hAnsi="宋体" w:eastAsia="宋体" w:cs="宋体"/>
                <w:i w:val="0"/>
                <w:iCs w:val="0"/>
              </w:rPr>
              <w:t>证</w:t>
            </w:r>
            <w:r>
              <w:rPr>
                <w:rFonts w:hint="eastAsia" w:ascii="宋体" w:hAnsi="宋体" w:eastAsia="宋体" w:cs="宋体"/>
                <w:i w:val="0"/>
                <w:iCs w:val="0"/>
                <w:lang w:eastAsia="zh-CN"/>
              </w:rPr>
              <w:t>书</w:t>
            </w:r>
            <w:r>
              <w:rPr>
                <w:rFonts w:hint="eastAsia" w:ascii="宋体" w:hAnsi="宋体" w:eastAsia="宋体" w:cs="宋体"/>
                <w:i w:val="0"/>
                <w:iCs w:val="0"/>
              </w:rPr>
              <w:t>得</w:t>
            </w:r>
            <w:r>
              <w:rPr>
                <w:rFonts w:hint="eastAsia" w:ascii="宋体" w:hAnsi="宋体" w:eastAsia="宋体" w:cs="宋体"/>
                <w:i w:val="0"/>
                <w:iCs w:val="0"/>
                <w:lang w:val="en-US" w:eastAsia="zh-CN"/>
              </w:rPr>
              <w:t>2</w:t>
            </w:r>
            <w:r>
              <w:rPr>
                <w:rFonts w:hint="eastAsia" w:ascii="宋体" w:hAnsi="宋体" w:eastAsia="宋体" w:cs="宋体"/>
                <w:i w:val="0"/>
                <w:iCs w:val="0"/>
              </w:rPr>
              <w:t>分，最高得</w:t>
            </w:r>
            <w:r>
              <w:rPr>
                <w:rFonts w:hint="eastAsia" w:ascii="宋体" w:hAnsi="宋体" w:cs="宋体"/>
                <w:i w:val="0"/>
                <w:iCs w:val="0"/>
                <w:lang w:val="en-US" w:eastAsia="zh-CN"/>
              </w:rPr>
              <w:t>6</w:t>
            </w:r>
            <w:r>
              <w:rPr>
                <w:rFonts w:hint="eastAsia" w:ascii="宋体" w:hAnsi="宋体" w:eastAsia="宋体" w:cs="宋体"/>
                <w:i w:val="0"/>
                <w:iCs w:val="0"/>
              </w:rPr>
              <w:t>分。提供有效期证书复印件并加盖公章。</w:t>
            </w:r>
          </w:p>
        </w:tc>
      </w:tr>
      <w:tr w14:paraId="0114052E">
        <w:tblPrEx>
          <w:tblCellMar>
            <w:top w:w="0" w:type="dxa"/>
            <w:left w:w="108" w:type="dxa"/>
            <w:bottom w:w="0" w:type="dxa"/>
            <w:right w:w="108" w:type="dxa"/>
          </w:tblCellMar>
        </w:tblPrEx>
        <w:trPr>
          <w:trHeight w:val="90" w:hRule="atLeast"/>
        </w:trPr>
        <w:tc>
          <w:tcPr>
            <w:tcW w:w="1091" w:type="dxa"/>
            <w:tcBorders>
              <w:top w:val="single" w:color="auto" w:sz="4" w:space="0"/>
              <w:left w:val="single" w:color="auto" w:sz="4" w:space="0"/>
              <w:bottom w:val="single" w:color="auto" w:sz="4" w:space="0"/>
              <w:right w:val="single" w:color="auto" w:sz="4" w:space="0"/>
            </w:tcBorders>
            <w:shd w:val="clear" w:color="auto" w:fill="auto"/>
            <w:vAlign w:val="center"/>
          </w:tcPr>
          <w:p w14:paraId="77FDC174">
            <w:pPr>
              <w:widowControl/>
              <w:jc w:val="center"/>
              <w:textAlignment w:val="center"/>
              <w:rPr>
                <w:rFonts w:hint="eastAsia" w:ascii="宋体" w:hAnsi="宋体"/>
                <w:szCs w:val="21"/>
                <w:lang w:eastAsia="zh-CN"/>
              </w:rPr>
            </w:pPr>
            <w:r>
              <w:rPr>
                <w:rFonts w:hint="eastAsia" w:ascii="宋体" w:hAnsi="宋体"/>
                <w:color w:val="auto"/>
                <w:szCs w:val="21"/>
                <w:lang w:eastAsia="zh-CN"/>
              </w:rPr>
              <w:t>类似</w:t>
            </w:r>
            <w:r>
              <w:rPr>
                <w:rFonts w:hint="eastAsia" w:ascii="宋体" w:hAnsi="宋体"/>
                <w:color w:val="auto"/>
                <w:szCs w:val="21"/>
              </w:rPr>
              <w:t>业绩</w:t>
            </w:r>
          </w:p>
        </w:tc>
        <w:tc>
          <w:tcPr>
            <w:tcW w:w="695" w:type="dxa"/>
            <w:tcBorders>
              <w:top w:val="single" w:color="auto" w:sz="4" w:space="0"/>
              <w:left w:val="single" w:color="auto" w:sz="4" w:space="0"/>
              <w:bottom w:val="single" w:color="auto" w:sz="4" w:space="0"/>
              <w:right w:val="single" w:color="auto" w:sz="4" w:space="0"/>
            </w:tcBorders>
            <w:shd w:val="clear" w:color="auto" w:fill="auto"/>
            <w:vAlign w:val="center"/>
          </w:tcPr>
          <w:p w14:paraId="38CB4D05">
            <w:pPr>
              <w:widowControl/>
              <w:jc w:val="center"/>
              <w:textAlignment w:val="center"/>
              <w:rPr>
                <w:rFonts w:hint="default" w:ascii="宋体" w:hAnsi="宋体" w:cs="宋体"/>
                <w:szCs w:val="21"/>
                <w:highlight w:val="none"/>
                <w:lang w:val="en-US" w:eastAsia="zh-CN"/>
              </w:rPr>
            </w:pPr>
            <w:r>
              <w:rPr>
                <w:rFonts w:hint="eastAsia" w:ascii="宋体" w:hAnsi="宋体" w:cs="宋体"/>
                <w:color w:val="auto"/>
                <w:szCs w:val="21"/>
                <w:lang w:val="en-US" w:eastAsia="zh-CN"/>
              </w:rPr>
              <w:t>10</w:t>
            </w:r>
          </w:p>
        </w:tc>
        <w:tc>
          <w:tcPr>
            <w:tcW w:w="7746" w:type="dxa"/>
            <w:tcBorders>
              <w:top w:val="single" w:color="auto" w:sz="4" w:space="0"/>
              <w:left w:val="single" w:color="auto" w:sz="4" w:space="0"/>
              <w:bottom w:val="single" w:color="auto" w:sz="4" w:space="0"/>
              <w:right w:val="single" w:color="auto" w:sz="4" w:space="0"/>
            </w:tcBorders>
            <w:shd w:val="clear" w:color="auto" w:fill="auto"/>
            <w:vAlign w:val="center"/>
          </w:tcPr>
          <w:p w14:paraId="25D4AB99">
            <w:pPr>
              <w:widowControl/>
              <w:ind w:firstLine="420" w:firstLineChars="200"/>
              <w:jc w:val="left"/>
              <w:textAlignment w:val="center"/>
              <w:rPr>
                <w:rFonts w:ascii="宋体" w:hAnsi="宋体" w:cs="宋体"/>
                <w:color w:val="auto"/>
                <w:szCs w:val="21"/>
                <w:highlight w:val="none"/>
              </w:rPr>
            </w:pPr>
            <w:r>
              <w:rPr>
                <w:rFonts w:hint="eastAsia" w:ascii="宋体" w:hAnsi="宋体" w:cs="宋体"/>
                <w:color w:val="auto"/>
                <w:szCs w:val="21"/>
                <w:highlight w:val="none"/>
              </w:rPr>
              <w:t>供应商自202</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年1月1日至今（</w:t>
            </w:r>
            <w:r>
              <w:rPr>
                <w:rFonts w:hint="eastAsia" w:ascii="宋体" w:hAnsi="宋体" w:cs="宋体"/>
                <w:b/>
                <w:color w:val="auto"/>
                <w:szCs w:val="21"/>
                <w:highlight w:val="none"/>
                <w:lang w:eastAsia="zh-CN"/>
              </w:rPr>
              <w:t>以合同签订时间</w:t>
            </w:r>
            <w:r>
              <w:rPr>
                <w:rFonts w:hint="eastAsia" w:ascii="宋体" w:hAnsi="宋体" w:cs="宋体"/>
                <w:b/>
                <w:color w:val="auto"/>
                <w:szCs w:val="21"/>
                <w:highlight w:val="none"/>
              </w:rPr>
              <w:t>为准</w:t>
            </w:r>
            <w:r>
              <w:rPr>
                <w:rFonts w:hint="eastAsia" w:ascii="宋体" w:hAnsi="宋体" w:cs="宋体"/>
                <w:color w:val="auto"/>
                <w:szCs w:val="21"/>
                <w:highlight w:val="none"/>
              </w:rPr>
              <w:t>）完成质量合格的类似项目业绩。每提供一</w:t>
            </w:r>
            <w:r>
              <w:rPr>
                <w:rFonts w:hint="eastAsia" w:ascii="宋体" w:hAnsi="宋体" w:cs="宋体"/>
                <w:color w:val="auto"/>
                <w:szCs w:val="21"/>
                <w:highlight w:val="none"/>
                <w:lang w:eastAsia="zh-CN"/>
              </w:rPr>
              <w:t>个有效业绩</w:t>
            </w:r>
            <w:r>
              <w:rPr>
                <w:rFonts w:hint="eastAsia" w:ascii="宋体" w:hAnsi="宋体" w:cs="宋体"/>
                <w:color w:val="auto"/>
                <w:szCs w:val="21"/>
                <w:highlight w:val="none"/>
              </w:rPr>
              <w:t>得</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分，本项最高得</w:t>
            </w:r>
            <w:r>
              <w:rPr>
                <w:rFonts w:hint="eastAsia" w:ascii="宋体" w:hAnsi="宋体" w:cs="宋体"/>
                <w:color w:val="auto"/>
                <w:szCs w:val="21"/>
                <w:highlight w:val="none"/>
                <w:lang w:val="en-US" w:eastAsia="zh-CN"/>
              </w:rPr>
              <w:t>10</w:t>
            </w:r>
            <w:r>
              <w:rPr>
                <w:rFonts w:hint="eastAsia" w:ascii="宋体" w:hAnsi="宋体" w:cs="宋体"/>
                <w:color w:val="auto"/>
                <w:szCs w:val="21"/>
                <w:highlight w:val="none"/>
              </w:rPr>
              <w:t>分。</w:t>
            </w:r>
          </w:p>
          <w:p w14:paraId="14A98662">
            <w:pPr>
              <w:widowControl/>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注：1.类似业绩</w:t>
            </w:r>
            <w:r>
              <w:rPr>
                <w:rFonts w:hint="eastAsia" w:ascii="宋体" w:hAnsi="宋体" w:cs="宋体"/>
                <w:color w:val="auto"/>
                <w:sz w:val="21"/>
                <w:szCs w:val="21"/>
                <w:highlight w:val="none"/>
              </w:rPr>
              <w:t>指</w:t>
            </w:r>
            <w:r>
              <w:rPr>
                <w:rFonts w:hint="eastAsia" w:ascii="宋体" w:hAnsi="宋体" w:eastAsia="宋体"/>
                <w:color w:val="auto"/>
                <w:sz w:val="21"/>
                <w:szCs w:val="21"/>
                <w:highlight w:val="none"/>
              </w:rPr>
              <w:t>空调的安装或维保</w:t>
            </w:r>
            <w:r>
              <w:rPr>
                <w:rFonts w:hint="eastAsia" w:ascii="宋体" w:hAnsi="宋体"/>
                <w:color w:val="auto"/>
                <w:sz w:val="21"/>
                <w:szCs w:val="21"/>
                <w:highlight w:val="none"/>
                <w:lang w:eastAsia="zh-CN"/>
              </w:rPr>
              <w:t>工程项目</w:t>
            </w:r>
            <w:r>
              <w:rPr>
                <w:rFonts w:hint="eastAsia" w:ascii="宋体" w:hAnsi="宋体" w:cs="宋体"/>
                <w:color w:val="auto"/>
                <w:szCs w:val="21"/>
                <w:highlight w:val="none"/>
              </w:rPr>
              <w:t>；</w:t>
            </w:r>
          </w:p>
          <w:p w14:paraId="4D7078DE">
            <w:pPr>
              <w:widowControl/>
              <w:numPr>
                <w:ilvl w:val="0"/>
                <w:numId w:val="0"/>
              </w:numPr>
              <w:ind w:firstLine="420" w:firstLineChars="200"/>
              <w:jc w:val="left"/>
              <w:textAlignment w:val="center"/>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须同时提供</w:t>
            </w:r>
            <w:r>
              <w:rPr>
                <w:rFonts w:hint="eastAsia" w:ascii="宋体" w:hAnsi="宋体" w:cs="宋体"/>
                <w:color w:val="auto"/>
                <w:szCs w:val="21"/>
                <w:highlight w:val="none"/>
                <w:lang w:eastAsia="zh-CN"/>
              </w:rPr>
              <w:t>以下</w:t>
            </w:r>
            <w:r>
              <w:rPr>
                <w:rFonts w:hint="eastAsia" w:ascii="宋体" w:hAnsi="宋体" w:cs="宋体"/>
                <w:color w:val="auto"/>
                <w:szCs w:val="21"/>
                <w:highlight w:val="none"/>
              </w:rPr>
              <w:t>证明材料并加盖公章，</w:t>
            </w:r>
            <w:r>
              <w:rPr>
                <w:rFonts w:hint="eastAsia" w:ascii="宋体" w:hAnsi="宋体" w:cs="宋体"/>
                <w:color w:val="auto"/>
                <w:szCs w:val="21"/>
                <w:highlight w:val="none"/>
                <w:lang w:eastAsia="zh-CN"/>
              </w:rPr>
              <w:t>三</w:t>
            </w:r>
            <w:r>
              <w:rPr>
                <w:rFonts w:hint="eastAsia" w:ascii="宋体" w:hAnsi="宋体" w:cs="宋体"/>
                <w:color w:val="auto"/>
                <w:szCs w:val="21"/>
                <w:highlight w:val="none"/>
              </w:rPr>
              <w:t>者缺一不可，否则不得分</w:t>
            </w:r>
            <w:r>
              <w:rPr>
                <w:rFonts w:hint="eastAsia" w:ascii="宋体" w:hAnsi="宋体" w:cs="宋体"/>
                <w:color w:val="auto"/>
                <w:szCs w:val="21"/>
                <w:highlight w:val="none"/>
                <w:lang w:eastAsia="zh-CN"/>
              </w:rPr>
              <w:t>：</w:t>
            </w:r>
          </w:p>
          <w:p w14:paraId="6E96E16C">
            <w:pPr>
              <w:widowControl/>
              <w:numPr>
                <w:ilvl w:val="0"/>
                <w:numId w:val="0"/>
              </w:numPr>
              <w:jc w:val="left"/>
              <w:textAlignment w:val="center"/>
              <w:rPr>
                <w:rFonts w:hint="eastAsia" w:ascii="宋体" w:hAnsi="宋体" w:cs="宋体"/>
                <w:color w:val="auto"/>
                <w:szCs w:val="21"/>
                <w:highlight w:val="none"/>
                <w:lang w:eastAsia="zh-CN"/>
              </w:rPr>
            </w:pPr>
            <w:r>
              <w:rPr>
                <w:rFonts w:hint="eastAsia" w:ascii="宋体" w:hAnsi="宋体" w:cs="宋体"/>
                <w:color w:val="auto"/>
                <w:szCs w:val="21"/>
                <w:highlight w:val="none"/>
                <w:lang w:eastAsia="zh-CN"/>
              </w:rPr>
              <w:t>①成交（中标）通知书、②施工</w:t>
            </w:r>
            <w:r>
              <w:rPr>
                <w:rFonts w:hint="eastAsia" w:ascii="宋体" w:hAnsi="宋体" w:cs="宋体"/>
                <w:color w:val="auto"/>
                <w:szCs w:val="21"/>
                <w:highlight w:val="none"/>
              </w:rPr>
              <w:t>合同关键页（</w:t>
            </w:r>
            <w:r>
              <w:rPr>
                <w:rFonts w:ascii="宋体" w:hAnsi="宋体" w:eastAsia="宋体" w:cs="宋体"/>
                <w:b w:val="0"/>
                <w:bCs w:val="0"/>
                <w:color w:val="auto"/>
                <w:sz w:val="19"/>
                <w:szCs w:val="19"/>
                <w:highlight w:val="none"/>
              </w:rPr>
              <w:t>合同关键页包括：合同封面、</w:t>
            </w:r>
            <w:r>
              <w:rPr>
                <w:rFonts w:hint="eastAsia" w:ascii="宋体" w:hAnsi="宋体" w:eastAsia="宋体" w:cs="宋体"/>
                <w:b w:val="0"/>
                <w:bCs w:val="0"/>
                <w:color w:val="auto"/>
                <w:sz w:val="19"/>
                <w:szCs w:val="19"/>
                <w:highlight w:val="none"/>
                <w:lang w:eastAsia="zh-CN"/>
              </w:rPr>
              <w:t>主要</w:t>
            </w:r>
            <w:r>
              <w:rPr>
                <w:rFonts w:ascii="宋体" w:hAnsi="宋体" w:eastAsia="宋体" w:cs="宋体"/>
                <w:b w:val="0"/>
                <w:bCs w:val="0"/>
                <w:color w:val="auto"/>
                <w:sz w:val="19"/>
                <w:szCs w:val="19"/>
                <w:highlight w:val="none"/>
              </w:rPr>
              <w:t>内容页及双方签章页</w:t>
            </w:r>
            <w:r>
              <w:rPr>
                <w:rFonts w:hint="eastAsia" w:ascii="宋体" w:hAnsi="宋体" w:cs="宋体"/>
                <w:color w:val="auto"/>
                <w:szCs w:val="21"/>
                <w:highlight w:val="none"/>
              </w:rPr>
              <w:t>）、</w:t>
            </w:r>
            <w:r>
              <w:rPr>
                <w:rFonts w:hint="eastAsia" w:ascii="宋体" w:hAnsi="宋体" w:cs="宋体"/>
                <w:color w:val="auto"/>
                <w:szCs w:val="21"/>
                <w:highlight w:val="none"/>
                <w:lang w:eastAsia="zh-CN"/>
              </w:rPr>
              <w:t>③</w:t>
            </w:r>
            <w:r>
              <w:rPr>
                <w:rFonts w:hint="eastAsia" w:ascii="宋体" w:hAnsi="宋体" w:cs="宋体"/>
                <w:color w:val="auto"/>
                <w:szCs w:val="21"/>
                <w:highlight w:val="none"/>
              </w:rPr>
              <w:t>竣工验收合格报告等</w:t>
            </w:r>
            <w:r>
              <w:rPr>
                <w:rFonts w:hint="eastAsia" w:ascii="宋体" w:hAnsi="宋体" w:cs="宋体"/>
                <w:color w:val="auto"/>
                <w:szCs w:val="21"/>
                <w:highlight w:val="none"/>
                <w:lang w:eastAsia="zh-CN"/>
              </w:rPr>
              <w:t>；</w:t>
            </w:r>
          </w:p>
          <w:p w14:paraId="6C511EF8">
            <w:pPr>
              <w:widowControl/>
              <w:numPr>
                <w:ilvl w:val="0"/>
                <w:numId w:val="0"/>
              </w:numPr>
              <w:ind w:firstLine="420" w:firstLineChars="200"/>
              <w:jc w:val="left"/>
              <w:textAlignment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3.同一用户单位多个合同只计算一次；</w:t>
            </w:r>
          </w:p>
          <w:p w14:paraId="69492709">
            <w:pPr>
              <w:pStyle w:val="32"/>
              <w:numPr>
                <w:ilvl w:val="0"/>
                <w:numId w:val="0"/>
              </w:numPr>
              <w:ind w:firstLine="420" w:firstLineChars="200"/>
              <w:rPr>
                <w:rFonts w:hint="default" w:eastAsia="宋体"/>
                <w:color w:val="auto"/>
                <w:highlight w:val="none"/>
                <w:lang w:val="en-US" w:eastAsia="zh-CN"/>
              </w:rPr>
            </w:pPr>
            <w:r>
              <w:rPr>
                <w:rFonts w:hint="eastAsia" w:ascii="宋体" w:hAnsi="宋体" w:eastAsia="宋体" w:cs="宋体"/>
                <w:color w:val="auto"/>
                <w:kern w:val="2"/>
                <w:sz w:val="21"/>
                <w:szCs w:val="21"/>
                <w:highlight w:val="none"/>
                <w:lang w:val="en-US" w:eastAsia="zh-CN" w:bidi="ar-SA"/>
              </w:rPr>
              <w:t>4.</w:t>
            </w:r>
            <w:r>
              <w:rPr>
                <w:rFonts w:hint="eastAsia" w:ascii="宋体" w:hAnsi="宋体" w:cs="宋体"/>
                <w:color w:val="auto"/>
                <w:kern w:val="2"/>
                <w:sz w:val="21"/>
                <w:szCs w:val="21"/>
                <w:highlight w:val="none"/>
                <w:lang w:val="en-US" w:eastAsia="zh-CN" w:bidi="ar-SA"/>
              </w:rPr>
              <w:t>分公司报名的，不得提供总公司的业绩。</w:t>
            </w:r>
          </w:p>
        </w:tc>
      </w:tr>
      <w:tr w14:paraId="557E6957">
        <w:tblPrEx>
          <w:tblCellMar>
            <w:top w:w="0" w:type="dxa"/>
            <w:left w:w="108" w:type="dxa"/>
            <w:bottom w:w="0" w:type="dxa"/>
            <w:right w:w="108" w:type="dxa"/>
          </w:tblCellMar>
        </w:tblPrEx>
        <w:trPr>
          <w:trHeight w:val="722" w:hRule="atLeast"/>
        </w:trPr>
        <w:tc>
          <w:tcPr>
            <w:tcW w:w="1091" w:type="dxa"/>
            <w:tcBorders>
              <w:top w:val="single" w:color="auto" w:sz="4" w:space="0"/>
              <w:left w:val="single" w:color="auto" w:sz="4" w:space="0"/>
              <w:bottom w:val="single" w:color="auto" w:sz="4" w:space="0"/>
              <w:right w:val="single" w:color="auto" w:sz="4" w:space="0"/>
            </w:tcBorders>
            <w:shd w:val="clear" w:color="auto" w:fill="auto"/>
            <w:vAlign w:val="center"/>
          </w:tcPr>
          <w:p w14:paraId="489842D8">
            <w:pPr>
              <w:widowControl/>
              <w:jc w:val="center"/>
              <w:textAlignment w:val="center"/>
              <w:rPr>
                <w:rFonts w:hint="eastAsia" w:ascii="宋体" w:hAnsi="宋体"/>
                <w:color w:val="auto"/>
                <w:szCs w:val="21"/>
                <w:lang w:eastAsia="zh-CN"/>
              </w:rPr>
            </w:pPr>
            <w:r>
              <w:rPr>
                <w:rFonts w:hint="eastAsia" w:ascii="宋体" w:hAnsi="宋体"/>
                <w:color w:val="auto"/>
                <w:szCs w:val="21"/>
                <w:lang w:eastAsia="zh-CN"/>
              </w:rPr>
              <w:t>项目团队</w:t>
            </w:r>
          </w:p>
        </w:tc>
        <w:tc>
          <w:tcPr>
            <w:tcW w:w="695" w:type="dxa"/>
            <w:tcBorders>
              <w:top w:val="single" w:color="auto" w:sz="4" w:space="0"/>
              <w:left w:val="single" w:color="auto" w:sz="4" w:space="0"/>
              <w:bottom w:val="single" w:color="auto" w:sz="4" w:space="0"/>
              <w:right w:val="single" w:color="auto" w:sz="4" w:space="0"/>
            </w:tcBorders>
            <w:shd w:val="clear" w:color="auto" w:fill="auto"/>
            <w:vAlign w:val="center"/>
          </w:tcPr>
          <w:p w14:paraId="0008710C">
            <w:pPr>
              <w:widowControl/>
              <w:jc w:val="center"/>
              <w:textAlignment w:val="center"/>
              <w:rPr>
                <w:rFonts w:hint="default" w:ascii="宋体" w:hAnsi="宋体" w:cs="宋体"/>
                <w:color w:val="auto"/>
                <w:szCs w:val="21"/>
                <w:highlight w:val="none"/>
                <w:lang w:val="en-US" w:eastAsia="zh-CN"/>
              </w:rPr>
            </w:pPr>
            <w:r>
              <w:rPr>
                <w:rFonts w:hint="eastAsia" w:ascii="宋体" w:hAnsi="宋体" w:cs="宋体"/>
                <w:color w:val="auto"/>
                <w:szCs w:val="21"/>
                <w:highlight w:val="none"/>
                <w:lang w:val="en-US" w:eastAsia="zh-CN"/>
              </w:rPr>
              <w:t>12</w:t>
            </w:r>
          </w:p>
        </w:tc>
        <w:tc>
          <w:tcPr>
            <w:tcW w:w="7746" w:type="dxa"/>
            <w:tcBorders>
              <w:top w:val="single" w:color="auto" w:sz="4" w:space="0"/>
              <w:left w:val="single" w:color="auto" w:sz="4" w:space="0"/>
              <w:bottom w:val="single" w:color="auto" w:sz="4" w:space="0"/>
              <w:right w:val="single" w:color="auto" w:sz="4" w:space="0"/>
            </w:tcBorders>
            <w:shd w:val="clear" w:color="auto" w:fill="auto"/>
            <w:vAlign w:val="center"/>
          </w:tcPr>
          <w:p w14:paraId="296B85AC">
            <w:pPr>
              <w:widowControl/>
              <w:numPr>
                <w:ilvl w:val="0"/>
                <w:numId w:val="0"/>
              </w:numPr>
              <w:jc w:val="left"/>
              <w:textAlignment w:val="center"/>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1.项目负责人（</w:t>
            </w:r>
            <w:r>
              <w:rPr>
                <w:rFonts w:hint="eastAsia" w:ascii="宋体" w:hAnsi="宋体"/>
                <w:color w:val="auto"/>
                <w:sz w:val="21"/>
                <w:szCs w:val="21"/>
                <w:highlight w:val="none"/>
                <w:lang w:eastAsia="zh-CN"/>
              </w:rPr>
              <w:t>本项</w:t>
            </w:r>
            <w:r>
              <w:rPr>
                <w:rFonts w:hint="eastAsia" w:ascii="宋体" w:hAnsi="宋体" w:cs="宋体"/>
                <w:color w:val="auto"/>
                <w:sz w:val="21"/>
                <w:szCs w:val="21"/>
                <w:highlight w:val="none"/>
                <w:lang w:val="en-US" w:eastAsia="zh-CN"/>
              </w:rPr>
              <w:t>最高4分）：</w:t>
            </w:r>
            <w:r>
              <w:rPr>
                <w:rFonts w:hint="eastAsia" w:ascii="宋体" w:hAnsi="宋体" w:eastAsia="宋体"/>
                <w:color w:val="auto"/>
                <w:sz w:val="21"/>
                <w:szCs w:val="21"/>
                <w:highlight w:val="none"/>
              </w:rPr>
              <w:t>具有机电工程师证书</w:t>
            </w:r>
            <w:r>
              <w:rPr>
                <w:rFonts w:hint="eastAsia" w:ascii="宋体" w:hAnsi="宋体"/>
                <w:color w:val="auto"/>
                <w:sz w:val="21"/>
                <w:szCs w:val="21"/>
                <w:highlight w:val="none"/>
                <w:lang w:eastAsia="zh-CN"/>
              </w:rPr>
              <w:t>和</w:t>
            </w:r>
            <w:r>
              <w:rPr>
                <w:rFonts w:hint="eastAsia" w:ascii="宋体" w:hAnsi="宋体" w:eastAsia="宋体"/>
                <w:color w:val="auto"/>
                <w:sz w:val="21"/>
                <w:szCs w:val="21"/>
                <w:highlight w:val="none"/>
              </w:rPr>
              <w:t>暖通工程师证书</w:t>
            </w:r>
            <w:r>
              <w:rPr>
                <w:rFonts w:hint="eastAsia" w:ascii="宋体" w:hAnsi="宋体"/>
                <w:color w:val="auto"/>
                <w:sz w:val="21"/>
                <w:szCs w:val="21"/>
                <w:highlight w:val="none"/>
                <w:lang w:eastAsia="zh-CN"/>
              </w:rPr>
              <w:t>，每提供一个</w:t>
            </w:r>
            <w:r>
              <w:rPr>
                <w:rFonts w:hint="eastAsia" w:ascii="宋体" w:hAnsi="宋体" w:cs="宋体"/>
                <w:color w:val="auto"/>
                <w:sz w:val="21"/>
                <w:szCs w:val="21"/>
                <w:highlight w:val="none"/>
                <w:lang w:eastAsia="zh-CN"/>
              </w:rPr>
              <w:t>得</w:t>
            </w:r>
            <w:r>
              <w:rPr>
                <w:rFonts w:hint="eastAsia" w:ascii="宋体" w:hAnsi="宋体" w:eastAsia="宋体" w:cs="宋体"/>
                <w:color w:val="auto"/>
                <w:sz w:val="21"/>
                <w:szCs w:val="21"/>
                <w:highlight w:val="none"/>
                <w:lang w:val="en-US" w:eastAsia="zh-CN"/>
              </w:rPr>
              <w:t>2分</w:t>
            </w:r>
            <w:r>
              <w:rPr>
                <w:rFonts w:hint="eastAsia" w:ascii="宋体" w:hAnsi="宋体" w:cs="宋体"/>
                <w:color w:val="auto"/>
                <w:sz w:val="21"/>
                <w:szCs w:val="21"/>
                <w:highlight w:val="none"/>
                <w:lang w:val="en-US" w:eastAsia="zh-CN"/>
              </w:rPr>
              <w:t>，最高得4分</w:t>
            </w:r>
            <w:r>
              <w:rPr>
                <w:rFonts w:hint="eastAsia" w:ascii="宋体" w:hAnsi="宋体" w:eastAsia="宋体" w:cs="宋体"/>
                <w:color w:val="auto"/>
                <w:sz w:val="21"/>
                <w:szCs w:val="21"/>
                <w:highlight w:val="none"/>
                <w:lang w:val="en-US" w:eastAsia="zh-CN"/>
              </w:rPr>
              <w:t>；</w:t>
            </w:r>
          </w:p>
          <w:p w14:paraId="06AB344B">
            <w:pPr>
              <w:widowControl/>
              <w:numPr>
                <w:ilvl w:val="0"/>
                <w:numId w:val="0"/>
              </w:numPr>
              <w:ind w:leftChars="0"/>
              <w:jc w:val="left"/>
              <w:textAlignment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w:t>
            </w:r>
            <w:r>
              <w:rPr>
                <w:rFonts w:hint="eastAsia" w:ascii="宋体" w:hAnsi="宋体" w:eastAsia="宋体"/>
                <w:color w:val="auto"/>
                <w:sz w:val="21"/>
                <w:szCs w:val="21"/>
                <w:highlight w:val="none"/>
              </w:rPr>
              <w:t>其他</w:t>
            </w:r>
            <w:r>
              <w:rPr>
                <w:rFonts w:hint="eastAsia" w:ascii="宋体" w:hAnsi="宋体"/>
                <w:color w:val="auto"/>
                <w:sz w:val="21"/>
                <w:szCs w:val="21"/>
                <w:highlight w:val="none"/>
                <w:lang w:eastAsia="zh-CN"/>
              </w:rPr>
              <w:t>主要</w:t>
            </w:r>
            <w:r>
              <w:rPr>
                <w:rFonts w:hint="eastAsia" w:ascii="宋体" w:hAnsi="宋体" w:eastAsia="宋体"/>
                <w:color w:val="auto"/>
                <w:sz w:val="21"/>
                <w:szCs w:val="21"/>
                <w:highlight w:val="none"/>
              </w:rPr>
              <w:t>技术</w:t>
            </w:r>
            <w:r>
              <w:rPr>
                <w:rFonts w:hint="eastAsia" w:ascii="宋体" w:hAnsi="宋体" w:eastAsia="宋体" w:cs="宋体"/>
                <w:color w:val="auto"/>
                <w:sz w:val="21"/>
                <w:szCs w:val="21"/>
                <w:highlight w:val="none"/>
                <w:lang w:val="en-US" w:eastAsia="zh-CN"/>
              </w:rPr>
              <w:t>人员（本项最高8分）：</w:t>
            </w:r>
          </w:p>
          <w:p w14:paraId="75CDF95E">
            <w:pPr>
              <w:widowControl/>
              <w:numPr>
                <w:ilvl w:val="0"/>
                <w:numId w:val="0"/>
              </w:numPr>
              <w:ind w:leftChars="0"/>
              <w:jc w:val="left"/>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1）每配备1名持有效电工特种作业证人员得1分，最高得2分；</w:t>
            </w:r>
          </w:p>
          <w:p w14:paraId="276FBE0C">
            <w:pPr>
              <w:widowControl/>
              <w:numPr>
                <w:ilvl w:val="0"/>
                <w:numId w:val="0"/>
              </w:numPr>
              <w:ind w:leftChars="0"/>
              <w:jc w:val="left"/>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2）每配备1名持有效焊接特种作业证人员得1分，最高得2分；</w:t>
            </w:r>
          </w:p>
          <w:p w14:paraId="3FCC2FAC">
            <w:pPr>
              <w:widowControl/>
              <w:numPr>
                <w:ilvl w:val="0"/>
                <w:numId w:val="0"/>
              </w:numPr>
              <w:ind w:leftChars="0"/>
              <w:jc w:val="left"/>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3）每配备1名持有效空调安装特种作业证人员得1分，最高得2分；</w:t>
            </w:r>
          </w:p>
          <w:p w14:paraId="68631C5D">
            <w:pPr>
              <w:widowControl/>
              <w:numPr>
                <w:ilvl w:val="0"/>
                <w:numId w:val="0"/>
              </w:numPr>
              <w:ind w:leftChars="0"/>
              <w:jc w:val="left"/>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4）每配备1名持有效高空特种作业证人员得1分，最高得2分。</w:t>
            </w:r>
          </w:p>
          <w:p w14:paraId="6FBA2982">
            <w:pPr>
              <w:widowControl/>
              <w:numPr>
                <w:ilvl w:val="0"/>
                <w:numId w:val="0"/>
              </w:numPr>
              <w:ind w:leftChars="0"/>
              <w:jc w:val="left"/>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注：</w:t>
            </w: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lang w:eastAsia="zh-CN"/>
              </w:rPr>
              <w:t>本项最高得</w:t>
            </w:r>
            <w:r>
              <w:rPr>
                <w:rFonts w:hint="eastAsia" w:ascii="宋体" w:hAnsi="宋体" w:cs="宋体"/>
                <w:color w:val="auto"/>
                <w:sz w:val="21"/>
                <w:szCs w:val="21"/>
                <w:highlight w:val="none"/>
                <w:lang w:val="en-US" w:eastAsia="zh-CN"/>
              </w:rPr>
              <w:t>12</w:t>
            </w:r>
            <w:r>
              <w:rPr>
                <w:rFonts w:hint="eastAsia" w:ascii="宋体" w:hAnsi="宋体" w:eastAsia="宋体" w:cs="宋体"/>
                <w:color w:val="auto"/>
                <w:sz w:val="21"/>
                <w:szCs w:val="21"/>
                <w:highlight w:val="none"/>
                <w:lang w:val="en-US" w:eastAsia="zh-CN"/>
              </w:rPr>
              <w:t>分。</w:t>
            </w:r>
            <w:r>
              <w:rPr>
                <w:rFonts w:hint="eastAsia" w:ascii="宋体" w:hAnsi="宋体" w:cs="宋体"/>
                <w:color w:val="auto"/>
                <w:sz w:val="21"/>
                <w:szCs w:val="21"/>
                <w:highlight w:val="none"/>
                <w:lang w:val="en-US" w:eastAsia="zh-CN"/>
              </w:rPr>
              <w:t>所有资料均需加盖公章；</w:t>
            </w:r>
          </w:p>
          <w:p w14:paraId="439296B3">
            <w:pPr>
              <w:widowControl/>
              <w:numPr>
                <w:ilvl w:val="0"/>
                <w:numId w:val="0"/>
              </w:numPr>
              <w:ind w:leftChars="0" w:firstLine="420" w:firstLineChars="200"/>
              <w:jc w:val="left"/>
              <w:textAlignment w:val="center"/>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提供职称</w:t>
            </w:r>
            <w:r>
              <w:rPr>
                <w:rFonts w:hint="eastAsia" w:ascii="宋体" w:hAnsi="宋体" w:cs="宋体"/>
                <w:color w:val="auto"/>
                <w:sz w:val="21"/>
                <w:szCs w:val="21"/>
                <w:highlight w:val="none"/>
                <w:lang w:eastAsia="zh-CN"/>
              </w:rPr>
              <w:t>证书或作业证书复印件；</w:t>
            </w:r>
          </w:p>
          <w:p w14:paraId="75AB9596">
            <w:pPr>
              <w:widowControl/>
              <w:numPr>
                <w:ilvl w:val="0"/>
                <w:numId w:val="0"/>
              </w:numPr>
              <w:ind w:leftChars="0" w:firstLine="420" w:firstLineChars="200"/>
              <w:jc w:val="left"/>
              <w:textAlignment w:val="center"/>
              <w:rPr>
                <w:rFonts w:hint="eastAsia" w:ascii="宋体" w:hAnsi="宋体" w:cs="宋体"/>
                <w:color w:val="auto"/>
                <w:sz w:val="21"/>
                <w:szCs w:val="21"/>
                <w:highlight w:val="none"/>
                <w:lang w:eastAsia="zh-CN"/>
              </w:rPr>
            </w:pPr>
            <w:r>
              <w:rPr>
                <w:rFonts w:hint="eastAsia" w:ascii="宋体" w:hAnsi="宋体" w:cs="宋体"/>
                <w:color w:val="auto"/>
                <w:sz w:val="21"/>
                <w:szCs w:val="21"/>
                <w:highlight w:val="none"/>
                <w:lang w:val="en-US" w:eastAsia="zh-CN"/>
              </w:rPr>
              <w:t>3.提供响应截止日前三个月内任一月份由供应商缴纳的社保证明</w:t>
            </w:r>
            <w:r>
              <w:rPr>
                <w:rFonts w:hint="eastAsia" w:ascii="宋体" w:hAnsi="宋体" w:cs="宋体"/>
                <w:color w:val="auto"/>
                <w:sz w:val="21"/>
                <w:szCs w:val="21"/>
                <w:highlight w:val="none"/>
                <w:lang w:eastAsia="zh-CN"/>
              </w:rPr>
              <w:t>复印件；</w:t>
            </w:r>
          </w:p>
          <w:p w14:paraId="05842913">
            <w:pPr>
              <w:widowControl/>
              <w:numPr>
                <w:ilvl w:val="0"/>
                <w:numId w:val="0"/>
              </w:numPr>
              <w:ind w:leftChars="0" w:firstLine="420" w:firstLineChars="200"/>
              <w:jc w:val="left"/>
              <w:textAlignment w:val="center"/>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4.同一人具备多个证书的只计算一个；</w:t>
            </w:r>
          </w:p>
          <w:p w14:paraId="21A50296">
            <w:pPr>
              <w:widowControl/>
              <w:numPr>
                <w:ilvl w:val="0"/>
                <w:numId w:val="0"/>
              </w:numPr>
              <w:ind w:leftChars="0" w:firstLine="420" w:firstLineChars="200"/>
              <w:jc w:val="left"/>
              <w:textAlignment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5.</w:t>
            </w:r>
            <w:r>
              <w:rPr>
                <w:rFonts w:hint="eastAsia" w:ascii="宋体" w:hAnsi="宋体" w:cs="宋体"/>
                <w:color w:val="auto"/>
                <w:kern w:val="2"/>
                <w:sz w:val="21"/>
                <w:szCs w:val="21"/>
                <w:highlight w:val="none"/>
                <w:lang w:val="en-US" w:eastAsia="zh-CN" w:bidi="ar-SA"/>
              </w:rPr>
              <w:t>分公司报名的，不得提供总公司的人员。</w:t>
            </w:r>
          </w:p>
        </w:tc>
      </w:tr>
    </w:tbl>
    <w:p w14:paraId="08FF81B5">
      <w:pPr>
        <w:adjustRightInd w:val="0"/>
        <w:snapToGrid w:val="0"/>
        <w:spacing w:line="360" w:lineRule="exact"/>
        <w:rPr>
          <w:rFonts w:hint="eastAsia" w:ascii="宋体" w:hAnsi="宋体" w:cs="宋体"/>
          <w:color w:val="000000" w:themeColor="text1"/>
          <w:sz w:val="24"/>
          <w:lang w:eastAsia="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（3）技术评分：评审委员会就各</w:t>
      </w:r>
      <w:r>
        <w:rPr>
          <w:rFonts w:hint="eastAsia" w:ascii="宋体" w:hAnsi="宋体" w:cs="宋体"/>
          <w:color w:val="auto"/>
          <w:sz w:val="24"/>
          <w:lang w:val="en-US" w:eastAsia="zh-CN"/>
        </w:rPr>
        <w:t>供应商</w:t>
      </w:r>
      <w:r>
        <w:rPr>
          <w:rFonts w:hint="eastAsia" w:ascii="宋体" w:hAnsi="宋体" w:cs="宋体"/>
          <w:color w:val="000000" w:themeColor="text1"/>
          <w:sz w:val="24"/>
          <w14:textFill>
            <w14:solidFill>
              <w14:schemeClr w14:val="tx1"/>
            </w14:solidFill>
          </w14:textFill>
        </w:rPr>
        <w:t>对技术评审内容的各项要求进行评分，评审的具体内容见《技术评审表》</w:t>
      </w:r>
      <w:r>
        <w:rPr>
          <w:rFonts w:hint="eastAsia" w:ascii="宋体" w:hAnsi="宋体" w:cs="宋体"/>
          <w:color w:val="000000" w:themeColor="text1"/>
          <w:sz w:val="24"/>
          <w:lang w:eastAsia="zh-CN"/>
          <w14:textFill>
            <w14:solidFill>
              <w14:schemeClr w14:val="tx1"/>
            </w14:solidFill>
          </w14:textFill>
        </w:rPr>
        <w:t>：</w:t>
      </w:r>
    </w:p>
    <w:p w14:paraId="55726F82">
      <w:pPr>
        <w:pStyle w:val="3"/>
        <w:rPr>
          <w:rFonts w:hint="eastAsia"/>
          <w:lang w:eastAsia="zh-CN"/>
        </w:rPr>
      </w:pPr>
    </w:p>
    <w:p w14:paraId="07E25EA7">
      <w:pPr>
        <w:jc w:val="center"/>
        <w:rPr>
          <w:rFonts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技术评审表（</w:t>
      </w:r>
      <w:r>
        <w:rPr>
          <w:rFonts w:hint="eastAsia" w:ascii="宋体" w:hAnsi="宋体" w:cs="宋体"/>
          <w:b/>
          <w:bCs/>
          <w:color w:val="auto"/>
          <w:sz w:val="24"/>
          <w:highlight w:val="none"/>
          <w:lang w:val="en-US" w:eastAsia="zh-CN"/>
        </w:rPr>
        <w:t>42</w:t>
      </w:r>
      <w:r>
        <w:rPr>
          <w:rFonts w:hint="eastAsia" w:ascii="宋体" w:hAnsi="宋体" w:cs="宋体"/>
          <w:b/>
          <w:bCs/>
          <w:color w:val="auto"/>
          <w:sz w:val="24"/>
          <w:highlight w:val="none"/>
        </w:rPr>
        <w:t>分</w:t>
      </w:r>
      <w:r>
        <w:rPr>
          <w:rFonts w:hint="eastAsia" w:ascii="宋体" w:hAnsi="宋体" w:cs="宋体"/>
          <w:b/>
          <w:bCs/>
          <w:color w:val="000000" w:themeColor="text1"/>
          <w:sz w:val="24"/>
          <w14:textFill>
            <w14:solidFill>
              <w14:schemeClr w14:val="tx1"/>
            </w14:solidFill>
          </w14:textFill>
        </w:rPr>
        <w:t>）</w:t>
      </w:r>
    </w:p>
    <w:tbl>
      <w:tblPr>
        <w:tblStyle w:val="25"/>
        <w:tblW w:w="9598" w:type="dxa"/>
        <w:jc w:val="center"/>
        <w:tblLayout w:type="autofit"/>
        <w:tblCellMar>
          <w:top w:w="0" w:type="dxa"/>
          <w:left w:w="108" w:type="dxa"/>
          <w:bottom w:w="0" w:type="dxa"/>
          <w:right w:w="108" w:type="dxa"/>
        </w:tblCellMar>
      </w:tblPr>
      <w:tblGrid>
        <w:gridCol w:w="1440"/>
        <w:gridCol w:w="820"/>
        <w:gridCol w:w="7338"/>
      </w:tblGrid>
      <w:tr w14:paraId="00502EEB">
        <w:tblPrEx>
          <w:tblCellMar>
            <w:top w:w="0" w:type="dxa"/>
            <w:left w:w="108" w:type="dxa"/>
            <w:bottom w:w="0" w:type="dxa"/>
            <w:right w:w="108" w:type="dxa"/>
          </w:tblCellMar>
        </w:tblPrEx>
        <w:trPr>
          <w:trHeight w:val="312" w:hRule="atLeast"/>
          <w:jc w:val="center"/>
        </w:trPr>
        <w:tc>
          <w:tcPr>
            <w:tcW w:w="144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2FF7E6">
            <w:pPr>
              <w:widowControl/>
              <w:jc w:val="center"/>
              <w:textAlignment w:val="center"/>
              <w:rPr>
                <w:rFonts w:ascii="宋体" w:hAnsi="宋体" w:cs="宋体"/>
                <w:b/>
                <w:bCs/>
                <w:szCs w:val="21"/>
              </w:rPr>
            </w:pPr>
            <w:r>
              <w:rPr>
                <w:rFonts w:hint="eastAsia" w:ascii="宋体" w:hAnsi="宋体" w:cs="宋体"/>
                <w:b/>
                <w:bCs/>
                <w:kern w:val="0"/>
                <w:szCs w:val="21"/>
              </w:rPr>
              <w:t>评审指标</w:t>
            </w:r>
          </w:p>
        </w:tc>
        <w:tc>
          <w:tcPr>
            <w:tcW w:w="8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8E03A5">
            <w:pPr>
              <w:widowControl/>
              <w:jc w:val="center"/>
              <w:textAlignment w:val="center"/>
              <w:rPr>
                <w:rFonts w:ascii="宋体" w:hAnsi="宋体" w:cs="宋体"/>
                <w:b/>
                <w:bCs/>
                <w:szCs w:val="21"/>
              </w:rPr>
            </w:pPr>
            <w:r>
              <w:rPr>
                <w:rFonts w:hint="eastAsia" w:ascii="宋体" w:hAnsi="宋体" w:cs="宋体"/>
                <w:b/>
                <w:bCs/>
                <w:kern w:val="0"/>
                <w:szCs w:val="21"/>
              </w:rPr>
              <w:t>分值</w:t>
            </w:r>
          </w:p>
        </w:tc>
        <w:tc>
          <w:tcPr>
            <w:tcW w:w="733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EC7D1D">
            <w:pPr>
              <w:widowControl/>
              <w:jc w:val="center"/>
              <w:textAlignment w:val="center"/>
              <w:rPr>
                <w:rFonts w:ascii="宋体" w:hAnsi="宋体" w:cs="宋体"/>
                <w:b/>
                <w:bCs/>
                <w:szCs w:val="21"/>
              </w:rPr>
            </w:pPr>
            <w:r>
              <w:rPr>
                <w:rFonts w:hint="eastAsia" w:ascii="宋体" w:hAnsi="宋体" w:cs="宋体"/>
                <w:b/>
                <w:bCs/>
                <w:kern w:val="0"/>
                <w:szCs w:val="21"/>
              </w:rPr>
              <w:t>评审细则</w:t>
            </w:r>
          </w:p>
        </w:tc>
      </w:tr>
      <w:tr w14:paraId="4C01F195">
        <w:tblPrEx>
          <w:tblCellMar>
            <w:top w:w="0" w:type="dxa"/>
            <w:left w:w="108" w:type="dxa"/>
            <w:bottom w:w="0" w:type="dxa"/>
            <w:right w:w="108" w:type="dxa"/>
          </w:tblCellMar>
        </w:tblPrEx>
        <w:trPr>
          <w:trHeight w:val="312" w:hRule="atLeast"/>
          <w:jc w:val="center"/>
        </w:trPr>
        <w:tc>
          <w:tcPr>
            <w:tcW w:w="144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A6C1C8">
            <w:pPr>
              <w:jc w:val="center"/>
              <w:rPr>
                <w:rFonts w:ascii="宋体" w:hAnsi="宋体" w:cs="宋体"/>
                <w:szCs w:val="21"/>
              </w:rPr>
            </w:pPr>
          </w:p>
        </w:tc>
        <w:tc>
          <w:tcPr>
            <w:tcW w:w="8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D341E4">
            <w:pPr>
              <w:jc w:val="center"/>
              <w:rPr>
                <w:rFonts w:ascii="宋体" w:hAnsi="宋体" w:cs="宋体"/>
                <w:szCs w:val="21"/>
              </w:rPr>
            </w:pPr>
          </w:p>
        </w:tc>
        <w:tc>
          <w:tcPr>
            <w:tcW w:w="733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4F90AB">
            <w:pPr>
              <w:jc w:val="center"/>
              <w:rPr>
                <w:rFonts w:ascii="宋体" w:hAnsi="宋体" w:cs="宋体"/>
                <w:szCs w:val="21"/>
              </w:rPr>
            </w:pPr>
          </w:p>
        </w:tc>
      </w:tr>
      <w:tr w14:paraId="3F6A1F77">
        <w:tblPrEx>
          <w:tblCellMar>
            <w:top w:w="0" w:type="dxa"/>
            <w:left w:w="108" w:type="dxa"/>
            <w:bottom w:w="0" w:type="dxa"/>
            <w:right w:w="108" w:type="dxa"/>
          </w:tblCellMar>
        </w:tblPrEx>
        <w:trPr>
          <w:trHeight w:val="2334" w:hRule="atLeast"/>
          <w:jc w:val="center"/>
        </w:trPr>
        <w:tc>
          <w:tcPr>
            <w:tcW w:w="1440" w:type="dxa"/>
            <w:tcBorders>
              <w:top w:val="single" w:color="000000" w:sz="4" w:space="0"/>
              <w:left w:val="single" w:color="000000" w:sz="4" w:space="0"/>
              <w:right w:val="single" w:color="000000" w:sz="4" w:space="0"/>
            </w:tcBorders>
            <w:shd w:val="clear" w:color="auto" w:fill="auto"/>
            <w:vAlign w:val="center"/>
          </w:tcPr>
          <w:p w14:paraId="25894C5F">
            <w:pPr>
              <w:widowControl/>
              <w:jc w:val="center"/>
              <w:textAlignment w:val="center"/>
              <w:rPr>
                <w:rFonts w:hint="eastAsia" w:ascii="宋体" w:hAnsi="宋体" w:eastAsia="宋体" w:cs="宋体"/>
                <w:color w:val="000000"/>
                <w:kern w:val="0"/>
                <w:sz w:val="21"/>
                <w:szCs w:val="21"/>
                <w:lang w:val="en-US" w:eastAsia="zh-CN" w:bidi="ar"/>
              </w:rPr>
            </w:pPr>
            <w:r>
              <w:rPr>
                <w:rFonts w:hint="eastAsia"/>
                <w:lang w:eastAsia="zh-CN"/>
              </w:rPr>
              <w:t>施工组织</w:t>
            </w:r>
            <w:r>
              <w:t>方案</w:t>
            </w:r>
          </w:p>
        </w:tc>
        <w:tc>
          <w:tcPr>
            <w:tcW w:w="820" w:type="dxa"/>
            <w:tcBorders>
              <w:top w:val="single" w:color="000000" w:sz="4" w:space="0"/>
              <w:left w:val="single" w:color="000000" w:sz="4" w:space="0"/>
              <w:right w:val="single" w:color="000000" w:sz="4" w:space="0"/>
            </w:tcBorders>
            <w:shd w:val="clear" w:color="auto" w:fill="auto"/>
            <w:vAlign w:val="center"/>
          </w:tcPr>
          <w:p w14:paraId="65EC566A">
            <w:pPr>
              <w:jc w:val="center"/>
              <w:rPr>
                <w:rFonts w:hint="default" w:ascii="Calibri" w:hAnsi="Calibri"/>
                <w:lang w:val="en-US" w:eastAsia="zh-CN"/>
              </w:rPr>
            </w:pPr>
            <w:r>
              <w:rPr>
                <w:rFonts w:hint="eastAsia" w:ascii="Calibri" w:hAnsi="Calibri"/>
                <w:lang w:val="en-US" w:eastAsia="zh-CN"/>
              </w:rPr>
              <w:t>12</w:t>
            </w:r>
          </w:p>
        </w:tc>
        <w:tc>
          <w:tcPr>
            <w:tcW w:w="7338" w:type="dxa"/>
            <w:tcBorders>
              <w:top w:val="single" w:color="000000" w:sz="4" w:space="0"/>
              <w:left w:val="single" w:color="000000" w:sz="4" w:space="0"/>
              <w:right w:val="single" w:color="000000" w:sz="4" w:space="0"/>
            </w:tcBorders>
            <w:shd w:val="clear" w:color="auto" w:fill="auto"/>
            <w:vAlign w:val="top"/>
          </w:tcPr>
          <w:p w14:paraId="25ED6852">
            <w:pPr>
              <w:widowControl/>
              <w:numPr>
                <w:ilvl w:val="0"/>
                <w:numId w:val="0"/>
              </w:numPr>
              <w:ind w:leftChars="0"/>
              <w:jc w:val="left"/>
              <w:textAlignment w:val="center"/>
              <w:rPr>
                <w:rFonts w:hint="eastAsia" w:ascii="宋体" w:hAnsi="宋体" w:eastAsia="宋体" w:cs="宋体"/>
                <w:highlight w:val="none"/>
              </w:rPr>
            </w:pPr>
            <w:r>
              <w:rPr>
                <w:rFonts w:hint="eastAsia" w:ascii="宋体" w:hAnsi="宋体" w:eastAsia="宋体" w:cs="宋体"/>
                <w:highlight w:val="none"/>
              </w:rPr>
              <w:t>本项目</w:t>
            </w:r>
            <w:r>
              <w:rPr>
                <w:rFonts w:hint="eastAsia" w:ascii="宋体" w:hAnsi="宋体" w:cs="宋体"/>
                <w:highlight w:val="none"/>
                <w:lang w:val="en-US" w:eastAsia="zh-CN"/>
              </w:rPr>
              <w:t>施工区域为</w:t>
            </w:r>
            <w:r>
              <w:rPr>
                <w:rFonts w:hint="eastAsia" w:ascii="宋体" w:hAnsi="宋体" w:eastAsia="宋体" w:cs="宋体"/>
                <w:highlight w:val="none"/>
              </w:rPr>
              <w:t>医疗区域，人流密集，对噪音、粉尘控制要求高，</w:t>
            </w:r>
            <w:r>
              <w:rPr>
                <w:rFonts w:hint="eastAsia" w:ascii="宋体" w:hAnsi="宋体" w:cs="宋体"/>
                <w:highlight w:val="none"/>
                <w:lang w:val="en-US" w:eastAsia="zh-CN"/>
              </w:rPr>
              <w:t>需要</w:t>
            </w:r>
            <w:r>
              <w:rPr>
                <w:rFonts w:hint="eastAsia" w:ascii="宋体" w:hAnsi="宋体" w:eastAsia="宋体" w:cs="宋体"/>
                <w:highlight w:val="none"/>
              </w:rPr>
              <w:t>对</w:t>
            </w:r>
            <w:r>
              <w:rPr>
                <w:rFonts w:hint="eastAsia" w:ascii="宋体" w:hAnsi="宋体" w:cs="宋体"/>
                <w:highlight w:val="none"/>
                <w:lang w:val="en-US" w:eastAsia="zh-CN"/>
              </w:rPr>
              <w:t>四个分项目</w:t>
            </w:r>
            <w:r>
              <w:rPr>
                <w:rFonts w:hint="eastAsia" w:ascii="宋体" w:hAnsi="宋体" w:eastAsia="宋体" w:cs="宋体"/>
                <w:highlight w:val="none"/>
              </w:rPr>
              <w:t>现场情况</w:t>
            </w:r>
            <w:r>
              <w:rPr>
                <w:rFonts w:hint="eastAsia" w:ascii="宋体" w:hAnsi="宋体" w:cs="宋体"/>
                <w:highlight w:val="none"/>
                <w:lang w:val="en-US" w:eastAsia="zh-CN"/>
              </w:rPr>
              <w:t>进行单独</w:t>
            </w:r>
            <w:r>
              <w:rPr>
                <w:rFonts w:hint="eastAsia" w:ascii="宋体" w:hAnsi="宋体" w:eastAsia="宋体" w:cs="宋体"/>
                <w:highlight w:val="none"/>
              </w:rPr>
              <w:t>分析，针对</w:t>
            </w:r>
            <w:r>
              <w:rPr>
                <w:rFonts w:hint="eastAsia" w:ascii="宋体" w:hAnsi="宋体" w:eastAsia="宋体" w:cs="宋体"/>
                <w:highlight w:val="none"/>
                <w:lang w:eastAsia="zh-CN"/>
              </w:rPr>
              <w:t>实际情况编制合理的</w:t>
            </w:r>
            <w:r>
              <w:rPr>
                <w:rFonts w:hint="eastAsia" w:ascii="宋体" w:hAnsi="宋体" w:eastAsia="宋体" w:cs="宋体"/>
                <w:highlight w:val="none"/>
              </w:rPr>
              <w:t>施工组织</w:t>
            </w:r>
            <w:r>
              <w:rPr>
                <w:rFonts w:hint="eastAsia" w:ascii="宋体" w:hAnsi="宋体" w:eastAsia="宋体" w:cs="宋体"/>
                <w:highlight w:val="none"/>
                <w:lang w:eastAsia="zh-CN"/>
              </w:rPr>
              <w:t>方案</w:t>
            </w:r>
            <w:r>
              <w:rPr>
                <w:rFonts w:hint="eastAsia" w:ascii="宋体" w:hAnsi="宋体" w:cs="宋体"/>
                <w:highlight w:val="none"/>
                <w:lang w:eastAsia="zh-CN"/>
              </w:rPr>
              <w:t>，</w:t>
            </w:r>
            <w:r>
              <w:rPr>
                <w:rFonts w:hint="eastAsia" w:ascii="宋体" w:hAnsi="宋体" w:cs="宋体"/>
                <w:highlight w:val="none"/>
                <w:lang w:val="en-US" w:eastAsia="zh-CN"/>
              </w:rPr>
              <w:t>每个分项目最高得3分：</w:t>
            </w:r>
          </w:p>
          <w:p w14:paraId="1092B3BF">
            <w:pPr>
              <w:widowControl/>
              <w:numPr>
                <w:ilvl w:val="0"/>
                <w:numId w:val="0"/>
              </w:numPr>
              <w:ind w:leftChars="0"/>
              <w:jc w:val="left"/>
              <w:textAlignment w:val="center"/>
              <w:rPr>
                <w:rFonts w:hint="eastAsia" w:ascii="宋体" w:hAnsi="宋体" w:eastAsia="宋体" w:cs="宋体"/>
              </w:rPr>
            </w:pPr>
            <w:r>
              <w:rPr>
                <w:rFonts w:hint="eastAsia" w:ascii="宋体" w:hAnsi="宋体" w:eastAsia="宋体" w:cs="宋体"/>
              </w:rPr>
              <w:t>1.施工组织</w:t>
            </w:r>
            <w:r>
              <w:rPr>
                <w:rFonts w:hint="eastAsia" w:ascii="宋体" w:hAnsi="宋体" w:eastAsia="宋体" w:cs="宋体"/>
                <w:lang w:eastAsia="zh-CN"/>
              </w:rPr>
              <w:t>方案</w:t>
            </w:r>
            <w:r>
              <w:rPr>
                <w:rFonts w:hint="eastAsia" w:ascii="宋体" w:hAnsi="宋体" w:eastAsia="宋体" w:cs="宋体"/>
              </w:rPr>
              <w:t>十分详细，总体部署完全科学，完全</w:t>
            </w:r>
            <w:r>
              <w:rPr>
                <w:rFonts w:hint="eastAsia" w:ascii="宋体" w:hAnsi="宋体" w:eastAsia="宋体" w:cs="宋体"/>
                <w:lang w:eastAsia="zh-CN"/>
              </w:rPr>
              <w:t>合理</w:t>
            </w:r>
            <w:r>
              <w:rPr>
                <w:rFonts w:hint="eastAsia" w:ascii="宋体" w:hAnsi="宋体" w:eastAsia="宋体" w:cs="宋体"/>
              </w:rPr>
              <w:t>可行的，得1</w:t>
            </w:r>
            <w:r>
              <w:rPr>
                <w:rFonts w:hint="eastAsia" w:ascii="宋体" w:hAnsi="宋体" w:cs="宋体"/>
                <w:lang w:val="en-US" w:eastAsia="zh-CN"/>
              </w:rPr>
              <w:t>2</w:t>
            </w:r>
            <w:r>
              <w:rPr>
                <w:rFonts w:hint="eastAsia" w:ascii="宋体" w:hAnsi="宋体" w:eastAsia="宋体" w:cs="宋体"/>
              </w:rPr>
              <w:t>分；</w:t>
            </w:r>
          </w:p>
          <w:p w14:paraId="69228906">
            <w:pPr>
              <w:widowControl/>
              <w:numPr>
                <w:ilvl w:val="0"/>
                <w:numId w:val="0"/>
              </w:numPr>
              <w:ind w:leftChars="0"/>
              <w:jc w:val="left"/>
              <w:textAlignment w:val="center"/>
              <w:rPr>
                <w:rFonts w:hint="eastAsia" w:ascii="宋体" w:hAnsi="宋体" w:eastAsia="宋体" w:cs="宋体"/>
              </w:rPr>
            </w:pPr>
            <w:r>
              <w:rPr>
                <w:rFonts w:hint="eastAsia" w:ascii="宋体" w:hAnsi="宋体" w:eastAsia="宋体" w:cs="宋体"/>
              </w:rPr>
              <w:t>2.施工组织</w:t>
            </w:r>
            <w:r>
              <w:rPr>
                <w:rFonts w:hint="eastAsia" w:ascii="宋体" w:hAnsi="宋体" w:eastAsia="宋体" w:cs="宋体"/>
                <w:lang w:eastAsia="zh-CN"/>
              </w:rPr>
              <w:t>方案</w:t>
            </w:r>
            <w:r>
              <w:rPr>
                <w:rFonts w:hint="eastAsia" w:ascii="宋体" w:hAnsi="宋体" w:cs="宋体"/>
                <w:lang w:eastAsia="zh-CN"/>
              </w:rPr>
              <w:t>比较</w:t>
            </w:r>
            <w:r>
              <w:rPr>
                <w:rFonts w:hint="eastAsia" w:ascii="宋体" w:hAnsi="宋体" w:eastAsia="宋体" w:cs="宋体"/>
              </w:rPr>
              <w:t>详细，总体部署</w:t>
            </w:r>
            <w:r>
              <w:rPr>
                <w:rFonts w:hint="eastAsia" w:ascii="宋体" w:hAnsi="宋体" w:cs="宋体"/>
                <w:lang w:eastAsia="zh-CN"/>
              </w:rPr>
              <w:t>基本</w:t>
            </w:r>
            <w:r>
              <w:rPr>
                <w:rFonts w:hint="eastAsia" w:ascii="宋体" w:hAnsi="宋体" w:eastAsia="宋体" w:cs="宋体"/>
              </w:rPr>
              <w:t>科学，一定程度可行的，得</w:t>
            </w:r>
            <w:r>
              <w:rPr>
                <w:rFonts w:hint="eastAsia" w:ascii="宋体" w:hAnsi="宋体" w:cs="宋体"/>
                <w:lang w:val="en-US" w:eastAsia="zh-CN"/>
              </w:rPr>
              <w:t>8</w:t>
            </w:r>
            <w:r>
              <w:rPr>
                <w:rFonts w:hint="eastAsia" w:ascii="宋体" w:hAnsi="宋体" w:eastAsia="宋体" w:cs="宋体"/>
              </w:rPr>
              <w:t>分；</w:t>
            </w:r>
          </w:p>
          <w:p w14:paraId="25ABA1B4">
            <w:pPr>
              <w:widowControl/>
              <w:numPr>
                <w:ilvl w:val="0"/>
                <w:numId w:val="0"/>
              </w:numPr>
              <w:ind w:leftChars="0"/>
              <w:jc w:val="left"/>
              <w:textAlignment w:val="center"/>
              <w:rPr>
                <w:rFonts w:hint="eastAsia" w:ascii="宋体" w:hAnsi="宋体" w:eastAsia="宋体" w:cs="宋体"/>
              </w:rPr>
            </w:pPr>
            <w:r>
              <w:rPr>
                <w:rFonts w:hint="eastAsia" w:ascii="宋体" w:hAnsi="宋体" w:eastAsia="宋体" w:cs="宋体"/>
              </w:rPr>
              <w:t>3.施工组织</w:t>
            </w:r>
            <w:r>
              <w:rPr>
                <w:rFonts w:hint="eastAsia" w:ascii="宋体" w:hAnsi="宋体" w:eastAsia="宋体" w:cs="宋体"/>
                <w:lang w:eastAsia="zh-CN"/>
              </w:rPr>
              <w:t>方案</w:t>
            </w:r>
            <w:r>
              <w:rPr>
                <w:rFonts w:hint="eastAsia" w:ascii="宋体" w:hAnsi="宋体" w:eastAsia="宋体" w:cs="宋体"/>
              </w:rPr>
              <w:t>不够详细，总体部署不够</w:t>
            </w:r>
            <w:r>
              <w:rPr>
                <w:rFonts w:hint="eastAsia" w:ascii="宋体" w:hAnsi="宋体" w:cs="宋体"/>
                <w:lang w:eastAsia="zh-CN"/>
              </w:rPr>
              <w:t>合理</w:t>
            </w:r>
            <w:r>
              <w:rPr>
                <w:rFonts w:hint="eastAsia" w:ascii="宋体" w:hAnsi="宋体" w:eastAsia="宋体" w:cs="宋体"/>
              </w:rPr>
              <w:t>，但</w:t>
            </w:r>
            <w:r>
              <w:rPr>
                <w:rFonts w:hint="eastAsia" w:ascii="宋体" w:hAnsi="宋体" w:cs="宋体"/>
                <w:lang w:eastAsia="zh-CN"/>
              </w:rPr>
              <w:t>满足</w:t>
            </w:r>
            <w:r>
              <w:rPr>
                <w:rFonts w:hint="eastAsia" w:ascii="宋体" w:hAnsi="宋体" w:eastAsia="宋体" w:cs="宋体"/>
              </w:rPr>
              <w:t>最低要求的，得</w:t>
            </w:r>
            <w:r>
              <w:rPr>
                <w:rFonts w:hint="eastAsia" w:ascii="宋体" w:hAnsi="宋体" w:cs="宋体"/>
                <w:lang w:val="en-US" w:eastAsia="zh-CN"/>
              </w:rPr>
              <w:t>4</w:t>
            </w:r>
            <w:r>
              <w:rPr>
                <w:rFonts w:hint="eastAsia" w:ascii="宋体" w:hAnsi="宋体" w:eastAsia="宋体" w:cs="宋体"/>
              </w:rPr>
              <w:t>分；</w:t>
            </w:r>
          </w:p>
          <w:p w14:paraId="73295AD6">
            <w:pPr>
              <w:widowControl/>
              <w:numPr>
                <w:ilvl w:val="0"/>
                <w:numId w:val="0"/>
              </w:numPr>
              <w:ind w:leftChars="0"/>
              <w:jc w:val="left"/>
              <w:textAlignment w:val="center"/>
              <w:rPr>
                <w:rFonts w:hint="eastAsia" w:ascii="宋体" w:hAnsi="宋体" w:eastAsia="宋体" w:cs="宋体"/>
                <w:lang w:val="en-US" w:eastAsia="zh-CN"/>
              </w:rPr>
            </w:pPr>
            <w:r>
              <w:rPr>
                <w:rFonts w:hint="eastAsia" w:ascii="宋体" w:hAnsi="宋体" w:eastAsia="宋体" w:cs="宋体"/>
              </w:rPr>
              <w:t>4.施工组织</w:t>
            </w:r>
            <w:r>
              <w:rPr>
                <w:rFonts w:hint="eastAsia" w:ascii="宋体" w:hAnsi="宋体" w:eastAsia="宋体" w:cs="宋体"/>
                <w:lang w:eastAsia="zh-CN"/>
              </w:rPr>
              <w:t>方案</w:t>
            </w:r>
            <w:r>
              <w:rPr>
                <w:rFonts w:hint="eastAsia" w:ascii="宋体" w:hAnsi="宋体" w:eastAsia="宋体" w:cs="宋体"/>
              </w:rPr>
              <w:t>没有针对现场情况，总体部署不可靠、不完善，完全不可行或未提供的，得0分。</w:t>
            </w:r>
          </w:p>
        </w:tc>
      </w:tr>
      <w:tr w14:paraId="22B7628D">
        <w:tblPrEx>
          <w:tblCellMar>
            <w:top w:w="0" w:type="dxa"/>
            <w:left w:w="108" w:type="dxa"/>
            <w:bottom w:w="0" w:type="dxa"/>
            <w:right w:w="108" w:type="dxa"/>
          </w:tblCellMar>
        </w:tblPrEx>
        <w:trPr>
          <w:trHeight w:val="3944" w:hRule="atLeast"/>
          <w:jc w:val="center"/>
        </w:trPr>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3DEA0">
            <w:pPr>
              <w:widowControl/>
              <w:jc w:val="center"/>
              <w:textAlignment w:val="center"/>
              <w:rPr>
                <w:rFonts w:hint="eastAsia" w:ascii="宋体" w:hAnsi="宋体" w:eastAsia="宋体" w:cs="宋体"/>
                <w:szCs w:val="21"/>
                <w:lang w:eastAsia="zh-CN"/>
              </w:rPr>
            </w:pPr>
            <w:r>
              <w:t>重点难点分析及建议</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3068A">
            <w:pPr>
              <w:widowControl/>
              <w:jc w:val="center"/>
              <w:textAlignment w:val="center"/>
              <w:rPr>
                <w:rFonts w:hint="default" w:ascii="Calibri" w:hAnsi="Calibri" w:eastAsia="宋体"/>
                <w:lang w:val="en-US" w:eastAsia="zh-CN"/>
              </w:rPr>
            </w:pPr>
            <w:r>
              <w:rPr>
                <w:rFonts w:hint="eastAsia" w:ascii="Calibri" w:hAnsi="Calibri"/>
                <w:lang w:val="en-US" w:eastAsia="zh-CN"/>
              </w:rPr>
              <w:t>10</w:t>
            </w:r>
          </w:p>
        </w:tc>
        <w:tc>
          <w:tcPr>
            <w:tcW w:w="7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A07D1">
            <w:pPr>
              <w:widowControl/>
              <w:numPr>
                <w:ilvl w:val="0"/>
                <w:numId w:val="0"/>
              </w:numPr>
              <w:ind w:left="0" w:leftChars="0" w:firstLine="0" w:firstLineChars="0"/>
              <w:jc w:val="left"/>
              <w:textAlignment w:val="center"/>
              <w:rPr>
                <w:rFonts w:hint="eastAsia" w:ascii="宋体" w:hAnsi="宋体" w:eastAsia="宋体" w:cs="宋体"/>
              </w:rPr>
            </w:pPr>
            <w:r>
              <w:t>根据本项目的实际情况进行分析，</w:t>
            </w:r>
            <w:r>
              <w:rPr>
                <w:rFonts w:hint="eastAsia" w:ascii="宋体" w:hAnsi="宋体" w:eastAsia="宋体" w:cs="宋体"/>
              </w:rPr>
              <w:t>针对本项目的重、难点提出针对性的建议及措施。</w:t>
            </w:r>
          </w:p>
          <w:p w14:paraId="61492095">
            <w:pPr>
              <w:widowControl/>
              <w:numPr>
                <w:ilvl w:val="0"/>
                <w:numId w:val="0"/>
              </w:numPr>
              <w:ind w:leftChars="0"/>
              <w:jc w:val="left"/>
              <w:textAlignment w:val="center"/>
              <w:rPr>
                <w:rFonts w:hint="eastAsia" w:ascii="宋体" w:hAnsi="宋体" w:eastAsia="宋体" w:cs="宋体"/>
              </w:rPr>
            </w:pPr>
            <w:r>
              <w:rPr>
                <w:rFonts w:hint="eastAsia" w:ascii="宋体" w:hAnsi="宋体" w:eastAsia="宋体" w:cs="宋体"/>
                <w:lang w:val="en-US" w:eastAsia="zh-CN"/>
              </w:rPr>
              <w:t>1.</w:t>
            </w:r>
            <w:r>
              <w:rPr>
                <w:rFonts w:hint="eastAsia" w:ascii="宋体" w:hAnsi="宋体" w:eastAsia="宋体" w:cs="宋体"/>
              </w:rPr>
              <w:t>理解深入</w:t>
            </w:r>
            <w:r>
              <w:rPr>
                <w:rFonts w:hint="eastAsia" w:ascii="宋体" w:hAnsi="宋体" w:eastAsia="宋体" w:cs="宋体"/>
                <w:lang w:eastAsia="zh-CN"/>
              </w:rPr>
              <w:t>到位</w:t>
            </w:r>
            <w:r>
              <w:rPr>
                <w:rFonts w:hint="eastAsia" w:ascii="宋体" w:hAnsi="宋体" w:eastAsia="宋体" w:cs="宋体"/>
              </w:rPr>
              <w:t>，能抓住项目重、难点，思路明确，分析准确到位，且具有保障本项目实施过程的针对性措施方案，有具体的解决方法，对项目实施过程的方案有针对性且合理可行</w:t>
            </w:r>
            <w:r>
              <w:rPr>
                <w:rFonts w:hint="eastAsia" w:ascii="宋体" w:hAnsi="宋体" w:eastAsia="宋体" w:cs="宋体"/>
                <w:lang w:eastAsia="zh-CN"/>
              </w:rPr>
              <w:t>的，</w:t>
            </w:r>
            <w:r>
              <w:rPr>
                <w:rFonts w:hint="eastAsia" w:ascii="宋体" w:hAnsi="宋体" w:eastAsia="宋体" w:cs="宋体"/>
              </w:rPr>
              <w:t>得</w:t>
            </w:r>
            <w:r>
              <w:rPr>
                <w:rFonts w:hint="eastAsia" w:ascii="宋体" w:hAnsi="宋体" w:cs="宋体"/>
                <w:lang w:val="en-US" w:eastAsia="zh-CN"/>
              </w:rPr>
              <w:t>10</w:t>
            </w:r>
            <w:r>
              <w:rPr>
                <w:rFonts w:hint="eastAsia" w:ascii="宋体" w:hAnsi="宋体" w:eastAsia="宋体" w:cs="宋体"/>
              </w:rPr>
              <w:t>分；</w:t>
            </w:r>
          </w:p>
          <w:p w14:paraId="4F7DBF02">
            <w:pPr>
              <w:widowControl/>
              <w:numPr>
                <w:ilvl w:val="0"/>
                <w:numId w:val="0"/>
              </w:numPr>
              <w:ind w:leftChars="0"/>
              <w:jc w:val="left"/>
              <w:textAlignment w:val="center"/>
              <w:rPr>
                <w:rFonts w:hint="eastAsia" w:ascii="宋体" w:hAnsi="宋体" w:eastAsia="宋体" w:cs="宋体"/>
                <w:lang w:val="en-US" w:eastAsia="zh-CN"/>
              </w:rPr>
            </w:pPr>
            <w:r>
              <w:rPr>
                <w:rFonts w:hint="eastAsia" w:ascii="宋体" w:hAnsi="宋体" w:eastAsia="宋体" w:cs="宋体"/>
                <w:lang w:val="en-US" w:eastAsia="zh-CN"/>
              </w:rPr>
              <w:t>2.</w:t>
            </w:r>
            <w:r>
              <w:rPr>
                <w:rFonts w:hint="eastAsia" w:ascii="宋体" w:hAnsi="宋体" w:eastAsia="宋体" w:cs="宋体"/>
              </w:rPr>
              <w:t>理解基本准确，对项目的重、难点的把握有基本的明确思路，有简单的分析，对本项目实施过程所提出的措施方案简单，有基本的解决方法，对项目实施过程的方案有一定程度上的针对性及合理性</w:t>
            </w:r>
            <w:r>
              <w:rPr>
                <w:rFonts w:hint="eastAsia" w:ascii="宋体" w:hAnsi="宋体" w:eastAsia="宋体" w:cs="宋体"/>
                <w:lang w:eastAsia="zh-CN"/>
              </w:rPr>
              <w:t>的，</w:t>
            </w:r>
            <w:r>
              <w:rPr>
                <w:rFonts w:hint="eastAsia" w:ascii="宋体" w:hAnsi="宋体" w:eastAsia="宋体" w:cs="宋体"/>
              </w:rPr>
              <w:t>得</w:t>
            </w:r>
            <w:r>
              <w:rPr>
                <w:rFonts w:hint="eastAsia" w:ascii="宋体" w:hAnsi="宋体" w:cs="宋体"/>
                <w:lang w:val="en-US" w:eastAsia="zh-CN"/>
              </w:rPr>
              <w:t>7</w:t>
            </w:r>
            <w:r>
              <w:rPr>
                <w:rFonts w:hint="eastAsia" w:ascii="宋体" w:hAnsi="宋体" w:eastAsia="宋体" w:cs="宋体"/>
              </w:rPr>
              <w:t>分；</w:t>
            </w:r>
          </w:p>
          <w:p w14:paraId="63746CBD">
            <w:pPr>
              <w:widowControl/>
              <w:numPr>
                <w:ilvl w:val="0"/>
                <w:numId w:val="0"/>
              </w:numPr>
              <w:ind w:leftChars="0"/>
              <w:jc w:val="left"/>
              <w:textAlignment w:val="center"/>
              <w:rPr>
                <w:rFonts w:hint="eastAsia" w:ascii="宋体" w:hAnsi="宋体" w:eastAsia="宋体" w:cs="宋体"/>
                <w:lang w:val="en-US" w:eastAsia="zh-CN"/>
              </w:rPr>
            </w:pPr>
            <w:r>
              <w:rPr>
                <w:rFonts w:hint="eastAsia" w:ascii="宋体" w:hAnsi="宋体" w:eastAsia="宋体" w:cs="宋体"/>
                <w:lang w:val="en-US" w:eastAsia="zh-CN"/>
              </w:rPr>
              <w:t>3.</w:t>
            </w:r>
            <w:r>
              <w:rPr>
                <w:rFonts w:hint="eastAsia" w:ascii="宋体" w:hAnsi="宋体" w:eastAsia="宋体" w:cs="宋体"/>
              </w:rPr>
              <w:t>理解含糊不清，没有抓住项目</w:t>
            </w:r>
            <w:r>
              <w:rPr>
                <w:rFonts w:hint="eastAsia" w:ascii="宋体" w:hAnsi="宋体" w:cs="宋体"/>
                <w:lang w:eastAsia="zh-CN"/>
              </w:rPr>
              <w:t>重点</w:t>
            </w:r>
            <w:r>
              <w:rPr>
                <w:rFonts w:hint="eastAsia" w:ascii="宋体" w:hAnsi="宋体" w:eastAsia="宋体" w:cs="宋体"/>
              </w:rPr>
              <w:t>、难点，分析不到位，对本项目实施过</w:t>
            </w:r>
            <w:r>
              <w:rPr>
                <w:rFonts w:hint="eastAsia" w:ascii="宋体" w:hAnsi="宋体" w:cs="宋体"/>
                <w:lang w:eastAsia="zh-CN"/>
              </w:rPr>
              <w:t>程中</w:t>
            </w:r>
            <w:r>
              <w:rPr>
                <w:rFonts w:hint="eastAsia" w:ascii="宋体" w:hAnsi="宋体" w:eastAsia="宋体" w:cs="宋体"/>
              </w:rPr>
              <w:t>所提出的措施方案含糊，没有任何解决方法，对项目实施过程的方案没有针对到位</w:t>
            </w:r>
            <w:r>
              <w:rPr>
                <w:rFonts w:hint="eastAsia" w:ascii="宋体" w:hAnsi="宋体" w:eastAsia="宋体" w:cs="宋体"/>
                <w:lang w:eastAsia="zh-CN"/>
              </w:rPr>
              <w:t>的，</w:t>
            </w:r>
            <w:r>
              <w:rPr>
                <w:rFonts w:hint="eastAsia" w:ascii="宋体" w:hAnsi="宋体" w:eastAsia="宋体" w:cs="宋体"/>
              </w:rPr>
              <w:t>得</w:t>
            </w:r>
            <w:r>
              <w:rPr>
                <w:rFonts w:hint="eastAsia" w:ascii="宋体" w:hAnsi="宋体" w:cs="宋体"/>
                <w:lang w:val="en-US" w:eastAsia="zh-CN"/>
              </w:rPr>
              <w:t>4</w:t>
            </w:r>
            <w:r>
              <w:rPr>
                <w:rFonts w:hint="eastAsia" w:ascii="宋体" w:hAnsi="宋体" w:eastAsia="宋体" w:cs="宋体"/>
              </w:rPr>
              <w:t>分；</w:t>
            </w:r>
          </w:p>
          <w:p w14:paraId="06B5B2A2">
            <w:pPr>
              <w:widowControl/>
              <w:numPr>
                <w:ilvl w:val="0"/>
                <w:numId w:val="0"/>
              </w:numPr>
              <w:ind w:leftChars="0"/>
              <w:jc w:val="left"/>
              <w:textAlignment w:val="center"/>
              <w:rPr>
                <w:rFonts w:hint="default"/>
                <w:lang w:val="en-US" w:eastAsia="zh-CN"/>
              </w:rPr>
            </w:pPr>
            <w:r>
              <w:rPr>
                <w:rFonts w:hint="eastAsia" w:ascii="宋体" w:hAnsi="宋体" w:eastAsia="宋体" w:cs="宋体"/>
                <w:lang w:val="en-US" w:eastAsia="zh-CN"/>
              </w:rPr>
              <w:t>4.</w:t>
            </w:r>
            <w:r>
              <w:rPr>
                <w:rFonts w:hint="eastAsia" w:ascii="宋体" w:hAnsi="宋体" w:eastAsia="宋体" w:cs="宋体"/>
              </w:rPr>
              <w:t>其他情况</w:t>
            </w:r>
            <w:r>
              <w:rPr>
                <w:rFonts w:hint="eastAsia"/>
                <w:lang w:eastAsia="zh-CN"/>
              </w:rPr>
              <w:t>的，</w:t>
            </w:r>
            <w:r>
              <w:t>得</w:t>
            </w:r>
            <w:r>
              <w:rPr>
                <w:rFonts w:hint="eastAsia"/>
                <w:lang w:val="en-US" w:eastAsia="zh-CN"/>
              </w:rPr>
              <w:t>0</w:t>
            </w:r>
            <w:r>
              <w:t>分。</w:t>
            </w:r>
          </w:p>
        </w:tc>
      </w:tr>
      <w:tr w14:paraId="41B0948C">
        <w:tblPrEx>
          <w:tblCellMar>
            <w:top w:w="0" w:type="dxa"/>
            <w:left w:w="108" w:type="dxa"/>
            <w:bottom w:w="0" w:type="dxa"/>
            <w:right w:w="108" w:type="dxa"/>
          </w:tblCellMar>
        </w:tblPrEx>
        <w:trPr>
          <w:trHeight w:val="1655" w:hRule="atLeast"/>
          <w:jc w:val="center"/>
        </w:trPr>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36A72">
            <w:pPr>
              <w:widowControl/>
              <w:jc w:val="center"/>
              <w:textAlignment w:val="center"/>
            </w:pPr>
            <w:r>
              <w:rPr>
                <w:rFonts w:hint="eastAsia" w:cs="Times New Roman"/>
                <w:lang w:eastAsia="zh-CN"/>
              </w:rPr>
              <w:t>工程</w:t>
            </w:r>
            <w:r>
              <w:rPr>
                <w:rFonts w:hint="eastAsia" w:ascii="Times New Roman" w:hAnsi="Times New Roman" w:eastAsia="宋体" w:cs="Times New Roman"/>
              </w:rPr>
              <w:t>进度</w:t>
            </w:r>
            <w:r>
              <w:rPr>
                <w:rFonts w:hint="eastAsia" w:cs="Times New Roman"/>
                <w:lang w:eastAsia="zh-CN"/>
              </w:rPr>
              <w:t>计划与保证</w:t>
            </w:r>
            <w:r>
              <w:rPr>
                <w:rFonts w:hint="eastAsia" w:ascii="Times New Roman" w:hAnsi="Times New Roman" w:eastAsia="宋体" w:cs="Times New Roman"/>
              </w:rPr>
              <w:t>措施</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EC638">
            <w:pPr>
              <w:widowControl/>
              <w:jc w:val="center"/>
              <w:textAlignment w:val="center"/>
              <w:rPr>
                <w:rFonts w:hint="default" w:ascii="Calibri" w:hAnsi="Calibri"/>
                <w:lang w:val="en-US" w:eastAsia="zh-CN"/>
              </w:rPr>
            </w:pPr>
            <w:r>
              <w:rPr>
                <w:rFonts w:hint="eastAsia" w:ascii="Calibri" w:hAnsi="Calibri"/>
                <w:lang w:val="en-US" w:eastAsia="zh-CN"/>
              </w:rPr>
              <w:t>10</w:t>
            </w:r>
          </w:p>
        </w:tc>
        <w:tc>
          <w:tcPr>
            <w:tcW w:w="7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20607">
            <w:pPr>
              <w:widowControl/>
              <w:numPr>
                <w:ilvl w:val="0"/>
                <w:numId w:val="0"/>
              </w:numPr>
              <w:ind w:leftChars="0"/>
              <w:jc w:val="left"/>
              <w:textAlignment w:val="center"/>
              <w:rPr>
                <w:rFonts w:hint="eastAsia" w:ascii="宋体" w:hAnsi="宋体" w:eastAsia="宋体" w:cs="宋体"/>
                <w:highlight w:val="none"/>
                <w:lang w:eastAsia="zh-CN"/>
              </w:rPr>
            </w:pPr>
            <w:r>
              <w:rPr>
                <w:rFonts w:hint="eastAsia" w:ascii="Times New Roman" w:hAnsi="Times New Roman" w:eastAsia="宋体" w:cs="Times New Roman"/>
                <w:highlight w:val="none"/>
                <w:lang w:eastAsia="zh-CN"/>
              </w:rPr>
              <w:t>供应</w:t>
            </w:r>
            <w:r>
              <w:rPr>
                <w:rFonts w:hint="eastAsia" w:ascii="宋体" w:hAnsi="宋体" w:eastAsia="宋体" w:cs="宋体"/>
                <w:highlight w:val="none"/>
                <w:lang w:eastAsia="zh-CN"/>
              </w:rPr>
              <w:t>商</w:t>
            </w:r>
            <w:r>
              <w:rPr>
                <w:rFonts w:hint="eastAsia" w:ascii="宋体" w:hAnsi="宋体" w:cs="宋体"/>
                <w:highlight w:val="none"/>
                <w:lang w:eastAsia="zh-CN"/>
              </w:rPr>
              <w:t>根据需求书工期要求，</w:t>
            </w:r>
            <w:r>
              <w:rPr>
                <w:rFonts w:hint="eastAsia" w:ascii="宋体" w:hAnsi="宋体" w:eastAsia="宋体" w:cs="宋体"/>
                <w:highlight w:val="none"/>
                <w:lang w:eastAsia="zh-CN"/>
              </w:rPr>
              <w:t>针对本项目</w:t>
            </w:r>
            <w:r>
              <w:rPr>
                <w:rFonts w:hint="eastAsia" w:ascii="宋体" w:hAnsi="宋体" w:cs="宋体"/>
                <w:highlight w:val="none"/>
                <w:lang w:eastAsia="zh-CN"/>
              </w:rPr>
              <w:t>工期目标及项目特点，结合</w:t>
            </w:r>
            <w:r>
              <w:rPr>
                <w:rFonts w:hint="eastAsia" w:ascii="宋体" w:hAnsi="宋体" w:eastAsia="宋体" w:cs="宋体"/>
                <w:highlight w:val="none"/>
                <w:lang w:eastAsia="zh-CN"/>
              </w:rPr>
              <w:t>实际情况制定的进度计划及</w:t>
            </w:r>
            <w:r>
              <w:rPr>
                <w:rFonts w:hint="eastAsia" w:ascii="宋体" w:hAnsi="宋体" w:cs="宋体"/>
                <w:highlight w:val="none"/>
                <w:lang w:eastAsia="zh-CN"/>
              </w:rPr>
              <w:t>工期</w:t>
            </w:r>
            <w:r>
              <w:rPr>
                <w:rFonts w:hint="eastAsia" w:ascii="宋体" w:hAnsi="宋体" w:eastAsia="宋体" w:cs="宋体"/>
                <w:highlight w:val="none"/>
                <w:lang w:eastAsia="zh-CN"/>
              </w:rPr>
              <w:t>保证措施</w:t>
            </w:r>
            <w:r>
              <w:rPr>
                <w:rFonts w:hint="eastAsia" w:ascii="宋体" w:hAnsi="宋体" w:cs="宋体"/>
                <w:highlight w:val="none"/>
                <w:lang w:eastAsia="zh-CN"/>
              </w:rPr>
              <w:t>。</w:t>
            </w:r>
          </w:p>
          <w:p w14:paraId="4488A50B">
            <w:pPr>
              <w:widowControl/>
              <w:numPr>
                <w:ilvl w:val="0"/>
                <w:numId w:val="0"/>
              </w:numPr>
              <w:ind w:leftChars="0"/>
              <w:jc w:val="left"/>
              <w:textAlignment w:val="center"/>
              <w:rPr>
                <w:rFonts w:hint="eastAsia" w:ascii="宋体" w:hAnsi="宋体" w:eastAsia="宋体" w:cs="宋体"/>
                <w:highlight w:val="none"/>
              </w:rPr>
            </w:pPr>
            <w:r>
              <w:rPr>
                <w:rFonts w:hint="eastAsia" w:ascii="宋体" w:hAnsi="宋体" w:eastAsia="宋体" w:cs="宋体"/>
                <w:highlight w:val="none"/>
                <w:lang w:val="en-US" w:eastAsia="zh-CN"/>
              </w:rPr>
              <w:t>1.</w:t>
            </w:r>
            <w:r>
              <w:rPr>
                <w:rFonts w:hint="eastAsia" w:ascii="宋体" w:hAnsi="宋体" w:cs="宋体"/>
                <w:highlight w:val="none"/>
                <w:lang w:val="en-US" w:eastAsia="zh-CN"/>
              </w:rPr>
              <w:t>工期优于用户需求，</w:t>
            </w:r>
            <w:r>
              <w:rPr>
                <w:rFonts w:hint="eastAsia" w:ascii="宋体" w:hAnsi="宋体" w:eastAsia="宋体" w:cs="宋体"/>
                <w:highlight w:val="none"/>
              </w:rPr>
              <w:t>进度保证措施完全科学的，得</w:t>
            </w:r>
            <w:r>
              <w:rPr>
                <w:rFonts w:hint="eastAsia" w:ascii="宋体" w:hAnsi="宋体" w:cs="宋体"/>
                <w:highlight w:val="none"/>
                <w:lang w:val="en-US" w:eastAsia="zh-CN"/>
              </w:rPr>
              <w:t>10</w:t>
            </w:r>
            <w:r>
              <w:rPr>
                <w:rFonts w:hint="eastAsia" w:ascii="宋体" w:hAnsi="宋体" w:eastAsia="宋体" w:cs="宋体"/>
                <w:highlight w:val="none"/>
              </w:rPr>
              <w:t>分；</w:t>
            </w:r>
          </w:p>
          <w:p w14:paraId="7564A316">
            <w:pPr>
              <w:widowControl/>
              <w:numPr>
                <w:ilvl w:val="0"/>
                <w:numId w:val="0"/>
              </w:numPr>
              <w:ind w:leftChars="0"/>
              <w:jc w:val="left"/>
              <w:textAlignment w:val="center"/>
              <w:rPr>
                <w:rFonts w:hint="eastAsia" w:ascii="宋体" w:hAnsi="宋体" w:eastAsia="宋体" w:cs="宋体"/>
                <w:highlight w:val="none"/>
              </w:rPr>
            </w:pPr>
            <w:r>
              <w:rPr>
                <w:rFonts w:hint="eastAsia" w:ascii="宋体" w:hAnsi="宋体" w:eastAsia="宋体" w:cs="宋体"/>
                <w:highlight w:val="none"/>
                <w:lang w:val="en-US" w:eastAsia="zh-CN"/>
              </w:rPr>
              <w:t>2.</w:t>
            </w:r>
            <w:r>
              <w:rPr>
                <w:rFonts w:hint="eastAsia" w:ascii="宋体" w:hAnsi="宋体" w:cs="宋体"/>
                <w:highlight w:val="none"/>
                <w:lang w:val="en-US" w:eastAsia="zh-CN"/>
              </w:rPr>
              <w:t>工期满足用户需求，</w:t>
            </w:r>
            <w:r>
              <w:rPr>
                <w:rFonts w:hint="eastAsia" w:ascii="宋体" w:hAnsi="宋体" w:eastAsia="宋体" w:cs="宋体"/>
                <w:highlight w:val="none"/>
              </w:rPr>
              <w:t>进度保证措施</w:t>
            </w:r>
            <w:r>
              <w:rPr>
                <w:rFonts w:hint="eastAsia" w:ascii="宋体" w:hAnsi="宋体" w:cs="宋体"/>
                <w:highlight w:val="none"/>
                <w:lang w:eastAsia="zh-CN"/>
              </w:rPr>
              <w:t>合理</w:t>
            </w:r>
            <w:r>
              <w:rPr>
                <w:rFonts w:hint="eastAsia" w:ascii="宋体" w:hAnsi="宋体" w:eastAsia="宋体" w:cs="宋体"/>
                <w:highlight w:val="none"/>
              </w:rPr>
              <w:t>可行的，得</w:t>
            </w:r>
            <w:r>
              <w:rPr>
                <w:rFonts w:hint="eastAsia" w:ascii="宋体" w:hAnsi="宋体" w:cs="宋体"/>
                <w:highlight w:val="none"/>
                <w:lang w:val="en-US" w:eastAsia="zh-CN"/>
              </w:rPr>
              <w:t>7</w:t>
            </w:r>
            <w:r>
              <w:rPr>
                <w:rFonts w:hint="eastAsia" w:ascii="宋体" w:hAnsi="宋体" w:eastAsia="宋体" w:cs="宋体"/>
                <w:highlight w:val="none"/>
              </w:rPr>
              <w:t>分；</w:t>
            </w:r>
          </w:p>
          <w:p w14:paraId="5EE59DBF">
            <w:pPr>
              <w:widowControl/>
              <w:numPr>
                <w:ilvl w:val="0"/>
                <w:numId w:val="0"/>
              </w:numPr>
              <w:ind w:leftChars="0"/>
              <w:jc w:val="left"/>
              <w:textAlignment w:val="center"/>
              <w:rPr>
                <w:rFonts w:hint="eastAsia" w:ascii="宋体" w:hAnsi="宋体" w:eastAsia="宋体" w:cs="宋体"/>
                <w:highlight w:val="none"/>
                <w:lang w:eastAsia="zh-CN"/>
              </w:rPr>
            </w:pPr>
            <w:r>
              <w:rPr>
                <w:rFonts w:hint="eastAsia" w:ascii="宋体" w:hAnsi="宋体" w:eastAsia="宋体" w:cs="宋体"/>
                <w:highlight w:val="none"/>
                <w:lang w:val="en-US" w:eastAsia="zh-CN"/>
              </w:rPr>
              <w:t>3.</w:t>
            </w:r>
            <w:r>
              <w:rPr>
                <w:rFonts w:hint="eastAsia" w:ascii="宋体" w:hAnsi="宋体" w:cs="宋体"/>
                <w:highlight w:val="none"/>
                <w:lang w:val="en-US" w:eastAsia="zh-CN"/>
              </w:rPr>
              <w:t>工期不完全满足用户需求，</w:t>
            </w:r>
            <w:r>
              <w:rPr>
                <w:rFonts w:hint="eastAsia" w:ascii="宋体" w:hAnsi="宋体" w:eastAsia="宋体" w:cs="宋体"/>
                <w:highlight w:val="none"/>
              </w:rPr>
              <w:t>进度保</w:t>
            </w:r>
            <w:r>
              <w:rPr>
                <w:rFonts w:hint="eastAsia" w:ascii="宋体" w:hAnsi="宋体" w:eastAsia="宋体" w:cs="宋体"/>
                <w:highlight w:val="none"/>
                <w:lang w:eastAsia="zh-CN"/>
              </w:rPr>
              <w:t>证措施不完全可行的，得</w:t>
            </w:r>
            <w:r>
              <w:rPr>
                <w:rFonts w:hint="eastAsia" w:ascii="宋体" w:hAnsi="宋体" w:eastAsia="宋体" w:cs="宋体"/>
                <w:highlight w:val="none"/>
                <w:lang w:val="en-US" w:eastAsia="zh-CN"/>
              </w:rPr>
              <w:t>4</w:t>
            </w:r>
            <w:r>
              <w:rPr>
                <w:rFonts w:hint="eastAsia" w:ascii="宋体" w:hAnsi="宋体" w:eastAsia="宋体" w:cs="宋体"/>
                <w:highlight w:val="none"/>
                <w:lang w:eastAsia="zh-CN"/>
              </w:rPr>
              <w:t>分；</w:t>
            </w:r>
          </w:p>
          <w:p w14:paraId="58D837F6">
            <w:pPr>
              <w:widowControl/>
              <w:numPr>
                <w:ilvl w:val="0"/>
                <w:numId w:val="0"/>
              </w:numPr>
              <w:ind w:leftChars="0"/>
              <w:jc w:val="left"/>
              <w:textAlignment w:val="center"/>
              <w:rPr>
                <w:highlight w:val="none"/>
              </w:rPr>
            </w:pPr>
            <w:r>
              <w:rPr>
                <w:rFonts w:hint="eastAsia" w:ascii="宋体" w:hAnsi="宋体" w:eastAsia="宋体" w:cs="宋体"/>
                <w:highlight w:val="none"/>
                <w:lang w:val="en-US" w:eastAsia="zh-CN"/>
              </w:rPr>
              <w:t>4.</w:t>
            </w:r>
            <w:r>
              <w:rPr>
                <w:rFonts w:hint="eastAsia" w:ascii="宋体" w:hAnsi="宋体" w:eastAsia="宋体" w:cs="宋体"/>
                <w:highlight w:val="none"/>
                <w:lang w:eastAsia="zh-CN"/>
              </w:rPr>
              <w:t>其他情况的，得</w:t>
            </w:r>
            <w:r>
              <w:rPr>
                <w:rFonts w:hint="eastAsia" w:ascii="宋体" w:hAnsi="宋体" w:eastAsia="宋体" w:cs="宋体"/>
                <w:highlight w:val="none"/>
                <w:lang w:val="en-US" w:eastAsia="zh-CN"/>
              </w:rPr>
              <w:t>0</w:t>
            </w:r>
            <w:r>
              <w:rPr>
                <w:rFonts w:hint="eastAsia" w:ascii="宋体" w:hAnsi="宋体" w:eastAsia="宋体" w:cs="宋体"/>
                <w:highlight w:val="none"/>
                <w:lang w:eastAsia="zh-CN"/>
              </w:rPr>
              <w:t>分。</w:t>
            </w:r>
          </w:p>
        </w:tc>
      </w:tr>
      <w:tr w14:paraId="46B2DB7A">
        <w:tblPrEx>
          <w:tblCellMar>
            <w:top w:w="0" w:type="dxa"/>
            <w:left w:w="108" w:type="dxa"/>
            <w:bottom w:w="0" w:type="dxa"/>
            <w:right w:w="108" w:type="dxa"/>
          </w:tblCellMar>
        </w:tblPrEx>
        <w:trPr>
          <w:trHeight w:val="1665" w:hRule="atLeast"/>
          <w:jc w:val="center"/>
        </w:trPr>
        <w:tc>
          <w:tcPr>
            <w:tcW w:w="14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7E97D">
            <w:pPr>
              <w:widowControl/>
              <w:jc w:val="center"/>
              <w:textAlignment w:val="center"/>
              <w:rPr>
                <w:rFonts w:hint="eastAsia" w:ascii="Calibri" w:hAnsi="Calibri"/>
                <w:color w:val="auto"/>
                <w:lang w:eastAsia="zh-CN"/>
              </w:rPr>
            </w:pPr>
            <w:r>
              <w:rPr>
                <w:rFonts w:hint="eastAsia" w:ascii="Calibri" w:hAnsi="Calibri"/>
                <w:color w:val="auto"/>
              </w:rPr>
              <w:t>安</w:t>
            </w:r>
            <w:r>
              <w:rPr>
                <w:rFonts w:hint="eastAsia" w:ascii="Calibri" w:hAnsi="Calibri"/>
                <w:color w:val="auto"/>
                <w:lang w:eastAsia="zh-CN"/>
              </w:rPr>
              <w:t>全文明</w:t>
            </w:r>
          </w:p>
          <w:p w14:paraId="257D15F4">
            <w:pPr>
              <w:widowControl/>
              <w:jc w:val="center"/>
              <w:textAlignment w:val="center"/>
              <w:rPr>
                <w:rFonts w:hint="eastAsia" w:ascii="Calibri" w:hAnsi="Calibri" w:eastAsia="宋体"/>
                <w:color w:val="auto"/>
                <w:lang w:eastAsia="zh-CN"/>
              </w:rPr>
            </w:pPr>
            <w:r>
              <w:rPr>
                <w:rFonts w:hint="eastAsia" w:ascii="Calibri" w:hAnsi="Calibri"/>
                <w:color w:val="auto"/>
                <w:lang w:eastAsia="zh-CN"/>
              </w:rPr>
              <w:t>保障措施</w:t>
            </w:r>
          </w:p>
        </w:tc>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0A81E">
            <w:pPr>
              <w:jc w:val="center"/>
              <w:rPr>
                <w:rFonts w:hint="default" w:ascii="Calibri" w:hAnsi="Calibri" w:eastAsia="宋体"/>
                <w:color w:val="auto"/>
                <w:lang w:val="en-US" w:eastAsia="zh-CN"/>
              </w:rPr>
            </w:pPr>
            <w:r>
              <w:rPr>
                <w:rFonts w:hint="eastAsia" w:ascii="Calibri" w:hAnsi="Calibri"/>
                <w:color w:val="auto"/>
                <w:lang w:val="en-US" w:eastAsia="zh-CN"/>
              </w:rPr>
              <w:t>10</w:t>
            </w:r>
          </w:p>
        </w:tc>
        <w:tc>
          <w:tcPr>
            <w:tcW w:w="73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8ADEF">
            <w:pPr>
              <w:widowControl/>
              <w:numPr>
                <w:ilvl w:val="0"/>
                <w:numId w:val="0"/>
              </w:numPr>
              <w:ind w:leftChars="0"/>
              <w:jc w:val="left"/>
              <w:textAlignment w:val="center"/>
              <w:rPr>
                <w:rFonts w:hint="eastAsia" w:ascii="宋体" w:hAnsi="宋体" w:eastAsia="宋体" w:cs="宋体"/>
                <w:highlight w:val="none"/>
                <w:lang w:eastAsia="zh-CN"/>
              </w:rPr>
            </w:pPr>
            <w:r>
              <w:rPr>
                <w:rFonts w:hint="eastAsia" w:ascii="宋体" w:hAnsi="宋体" w:eastAsia="宋体" w:cs="宋体"/>
                <w:highlight w:val="none"/>
                <w:lang w:eastAsia="zh-CN"/>
              </w:rPr>
              <w:t>针对本项目实际情况，提出切实可行的安全文明保障措施：</w:t>
            </w:r>
          </w:p>
          <w:p w14:paraId="02B91A5C">
            <w:pPr>
              <w:widowControl/>
              <w:numPr>
                <w:ilvl w:val="0"/>
                <w:numId w:val="0"/>
              </w:numPr>
              <w:ind w:leftChars="0"/>
              <w:jc w:val="left"/>
              <w:textAlignment w:val="center"/>
              <w:rPr>
                <w:rFonts w:hint="eastAsia" w:ascii="宋体" w:hAnsi="宋体" w:eastAsia="宋体" w:cs="宋体"/>
                <w:highlight w:val="none"/>
                <w:lang w:eastAsia="zh-CN"/>
              </w:rPr>
            </w:pPr>
            <w:r>
              <w:rPr>
                <w:rFonts w:hint="eastAsia" w:ascii="宋体" w:hAnsi="宋体" w:eastAsia="宋体" w:cs="宋体"/>
                <w:highlight w:val="none"/>
                <w:lang w:eastAsia="zh-CN"/>
              </w:rPr>
              <w:t>1</w:t>
            </w:r>
            <w:r>
              <w:rPr>
                <w:rFonts w:hint="eastAsia" w:ascii="宋体" w:hAnsi="宋体" w:eastAsia="宋体" w:cs="宋体"/>
                <w:highlight w:val="none"/>
                <w:lang w:val="en-US" w:eastAsia="zh-CN"/>
              </w:rPr>
              <w:t>.</w:t>
            </w:r>
            <w:r>
              <w:rPr>
                <w:rFonts w:hint="eastAsia" w:ascii="宋体" w:hAnsi="宋体" w:eastAsia="宋体" w:cs="宋体"/>
                <w:highlight w:val="none"/>
                <w:lang w:eastAsia="zh-CN"/>
              </w:rPr>
              <w:t>安全管理机构完善，措施具体明确、合理可行的，得</w:t>
            </w:r>
            <w:r>
              <w:rPr>
                <w:rFonts w:hint="eastAsia" w:ascii="宋体" w:hAnsi="宋体" w:eastAsia="宋体" w:cs="宋体"/>
                <w:highlight w:val="none"/>
                <w:lang w:val="en-US" w:eastAsia="zh-CN"/>
              </w:rPr>
              <w:t>10</w:t>
            </w:r>
            <w:r>
              <w:rPr>
                <w:rFonts w:hint="eastAsia" w:ascii="宋体" w:hAnsi="宋体" w:eastAsia="宋体" w:cs="宋体"/>
                <w:highlight w:val="none"/>
                <w:lang w:eastAsia="zh-CN"/>
              </w:rPr>
              <w:t>分；</w:t>
            </w:r>
          </w:p>
          <w:p w14:paraId="0D4C7289">
            <w:pPr>
              <w:widowControl/>
              <w:numPr>
                <w:ilvl w:val="0"/>
                <w:numId w:val="0"/>
              </w:numPr>
              <w:ind w:leftChars="0"/>
              <w:jc w:val="left"/>
              <w:textAlignment w:val="center"/>
              <w:rPr>
                <w:rFonts w:hint="eastAsia" w:ascii="宋体" w:hAnsi="宋体" w:eastAsia="宋体" w:cs="宋体"/>
                <w:highlight w:val="none"/>
                <w:lang w:eastAsia="zh-CN"/>
              </w:rPr>
            </w:pPr>
            <w:r>
              <w:rPr>
                <w:rFonts w:hint="eastAsia" w:ascii="宋体" w:hAnsi="宋体" w:eastAsia="宋体" w:cs="宋体"/>
                <w:highlight w:val="none"/>
                <w:lang w:eastAsia="zh-CN"/>
              </w:rPr>
              <w:t>2</w:t>
            </w:r>
            <w:r>
              <w:rPr>
                <w:rFonts w:hint="eastAsia" w:ascii="宋体" w:hAnsi="宋体" w:eastAsia="宋体" w:cs="宋体"/>
                <w:highlight w:val="none"/>
                <w:lang w:val="en-US" w:eastAsia="zh-CN"/>
              </w:rPr>
              <w:t>.</w:t>
            </w:r>
            <w:r>
              <w:rPr>
                <w:rFonts w:hint="eastAsia" w:ascii="宋体" w:hAnsi="宋体" w:eastAsia="宋体" w:cs="宋体"/>
                <w:highlight w:val="none"/>
                <w:lang w:eastAsia="zh-CN"/>
              </w:rPr>
              <w:t>安全管理机构完善，措施基本可行的，得</w:t>
            </w:r>
            <w:r>
              <w:rPr>
                <w:rFonts w:hint="eastAsia" w:ascii="宋体" w:hAnsi="宋体" w:eastAsia="宋体" w:cs="宋体"/>
                <w:highlight w:val="none"/>
                <w:lang w:val="en-US" w:eastAsia="zh-CN"/>
              </w:rPr>
              <w:t>7</w:t>
            </w:r>
            <w:r>
              <w:rPr>
                <w:rFonts w:hint="eastAsia" w:ascii="宋体" w:hAnsi="宋体" w:eastAsia="宋体" w:cs="宋体"/>
                <w:highlight w:val="none"/>
                <w:lang w:eastAsia="zh-CN"/>
              </w:rPr>
              <w:t>分；</w:t>
            </w:r>
          </w:p>
          <w:p w14:paraId="1B6C65FE">
            <w:pPr>
              <w:widowControl/>
              <w:numPr>
                <w:ilvl w:val="0"/>
                <w:numId w:val="0"/>
              </w:numPr>
              <w:ind w:leftChars="0"/>
              <w:jc w:val="left"/>
              <w:textAlignment w:val="center"/>
              <w:rPr>
                <w:rFonts w:hint="eastAsia" w:ascii="宋体" w:hAnsi="宋体" w:eastAsia="宋体" w:cs="宋体"/>
                <w:highlight w:val="none"/>
                <w:lang w:eastAsia="zh-CN"/>
              </w:rPr>
            </w:pPr>
            <w:r>
              <w:rPr>
                <w:rFonts w:hint="eastAsia" w:ascii="宋体" w:hAnsi="宋体" w:eastAsia="宋体" w:cs="宋体"/>
                <w:highlight w:val="none"/>
                <w:lang w:eastAsia="zh-CN"/>
              </w:rPr>
              <w:t>3</w:t>
            </w:r>
            <w:r>
              <w:rPr>
                <w:rFonts w:hint="eastAsia" w:ascii="宋体" w:hAnsi="宋体" w:eastAsia="宋体" w:cs="宋体"/>
                <w:highlight w:val="none"/>
                <w:lang w:val="en-US" w:eastAsia="zh-CN"/>
              </w:rPr>
              <w:t>.</w:t>
            </w:r>
            <w:r>
              <w:rPr>
                <w:rFonts w:hint="eastAsia" w:ascii="宋体" w:hAnsi="宋体" w:eastAsia="宋体" w:cs="宋体"/>
                <w:highlight w:val="none"/>
                <w:lang w:eastAsia="zh-CN"/>
              </w:rPr>
              <w:t>措施基本可行但较难落实的，得</w:t>
            </w:r>
            <w:r>
              <w:rPr>
                <w:rFonts w:hint="eastAsia" w:ascii="宋体" w:hAnsi="宋体" w:eastAsia="宋体" w:cs="宋体"/>
                <w:highlight w:val="none"/>
                <w:lang w:val="en-US" w:eastAsia="zh-CN"/>
              </w:rPr>
              <w:t>4</w:t>
            </w:r>
            <w:r>
              <w:rPr>
                <w:rFonts w:hint="eastAsia" w:ascii="宋体" w:hAnsi="宋体" w:eastAsia="宋体" w:cs="宋体"/>
                <w:highlight w:val="none"/>
                <w:lang w:eastAsia="zh-CN"/>
              </w:rPr>
              <w:t>分；</w:t>
            </w:r>
          </w:p>
          <w:p w14:paraId="55E41B70">
            <w:pPr>
              <w:widowControl/>
              <w:numPr>
                <w:ilvl w:val="0"/>
                <w:numId w:val="0"/>
              </w:numPr>
              <w:ind w:leftChars="0"/>
              <w:jc w:val="left"/>
              <w:textAlignment w:val="center"/>
              <w:rPr>
                <w:highlight w:val="none"/>
              </w:rPr>
            </w:pPr>
            <w:r>
              <w:rPr>
                <w:rFonts w:hint="eastAsia" w:ascii="宋体" w:hAnsi="宋体" w:eastAsia="宋体" w:cs="宋体"/>
                <w:highlight w:val="none"/>
                <w:lang w:eastAsia="zh-CN"/>
              </w:rPr>
              <w:t>4</w:t>
            </w:r>
            <w:r>
              <w:rPr>
                <w:rFonts w:hint="eastAsia" w:ascii="宋体" w:hAnsi="宋体" w:eastAsia="宋体" w:cs="宋体"/>
                <w:highlight w:val="none"/>
                <w:lang w:val="en-US" w:eastAsia="zh-CN"/>
              </w:rPr>
              <w:t>.</w:t>
            </w:r>
            <w:r>
              <w:rPr>
                <w:rFonts w:hint="eastAsia" w:ascii="宋体" w:hAnsi="宋体" w:eastAsia="宋体" w:cs="宋体"/>
                <w:highlight w:val="none"/>
                <w:lang w:eastAsia="zh-CN"/>
              </w:rPr>
              <w:t>不提供的，不得分。</w:t>
            </w:r>
          </w:p>
        </w:tc>
      </w:tr>
    </w:tbl>
    <w:p w14:paraId="65FFC105">
      <w:pPr>
        <w:pStyle w:val="32"/>
        <w:adjustRightInd w:val="0"/>
        <w:snapToGrid w:val="0"/>
        <w:spacing w:line="360" w:lineRule="auto"/>
        <w:ind w:firstLine="480"/>
        <w:rPr>
          <w:rFonts w:ascii="宋体" w:hAnsi="宋体" w:cs="宋体"/>
          <w:sz w:val="24"/>
        </w:rPr>
      </w:pPr>
      <w:r>
        <w:rPr>
          <w:rFonts w:hint="eastAsia" w:ascii="宋体" w:hAnsi="宋体" w:cs="宋体"/>
          <w:sz w:val="24"/>
        </w:rPr>
        <w:t>（4）</w:t>
      </w:r>
      <w:r>
        <w:rPr>
          <w:rFonts w:ascii="宋体" w:hAnsi="宋体" w:cs="宋体"/>
          <w:sz w:val="24"/>
        </w:rPr>
        <w:t>价格评分</w:t>
      </w:r>
      <w:r>
        <w:rPr>
          <w:rFonts w:ascii="宋体" w:hAnsi="宋体" w:cs="宋体"/>
          <w:sz w:val="24"/>
          <w:highlight w:val="none"/>
        </w:rPr>
        <w:t>（</w:t>
      </w:r>
      <w:r>
        <w:rPr>
          <w:rFonts w:hint="eastAsia" w:ascii="宋体" w:hAnsi="宋体" w:cs="宋体"/>
          <w:sz w:val="24"/>
          <w:highlight w:val="none"/>
          <w:lang w:val="en-US" w:eastAsia="zh-CN"/>
        </w:rPr>
        <w:t>3</w:t>
      </w:r>
      <w:r>
        <w:rPr>
          <w:rFonts w:ascii="宋体" w:hAnsi="宋体" w:cs="宋体"/>
          <w:sz w:val="24"/>
          <w:highlight w:val="none"/>
        </w:rPr>
        <w:t>0分）</w:t>
      </w:r>
      <w:r>
        <w:rPr>
          <w:rFonts w:ascii="宋体" w:hAnsi="宋体" w:cs="宋体"/>
          <w:sz w:val="24"/>
        </w:rPr>
        <w:t>：</w:t>
      </w:r>
    </w:p>
    <w:p w14:paraId="3E0296A7">
      <w:pPr>
        <w:pStyle w:val="32"/>
        <w:adjustRightInd w:val="0"/>
        <w:snapToGrid w:val="0"/>
        <w:spacing w:line="360" w:lineRule="auto"/>
        <w:ind w:firstLine="480"/>
        <w:rPr>
          <w:rFonts w:ascii="宋体" w:hAnsi="宋体" w:cs="宋体"/>
          <w:sz w:val="24"/>
        </w:rPr>
      </w:pPr>
      <w:r>
        <w:rPr>
          <w:rFonts w:hint="eastAsia" w:ascii="宋体" w:hAnsi="宋体" w:cs="宋体"/>
          <w:sz w:val="24"/>
        </w:rPr>
        <w:t>①评审基准价计算方式：通过资格审查及符合性审查且最后价格最低的供应商价格为基准价，其价格为满分。</w:t>
      </w:r>
    </w:p>
    <w:p w14:paraId="50F80B5A">
      <w:pPr>
        <w:pStyle w:val="32"/>
        <w:adjustRightInd w:val="0"/>
        <w:snapToGrid w:val="0"/>
        <w:spacing w:line="360" w:lineRule="auto"/>
        <w:ind w:firstLine="480"/>
        <w:rPr>
          <w:rFonts w:ascii="宋体" w:hAnsi="宋体" w:cs="宋体"/>
          <w:sz w:val="24"/>
        </w:rPr>
      </w:pPr>
      <w:r>
        <w:rPr>
          <w:rFonts w:hint="eastAsia" w:ascii="宋体" w:hAnsi="宋体" w:cs="宋体"/>
          <w:sz w:val="24"/>
        </w:rPr>
        <w:t>②其他供应商价格分统一按照下列公式计算：价格得分=（基准价/响应价</w:t>
      </w:r>
      <w:r>
        <w:rPr>
          <w:rFonts w:hint="eastAsia" w:ascii="宋体" w:hAnsi="宋体" w:cs="宋体"/>
          <w:sz w:val="24"/>
          <w:highlight w:val="none"/>
        </w:rPr>
        <w:t>）*</w:t>
      </w:r>
      <w:r>
        <w:rPr>
          <w:rFonts w:hint="eastAsia" w:ascii="宋体" w:hAnsi="宋体" w:cs="宋体"/>
          <w:sz w:val="24"/>
          <w:highlight w:val="none"/>
          <w:lang w:val="en-US" w:eastAsia="zh-CN"/>
        </w:rPr>
        <w:t>价格评分</w:t>
      </w:r>
      <w:r>
        <w:rPr>
          <w:rFonts w:hint="eastAsia" w:ascii="宋体" w:hAnsi="宋体" w:cs="宋体"/>
          <w:sz w:val="24"/>
        </w:rPr>
        <w:t>。</w:t>
      </w:r>
    </w:p>
    <w:p w14:paraId="320C4906">
      <w:pPr>
        <w:pStyle w:val="32"/>
        <w:adjustRightInd w:val="0"/>
        <w:snapToGrid w:val="0"/>
        <w:spacing w:line="360" w:lineRule="auto"/>
        <w:ind w:left="0" w:leftChars="0" w:firstLine="480" w:firstLineChars="200"/>
        <w:rPr>
          <w:rFonts w:ascii="宋体" w:hAnsi="宋体" w:cs="宋体"/>
          <w:sz w:val="24"/>
        </w:rPr>
      </w:pPr>
      <w:r>
        <w:rPr>
          <w:rFonts w:hint="eastAsia" w:ascii="宋体" w:hAnsi="宋体" w:cs="宋体"/>
          <w:sz w:val="24"/>
        </w:rPr>
        <w:t>精确到小数点后两位。</w:t>
      </w:r>
    </w:p>
    <w:p w14:paraId="1D3D12CD">
      <w:pPr>
        <w:pStyle w:val="32"/>
        <w:adjustRightInd w:val="0"/>
        <w:snapToGrid w:val="0"/>
        <w:spacing w:line="360" w:lineRule="auto"/>
        <w:ind w:firstLine="480"/>
        <w:rPr>
          <w:rFonts w:ascii="宋体" w:hAnsi="宋体" w:cs="宋体"/>
          <w:sz w:val="24"/>
        </w:rPr>
      </w:pPr>
      <w:r>
        <w:rPr>
          <w:rFonts w:hint="eastAsia" w:ascii="宋体" w:hAnsi="宋体" w:cs="宋体"/>
          <w:sz w:val="24"/>
        </w:rPr>
        <w:t>③最低报价不是成交的唯一依据。</w:t>
      </w:r>
    </w:p>
    <w:p w14:paraId="1D638330">
      <w:pPr>
        <w:pStyle w:val="32"/>
        <w:adjustRightInd w:val="0"/>
        <w:snapToGrid w:val="0"/>
        <w:spacing w:line="360" w:lineRule="auto"/>
        <w:ind w:firstLine="480"/>
        <w:rPr>
          <w:rFonts w:ascii="宋体" w:hAnsi="宋体" w:cs="宋体"/>
          <w:sz w:val="24"/>
        </w:rPr>
      </w:pPr>
      <w:r>
        <w:rPr>
          <w:rFonts w:hint="eastAsia" w:ascii="宋体" w:hAnsi="宋体" w:cs="宋体"/>
          <w:sz w:val="24"/>
        </w:rPr>
        <w:t>10.综合比较与评价：</w:t>
      </w:r>
    </w:p>
    <w:p w14:paraId="7B861722">
      <w:pPr>
        <w:pStyle w:val="32"/>
        <w:adjustRightInd w:val="0"/>
        <w:snapToGrid w:val="0"/>
        <w:spacing w:line="360" w:lineRule="exact"/>
        <w:ind w:firstLine="424" w:firstLineChars="177"/>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根据每个</w:t>
      </w:r>
      <w:r>
        <w:rPr>
          <w:rFonts w:hint="eastAsia" w:ascii="宋体" w:hAnsi="宋体" w:cs="宋体"/>
          <w:color w:val="auto"/>
          <w:sz w:val="24"/>
          <w:lang w:val="en-US" w:eastAsia="zh-CN"/>
        </w:rPr>
        <w:t>供应商</w:t>
      </w:r>
      <w:r>
        <w:rPr>
          <w:rFonts w:hint="eastAsia" w:ascii="宋体" w:hAnsi="宋体" w:cs="宋体"/>
          <w:color w:val="000000" w:themeColor="text1"/>
          <w:sz w:val="24"/>
          <w14:textFill>
            <w14:solidFill>
              <w14:schemeClr w14:val="tx1"/>
            </w14:solidFill>
          </w14:textFill>
        </w:rPr>
        <w:t>在上述各</w:t>
      </w:r>
      <w:r>
        <w:rPr>
          <w:rFonts w:hint="eastAsia" w:ascii="宋体" w:hAnsi="宋体" w:cs="宋体"/>
          <w:color w:val="000000" w:themeColor="text1"/>
          <w:sz w:val="24"/>
          <w:lang w:eastAsia="zh-CN"/>
          <w14:textFill>
            <w14:solidFill>
              <w14:schemeClr w14:val="tx1"/>
            </w14:solidFill>
          </w14:textFill>
        </w:rPr>
        <w:t>比选</w:t>
      </w:r>
      <w:r>
        <w:rPr>
          <w:rFonts w:hint="eastAsia" w:ascii="宋体" w:hAnsi="宋体" w:cs="宋体"/>
          <w:color w:val="000000" w:themeColor="text1"/>
          <w:sz w:val="24"/>
          <w14:textFill>
            <w14:solidFill>
              <w14:schemeClr w14:val="tx1"/>
            </w14:solidFill>
          </w14:textFill>
        </w:rPr>
        <w:t>阶段中的得分，采用下面公式算出每个</w:t>
      </w:r>
      <w:r>
        <w:rPr>
          <w:rFonts w:hint="eastAsia" w:ascii="宋体" w:hAnsi="宋体" w:cs="宋体"/>
          <w:color w:val="auto"/>
          <w:sz w:val="24"/>
          <w:lang w:val="en-US" w:eastAsia="zh-CN"/>
        </w:rPr>
        <w:t>供应商</w:t>
      </w:r>
      <w:r>
        <w:rPr>
          <w:rFonts w:hint="eastAsia" w:ascii="宋体" w:hAnsi="宋体" w:cs="宋体"/>
          <w:color w:val="000000" w:themeColor="text1"/>
          <w:sz w:val="24"/>
          <w14:textFill>
            <w14:solidFill>
              <w14:schemeClr w14:val="tx1"/>
            </w14:solidFill>
          </w14:textFill>
        </w:rPr>
        <w:t xml:space="preserve">的综合得分： </w:t>
      </w:r>
    </w:p>
    <w:p w14:paraId="6C25B63D">
      <w:pPr>
        <w:pStyle w:val="32"/>
        <w:adjustRightInd w:val="0"/>
        <w:snapToGrid w:val="0"/>
        <w:spacing w:line="360" w:lineRule="exact"/>
        <w:ind w:firstLine="48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W＝C ＋ T ＋ M </w:t>
      </w:r>
    </w:p>
    <w:p w14:paraId="565835E1">
      <w:pPr>
        <w:pStyle w:val="32"/>
        <w:adjustRightInd w:val="0"/>
        <w:snapToGrid w:val="0"/>
        <w:spacing w:line="360" w:lineRule="exact"/>
        <w:ind w:firstLine="48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其中：</w:t>
      </w:r>
    </w:p>
    <w:p w14:paraId="0D83F90B">
      <w:pPr>
        <w:pStyle w:val="32"/>
        <w:adjustRightInd w:val="0"/>
        <w:snapToGrid w:val="0"/>
        <w:spacing w:line="360" w:lineRule="exact"/>
        <w:ind w:firstLine="48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W ——</w:t>
      </w:r>
      <w:r>
        <w:rPr>
          <w:rFonts w:hint="eastAsia" w:ascii="宋体" w:hAnsi="宋体" w:cs="宋体"/>
          <w:color w:val="auto"/>
          <w:sz w:val="24"/>
          <w:lang w:val="en-US" w:eastAsia="zh-CN"/>
        </w:rPr>
        <w:t>供应商</w:t>
      </w:r>
      <w:r>
        <w:rPr>
          <w:rFonts w:hint="eastAsia" w:ascii="宋体" w:hAnsi="宋体" w:cs="宋体"/>
          <w:color w:val="000000" w:themeColor="text1"/>
          <w:sz w:val="24"/>
          <w14:textFill>
            <w14:solidFill>
              <w14:schemeClr w14:val="tx1"/>
            </w14:solidFill>
          </w14:textFill>
        </w:rPr>
        <w:t>的综合得分；</w:t>
      </w:r>
    </w:p>
    <w:p w14:paraId="011B786B">
      <w:pPr>
        <w:pStyle w:val="32"/>
        <w:adjustRightInd w:val="0"/>
        <w:snapToGrid w:val="0"/>
        <w:spacing w:line="360" w:lineRule="exact"/>
        <w:ind w:firstLine="48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C ——</w:t>
      </w:r>
      <w:r>
        <w:rPr>
          <w:rFonts w:hint="eastAsia" w:ascii="宋体" w:hAnsi="宋体" w:cs="宋体"/>
          <w:color w:val="auto"/>
          <w:sz w:val="24"/>
          <w:lang w:val="en-US" w:eastAsia="zh-CN"/>
        </w:rPr>
        <w:t>供应商</w:t>
      </w:r>
      <w:r>
        <w:rPr>
          <w:rFonts w:hint="eastAsia" w:ascii="宋体" w:hAnsi="宋体" w:cs="宋体"/>
          <w:color w:val="000000" w:themeColor="text1"/>
          <w:sz w:val="24"/>
          <w14:textFill>
            <w14:solidFill>
              <w14:schemeClr w14:val="tx1"/>
            </w14:solidFill>
          </w14:textFill>
        </w:rPr>
        <w:t>的价格得分；</w:t>
      </w:r>
    </w:p>
    <w:p w14:paraId="446507F9">
      <w:pPr>
        <w:pStyle w:val="32"/>
        <w:adjustRightInd w:val="0"/>
        <w:snapToGrid w:val="0"/>
        <w:spacing w:line="360" w:lineRule="exact"/>
        <w:ind w:firstLine="48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T ——</w:t>
      </w:r>
      <w:r>
        <w:rPr>
          <w:rFonts w:hint="eastAsia" w:ascii="宋体" w:hAnsi="宋体" w:cs="宋体"/>
          <w:color w:val="auto"/>
          <w:sz w:val="24"/>
          <w:lang w:val="en-US" w:eastAsia="zh-CN"/>
        </w:rPr>
        <w:t>供应商</w:t>
      </w:r>
      <w:r>
        <w:rPr>
          <w:rFonts w:hint="eastAsia" w:ascii="宋体" w:hAnsi="宋体" w:cs="宋体"/>
          <w:color w:val="000000" w:themeColor="text1"/>
          <w:sz w:val="24"/>
          <w14:textFill>
            <w14:solidFill>
              <w14:schemeClr w14:val="tx1"/>
            </w14:solidFill>
          </w14:textFill>
        </w:rPr>
        <w:t>的技术评审得分；</w:t>
      </w:r>
    </w:p>
    <w:p w14:paraId="4EB5129C">
      <w:pPr>
        <w:pStyle w:val="32"/>
        <w:adjustRightInd w:val="0"/>
        <w:snapToGrid w:val="0"/>
        <w:spacing w:line="360" w:lineRule="exact"/>
        <w:ind w:firstLine="48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M ——</w:t>
      </w:r>
      <w:r>
        <w:rPr>
          <w:rFonts w:hint="eastAsia" w:ascii="宋体" w:hAnsi="宋体" w:cs="宋体"/>
          <w:color w:val="auto"/>
          <w:sz w:val="24"/>
          <w:lang w:val="en-US" w:eastAsia="zh-CN"/>
        </w:rPr>
        <w:t>供应商</w:t>
      </w:r>
      <w:r>
        <w:rPr>
          <w:rFonts w:hint="eastAsia" w:ascii="宋体" w:hAnsi="宋体" w:cs="宋体"/>
          <w:color w:val="000000" w:themeColor="text1"/>
          <w:sz w:val="24"/>
          <w14:textFill>
            <w14:solidFill>
              <w14:schemeClr w14:val="tx1"/>
            </w14:solidFill>
          </w14:textFill>
        </w:rPr>
        <w:t>的商务评审得分。</w:t>
      </w:r>
    </w:p>
    <w:p w14:paraId="7A79914F">
      <w:pPr>
        <w:pStyle w:val="32"/>
        <w:adjustRightInd w:val="0"/>
        <w:snapToGrid w:val="0"/>
        <w:spacing w:line="360" w:lineRule="exact"/>
        <w:ind w:firstLine="48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   （注： T、M均为所有评审专家评分的算术平均值）</w:t>
      </w:r>
    </w:p>
    <w:p w14:paraId="6F748651">
      <w:pPr>
        <w:pStyle w:val="32"/>
        <w:adjustRightInd w:val="0"/>
        <w:snapToGrid w:val="0"/>
        <w:spacing w:line="360" w:lineRule="exact"/>
        <w:ind w:firstLine="48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11.</w:t>
      </w:r>
      <w:r>
        <w:rPr>
          <w:rFonts w:hint="eastAsia" w:ascii="宋体" w:hAnsi="宋体" w:cs="宋体"/>
          <w:color w:val="000000" w:themeColor="text1"/>
          <w:sz w:val="24"/>
          <w:lang w:eastAsia="zh-CN"/>
          <w14:textFill>
            <w14:solidFill>
              <w14:schemeClr w14:val="tx1"/>
            </w14:solidFill>
          </w14:textFill>
        </w:rPr>
        <w:t>评审</w:t>
      </w:r>
      <w:r>
        <w:rPr>
          <w:rFonts w:hint="eastAsia" w:ascii="宋体" w:hAnsi="宋体" w:cs="宋体"/>
          <w:color w:val="000000" w:themeColor="text1"/>
          <w:sz w:val="24"/>
          <w14:textFill>
            <w14:solidFill>
              <w14:schemeClr w14:val="tx1"/>
            </w14:solidFill>
          </w14:textFill>
        </w:rPr>
        <w:t>委员会对响应文件中的报价出现前后不一致的，按照下列规定修正：</w:t>
      </w:r>
    </w:p>
    <w:p w14:paraId="1CEF8BF0">
      <w:pPr>
        <w:pStyle w:val="32"/>
        <w:adjustRightInd w:val="0"/>
        <w:snapToGrid w:val="0"/>
        <w:spacing w:line="360" w:lineRule="exact"/>
        <w:ind w:firstLine="48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（1）响应文件中报价一览表内容与响应文件中相应内容不一致的，以报价一览表为准；</w:t>
      </w:r>
    </w:p>
    <w:p w14:paraId="34DDAC69">
      <w:pPr>
        <w:pStyle w:val="32"/>
        <w:adjustRightInd w:val="0"/>
        <w:snapToGrid w:val="0"/>
        <w:spacing w:line="360" w:lineRule="exact"/>
        <w:ind w:firstLine="48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（2）大写金额和小写金额不一致的，以大写金额为准；</w:t>
      </w:r>
    </w:p>
    <w:p w14:paraId="15380617">
      <w:pPr>
        <w:pStyle w:val="32"/>
        <w:adjustRightInd w:val="0"/>
        <w:snapToGrid w:val="0"/>
        <w:spacing w:line="360" w:lineRule="exact"/>
        <w:ind w:firstLine="48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（3）单价金额小数点或者百分比有明显错位的，以报价一览表的总价为准，并修改单价；</w:t>
      </w:r>
    </w:p>
    <w:p w14:paraId="1C2F455B">
      <w:pPr>
        <w:pStyle w:val="32"/>
        <w:adjustRightInd w:val="0"/>
        <w:snapToGrid w:val="0"/>
        <w:spacing w:line="360" w:lineRule="exact"/>
        <w:ind w:firstLine="48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（4）总价金额与按单价汇总金额不一致的，以单价金额计算结果为准。</w:t>
      </w:r>
    </w:p>
    <w:p w14:paraId="395729A8">
      <w:pPr>
        <w:pStyle w:val="32"/>
        <w:adjustRightInd w:val="0"/>
        <w:snapToGrid w:val="0"/>
        <w:spacing w:line="360" w:lineRule="exact"/>
        <w:ind w:firstLine="48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同时出现两种以上不一致的，按照该条款规定的顺序修正。修正后的报价经</w:t>
      </w:r>
      <w:r>
        <w:rPr>
          <w:rFonts w:hint="eastAsia" w:ascii="宋体" w:hAnsi="宋体" w:cs="宋体"/>
          <w:color w:val="auto"/>
          <w:sz w:val="24"/>
          <w:lang w:val="en-US" w:eastAsia="zh-CN"/>
        </w:rPr>
        <w:t>供应商</w:t>
      </w:r>
      <w:r>
        <w:rPr>
          <w:rFonts w:hint="eastAsia" w:ascii="宋体" w:hAnsi="宋体" w:cs="宋体"/>
          <w:color w:val="000000" w:themeColor="text1"/>
          <w:sz w:val="24"/>
          <w14:textFill>
            <w14:solidFill>
              <w14:schemeClr w14:val="tx1"/>
            </w14:solidFill>
          </w14:textFill>
        </w:rPr>
        <w:t>书面确认后产生约束力，</w:t>
      </w:r>
      <w:r>
        <w:rPr>
          <w:rFonts w:hint="eastAsia" w:ascii="宋体" w:hAnsi="宋体" w:cs="宋体"/>
          <w:color w:val="auto"/>
          <w:sz w:val="24"/>
          <w:lang w:val="en-US" w:eastAsia="zh-CN"/>
        </w:rPr>
        <w:t>供应商</w:t>
      </w:r>
      <w:r>
        <w:rPr>
          <w:rFonts w:hint="eastAsia" w:ascii="宋体" w:hAnsi="宋体" w:cs="宋体"/>
          <w:color w:val="000000" w:themeColor="text1"/>
          <w:sz w:val="24"/>
          <w14:textFill>
            <w14:solidFill>
              <w14:schemeClr w14:val="tx1"/>
            </w14:solidFill>
          </w14:textFill>
        </w:rPr>
        <w:t>不确认的，其响应无效。</w:t>
      </w:r>
    </w:p>
    <w:p w14:paraId="1004EDCE">
      <w:pPr>
        <w:pStyle w:val="32"/>
        <w:adjustRightInd w:val="0"/>
        <w:snapToGrid w:val="0"/>
        <w:spacing w:line="360" w:lineRule="exact"/>
        <w:ind w:firstLine="48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12.评审报告应当由</w:t>
      </w:r>
      <w:r>
        <w:rPr>
          <w:rFonts w:hint="eastAsia" w:ascii="宋体" w:hAnsi="宋体" w:cs="宋体"/>
          <w:color w:val="000000" w:themeColor="text1"/>
          <w:sz w:val="24"/>
          <w:lang w:eastAsia="zh-CN"/>
          <w14:textFill>
            <w14:solidFill>
              <w14:schemeClr w14:val="tx1"/>
            </w14:solidFill>
          </w14:textFill>
        </w:rPr>
        <w:t>评审</w:t>
      </w:r>
      <w:r>
        <w:rPr>
          <w:rFonts w:hint="eastAsia" w:ascii="宋体" w:hAnsi="宋体" w:cs="宋体"/>
          <w:color w:val="000000" w:themeColor="text1"/>
          <w:sz w:val="24"/>
          <w14:textFill>
            <w14:solidFill>
              <w14:schemeClr w14:val="tx1"/>
            </w14:solidFill>
          </w14:textFill>
        </w:rPr>
        <w:t>委员会全体人员签字认可。</w:t>
      </w:r>
      <w:r>
        <w:rPr>
          <w:rFonts w:hint="eastAsia" w:ascii="宋体" w:hAnsi="宋体" w:cs="宋体"/>
          <w:color w:val="000000" w:themeColor="text1"/>
          <w:sz w:val="24"/>
          <w:lang w:eastAsia="zh-CN"/>
          <w14:textFill>
            <w14:solidFill>
              <w14:schemeClr w14:val="tx1"/>
            </w14:solidFill>
          </w14:textFill>
        </w:rPr>
        <w:t>评审</w:t>
      </w:r>
      <w:r>
        <w:rPr>
          <w:rFonts w:hint="eastAsia" w:ascii="宋体" w:hAnsi="宋体" w:cs="宋体"/>
          <w:color w:val="000000" w:themeColor="text1"/>
          <w:sz w:val="24"/>
          <w14:textFill>
            <w14:solidFill>
              <w14:schemeClr w14:val="tx1"/>
            </w14:solidFill>
          </w14:textFill>
        </w:rPr>
        <w:t>委员会成员对需要共同评定的事项存在争议的，应当按照少数服从多数的原则作出结论。持不同意见的</w:t>
      </w:r>
      <w:r>
        <w:rPr>
          <w:rFonts w:hint="eastAsia" w:ascii="宋体" w:hAnsi="宋体" w:cs="宋体"/>
          <w:color w:val="000000" w:themeColor="text1"/>
          <w:sz w:val="24"/>
          <w:lang w:eastAsia="zh-CN"/>
          <w14:textFill>
            <w14:solidFill>
              <w14:schemeClr w14:val="tx1"/>
            </w14:solidFill>
          </w14:textFill>
        </w:rPr>
        <w:t>评审</w:t>
      </w:r>
      <w:r>
        <w:rPr>
          <w:rFonts w:hint="eastAsia" w:ascii="宋体" w:hAnsi="宋体" w:cs="宋体"/>
          <w:color w:val="000000" w:themeColor="text1"/>
          <w:sz w:val="24"/>
          <w14:textFill>
            <w14:solidFill>
              <w14:schemeClr w14:val="tx1"/>
            </w14:solidFill>
          </w14:textFill>
        </w:rPr>
        <w:t>委员会成员应当在评审报告上签署不同意见并说明理由，若拒绝在评审报告上签字又不书面说明其不同意见和理由的，视为同意评审报告。</w:t>
      </w:r>
    </w:p>
    <w:p w14:paraId="16D8F785">
      <w:pPr>
        <w:pStyle w:val="32"/>
        <w:adjustRightInd w:val="0"/>
        <w:snapToGrid w:val="0"/>
        <w:spacing w:line="360" w:lineRule="exact"/>
        <w:ind w:firstLine="482"/>
        <w:rPr>
          <w:rFonts w:ascii="宋体" w:hAnsi="宋体" w:cs="宋体"/>
          <w:b/>
          <w:bCs/>
          <w:sz w:val="24"/>
        </w:rPr>
      </w:pPr>
      <w:r>
        <w:rPr>
          <w:rFonts w:hint="eastAsia" w:ascii="宋体" w:hAnsi="宋体" w:cs="宋体"/>
          <w:b/>
          <w:bCs/>
          <w:color w:val="000000" w:themeColor="text1"/>
          <w:sz w:val="24"/>
          <w14:textFill>
            <w14:solidFill>
              <w14:schemeClr w14:val="tx1"/>
            </w14:solidFill>
          </w14:textFill>
        </w:rPr>
        <w:t>四</w:t>
      </w:r>
      <w:r>
        <w:rPr>
          <w:rFonts w:hint="eastAsia" w:ascii="宋体" w:hAnsi="宋体" w:cs="宋体"/>
          <w:b/>
          <w:bCs/>
          <w:sz w:val="24"/>
        </w:rPr>
        <w:t>、推荐成交候选人名单</w:t>
      </w:r>
    </w:p>
    <w:p w14:paraId="192066A9">
      <w:pPr>
        <w:pStyle w:val="32"/>
        <w:adjustRightInd w:val="0"/>
        <w:snapToGrid w:val="0"/>
        <w:spacing w:line="360" w:lineRule="exact"/>
        <w:ind w:firstLine="480"/>
        <w:rPr>
          <w:rFonts w:hint="eastAsia" w:ascii="宋体" w:hAnsi="宋体" w:cs="宋体"/>
          <w:color w:val="000000" w:themeColor="text1"/>
          <w:sz w:val="24"/>
          <w:lang w:eastAsia="zh-CN"/>
          <w14:textFill>
            <w14:solidFill>
              <w14:schemeClr w14:val="tx1"/>
            </w14:solidFill>
          </w14:textFill>
        </w:rPr>
      </w:pPr>
      <w:r>
        <w:rPr>
          <w:rFonts w:hint="eastAsia" w:ascii="宋体" w:hAnsi="宋体" w:cs="宋体"/>
          <w:color w:val="000000" w:themeColor="text1"/>
          <w:sz w:val="24"/>
          <w:lang w:eastAsia="zh-CN"/>
          <w14:textFill>
            <w14:solidFill>
              <w14:schemeClr w14:val="tx1"/>
            </w14:solidFill>
          </w14:textFill>
        </w:rPr>
        <w:t>评审委员会根据最终评审的结果推荐成交候选人，推荐综合得分最高的响应人为排名第一的成交候选人</w:t>
      </w:r>
      <w:r>
        <w:rPr>
          <w:rFonts w:hint="eastAsia" w:ascii="宋体" w:hAnsi="宋体" w:cs="宋体"/>
          <w:sz w:val="24"/>
        </w:rPr>
        <w:t>。综合得分相同的，按照响应报价由低到高的顺序推荐第一成交候选人。综合得分且响应报价</w:t>
      </w:r>
      <w:r>
        <w:rPr>
          <w:rFonts w:hint="eastAsia" w:ascii="宋体" w:hAnsi="宋体" w:cs="宋体"/>
          <w:color w:val="000000" w:themeColor="text1"/>
          <w:sz w:val="24"/>
          <w14:textFill>
            <w14:solidFill>
              <w14:schemeClr w14:val="tx1"/>
            </w14:solidFill>
          </w14:textFill>
        </w:rPr>
        <w:t>相同的，按照技术指标优劣顺序推荐。</w:t>
      </w:r>
    </w:p>
    <w:p w14:paraId="20BDBD61">
      <w:pPr>
        <w:pStyle w:val="32"/>
        <w:adjustRightInd w:val="0"/>
        <w:snapToGrid w:val="0"/>
        <w:spacing w:line="360" w:lineRule="exact"/>
        <w:ind w:firstLine="48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排名第一的成交候选人放弃成交、或因不可抗力提出不能履行合同，采购人可以确定排名第二的成交候选人为成交人。排名第二的成交候选人出现前款所列的情形的，采购人可以确定排名第三的成交候选人为成交人。</w:t>
      </w:r>
    </w:p>
    <w:p w14:paraId="29D3F36C">
      <w:pPr>
        <w:pStyle w:val="32"/>
        <w:adjustRightInd w:val="0"/>
        <w:snapToGrid w:val="0"/>
        <w:spacing w:line="360" w:lineRule="exact"/>
        <w:ind w:firstLine="480"/>
        <w:rPr>
          <w:rFonts w:hint="eastAsia" w:ascii="宋体" w:hAnsi="宋体" w:cs="宋体"/>
          <w:color w:val="000000" w:themeColor="text1"/>
          <w:sz w:val="24"/>
          <w:lang w:val="en-US" w:eastAsia="zh-CN"/>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成交人</w:t>
      </w:r>
      <w:r>
        <w:rPr>
          <w:rFonts w:hint="eastAsia" w:ascii="宋体" w:hAnsi="宋体" w:cs="宋体"/>
          <w:color w:val="000000" w:themeColor="text1"/>
          <w:sz w:val="24"/>
          <w14:textFill>
            <w14:solidFill>
              <w14:schemeClr w14:val="tx1"/>
            </w14:solidFill>
          </w14:textFill>
        </w:rPr>
        <w:t>放弃成交</w:t>
      </w:r>
      <w:r>
        <w:rPr>
          <w:rFonts w:hint="eastAsia" w:ascii="宋体" w:hAnsi="宋体" w:cs="宋体"/>
          <w:color w:val="000000" w:themeColor="text1"/>
          <w:sz w:val="24"/>
          <w:lang w:eastAsia="zh-CN"/>
          <w14:textFill>
            <w14:solidFill>
              <w14:schemeClr w14:val="tx1"/>
            </w14:solidFill>
          </w14:textFill>
        </w:rPr>
        <w:t>、或</w:t>
      </w:r>
      <w:r>
        <w:rPr>
          <w:rFonts w:hint="eastAsia" w:ascii="宋体" w:hAnsi="宋体" w:cs="宋体"/>
          <w:color w:val="000000" w:themeColor="text1"/>
          <w:sz w:val="24"/>
          <w:lang w:val="en-US" w:eastAsia="zh-CN"/>
          <w14:textFill>
            <w14:solidFill>
              <w14:schemeClr w14:val="tx1"/>
            </w14:solidFill>
          </w14:textFill>
        </w:rPr>
        <w:t>拒绝与采购人签订合同的，采购人可以按照评审报告推荐的成交候选人名单排序，确定下一候选人为成交人，也可以重新开展采购活动。</w:t>
      </w:r>
    </w:p>
    <w:p w14:paraId="352E0AA8">
      <w:pPr>
        <w:pStyle w:val="32"/>
        <w:adjustRightInd w:val="0"/>
        <w:snapToGrid w:val="0"/>
        <w:spacing w:line="360" w:lineRule="exact"/>
        <w:ind w:firstLine="480"/>
        <w:rPr>
          <w:rFonts w:hint="eastAsia" w:ascii="宋体" w:hAnsi="宋体" w:cs="宋体"/>
          <w:color w:val="000000" w:themeColor="text1"/>
          <w:sz w:val="24"/>
          <w:highlight w:val="none"/>
          <w:lang w:val="en-US" w:eastAsia="zh-CN"/>
          <w14:textFill>
            <w14:solidFill>
              <w14:schemeClr w14:val="tx1"/>
            </w14:solidFill>
          </w14:textFill>
        </w:rPr>
      </w:pPr>
      <w:r>
        <w:rPr>
          <w:rFonts w:hint="eastAsia" w:ascii="宋体" w:hAnsi="宋体" w:cs="宋体"/>
          <w:color w:val="000000" w:themeColor="text1"/>
          <w:sz w:val="24"/>
          <w:lang w:eastAsia="zh-CN"/>
          <w14:textFill>
            <w14:solidFill>
              <w14:schemeClr w14:val="tx1"/>
            </w14:solidFill>
          </w14:textFill>
        </w:rPr>
        <w:t>成交</w:t>
      </w:r>
      <w:r>
        <w:rPr>
          <w:rFonts w:hint="eastAsia" w:ascii="宋体" w:hAnsi="宋体" w:cs="宋体"/>
          <w:color w:val="000000" w:themeColor="text1"/>
          <w:sz w:val="24"/>
          <w:lang w:val="en-US" w:eastAsia="zh-CN"/>
          <w14:textFill>
            <w14:solidFill>
              <w14:schemeClr w14:val="tx1"/>
            </w14:solidFill>
          </w14:textFill>
        </w:rPr>
        <w:t>通知书发出后，成交人无正当理由不得放弃成交，否则可能被采购人列入</w:t>
      </w:r>
      <w:r>
        <w:rPr>
          <w:rFonts w:hint="eastAsia" w:hAnsi="宋体" w:cs="宋体"/>
          <w:b w:val="0"/>
          <w:bCs w:val="0"/>
          <w:color w:val="000000" w:themeColor="text1"/>
          <w:sz w:val="24"/>
          <w:szCs w:val="24"/>
          <w:highlight w:val="none"/>
          <w:lang w:val="en-US" w:eastAsia="zh-CN"/>
          <w14:textFill>
            <w14:solidFill>
              <w14:schemeClr w14:val="tx1"/>
            </w14:solidFill>
          </w14:textFill>
        </w:rPr>
        <w:t>中山大学孙逸仙纪念医院</w:t>
      </w:r>
      <w:r>
        <w:rPr>
          <w:rFonts w:hint="eastAsia" w:hAnsi="宋体" w:cs="宋体"/>
          <w:b/>
          <w:bCs/>
          <w:color w:val="000000" w:themeColor="text1"/>
          <w:sz w:val="24"/>
          <w:szCs w:val="24"/>
          <w:highlight w:val="none"/>
          <w:lang w:val="en-US" w:eastAsia="zh-CN"/>
          <w14:textFill>
            <w14:solidFill>
              <w14:schemeClr w14:val="tx1"/>
            </w14:solidFill>
          </w14:textFill>
        </w:rPr>
        <w:t>失信</w:t>
      </w:r>
      <w:r>
        <w:rPr>
          <w:rFonts w:hint="eastAsia" w:hAnsi="宋体" w:cs="宋体"/>
          <w:b/>
          <w:bCs/>
          <w:color w:val="000000" w:themeColor="text1"/>
          <w:sz w:val="24"/>
          <w:szCs w:val="24"/>
          <w:highlight w:val="none"/>
          <w14:textFill>
            <w14:solidFill>
              <w14:schemeClr w14:val="tx1"/>
            </w14:solidFill>
          </w14:textFill>
        </w:rPr>
        <w:t>供应商名单</w:t>
      </w:r>
      <w:r>
        <w:rPr>
          <w:rFonts w:hint="eastAsia" w:ascii="宋体" w:hAnsi="宋体" w:cs="宋体"/>
          <w:color w:val="000000" w:themeColor="text1"/>
          <w:sz w:val="24"/>
          <w:highlight w:val="none"/>
          <w:lang w:val="en-US" w:eastAsia="zh-CN"/>
          <w14:textFill>
            <w14:solidFill>
              <w14:schemeClr w14:val="tx1"/>
            </w14:solidFill>
          </w14:textFill>
        </w:rPr>
        <w:t>。</w:t>
      </w:r>
    </w:p>
    <w:p w14:paraId="7A028EBF">
      <w:pPr>
        <w:pStyle w:val="32"/>
        <w:adjustRightInd w:val="0"/>
        <w:snapToGrid w:val="0"/>
        <w:spacing w:line="360" w:lineRule="exact"/>
        <w:ind w:firstLine="482"/>
        <w:rPr>
          <w:rFonts w:ascii="宋体" w:hAnsi="宋体" w:cs="宋体"/>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五、发布成交结果</w:t>
      </w:r>
      <w:r>
        <w:rPr>
          <w:rFonts w:hint="eastAsia" w:ascii="宋体" w:hAnsi="宋体" w:cs="宋体"/>
          <w:b/>
          <w:bCs/>
          <w:color w:val="000000" w:themeColor="text1"/>
          <w:sz w:val="24"/>
          <w:lang w:eastAsia="zh-CN"/>
          <w14:textFill>
            <w14:solidFill>
              <w14:schemeClr w14:val="tx1"/>
            </w14:solidFill>
          </w14:textFill>
        </w:rPr>
        <w:t>：</w:t>
      </w:r>
      <w:r>
        <w:rPr>
          <w:rFonts w:hint="eastAsia" w:ascii="宋体" w:hAnsi="宋体" w:cs="宋体"/>
          <w:color w:val="000000" w:themeColor="text1"/>
          <w:sz w:val="24"/>
          <w14:textFill>
            <w14:solidFill>
              <w14:schemeClr w14:val="tx1"/>
            </w14:solidFill>
          </w14:textFill>
        </w:rPr>
        <w:t>采购人在医院官方网站的</w:t>
      </w:r>
      <w:r>
        <w:rPr>
          <w:rFonts w:hint="eastAsia" w:ascii="宋体" w:hAnsi="宋体" w:cs="宋体"/>
          <w:sz w:val="24"/>
          <w:lang w:eastAsia="zh-CN"/>
        </w:rPr>
        <w:t>采购专</w:t>
      </w:r>
      <w:r>
        <w:rPr>
          <w:rFonts w:hint="eastAsia" w:ascii="宋体" w:hAnsi="宋体" w:cs="宋体"/>
          <w:sz w:val="24"/>
        </w:rPr>
        <w:t>栏公</w:t>
      </w:r>
      <w:r>
        <w:rPr>
          <w:rFonts w:hint="eastAsia" w:ascii="宋体" w:hAnsi="宋体" w:cs="宋体"/>
          <w:color w:val="000000" w:themeColor="text1"/>
          <w:sz w:val="24"/>
          <w14:textFill>
            <w14:solidFill>
              <w14:schemeClr w14:val="tx1"/>
            </w14:solidFill>
          </w14:textFill>
        </w:rPr>
        <w:t>告成交结果。</w:t>
      </w:r>
    </w:p>
    <w:p w14:paraId="7984CCB3">
      <w:pPr>
        <w:pStyle w:val="32"/>
        <w:adjustRightInd w:val="0"/>
        <w:snapToGrid w:val="0"/>
        <w:spacing w:line="360" w:lineRule="exact"/>
        <w:ind w:firstLine="482"/>
        <w:rPr>
          <w:rFonts w:ascii="宋体" w:hAnsi="宋体" w:cs="宋体"/>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六、质疑与投诉</w:t>
      </w:r>
    </w:p>
    <w:p w14:paraId="653817B9">
      <w:pPr>
        <w:pStyle w:val="32"/>
        <w:adjustRightInd w:val="0"/>
        <w:snapToGrid w:val="0"/>
        <w:spacing w:line="360" w:lineRule="exact"/>
        <w:ind w:firstLine="48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（一）质疑</w:t>
      </w:r>
    </w:p>
    <w:p w14:paraId="4CB6F215">
      <w:pPr>
        <w:pStyle w:val="32"/>
        <w:adjustRightInd w:val="0"/>
        <w:snapToGrid w:val="0"/>
        <w:spacing w:line="360" w:lineRule="exact"/>
        <w:ind w:firstLine="48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eastAsia="zh-CN"/>
          <w14:textFill>
            <w14:solidFill>
              <w14:schemeClr w14:val="tx1"/>
            </w14:solidFill>
          </w14:textFill>
        </w:rPr>
        <w:t>1.</w:t>
      </w:r>
      <w:r>
        <w:rPr>
          <w:rFonts w:hint="eastAsia" w:ascii="宋体" w:hAnsi="宋体" w:cs="宋体"/>
          <w:color w:val="000000" w:themeColor="text1"/>
          <w:sz w:val="24"/>
          <w14:textFill>
            <w14:solidFill>
              <w14:schemeClr w14:val="tx1"/>
            </w14:solidFill>
          </w14:textFill>
        </w:rPr>
        <w:t>提出质疑的供应商应当是参与所质疑项目采购活动的供应商。</w:t>
      </w:r>
    </w:p>
    <w:p w14:paraId="0CF9E220">
      <w:pPr>
        <w:pStyle w:val="32"/>
        <w:adjustRightInd w:val="0"/>
        <w:snapToGrid w:val="0"/>
        <w:spacing w:line="360" w:lineRule="exact"/>
        <w:ind w:firstLine="48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eastAsia="zh-CN"/>
          <w14:textFill>
            <w14:solidFill>
              <w14:schemeClr w14:val="tx1"/>
            </w14:solidFill>
          </w14:textFill>
        </w:rPr>
        <w:t>2.</w:t>
      </w:r>
      <w:r>
        <w:rPr>
          <w:rFonts w:hint="eastAsia" w:ascii="宋体" w:hAnsi="宋体" w:cs="宋体"/>
          <w:color w:val="000000" w:themeColor="text1"/>
          <w:sz w:val="24"/>
          <w14:textFill>
            <w14:solidFill>
              <w14:schemeClr w14:val="tx1"/>
            </w14:solidFill>
          </w14:textFill>
        </w:rPr>
        <w:t>供应商认为比选文件、采购过程、中标或者成交结果使自己的权益受到损害的，可以在知道或者应知其权益受到损害之日起3个工作日内，以书面形式由法定代表人或授权代表签字并加盖单位公章后，向采购人提出质疑。</w:t>
      </w:r>
    </w:p>
    <w:p w14:paraId="174FF8A9">
      <w:pPr>
        <w:pStyle w:val="32"/>
        <w:adjustRightInd w:val="0"/>
        <w:snapToGrid w:val="0"/>
        <w:spacing w:line="360" w:lineRule="exact"/>
        <w:ind w:firstLine="48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eastAsia="zh-CN"/>
          <w14:textFill>
            <w14:solidFill>
              <w14:schemeClr w14:val="tx1"/>
            </w14:solidFill>
          </w14:textFill>
        </w:rPr>
        <w:t>3.</w:t>
      </w:r>
      <w:r>
        <w:rPr>
          <w:rFonts w:hint="eastAsia" w:ascii="宋体" w:hAnsi="宋体" w:cs="宋体"/>
          <w:color w:val="000000" w:themeColor="text1"/>
          <w:sz w:val="24"/>
          <w14:textFill>
            <w14:solidFill>
              <w14:schemeClr w14:val="tx1"/>
            </w14:solidFill>
          </w14:textFill>
        </w:rPr>
        <w:t>供应商应在限定质疑期内一次性提出针对同一采购程序环节的质疑。若对项目的某一分包进行质疑，质疑函中应列明具体项目名称。</w:t>
      </w:r>
    </w:p>
    <w:p w14:paraId="3A73D3E0">
      <w:pPr>
        <w:pStyle w:val="32"/>
        <w:adjustRightInd w:val="0"/>
        <w:snapToGrid w:val="0"/>
        <w:spacing w:line="360" w:lineRule="exact"/>
        <w:ind w:firstLine="48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eastAsia="zh-CN"/>
          <w14:textFill>
            <w14:solidFill>
              <w14:schemeClr w14:val="tx1"/>
            </w14:solidFill>
          </w14:textFill>
        </w:rPr>
        <w:t>4.</w:t>
      </w:r>
      <w:r>
        <w:rPr>
          <w:rFonts w:hint="eastAsia" w:ascii="宋体" w:hAnsi="宋体" w:cs="宋体"/>
          <w:color w:val="000000" w:themeColor="text1"/>
          <w:sz w:val="24"/>
          <w14:textFill>
            <w14:solidFill>
              <w14:schemeClr w14:val="tx1"/>
            </w14:solidFill>
          </w14:textFill>
        </w:rPr>
        <w:t>采购人不得拒收质疑供应商在限定质疑期内发出的质疑函，应当在收到质疑函后7个工作日内作出答复，并以书面形式通知质疑供应商和其他有关供应商。</w:t>
      </w:r>
    </w:p>
    <w:p w14:paraId="1C3FC862">
      <w:pPr>
        <w:pStyle w:val="32"/>
        <w:adjustRightInd w:val="0"/>
        <w:snapToGrid w:val="0"/>
        <w:spacing w:line="360" w:lineRule="exact"/>
        <w:ind w:firstLine="480"/>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eastAsia="zh-CN"/>
          <w14:textFill>
            <w14:solidFill>
              <w14:schemeClr w14:val="tx1"/>
            </w14:solidFill>
          </w14:textFill>
        </w:rPr>
        <w:t>5.</w:t>
      </w:r>
      <w:r>
        <w:rPr>
          <w:rFonts w:hint="eastAsia" w:ascii="宋体" w:hAnsi="宋体" w:cs="宋体"/>
          <w:color w:val="000000" w:themeColor="text1"/>
          <w:sz w:val="24"/>
          <w14:textFill>
            <w14:solidFill>
              <w14:schemeClr w14:val="tx1"/>
            </w14:solidFill>
          </w14:textFill>
        </w:rPr>
        <w:t>供应商对评审过程、中标或者成交结果提出质疑的，采购人可以组织原</w:t>
      </w:r>
      <w:r>
        <w:rPr>
          <w:rFonts w:hint="eastAsia" w:ascii="宋体" w:hAnsi="宋体" w:cs="宋体"/>
          <w:color w:val="000000" w:themeColor="text1"/>
          <w:sz w:val="24"/>
          <w:lang w:eastAsia="zh-CN"/>
          <w14:textFill>
            <w14:solidFill>
              <w14:schemeClr w14:val="tx1"/>
            </w14:solidFill>
          </w14:textFill>
        </w:rPr>
        <w:t>比选</w:t>
      </w:r>
      <w:r>
        <w:rPr>
          <w:rFonts w:hint="eastAsia" w:ascii="宋体" w:hAnsi="宋体" w:cs="宋体"/>
          <w:color w:val="000000" w:themeColor="text1"/>
          <w:sz w:val="24"/>
          <w14:textFill>
            <w14:solidFill>
              <w14:schemeClr w14:val="tx1"/>
            </w14:solidFill>
          </w14:textFill>
        </w:rPr>
        <w:t xml:space="preserve">委员会协助答复质疑。 </w:t>
      </w:r>
    </w:p>
    <w:p w14:paraId="5FFB122B">
      <w:pPr>
        <w:pStyle w:val="32"/>
        <w:adjustRightInd w:val="0"/>
        <w:snapToGrid w:val="0"/>
        <w:spacing w:line="360" w:lineRule="exact"/>
        <w:ind w:firstLine="480"/>
        <w:rPr>
          <w:rFonts w:hint="eastAsia" w:ascii="宋体" w:hAnsi="宋体" w:cs="宋体"/>
          <w:sz w:val="24"/>
        </w:rPr>
      </w:pPr>
      <w:r>
        <w:rPr>
          <w:rFonts w:hint="eastAsia" w:ascii="宋体" w:hAnsi="宋体" w:cs="宋体"/>
          <w:sz w:val="24"/>
          <w:lang w:eastAsia="zh-CN"/>
        </w:rPr>
        <w:t>6.</w:t>
      </w:r>
      <w:r>
        <w:rPr>
          <w:rFonts w:hint="eastAsia" w:ascii="宋体" w:hAnsi="宋体" w:cs="宋体"/>
          <w:sz w:val="24"/>
        </w:rPr>
        <w:t>超出限定质疑期限的质疑函，采购人将依法不予接收。</w:t>
      </w:r>
    </w:p>
    <w:p w14:paraId="606A225F">
      <w:pPr>
        <w:pStyle w:val="32"/>
        <w:adjustRightInd w:val="0"/>
        <w:snapToGrid w:val="0"/>
        <w:spacing w:line="360" w:lineRule="exact"/>
        <w:ind w:firstLine="480"/>
        <w:rPr>
          <w:rFonts w:ascii="宋体" w:hAnsi="宋体" w:cs="宋体"/>
          <w:sz w:val="24"/>
        </w:rPr>
      </w:pPr>
      <w:r>
        <w:rPr>
          <w:rFonts w:hint="eastAsia" w:ascii="宋体" w:hAnsi="宋体" w:cs="宋体"/>
          <w:sz w:val="24"/>
          <w:lang w:val="en-US" w:eastAsia="zh-CN"/>
        </w:rPr>
        <w:t>7.</w:t>
      </w:r>
      <w:r>
        <w:rPr>
          <w:rFonts w:hint="eastAsia" w:ascii="宋体" w:hAnsi="宋体" w:cs="宋体"/>
          <w:sz w:val="24"/>
        </w:rPr>
        <w:t>供应商提出质疑应当提交质疑函和必要的证明资料。质疑函应当包括下列内容：</w:t>
      </w:r>
    </w:p>
    <w:p w14:paraId="65F12743">
      <w:pPr>
        <w:pStyle w:val="32"/>
        <w:numPr>
          <w:ilvl w:val="0"/>
          <w:numId w:val="7"/>
        </w:numPr>
        <w:adjustRightInd w:val="0"/>
        <w:snapToGrid w:val="0"/>
        <w:spacing w:line="360" w:lineRule="exact"/>
        <w:ind w:left="0" w:firstLine="420" w:firstLineChars="175"/>
        <w:rPr>
          <w:rFonts w:ascii="宋体" w:hAnsi="宋体" w:cs="宋体"/>
          <w:sz w:val="24"/>
        </w:rPr>
      </w:pPr>
      <w:r>
        <w:rPr>
          <w:rFonts w:hint="eastAsia" w:ascii="宋体" w:hAnsi="宋体" w:cs="宋体"/>
          <w:sz w:val="24"/>
        </w:rPr>
        <w:t>供应商的姓名或者名称、地址、邮编、联系人及联系电话；</w:t>
      </w:r>
    </w:p>
    <w:p w14:paraId="71595D8A">
      <w:pPr>
        <w:pStyle w:val="32"/>
        <w:numPr>
          <w:ilvl w:val="0"/>
          <w:numId w:val="7"/>
        </w:numPr>
        <w:adjustRightInd w:val="0"/>
        <w:snapToGrid w:val="0"/>
        <w:spacing w:line="360" w:lineRule="exact"/>
        <w:ind w:left="0" w:firstLine="420" w:firstLineChars="175"/>
        <w:rPr>
          <w:rFonts w:ascii="宋体" w:hAnsi="宋体" w:cs="宋体"/>
          <w:sz w:val="24"/>
        </w:rPr>
      </w:pPr>
      <w:r>
        <w:rPr>
          <w:rFonts w:hint="eastAsia" w:ascii="宋体" w:hAnsi="宋体" w:cs="宋体"/>
          <w:sz w:val="24"/>
        </w:rPr>
        <w:t>质疑项目的名称、编号；</w:t>
      </w:r>
    </w:p>
    <w:p w14:paraId="360F4FB6">
      <w:pPr>
        <w:pStyle w:val="32"/>
        <w:numPr>
          <w:ilvl w:val="0"/>
          <w:numId w:val="7"/>
        </w:numPr>
        <w:adjustRightInd w:val="0"/>
        <w:snapToGrid w:val="0"/>
        <w:spacing w:line="360" w:lineRule="exact"/>
        <w:ind w:left="0" w:firstLine="420" w:firstLineChars="175"/>
        <w:rPr>
          <w:rFonts w:ascii="宋体" w:hAnsi="宋体" w:cs="宋体"/>
          <w:sz w:val="24"/>
        </w:rPr>
      </w:pPr>
      <w:r>
        <w:rPr>
          <w:rFonts w:hint="eastAsia" w:ascii="宋体" w:hAnsi="宋体" w:cs="宋体"/>
          <w:sz w:val="24"/>
        </w:rPr>
        <w:t>具体、明确的质疑事项和与质疑事项相关的请求；</w:t>
      </w:r>
    </w:p>
    <w:p w14:paraId="53CCEB6D">
      <w:pPr>
        <w:pStyle w:val="32"/>
        <w:numPr>
          <w:ilvl w:val="0"/>
          <w:numId w:val="7"/>
        </w:numPr>
        <w:adjustRightInd w:val="0"/>
        <w:snapToGrid w:val="0"/>
        <w:spacing w:line="360" w:lineRule="exact"/>
        <w:ind w:left="0" w:firstLine="420" w:firstLineChars="175"/>
        <w:rPr>
          <w:rFonts w:ascii="宋体" w:hAnsi="宋体" w:cs="宋体"/>
          <w:sz w:val="24"/>
        </w:rPr>
      </w:pPr>
      <w:r>
        <w:rPr>
          <w:rFonts w:hint="eastAsia" w:ascii="宋体" w:hAnsi="宋体" w:cs="宋体"/>
          <w:sz w:val="24"/>
        </w:rPr>
        <w:t>事实依据；</w:t>
      </w:r>
    </w:p>
    <w:p w14:paraId="0AD3F2BD">
      <w:pPr>
        <w:pStyle w:val="32"/>
        <w:numPr>
          <w:ilvl w:val="0"/>
          <w:numId w:val="7"/>
        </w:numPr>
        <w:adjustRightInd w:val="0"/>
        <w:snapToGrid w:val="0"/>
        <w:spacing w:line="360" w:lineRule="exact"/>
        <w:ind w:left="0" w:firstLine="420" w:firstLineChars="175"/>
        <w:rPr>
          <w:rFonts w:ascii="宋体" w:hAnsi="宋体" w:cs="宋体"/>
          <w:sz w:val="24"/>
        </w:rPr>
      </w:pPr>
      <w:r>
        <w:rPr>
          <w:rFonts w:hint="eastAsia" w:ascii="宋体" w:hAnsi="宋体" w:cs="宋体"/>
          <w:sz w:val="24"/>
        </w:rPr>
        <w:t>必要的法律依据；</w:t>
      </w:r>
    </w:p>
    <w:p w14:paraId="0554C27D">
      <w:pPr>
        <w:pStyle w:val="32"/>
        <w:numPr>
          <w:ilvl w:val="0"/>
          <w:numId w:val="7"/>
        </w:numPr>
        <w:adjustRightInd w:val="0"/>
        <w:snapToGrid w:val="0"/>
        <w:spacing w:line="360" w:lineRule="exact"/>
        <w:ind w:left="0" w:firstLine="420" w:firstLineChars="175"/>
        <w:rPr>
          <w:rFonts w:ascii="宋体" w:hAnsi="宋体" w:cs="宋体"/>
          <w:sz w:val="24"/>
        </w:rPr>
      </w:pPr>
      <w:r>
        <w:rPr>
          <w:rFonts w:hint="eastAsia" w:ascii="宋体" w:hAnsi="宋体" w:cs="宋体"/>
          <w:sz w:val="24"/>
        </w:rPr>
        <w:t>提出质疑的日期。</w:t>
      </w:r>
    </w:p>
    <w:p w14:paraId="33483DA1">
      <w:pPr>
        <w:pStyle w:val="32"/>
        <w:adjustRightInd w:val="0"/>
        <w:snapToGrid w:val="0"/>
        <w:spacing w:line="360" w:lineRule="exact"/>
        <w:ind w:firstLine="480"/>
        <w:rPr>
          <w:rFonts w:ascii="宋体" w:hAnsi="宋体" w:cs="宋体"/>
          <w:sz w:val="24"/>
        </w:rPr>
      </w:pPr>
      <w:r>
        <w:rPr>
          <w:rFonts w:hint="eastAsia" w:ascii="宋体" w:hAnsi="宋体" w:cs="宋体"/>
          <w:sz w:val="24"/>
        </w:rPr>
        <w:t>供应商为自然人的，应当由本人签字；供应商为法人或者其他组织的，应当由法定代表人、主要负责人，或者其授权代表签字，并加盖公章。</w:t>
      </w:r>
    </w:p>
    <w:p w14:paraId="32B81904">
      <w:pPr>
        <w:pStyle w:val="32"/>
        <w:adjustRightInd w:val="0"/>
        <w:snapToGrid w:val="0"/>
        <w:spacing w:line="360" w:lineRule="exact"/>
        <w:ind w:firstLine="480"/>
        <w:rPr>
          <w:rFonts w:ascii="宋体" w:hAnsi="宋体" w:cs="宋体"/>
          <w:sz w:val="24"/>
        </w:rPr>
      </w:pPr>
      <w:r>
        <w:rPr>
          <w:rFonts w:hint="eastAsia" w:ascii="宋体" w:hAnsi="宋体" w:cs="宋体"/>
          <w:sz w:val="24"/>
          <w:lang w:val="en-US" w:eastAsia="zh-CN"/>
        </w:rPr>
        <w:t>8.</w:t>
      </w:r>
      <w:r>
        <w:rPr>
          <w:rFonts w:hint="eastAsia" w:ascii="宋体" w:hAnsi="宋体" w:cs="宋体"/>
          <w:sz w:val="24"/>
          <w:highlight w:val="none"/>
        </w:rPr>
        <w:t>接收质疑的联系方式</w:t>
      </w:r>
      <w:r>
        <w:rPr>
          <w:rFonts w:hint="eastAsia" w:ascii="宋体" w:hAnsi="宋体" w:cs="宋体"/>
          <w:sz w:val="24"/>
        </w:rPr>
        <w:t>：</w:t>
      </w:r>
    </w:p>
    <w:p w14:paraId="553774D0">
      <w:pPr>
        <w:pStyle w:val="32"/>
        <w:adjustRightInd w:val="0"/>
        <w:snapToGrid w:val="0"/>
        <w:spacing w:line="360" w:lineRule="exact"/>
        <w:ind w:firstLine="480"/>
        <w:rPr>
          <w:rFonts w:hint="default" w:ascii="宋体" w:hAnsi="宋体" w:eastAsia="宋体" w:cs="宋体"/>
          <w:sz w:val="24"/>
          <w:lang w:val="en-US" w:eastAsia="zh-CN"/>
        </w:rPr>
      </w:pPr>
      <w:r>
        <w:rPr>
          <w:rFonts w:hint="eastAsia" w:ascii="宋体" w:hAnsi="宋体" w:cs="宋体"/>
          <w:sz w:val="24"/>
          <w:lang w:eastAsia="zh-CN"/>
        </w:rPr>
        <w:t>办公室</w:t>
      </w:r>
      <w:r>
        <w:rPr>
          <w:rFonts w:hint="eastAsia" w:ascii="宋体" w:hAnsi="宋体" w:cs="宋体"/>
          <w:sz w:val="24"/>
        </w:rPr>
        <w:t>：</w:t>
      </w:r>
      <w:r>
        <w:rPr>
          <w:rFonts w:hint="eastAsia" w:ascii="宋体" w:hAnsi="宋体" w:cs="宋体"/>
          <w:sz w:val="24"/>
          <w:lang w:val="en-US" w:eastAsia="zh-CN"/>
        </w:rPr>
        <w:t>中山大学孙逸仙纪念医院花都院区后勤办公室</w:t>
      </w:r>
    </w:p>
    <w:p w14:paraId="471451FB">
      <w:pPr>
        <w:pStyle w:val="32"/>
        <w:adjustRightInd w:val="0"/>
        <w:snapToGrid w:val="0"/>
        <w:spacing w:line="360" w:lineRule="exact"/>
        <w:ind w:firstLine="480"/>
        <w:jc w:val="left"/>
        <w:rPr>
          <w:rFonts w:hint="default" w:ascii="宋体" w:hAnsi="宋体" w:eastAsia="宋体" w:cs="宋体"/>
          <w:sz w:val="24"/>
          <w:lang w:val="en-US" w:eastAsia="zh-CN"/>
        </w:rPr>
      </w:pPr>
      <w:r>
        <w:rPr>
          <w:rFonts w:hint="eastAsia" w:ascii="宋体" w:hAnsi="宋体" w:cs="宋体"/>
          <w:sz w:val="24"/>
        </w:rPr>
        <w:t>地址：</w:t>
      </w:r>
      <w:r>
        <w:rPr>
          <w:rFonts w:hint="eastAsia" w:ascii="宋体" w:hAnsi="宋体" w:cs="宋体"/>
          <w:color w:val="000000" w:themeColor="text1"/>
          <w:sz w:val="24"/>
          <w:szCs w:val="24"/>
          <w:highlight w:val="none"/>
          <w:lang w:val="en-US" w:eastAsia="zh-CN"/>
          <w14:textFill>
            <w14:solidFill>
              <w14:schemeClr w14:val="tx1"/>
            </w14:solidFill>
          </w14:textFill>
        </w:rPr>
        <w:t>广州市花都区镜湖大道11号行政楼213</w:t>
      </w:r>
    </w:p>
    <w:p w14:paraId="148AF1C6">
      <w:pPr>
        <w:pStyle w:val="32"/>
        <w:adjustRightInd w:val="0"/>
        <w:snapToGrid w:val="0"/>
        <w:spacing w:line="360" w:lineRule="exact"/>
        <w:ind w:firstLine="480"/>
        <w:rPr>
          <w:rFonts w:ascii="宋体" w:hAnsi="宋体" w:cs="宋体"/>
          <w:sz w:val="24"/>
        </w:rPr>
      </w:pPr>
      <w:r>
        <w:rPr>
          <w:rFonts w:hint="eastAsia" w:ascii="宋体" w:hAnsi="宋体" w:cs="宋体"/>
          <w:sz w:val="24"/>
        </w:rPr>
        <w:t>电话：</w:t>
      </w:r>
      <w:r>
        <w:rPr>
          <w:rFonts w:hint="eastAsia" w:ascii="宋体" w:hAnsi="宋体" w:cs="宋体"/>
          <w:sz w:val="24"/>
          <w:lang w:val="en-US" w:eastAsia="zh-CN"/>
        </w:rPr>
        <w:t>36997814</w:t>
      </w:r>
      <w:r>
        <w:rPr>
          <w:rFonts w:hint="eastAsia" w:ascii="宋体" w:hAnsi="宋体" w:cs="宋体"/>
          <w:sz w:val="24"/>
        </w:rPr>
        <w:t>（工作时间：8</w:t>
      </w:r>
      <w:r>
        <w:rPr>
          <w:rFonts w:hint="eastAsia" w:ascii="宋体" w:hAnsi="宋体" w:cs="宋体"/>
          <w:sz w:val="24"/>
          <w:lang w:eastAsia="zh-CN"/>
        </w:rPr>
        <w:t>:</w:t>
      </w:r>
      <w:r>
        <w:rPr>
          <w:rFonts w:hint="eastAsia" w:ascii="宋体" w:hAnsi="宋体" w:cs="宋体"/>
          <w:sz w:val="24"/>
          <w:lang w:val="en-US" w:eastAsia="zh-CN"/>
        </w:rPr>
        <w:t>3</w:t>
      </w:r>
      <w:r>
        <w:rPr>
          <w:rFonts w:hint="eastAsia" w:ascii="宋体" w:hAnsi="宋体" w:cs="宋体"/>
          <w:sz w:val="24"/>
        </w:rPr>
        <w:t>0-12:00,1</w:t>
      </w:r>
      <w:r>
        <w:rPr>
          <w:rFonts w:hint="eastAsia" w:ascii="宋体" w:hAnsi="宋体" w:cs="宋体"/>
          <w:sz w:val="24"/>
          <w:lang w:val="en-US" w:eastAsia="zh-CN"/>
        </w:rPr>
        <w:t>3</w:t>
      </w:r>
      <w:r>
        <w:rPr>
          <w:rFonts w:hint="eastAsia" w:ascii="宋体" w:hAnsi="宋体" w:cs="宋体"/>
          <w:sz w:val="24"/>
        </w:rPr>
        <w:t>:30-1</w:t>
      </w:r>
      <w:r>
        <w:rPr>
          <w:rFonts w:hint="eastAsia" w:ascii="宋体" w:hAnsi="宋体" w:cs="宋体"/>
          <w:sz w:val="24"/>
          <w:lang w:val="en-US" w:eastAsia="zh-CN"/>
        </w:rPr>
        <w:t>4:</w:t>
      </w:r>
      <w:r>
        <w:rPr>
          <w:rFonts w:hint="eastAsia" w:ascii="宋体" w:hAnsi="宋体" w:cs="宋体"/>
          <w:sz w:val="24"/>
        </w:rPr>
        <w:t>30）</w:t>
      </w:r>
    </w:p>
    <w:p w14:paraId="768AC876">
      <w:pPr>
        <w:pStyle w:val="32"/>
        <w:adjustRightInd w:val="0"/>
        <w:snapToGrid w:val="0"/>
        <w:spacing w:line="360" w:lineRule="exact"/>
        <w:ind w:firstLine="480"/>
        <w:rPr>
          <w:rFonts w:ascii="宋体" w:hAnsi="宋体" w:cs="宋体"/>
          <w:sz w:val="24"/>
        </w:rPr>
      </w:pPr>
      <w:r>
        <w:rPr>
          <w:rFonts w:hint="eastAsia" w:ascii="宋体" w:hAnsi="宋体" w:cs="宋体"/>
          <w:sz w:val="24"/>
        </w:rPr>
        <w:t>（二）投诉</w:t>
      </w:r>
    </w:p>
    <w:p w14:paraId="6396EDEC">
      <w:pPr>
        <w:pStyle w:val="32"/>
        <w:adjustRightInd w:val="0"/>
        <w:snapToGrid w:val="0"/>
        <w:spacing w:line="360" w:lineRule="exact"/>
        <w:ind w:firstLine="480"/>
        <w:rPr>
          <w:rFonts w:ascii="宋体" w:hAnsi="宋体" w:cs="宋体"/>
          <w:sz w:val="24"/>
        </w:rPr>
      </w:pPr>
      <w:r>
        <w:rPr>
          <w:rFonts w:hint="eastAsia" w:ascii="宋体" w:hAnsi="宋体" w:cs="宋体"/>
          <w:sz w:val="24"/>
        </w:rPr>
        <w:t>质疑供应商对采购人的答复不满意，或者采购人未在规定时间内作出答复的，可以在答复期满后15个工作日内向监督部门提起投诉。</w:t>
      </w:r>
    </w:p>
    <w:p w14:paraId="71EDF229">
      <w:pPr>
        <w:pStyle w:val="32"/>
        <w:numPr>
          <w:ilvl w:val="0"/>
          <w:numId w:val="8"/>
        </w:numPr>
        <w:adjustRightInd w:val="0"/>
        <w:snapToGrid w:val="0"/>
        <w:spacing w:line="360" w:lineRule="exact"/>
        <w:ind w:left="420" w:leftChars="200" w:firstLine="0" w:firstLineChars="0"/>
        <w:rPr>
          <w:rFonts w:hint="eastAsia" w:ascii="宋体" w:hAnsi="宋体" w:cs="宋体"/>
          <w:b/>
          <w:bCs/>
          <w:sz w:val="24"/>
          <w:lang w:eastAsia="zh-CN"/>
        </w:rPr>
      </w:pPr>
      <w:r>
        <w:rPr>
          <w:rFonts w:hint="eastAsia" w:ascii="宋体" w:hAnsi="宋体" w:cs="宋体"/>
          <w:b/>
          <w:bCs/>
          <w:sz w:val="24"/>
        </w:rPr>
        <w:t xml:space="preserve">合同的订立 </w:t>
      </w:r>
    </w:p>
    <w:p w14:paraId="5626651B">
      <w:pPr>
        <w:pStyle w:val="32"/>
        <w:numPr>
          <w:ilvl w:val="0"/>
          <w:numId w:val="0"/>
        </w:numPr>
        <w:adjustRightInd w:val="0"/>
        <w:snapToGrid w:val="0"/>
        <w:spacing w:line="360" w:lineRule="exact"/>
        <w:ind w:left="0" w:leftChars="0" w:firstLine="480" w:firstLineChars="200"/>
        <w:rPr>
          <w:rFonts w:hint="eastAsia" w:ascii="宋体" w:hAnsi="宋体" w:cs="宋体"/>
          <w:sz w:val="24"/>
          <w:lang w:eastAsia="zh-CN"/>
        </w:rPr>
      </w:pPr>
      <w:r>
        <w:rPr>
          <w:rFonts w:hint="eastAsia" w:ascii="宋体" w:hAnsi="宋体" w:cs="宋体"/>
          <w:sz w:val="24"/>
        </w:rPr>
        <w:t>采购人与成交人自成交通知书发出之日起三十日内，按采购文件要求和成交人响应文件承诺签订采购合同，但不得超出采购文件和成交人响应文件的范围</w:t>
      </w:r>
      <w:r>
        <w:rPr>
          <w:rFonts w:hint="eastAsia" w:ascii="宋体" w:hAnsi="宋体" w:cs="宋体"/>
          <w:sz w:val="24"/>
          <w:lang w:eastAsia="zh-CN"/>
        </w:rPr>
        <w:t>，也</w:t>
      </w:r>
      <w:r>
        <w:rPr>
          <w:rFonts w:hint="eastAsia" w:ascii="宋体" w:hAnsi="宋体" w:cs="宋体"/>
          <w:sz w:val="24"/>
        </w:rPr>
        <w:t>不得再行订立背离合同实质性内容的其他协议</w:t>
      </w:r>
      <w:r>
        <w:rPr>
          <w:rFonts w:hint="eastAsia" w:ascii="宋体" w:hAnsi="宋体" w:cs="宋体"/>
          <w:sz w:val="24"/>
          <w:lang w:eastAsia="zh-CN"/>
        </w:rPr>
        <w:t>。</w:t>
      </w:r>
    </w:p>
    <w:p w14:paraId="4BAF0758">
      <w:pPr>
        <w:pStyle w:val="24"/>
        <w:rPr>
          <w:rFonts w:hint="eastAsia" w:ascii="微软雅黑" w:hAnsi="微软雅黑" w:eastAsia="微软雅黑" w:cs="微软雅黑"/>
          <w:color w:val="000000" w:themeColor="text1"/>
          <w:lang w:eastAsia="zh-CN"/>
          <w14:textFill>
            <w14:solidFill>
              <w14:schemeClr w14:val="tx1"/>
            </w14:solidFill>
          </w14:textFill>
        </w:rPr>
      </w:pPr>
    </w:p>
    <w:p w14:paraId="3B3443B5">
      <w:pPr>
        <w:pStyle w:val="24"/>
        <w:rPr>
          <w:rFonts w:hint="eastAsia" w:ascii="微软雅黑" w:hAnsi="微软雅黑" w:eastAsia="微软雅黑" w:cs="微软雅黑"/>
          <w:color w:val="000000" w:themeColor="text1"/>
          <w:lang w:eastAsia="zh-CN"/>
          <w14:textFill>
            <w14:solidFill>
              <w14:schemeClr w14:val="tx1"/>
            </w14:solidFill>
          </w14:textFill>
        </w:rPr>
      </w:pPr>
    </w:p>
    <w:p w14:paraId="20735F01">
      <w:pPr>
        <w:pStyle w:val="24"/>
        <w:rPr>
          <w:rFonts w:hint="eastAsia" w:ascii="微软雅黑" w:hAnsi="微软雅黑" w:eastAsia="微软雅黑" w:cs="微软雅黑"/>
          <w:color w:val="000000" w:themeColor="text1"/>
          <w:lang w:eastAsia="zh-CN"/>
          <w14:textFill>
            <w14:solidFill>
              <w14:schemeClr w14:val="tx1"/>
            </w14:solidFill>
          </w14:textFill>
        </w:rPr>
      </w:pPr>
    </w:p>
    <w:p w14:paraId="24356A6A">
      <w:pPr>
        <w:pStyle w:val="24"/>
        <w:rPr>
          <w:rFonts w:hint="eastAsia" w:ascii="微软雅黑" w:hAnsi="微软雅黑" w:eastAsia="微软雅黑" w:cs="微软雅黑"/>
          <w:color w:val="000000" w:themeColor="text1"/>
          <w:lang w:eastAsia="zh-CN"/>
          <w14:textFill>
            <w14:solidFill>
              <w14:schemeClr w14:val="tx1"/>
            </w14:solidFill>
          </w14:textFill>
        </w:rPr>
      </w:pPr>
    </w:p>
    <w:p w14:paraId="5A840592">
      <w:pPr>
        <w:pStyle w:val="24"/>
        <w:rPr>
          <w:rFonts w:hint="eastAsia" w:ascii="微软雅黑" w:hAnsi="微软雅黑" w:eastAsia="微软雅黑" w:cs="微软雅黑"/>
          <w:color w:val="000000" w:themeColor="text1"/>
          <w:lang w:eastAsia="zh-CN"/>
          <w14:textFill>
            <w14:solidFill>
              <w14:schemeClr w14:val="tx1"/>
            </w14:solidFill>
          </w14:textFill>
        </w:rPr>
      </w:pPr>
    </w:p>
    <w:p w14:paraId="46ED81FA">
      <w:pPr>
        <w:pStyle w:val="24"/>
        <w:rPr>
          <w:rFonts w:hint="eastAsia" w:ascii="微软雅黑" w:hAnsi="微软雅黑" w:eastAsia="微软雅黑" w:cs="微软雅黑"/>
          <w:color w:val="000000" w:themeColor="text1"/>
          <w:lang w:eastAsia="zh-CN"/>
          <w14:textFill>
            <w14:solidFill>
              <w14:schemeClr w14:val="tx1"/>
            </w14:solidFill>
          </w14:textFill>
        </w:rPr>
      </w:pPr>
    </w:p>
    <w:p w14:paraId="52967E87">
      <w:pPr>
        <w:pStyle w:val="24"/>
        <w:rPr>
          <w:rFonts w:hint="eastAsia" w:ascii="微软雅黑" w:hAnsi="微软雅黑" w:eastAsia="微软雅黑" w:cs="微软雅黑"/>
          <w:color w:val="000000" w:themeColor="text1"/>
          <w:lang w:eastAsia="zh-CN"/>
          <w14:textFill>
            <w14:solidFill>
              <w14:schemeClr w14:val="tx1"/>
            </w14:solidFill>
          </w14:textFill>
        </w:rPr>
      </w:pPr>
    </w:p>
    <w:p w14:paraId="0F6D789D">
      <w:pPr>
        <w:pStyle w:val="24"/>
        <w:rPr>
          <w:rFonts w:hint="eastAsia" w:ascii="微软雅黑" w:hAnsi="微软雅黑" w:eastAsia="微软雅黑" w:cs="微软雅黑"/>
          <w:color w:val="000000" w:themeColor="text1"/>
          <w:lang w:eastAsia="zh-CN"/>
          <w14:textFill>
            <w14:solidFill>
              <w14:schemeClr w14:val="tx1"/>
            </w14:solidFill>
          </w14:textFill>
        </w:rPr>
      </w:pPr>
    </w:p>
    <w:p w14:paraId="7A130AC7">
      <w:pPr>
        <w:pStyle w:val="24"/>
        <w:rPr>
          <w:rFonts w:hint="eastAsia" w:ascii="微软雅黑" w:hAnsi="微软雅黑" w:eastAsia="微软雅黑" w:cs="微软雅黑"/>
          <w:color w:val="000000" w:themeColor="text1"/>
          <w:lang w:eastAsia="zh-CN"/>
          <w14:textFill>
            <w14:solidFill>
              <w14:schemeClr w14:val="tx1"/>
            </w14:solidFill>
          </w14:textFill>
        </w:rPr>
      </w:pPr>
    </w:p>
    <w:p w14:paraId="74A929C8">
      <w:pPr>
        <w:pStyle w:val="24"/>
        <w:rPr>
          <w:rFonts w:hint="eastAsia" w:ascii="微软雅黑" w:hAnsi="微软雅黑" w:eastAsia="微软雅黑" w:cs="微软雅黑"/>
          <w:color w:val="000000" w:themeColor="text1"/>
          <w:lang w:eastAsia="zh-CN"/>
          <w14:textFill>
            <w14:solidFill>
              <w14:schemeClr w14:val="tx1"/>
            </w14:solidFill>
          </w14:textFill>
        </w:rPr>
      </w:pPr>
    </w:p>
    <w:p w14:paraId="74C5A3B0">
      <w:pPr>
        <w:pStyle w:val="24"/>
        <w:rPr>
          <w:rFonts w:hint="eastAsia" w:ascii="微软雅黑" w:hAnsi="微软雅黑" w:eastAsia="微软雅黑" w:cs="微软雅黑"/>
          <w:color w:val="000000" w:themeColor="text1"/>
          <w:lang w:eastAsia="zh-CN"/>
          <w14:textFill>
            <w14:solidFill>
              <w14:schemeClr w14:val="tx1"/>
            </w14:solidFill>
          </w14:textFill>
        </w:rPr>
      </w:pPr>
    </w:p>
    <w:p w14:paraId="0EF7F3E0">
      <w:pPr>
        <w:pStyle w:val="24"/>
        <w:rPr>
          <w:rFonts w:hint="eastAsia" w:ascii="微软雅黑" w:hAnsi="微软雅黑" w:eastAsia="微软雅黑" w:cs="微软雅黑"/>
          <w:color w:val="000000" w:themeColor="text1"/>
          <w:lang w:eastAsia="zh-CN"/>
          <w14:textFill>
            <w14:solidFill>
              <w14:schemeClr w14:val="tx1"/>
            </w14:solidFill>
          </w14:textFill>
        </w:rPr>
      </w:pPr>
    </w:p>
    <w:p w14:paraId="48715856">
      <w:pPr>
        <w:pStyle w:val="2"/>
        <w:spacing w:line="360" w:lineRule="auto"/>
        <w:jc w:val="center"/>
        <w:rPr>
          <w:rFonts w:hint="default" w:ascii="微软雅黑" w:hAnsi="微软雅黑" w:eastAsia="微软雅黑" w:cs="微软雅黑"/>
          <w:color w:val="000000" w:themeColor="text1"/>
          <w:lang w:val="en-US" w:eastAsia="zh-CN"/>
          <w14:textFill>
            <w14:solidFill>
              <w14:schemeClr w14:val="tx1"/>
            </w14:solidFill>
          </w14:textFill>
        </w:rPr>
      </w:pPr>
      <w:r>
        <w:rPr>
          <w:rFonts w:hint="eastAsia" w:ascii="微软雅黑" w:hAnsi="微软雅黑" w:eastAsia="微软雅黑" w:cs="微软雅黑"/>
          <w:color w:val="000000" w:themeColor="text1"/>
          <w:lang w:eastAsia="zh-CN"/>
          <w14:textFill>
            <w14:solidFill>
              <w14:schemeClr w14:val="tx1"/>
            </w14:solidFill>
          </w14:textFill>
        </w:rPr>
        <w:t>第四章</w:t>
      </w:r>
      <w:r>
        <w:rPr>
          <w:rFonts w:hint="eastAsia" w:ascii="微软雅黑" w:hAnsi="微软雅黑" w:eastAsia="微软雅黑" w:cs="微软雅黑"/>
          <w:color w:val="000000" w:themeColor="text1"/>
          <w:lang w:val="en-US" w:eastAsia="zh-CN"/>
          <w14:textFill>
            <w14:solidFill>
              <w14:schemeClr w14:val="tx1"/>
            </w14:solidFill>
          </w14:textFill>
        </w:rPr>
        <w:t xml:space="preserve">  合同参考文本</w:t>
      </w:r>
    </w:p>
    <w:p w14:paraId="5F007991">
      <w:pPr>
        <w:pStyle w:val="32"/>
        <w:adjustRightInd w:val="0"/>
        <w:snapToGrid w:val="0"/>
        <w:spacing w:line="360" w:lineRule="exact"/>
        <w:ind w:firstLine="480"/>
        <w:rPr>
          <w:rFonts w:hint="eastAsia" w:ascii="宋体" w:hAnsi="宋体" w:cs="宋体"/>
          <w:sz w:val="24"/>
          <w:lang w:eastAsia="zh-CN"/>
        </w:rPr>
      </w:pPr>
    </w:p>
    <w:p w14:paraId="2CEE1177">
      <w:pPr>
        <w:pStyle w:val="32"/>
        <w:adjustRightInd w:val="0"/>
        <w:snapToGrid w:val="0"/>
        <w:spacing w:line="360" w:lineRule="exact"/>
        <w:ind w:firstLine="480"/>
        <w:rPr>
          <w:rFonts w:hint="eastAsia" w:ascii="宋体" w:hAnsi="宋体" w:cs="宋体"/>
          <w:sz w:val="24"/>
          <w:lang w:eastAsia="zh-CN"/>
        </w:rPr>
      </w:pPr>
    </w:p>
    <w:p w14:paraId="683DED65">
      <w:pPr>
        <w:tabs>
          <w:tab w:val="left" w:pos="8600"/>
        </w:tabs>
        <w:autoSpaceDE w:val="0"/>
        <w:autoSpaceDN w:val="0"/>
        <w:adjustRightInd w:val="0"/>
        <w:spacing w:line="372" w:lineRule="exact"/>
        <w:ind w:left="4556"/>
        <w:jc w:val="left"/>
        <w:rPr>
          <w:rFonts w:hint="eastAsia" w:ascii="宋体" w:hAnsi="宋体" w:cs="宋体"/>
          <w:kern w:val="0"/>
          <w:position w:val="-3"/>
          <w:sz w:val="30"/>
          <w:szCs w:val="30"/>
        </w:rPr>
      </w:pPr>
    </w:p>
    <w:p w14:paraId="303402FB">
      <w:pPr>
        <w:tabs>
          <w:tab w:val="left" w:pos="8600"/>
        </w:tabs>
        <w:autoSpaceDE w:val="0"/>
        <w:autoSpaceDN w:val="0"/>
        <w:adjustRightInd w:val="0"/>
        <w:spacing w:line="372" w:lineRule="exact"/>
        <w:ind w:left="4556"/>
        <w:jc w:val="left"/>
        <w:rPr>
          <w:rFonts w:hint="eastAsia" w:ascii="宋体" w:hAnsi="宋体" w:cs="宋体"/>
          <w:kern w:val="0"/>
          <w:position w:val="-3"/>
          <w:sz w:val="30"/>
          <w:szCs w:val="30"/>
        </w:rPr>
      </w:pPr>
    </w:p>
    <w:p w14:paraId="3A239303">
      <w:pPr>
        <w:pStyle w:val="11"/>
        <w:rPr>
          <w:rFonts w:hint="eastAsia" w:ascii="宋体" w:hAnsi="宋体" w:cs="宋体"/>
          <w:kern w:val="0"/>
          <w:position w:val="-3"/>
          <w:sz w:val="30"/>
          <w:szCs w:val="30"/>
        </w:rPr>
      </w:pPr>
    </w:p>
    <w:p w14:paraId="6327B59E">
      <w:pPr>
        <w:pStyle w:val="11"/>
        <w:rPr>
          <w:rFonts w:hint="eastAsia" w:ascii="宋体" w:hAnsi="宋体" w:cs="宋体"/>
          <w:kern w:val="0"/>
          <w:position w:val="-3"/>
          <w:sz w:val="30"/>
          <w:szCs w:val="30"/>
        </w:rPr>
      </w:pPr>
    </w:p>
    <w:p w14:paraId="6C0BE4FC">
      <w:pPr>
        <w:tabs>
          <w:tab w:val="left" w:pos="8600"/>
        </w:tabs>
        <w:autoSpaceDE w:val="0"/>
        <w:autoSpaceDN w:val="0"/>
        <w:adjustRightInd w:val="0"/>
        <w:spacing w:line="372" w:lineRule="exact"/>
        <w:ind w:left="4556"/>
        <w:jc w:val="left"/>
        <w:rPr>
          <w:rFonts w:hint="eastAsia" w:ascii="宋体" w:hAnsi="宋体" w:cs="宋体"/>
          <w:kern w:val="0"/>
          <w:position w:val="-3"/>
          <w:sz w:val="30"/>
          <w:szCs w:val="30"/>
        </w:rPr>
      </w:pPr>
    </w:p>
    <w:p w14:paraId="61D2C313">
      <w:pPr>
        <w:pStyle w:val="2"/>
        <w:rPr>
          <w:rFonts w:hint="eastAsia"/>
        </w:rPr>
      </w:pPr>
    </w:p>
    <w:p w14:paraId="0934949B">
      <w:pPr>
        <w:tabs>
          <w:tab w:val="left" w:pos="8600"/>
        </w:tabs>
        <w:autoSpaceDE w:val="0"/>
        <w:autoSpaceDN w:val="0"/>
        <w:adjustRightInd w:val="0"/>
        <w:spacing w:line="372" w:lineRule="exact"/>
        <w:ind w:left="4556"/>
        <w:jc w:val="left"/>
        <w:rPr>
          <w:rFonts w:hint="eastAsia" w:ascii="宋体" w:hAnsi="宋体" w:cs="宋体"/>
          <w:kern w:val="0"/>
          <w:position w:val="-3"/>
          <w:sz w:val="30"/>
          <w:szCs w:val="30"/>
        </w:rPr>
      </w:pPr>
    </w:p>
    <w:p w14:paraId="6E2DEA39">
      <w:pPr>
        <w:tabs>
          <w:tab w:val="left" w:pos="8600"/>
        </w:tabs>
        <w:autoSpaceDE w:val="0"/>
        <w:autoSpaceDN w:val="0"/>
        <w:adjustRightInd w:val="0"/>
        <w:spacing w:line="372" w:lineRule="exact"/>
        <w:ind w:left="4556"/>
        <w:jc w:val="left"/>
        <w:rPr>
          <w:rFonts w:hint="eastAsia" w:ascii="宋体" w:hAnsi="宋体" w:cs="宋体"/>
          <w:kern w:val="0"/>
          <w:position w:val="-3"/>
          <w:sz w:val="30"/>
          <w:szCs w:val="30"/>
        </w:rPr>
      </w:pPr>
    </w:p>
    <w:p w14:paraId="2C25BCB9">
      <w:pPr>
        <w:tabs>
          <w:tab w:val="left" w:pos="8600"/>
        </w:tabs>
        <w:autoSpaceDE w:val="0"/>
        <w:autoSpaceDN w:val="0"/>
        <w:adjustRightInd w:val="0"/>
        <w:spacing w:line="372" w:lineRule="exact"/>
        <w:ind w:left="4556"/>
        <w:jc w:val="left"/>
        <w:rPr>
          <w:rFonts w:hint="eastAsia" w:ascii="宋体" w:hAnsi="宋体" w:cs="宋体"/>
          <w:kern w:val="0"/>
          <w:position w:val="-3"/>
          <w:sz w:val="30"/>
          <w:szCs w:val="30"/>
        </w:rPr>
      </w:pPr>
    </w:p>
    <w:p w14:paraId="1BD75816">
      <w:pPr>
        <w:pStyle w:val="3"/>
        <w:rPr>
          <w:rFonts w:hint="eastAsia" w:ascii="宋体" w:hAnsi="宋体" w:cs="宋体"/>
          <w:kern w:val="0"/>
          <w:position w:val="-3"/>
          <w:sz w:val="30"/>
          <w:szCs w:val="30"/>
        </w:rPr>
      </w:pPr>
    </w:p>
    <w:p w14:paraId="04B313CD">
      <w:pPr>
        <w:rPr>
          <w:rFonts w:hint="eastAsia"/>
        </w:rPr>
      </w:pPr>
    </w:p>
    <w:p w14:paraId="41DD4048">
      <w:pPr>
        <w:tabs>
          <w:tab w:val="left" w:pos="8600"/>
        </w:tabs>
        <w:autoSpaceDE w:val="0"/>
        <w:autoSpaceDN w:val="0"/>
        <w:adjustRightInd w:val="0"/>
        <w:spacing w:line="372" w:lineRule="exact"/>
        <w:ind w:left="4556"/>
        <w:jc w:val="left"/>
        <w:rPr>
          <w:rFonts w:hint="eastAsia" w:ascii="宋体" w:hAnsi="宋体" w:cs="宋体"/>
          <w:kern w:val="0"/>
          <w:position w:val="-3"/>
          <w:sz w:val="30"/>
          <w:szCs w:val="30"/>
        </w:rPr>
      </w:pPr>
    </w:p>
    <w:p w14:paraId="71C53903">
      <w:pPr>
        <w:spacing w:beforeAutospacing="1" w:line="360" w:lineRule="auto"/>
        <w:rPr>
          <w:rFonts w:hint="eastAsia" w:ascii="仿宋" w:hAnsi="仿宋" w:eastAsia="仿宋" w:cs="仿宋"/>
          <w:b/>
          <w:color w:val="000000"/>
          <w:sz w:val="28"/>
          <w:szCs w:val="28"/>
          <w:highlight w:val="none"/>
        </w:rPr>
      </w:pPr>
      <w:r>
        <w:rPr>
          <w:rFonts w:hint="eastAsia" w:ascii="仿宋" w:hAnsi="仿宋" w:eastAsia="仿宋" w:cs="仿宋"/>
          <w:b/>
          <w:color w:val="000000"/>
          <w:sz w:val="24"/>
          <w:szCs w:val="24"/>
          <w:highlight w:val="none"/>
        </w:rPr>
        <w:t>注：本合同仅为合同的参考文本，合同签订双方可根据项目的具体要求进行修订，但不得偏离实质性条款。</w:t>
      </w:r>
    </w:p>
    <w:p w14:paraId="46F02E75">
      <w:pPr>
        <w:tabs>
          <w:tab w:val="left" w:pos="8600"/>
        </w:tabs>
        <w:autoSpaceDE w:val="0"/>
        <w:autoSpaceDN w:val="0"/>
        <w:adjustRightInd w:val="0"/>
        <w:spacing w:line="372" w:lineRule="exact"/>
        <w:ind w:left="4556"/>
        <w:jc w:val="left"/>
        <w:rPr>
          <w:rFonts w:hint="eastAsia" w:ascii="宋体" w:hAnsi="宋体" w:eastAsia="宋体" w:cs="宋体"/>
          <w:kern w:val="0"/>
          <w:position w:val="-3"/>
          <w:sz w:val="30"/>
          <w:szCs w:val="30"/>
          <w:lang w:eastAsia="zh-CN"/>
        </w:rPr>
      </w:pPr>
    </w:p>
    <w:p w14:paraId="0503A7E4">
      <w:pPr>
        <w:pStyle w:val="3"/>
        <w:rPr>
          <w:rFonts w:hint="eastAsia" w:ascii="宋体" w:hAnsi="宋体" w:eastAsia="宋体" w:cs="宋体"/>
          <w:kern w:val="0"/>
          <w:position w:val="-3"/>
          <w:sz w:val="30"/>
          <w:szCs w:val="30"/>
          <w:lang w:eastAsia="zh-CN"/>
        </w:rPr>
      </w:pPr>
    </w:p>
    <w:p w14:paraId="31C05279">
      <w:pPr>
        <w:rPr>
          <w:rFonts w:hint="eastAsia"/>
          <w:lang w:eastAsia="zh-CN"/>
        </w:rPr>
      </w:pPr>
    </w:p>
    <w:p w14:paraId="10E11C2B">
      <w:pPr>
        <w:shd w:val="clear" w:color="auto" w:fill="FFFFFF"/>
        <w:spacing w:beforeAutospacing="1"/>
        <w:rPr>
          <w:rFonts w:ascii="仿宋_GB2312" w:eastAsia="仿宋_GB2312" w:cs="仿宋_GB2312"/>
          <w:highlight w:val="none"/>
          <w:shd w:val="clear" w:color="auto" w:fill="FFFFFF"/>
        </w:rPr>
      </w:pPr>
    </w:p>
    <w:p w14:paraId="0AACA5E3">
      <w:pPr>
        <w:shd w:val="clear" w:color="auto" w:fill="FFFFFF"/>
        <w:spacing w:beforeAutospacing="1"/>
        <w:rPr>
          <w:rFonts w:ascii="仿宋_GB2312" w:eastAsia="仿宋_GB2312" w:cs="仿宋_GB2312"/>
          <w:highlight w:val="none"/>
          <w:shd w:val="clear" w:color="auto" w:fill="FFFFFF"/>
        </w:rPr>
      </w:pPr>
    </w:p>
    <w:p w14:paraId="22C6D556">
      <w:pPr>
        <w:shd w:val="clear" w:color="auto" w:fill="FFFFFF"/>
        <w:spacing w:beforeAutospacing="1"/>
        <w:rPr>
          <w:rFonts w:ascii="仿宋_GB2312" w:eastAsia="仿宋_GB2312" w:cs="仿宋_GB2312"/>
          <w:highlight w:val="none"/>
          <w:shd w:val="clear" w:color="auto" w:fill="FFFFFF"/>
        </w:rPr>
      </w:pPr>
    </w:p>
    <w:p w14:paraId="020C23DA">
      <w:pPr>
        <w:spacing w:beforeAutospacing="1"/>
        <w:jc w:val="center"/>
        <w:rPr>
          <w:rFonts w:ascii="仿宋_GB2312" w:eastAsia="仿宋_GB2312" w:cs="仿宋_GB2312"/>
          <w:b/>
          <w:sz w:val="48"/>
          <w:szCs w:val="48"/>
          <w:highlight w:val="none"/>
          <w:u w:val="single"/>
        </w:rPr>
      </w:pPr>
      <w:r>
        <w:rPr>
          <w:rFonts w:hint="eastAsia" w:ascii="仿宋_GB2312" w:hAnsi="Calibri Light" w:eastAsia="仿宋_GB2312" w:cs="仿宋_GB2312"/>
          <w:b/>
          <w:sz w:val="48"/>
          <w:szCs w:val="48"/>
          <w:highlight w:val="none"/>
          <w:u w:val="single"/>
        </w:rPr>
        <w:t xml:space="preserve">        </w:t>
      </w:r>
      <w:r>
        <w:rPr>
          <w:rFonts w:hint="eastAsia" w:ascii="仿宋_GB2312" w:hAnsi="Calibri Light" w:eastAsia="仿宋_GB2312" w:cs="仿宋_GB2312"/>
          <w:b/>
          <w:sz w:val="48"/>
          <w:szCs w:val="48"/>
          <w:highlight w:val="none"/>
          <w:u w:val="single"/>
          <w:lang w:eastAsia="zh-CN"/>
        </w:rPr>
        <w:t>（</w:t>
      </w:r>
      <w:r>
        <w:rPr>
          <w:rFonts w:hint="eastAsia" w:ascii="仿宋_GB2312" w:hAnsi="Calibri Light" w:eastAsia="仿宋_GB2312" w:cs="仿宋_GB2312"/>
          <w:b/>
          <w:sz w:val="48"/>
          <w:szCs w:val="48"/>
          <w:highlight w:val="none"/>
          <w:u w:val="single"/>
        </w:rPr>
        <w:t>项目</w:t>
      </w:r>
      <w:r>
        <w:rPr>
          <w:rFonts w:hint="eastAsia" w:ascii="仿宋_GB2312" w:hAnsi="Calibri Light" w:eastAsia="仿宋_GB2312" w:cs="仿宋_GB2312"/>
          <w:b/>
          <w:sz w:val="48"/>
          <w:szCs w:val="48"/>
          <w:highlight w:val="none"/>
          <w:u w:val="single"/>
          <w:lang w:eastAsia="zh-CN"/>
        </w:rPr>
        <w:t>）</w:t>
      </w:r>
    </w:p>
    <w:p w14:paraId="3841EC37">
      <w:pPr>
        <w:spacing w:beforeAutospacing="1" w:line="360" w:lineRule="auto"/>
        <w:rPr>
          <w:rFonts w:ascii="仿宋_GB2312" w:eastAsia="仿宋_GB2312" w:cs="仿宋_GB2312"/>
          <w:b/>
          <w:sz w:val="48"/>
          <w:szCs w:val="48"/>
          <w:highlight w:val="none"/>
        </w:rPr>
      </w:pPr>
    </w:p>
    <w:p w14:paraId="55688D0F">
      <w:pPr>
        <w:spacing w:beforeAutospacing="1" w:line="360" w:lineRule="auto"/>
        <w:jc w:val="center"/>
        <w:rPr>
          <w:rFonts w:ascii="仿宋_GB2312" w:eastAsia="仿宋_GB2312" w:cs="仿宋_GB2312"/>
          <w:b/>
          <w:sz w:val="48"/>
          <w:szCs w:val="48"/>
          <w:highlight w:val="none"/>
        </w:rPr>
      </w:pPr>
      <w:r>
        <w:rPr>
          <w:rFonts w:hint="eastAsia" w:ascii="仿宋_GB2312" w:hAnsi="Calibri Light" w:eastAsia="仿宋_GB2312" w:cs="仿宋_GB2312"/>
          <w:b/>
          <w:sz w:val="48"/>
          <w:szCs w:val="48"/>
          <w:highlight w:val="none"/>
        </w:rPr>
        <w:t>合 同 书</w:t>
      </w:r>
    </w:p>
    <w:p w14:paraId="44497805">
      <w:pPr>
        <w:spacing w:beforeAutospacing="1" w:line="360" w:lineRule="auto"/>
        <w:jc w:val="center"/>
        <w:rPr>
          <w:rFonts w:ascii="仿宋_GB2312" w:eastAsia="仿宋_GB2312" w:cs="仿宋_GB2312"/>
          <w:b/>
          <w:sz w:val="48"/>
          <w:szCs w:val="48"/>
          <w:highlight w:val="none"/>
        </w:rPr>
      </w:pPr>
      <w:r>
        <w:rPr>
          <w:rFonts w:hint="eastAsia" w:ascii="仿宋_GB2312" w:hAnsi="Calibri Light" w:eastAsia="仿宋_GB2312" w:cs="仿宋_GB2312"/>
          <w:b/>
          <w:sz w:val="48"/>
          <w:szCs w:val="48"/>
          <w:highlight w:val="none"/>
          <w:lang w:val="en-US" w:eastAsia="zh-CN"/>
        </w:rPr>
        <w:t>工程</w:t>
      </w:r>
      <w:r>
        <w:rPr>
          <w:rFonts w:hint="eastAsia" w:ascii="仿宋_GB2312" w:hAnsi="Calibri Light" w:eastAsia="仿宋_GB2312" w:cs="仿宋_GB2312"/>
          <w:b/>
          <w:sz w:val="48"/>
          <w:szCs w:val="48"/>
          <w:highlight w:val="none"/>
        </w:rPr>
        <w:t>类</w:t>
      </w:r>
    </w:p>
    <w:p w14:paraId="23729A46">
      <w:pPr>
        <w:spacing w:beforeAutospacing="1" w:line="360" w:lineRule="auto"/>
        <w:rPr>
          <w:rFonts w:ascii="仿宋_GB2312" w:eastAsia="仿宋_GB2312" w:cs="仿宋_GB2312"/>
          <w:b/>
          <w:sz w:val="28"/>
          <w:szCs w:val="28"/>
          <w:highlight w:val="none"/>
        </w:rPr>
      </w:pPr>
    </w:p>
    <w:tbl>
      <w:tblPr>
        <w:tblStyle w:val="25"/>
        <w:tblW w:w="4320" w:type="dxa"/>
        <w:jc w:val="center"/>
        <w:tblLayout w:type="fixed"/>
        <w:tblCellMar>
          <w:top w:w="0" w:type="dxa"/>
          <w:left w:w="108" w:type="dxa"/>
          <w:bottom w:w="0" w:type="dxa"/>
          <w:right w:w="108" w:type="dxa"/>
        </w:tblCellMar>
      </w:tblPr>
      <w:tblGrid>
        <w:gridCol w:w="4320"/>
      </w:tblGrid>
      <w:tr w14:paraId="68AD2EB8">
        <w:tblPrEx>
          <w:tblCellMar>
            <w:top w:w="0" w:type="dxa"/>
            <w:left w:w="108" w:type="dxa"/>
            <w:bottom w:w="0" w:type="dxa"/>
            <w:right w:w="108" w:type="dxa"/>
          </w:tblCellMar>
        </w:tblPrEx>
        <w:trPr>
          <w:trHeight w:val="446" w:hRule="atLeast"/>
          <w:jc w:val="center"/>
        </w:trPr>
        <w:tc>
          <w:tcPr>
            <w:tcW w:w="4320" w:type="dxa"/>
            <w:tcBorders>
              <w:top w:val="nil"/>
              <w:left w:val="nil"/>
              <w:bottom w:val="nil"/>
              <w:right w:val="nil"/>
            </w:tcBorders>
            <w:shd w:val="clear" w:color="auto" w:fill="auto"/>
          </w:tcPr>
          <w:p w14:paraId="6D5EE32C">
            <w:pPr>
              <w:keepNext w:val="0"/>
              <w:keepLines w:val="0"/>
              <w:widowControl/>
              <w:suppressLineNumbers w:val="0"/>
              <w:spacing w:before="0" w:beforeAutospacing="1" w:afterAutospacing="0" w:line="360" w:lineRule="auto"/>
              <w:ind w:left="0" w:right="0"/>
              <w:rPr>
                <w:rFonts w:hint="default" w:ascii="仿宋_GB2312" w:eastAsia="仿宋_GB2312" w:cs="仿宋_GB2312"/>
                <w:b/>
                <w:sz w:val="32"/>
                <w:szCs w:val="32"/>
                <w:highlight w:val="none"/>
                <w:u w:val="single"/>
              </w:rPr>
            </w:pPr>
            <w:r>
              <w:rPr>
                <w:rFonts w:hint="eastAsia" w:ascii="仿宋_GB2312" w:hAnsi="Calibri Light" w:eastAsia="仿宋_GB2312" w:cs="仿宋_GB2312"/>
                <w:b/>
                <w:sz w:val="32"/>
                <w:szCs w:val="32"/>
                <w:highlight w:val="none"/>
              </w:rPr>
              <w:t>项目编号：</w:t>
            </w:r>
          </w:p>
        </w:tc>
      </w:tr>
      <w:tr w14:paraId="4B4C2F2B">
        <w:tblPrEx>
          <w:tblCellMar>
            <w:top w:w="0" w:type="dxa"/>
            <w:left w:w="108" w:type="dxa"/>
            <w:bottom w:w="0" w:type="dxa"/>
            <w:right w:w="108" w:type="dxa"/>
          </w:tblCellMar>
        </w:tblPrEx>
        <w:trPr>
          <w:trHeight w:val="446" w:hRule="atLeast"/>
          <w:jc w:val="center"/>
        </w:trPr>
        <w:tc>
          <w:tcPr>
            <w:tcW w:w="4320" w:type="dxa"/>
            <w:tcBorders>
              <w:top w:val="nil"/>
              <w:left w:val="nil"/>
              <w:bottom w:val="nil"/>
              <w:right w:val="nil"/>
            </w:tcBorders>
            <w:shd w:val="clear" w:color="auto" w:fill="auto"/>
          </w:tcPr>
          <w:p w14:paraId="6268B1FB">
            <w:pPr>
              <w:keepNext w:val="0"/>
              <w:keepLines w:val="0"/>
              <w:widowControl/>
              <w:suppressLineNumbers w:val="0"/>
              <w:spacing w:before="0" w:beforeAutospacing="1" w:afterAutospacing="0" w:line="360" w:lineRule="auto"/>
              <w:ind w:left="0" w:right="0"/>
              <w:rPr>
                <w:rFonts w:hint="default" w:ascii="仿宋_GB2312" w:eastAsia="仿宋_GB2312" w:cs="仿宋_GB2312"/>
                <w:b/>
                <w:sz w:val="32"/>
                <w:szCs w:val="32"/>
                <w:highlight w:val="none"/>
                <w:u w:val="single"/>
              </w:rPr>
            </w:pPr>
          </w:p>
        </w:tc>
      </w:tr>
      <w:tr w14:paraId="6E97C90E">
        <w:tblPrEx>
          <w:tblCellMar>
            <w:top w:w="0" w:type="dxa"/>
            <w:left w:w="108" w:type="dxa"/>
            <w:bottom w:w="0" w:type="dxa"/>
            <w:right w:w="108" w:type="dxa"/>
          </w:tblCellMar>
        </w:tblPrEx>
        <w:trPr>
          <w:trHeight w:val="446" w:hRule="atLeast"/>
          <w:jc w:val="center"/>
        </w:trPr>
        <w:tc>
          <w:tcPr>
            <w:tcW w:w="4320" w:type="dxa"/>
            <w:tcBorders>
              <w:top w:val="nil"/>
              <w:left w:val="nil"/>
              <w:bottom w:val="nil"/>
              <w:right w:val="nil"/>
            </w:tcBorders>
            <w:shd w:val="clear" w:color="auto" w:fill="auto"/>
          </w:tcPr>
          <w:p w14:paraId="2BAED308">
            <w:pPr>
              <w:keepNext w:val="0"/>
              <w:keepLines w:val="0"/>
              <w:widowControl/>
              <w:suppressLineNumbers w:val="0"/>
              <w:spacing w:before="0" w:beforeAutospacing="1" w:afterAutospacing="0" w:line="360" w:lineRule="auto"/>
              <w:ind w:left="0" w:right="0"/>
              <w:rPr>
                <w:rFonts w:hint="default" w:ascii="仿宋_GB2312" w:eastAsia="仿宋_GB2312" w:cs="仿宋_GB2312"/>
                <w:b/>
                <w:sz w:val="32"/>
                <w:szCs w:val="32"/>
                <w:highlight w:val="none"/>
              </w:rPr>
            </w:pPr>
            <w:r>
              <w:rPr>
                <w:rFonts w:hint="eastAsia" w:ascii="仿宋_GB2312" w:hAnsi="Calibri Light" w:eastAsia="仿宋_GB2312" w:cs="仿宋_GB2312"/>
                <w:b/>
                <w:sz w:val="32"/>
                <w:szCs w:val="32"/>
                <w:highlight w:val="none"/>
              </w:rPr>
              <w:t>项目名称：</w:t>
            </w:r>
          </w:p>
        </w:tc>
      </w:tr>
      <w:tr w14:paraId="2B273C41">
        <w:tblPrEx>
          <w:tblCellMar>
            <w:top w:w="0" w:type="dxa"/>
            <w:left w:w="108" w:type="dxa"/>
            <w:bottom w:w="0" w:type="dxa"/>
            <w:right w:w="108" w:type="dxa"/>
          </w:tblCellMar>
        </w:tblPrEx>
        <w:trPr>
          <w:trHeight w:val="460" w:hRule="atLeast"/>
          <w:jc w:val="center"/>
        </w:trPr>
        <w:tc>
          <w:tcPr>
            <w:tcW w:w="4320" w:type="dxa"/>
            <w:tcBorders>
              <w:top w:val="nil"/>
              <w:left w:val="nil"/>
              <w:bottom w:val="nil"/>
              <w:right w:val="nil"/>
            </w:tcBorders>
            <w:shd w:val="clear" w:color="auto" w:fill="auto"/>
          </w:tcPr>
          <w:p w14:paraId="30FA9484">
            <w:pPr>
              <w:keepNext w:val="0"/>
              <w:keepLines w:val="0"/>
              <w:widowControl/>
              <w:suppressLineNumbers w:val="0"/>
              <w:spacing w:before="0" w:beforeAutospacing="1" w:afterAutospacing="0" w:line="360" w:lineRule="auto"/>
              <w:ind w:left="0" w:right="0"/>
              <w:rPr>
                <w:rFonts w:hint="default" w:ascii="仿宋_GB2312" w:eastAsia="仿宋_GB2312" w:cs="仿宋_GB2312"/>
                <w:b/>
                <w:sz w:val="28"/>
                <w:szCs w:val="28"/>
                <w:highlight w:val="none"/>
              </w:rPr>
            </w:pPr>
          </w:p>
        </w:tc>
      </w:tr>
    </w:tbl>
    <w:p w14:paraId="51E99F64">
      <w:pPr>
        <w:spacing w:beforeAutospacing="1" w:line="360" w:lineRule="auto"/>
        <w:rPr>
          <w:rFonts w:ascii="仿宋_GB2312" w:eastAsia="仿宋_GB2312" w:cs="仿宋_GB2312"/>
          <w:b/>
          <w:sz w:val="28"/>
          <w:szCs w:val="28"/>
          <w:highlight w:val="none"/>
        </w:rPr>
      </w:pPr>
    </w:p>
    <w:p w14:paraId="53F54609">
      <w:pPr>
        <w:pStyle w:val="3"/>
        <w:rPr>
          <w:rFonts w:ascii="仿宋_GB2312" w:eastAsia="仿宋_GB2312" w:cs="仿宋_GB2312"/>
          <w:b/>
          <w:sz w:val="28"/>
          <w:szCs w:val="28"/>
          <w:highlight w:val="none"/>
        </w:rPr>
      </w:pPr>
    </w:p>
    <w:p w14:paraId="2A7B3E48">
      <w:pPr>
        <w:spacing w:beforeAutospacing="1" w:line="360" w:lineRule="auto"/>
        <w:rPr>
          <w:rFonts w:ascii="仿宋_GB2312" w:eastAsia="仿宋_GB2312" w:cs="仿宋_GB2312"/>
          <w:b/>
          <w:sz w:val="28"/>
          <w:szCs w:val="28"/>
          <w:highlight w:val="none"/>
        </w:rPr>
      </w:pPr>
    </w:p>
    <w:p w14:paraId="505C15CC">
      <w:pPr>
        <w:rPr>
          <w:rFonts w:hint="eastAsia" w:ascii="宋体" w:hAnsi="宋体" w:eastAsia="宋体" w:cs="宋体"/>
          <w:sz w:val="21"/>
          <w:szCs w:val="21"/>
          <w:highlight w:val="none"/>
        </w:rPr>
      </w:pPr>
      <w:r>
        <w:rPr>
          <w:rFonts w:hint="eastAsia" w:ascii="宋体" w:hAnsi="宋体" w:eastAsia="宋体" w:cs="宋体"/>
          <w:sz w:val="21"/>
          <w:szCs w:val="21"/>
          <w:highlight w:val="none"/>
        </w:rPr>
        <w:br w:type="page"/>
      </w:r>
    </w:p>
    <w:p w14:paraId="2562A360">
      <w:pPr>
        <w:spacing w:beforeAutospacing="1"/>
        <w:rPr>
          <w:rFonts w:hint="eastAsia" w:ascii="宋体" w:hAnsi="宋体" w:eastAsia="宋体" w:cs="宋体"/>
          <w:sz w:val="21"/>
          <w:szCs w:val="21"/>
          <w:highlight w:val="none"/>
        </w:rPr>
      </w:pPr>
      <w:r>
        <w:rPr>
          <w:rFonts w:hint="eastAsia" w:ascii="宋体" w:hAnsi="宋体" w:eastAsia="宋体" w:cs="宋体"/>
          <w:sz w:val="21"/>
          <w:szCs w:val="21"/>
          <w:highlight w:val="none"/>
        </w:rPr>
        <w:t>甲方：中山大学孙逸仙纪念医院</w:t>
      </w:r>
    </w:p>
    <w:p w14:paraId="54B5FE1D">
      <w:pPr>
        <w:spacing w:beforeAutospacing="1"/>
        <w:rPr>
          <w:rFonts w:hint="eastAsia" w:ascii="宋体" w:hAnsi="宋体" w:eastAsia="宋体" w:cs="宋体"/>
          <w:b/>
          <w:sz w:val="21"/>
          <w:szCs w:val="21"/>
          <w:highlight w:val="none"/>
        </w:rPr>
      </w:pPr>
      <w:r>
        <w:rPr>
          <w:rFonts w:hint="eastAsia" w:ascii="宋体" w:hAnsi="宋体" w:eastAsia="宋体" w:cs="宋体"/>
          <w:sz w:val="21"/>
          <w:szCs w:val="21"/>
          <w:highlight w:val="none"/>
        </w:rPr>
        <w:t>乙方：</w:t>
      </w:r>
    </w:p>
    <w:p w14:paraId="403B40AD">
      <w:pPr>
        <w:jc w:val="left"/>
        <w:rPr>
          <w:rFonts w:ascii="仿宋_GB2312" w:hAnsi="仿宋_GB2312" w:eastAsia="仿宋_GB2312" w:cs="仿宋_GB2312"/>
          <w:b/>
          <w:color w:val="000000" w:themeColor="text1"/>
          <w:sz w:val="28"/>
          <w:szCs w:val="28"/>
          <w:highlight w:val="none"/>
          <w14:textFill>
            <w14:solidFill>
              <w14:schemeClr w14:val="tx1"/>
            </w14:solidFill>
          </w14:textFill>
        </w:rPr>
      </w:pPr>
    </w:p>
    <w:p w14:paraId="4A19D48C">
      <w:pPr>
        <w:keepNext w:val="0"/>
        <w:keepLines w:val="0"/>
        <w:pageBreakBefore w:val="0"/>
        <w:kinsoku/>
        <w:wordWrap/>
        <w:overflowPunct/>
        <w:topLinePunct w:val="0"/>
        <w:autoSpaceDE/>
        <w:autoSpaceDN/>
        <w:bidi w:val="0"/>
        <w:adjustRightInd w:val="0"/>
        <w:snapToGrid w:val="0"/>
        <w:spacing w:line="360" w:lineRule="exact"/>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根据</w:t>
      </w:r>
      <w:r>
        <w:rPr>
          <w:rFonts w:hint="eastAsia" w:ascii="宋体" w:hAnsi="宋体" w:cs="宋体"/>
          <w:color w:val="000000" w:themeColor="text1"/>
          <w:sz w:val="21"/>
          <w:szCs w:val="21"/>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1"/>
          <w:szCs w:val="21"/>
          <w:highlight w:val="none"/>
          <w:u w:val="single"/>
          <w14:textFill>
            <w14:solidFill>
              <w14:schemeClr w14:val="tx1"/>
            </w14:solidFill>
          </w14:textFill>
        </w:rPr>
        <w:t xml:space="preserve"> </w:t>
      </w:r>
      <w:r>
        <w:rPr>
          <w:rFonts w:hint="eastAsia" w:ascii="宋体" w:hAnsi="宋体" w:eastAsia="宋体" w:cs="宋体"/>
          <w:color w:val="000000" w:themeColor="text1"/>
          <w:sz w:val="21"/>
          <w:szCs w:val="21"/>
          <w:highlight w:val="none"/>
          <w14:textFill>
            <w14:solidFill>
              <w14:schemeClr w14:val="tx1"/>
            </w14:solidFill>
          </w14:textFill>
        </w:rPr>
        <w:t>项目的采购结果，按照《中华人民共和国政府采购法</w:t>
      </w:r>
      <w:r>
        <w:rPr>
          <w:rFonts w:hint="eastAsia" w:ascii="宋体" w:hAnsi="宋体" w:cs="宋体"/>
          <w:color w:val="000000" w:themeColor="text1"/>
          <w:sz w:val="21"/>
          <w:szCs w:val="21"/>
          <w:highlight w:val="none"/>
          <w:lang w:eastAsia="zh-CN"/>
          <w14:textFill>
            <w14:solidFill>
              <w14:schemeClr w14:val="tx1"/>
            </w14:solidFill>
          </w14:textFill>
        </w:rPr>
        <w:t>》和《</w:t>
      </w:r>
      <w:r>
        <w:rPr>
          <w:rFonts w:hint="eastAsia" w:ascii="宋体" w:hAnsi="宋体" w:eastAsia="宋体" w:cs="宋体"/>
          <w:color w:val="000000" w:themeColor="text1"/>
          <w:sz w:val="21"/>
          <w:szCs w:val="21"/>
          <w:highlight w:val="none"/>
          <w14:textFill>
            <w14:solidFill>
              <w14:schemeClr w14:val="tx1"/>
            </w14:solidFill>
          </w14:textFill>
        </w:rPr>
        <w:t>中华人民共和国民法典》的规定，经双方协商，本着平等互利和诚实信用的原则，一致同意签订本合同如下。</w:t>
      </w:r>
    </w:p>
    <w:p w14:paraId="44AD97C9">
      <w:pPr>
        <w:keepNext w:val="0"/>
        <w:keepLines w:val="0"/>
        <w:pageBreakBefore w:val="0"/>
        <w:kinsoku/>
        <w:wordWrap/>
        <w:overflowPunct/>
        <w:topLinePunct w:val="0"/>
        <w:autoSpaceDE/>
        <w:autoSpaceDN/>
        <w:bidi w:val="0"/>
        <w:adjustRightInd w:val="0"/>
        <w:snapToGrid w:val="0"/>
        <w:spacing w:line="360" w:lineRule="exact"/>
        <w:ind w:firstLine="210" w:firstLineChars="100"/>
        <w:jc w:val="left"/>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000000" w:themeColor="text1"/>
          <w:sz w:val="21"/>
          <w:szCs w:val="21"/>
          <w:highlight w:val="none"/>
          <w14:textFill>
            <w14:solidFill>
              <w14:schemeClr w14:val="tx1"/>
            </w14:solidFill>
          </w14:textFill>
        </w:rPr>
        <w:t>一、项目名称、地点、</w:t>
      </w:r>
      <w:r>
        <w:rPr>
          <w:rFonts w:hint="eastAsia" w:ascii="宋体" w:hAnsi="宋体" w:cs="宋体"/>
          <w:b w:val="0"/>
          <w:bCs w:val="0"/>
          <w:color w:val="000000" w:themeColor="text1"/>
          <w:sz w:val="21"/>
          <w:szCs w:val="21"/>
          <w:highlight w:val="none"/>
          <w:lang w:val="en-US" w:eastAsia="zh-CN"/>
          <w14:textFill>
            <w14:solidFill>
              <w14:schemeClr w14:val="tx1"/>
            </w14:solidFill>
          </w14:textFill>
        </w:rPr>
        <w:t>项目量清单</w:t>
      </w:r>
      <w:r>
        <w:rPr>
          <w:rFonts w:hint="eastAsia" w:ascii="宋体" w:hAnsi="宋体" w:eastAsia="宋体" w:cs="宋体"/>
          <w:b w:val="0"/>
          <w:bCs w:val="0"/>
          <w:color w:val="000000" w:themeColor="text1"/>
          <w:sz w:val="21"/>
          <w:szCs w:val="21"/>
          <w:highlight w:val="none"/>
          <w14:textFill>
            <w14:solidFill>
              <w14:schemeClr w14:val="tx1"/>
            </w14:solidFill>
          </w14:textFill>
        </w:rPr>
        <w:t>：</w:t>
      </w:r>
    </w:p>
    <w:p w14:paraId="46BBDBCD">
      <w:pPr>
        <w:pStyle w:val="23"/>
        <w:keepNext w:val="0"/>
        <w:keepLines w:val="0"/>
        <w:pageBreakBefore w:val="0"/>
        <w:kinsoku/>
        <w:wordWrap/>
        <w:overflowPunct/>
        <w:topLinePunct w:val="0"/>
        <w:autoSpaceDE/>
        <w:autoSpaceDN/>
        <w:bidi w:val="0"/>
        <w:adjustRightInd w:val="0"/>
        <w:snapToGrid w:val="0"/>
        <w:spacing w:after="0" w:line="360" w:lineRule="exact"/>
        <w:ind w:firstLine="0"/>
        <w:jc w:val="left"/>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rPr>
        <w:t>项目名称：</w:t>
      </w:r>
      <w:r>
        <w:rPr>
          <w:rFonts w:hint="eastAsia" w:ascii="宋体" w:hAnsi="宋体" w:cs="宋体"/>
          <w:b w:val="0"/>
          <w:bCs w:val="0"/>
          <w:color w:val="000000" w:themeColor="text1"/>
          <w:kern w:val="2"/>
          <w:sz w:val="21"/>
          <w:szCs w:val="21"/>
          <w:highlight w:val="none"/>
          <w:lang w:val="en-US" w:eastAsia="zh-CN" w:bidi="ar-SA"/>
          <w14:textFill>
            <w14:solidFill>
              <w14:schemeClr w14:val="tx1"/>
            </w14:solidFill>
          </w14:textFill>
        </w:rPr>
        <w:t>中山大学孙逸仙纪念医院花都院区排风系统合并改造工程项目</w:t>
      </w:r>
    </w:p>
    <w:p w14:paraId="07FD6E8B">
      <w:pPr>
        <w:pStyle w:val="23"/>
        <w:keepNext w:val="0"/>
        <w:keepLines w:val="0"/>
        <w:pageBreakBefore w:val="0"/>
        <w:kinsoku/>
        <w:wordWrap/>
        <w:overflowPunct/>
        <w:topLinePunct w:val="0"/>
        <w:autoSpaceDE/>
        <w:autoSpaceDN/>
        <w:bidi w:val="0"/>
        <w:adjustRightInd w:val="0"/>
        <w:snapToGrid w:val="0"/>
        <w:spacing w:after="0" w:line="360" w:lineRule="exact"/>
        <w:ind w:firstLine="0"/>
        <w:jc w:val="left"/>
        <w:rPr>
          <w:rFonts w:hint="eastAsia" w:eastAsia="宋体" w:asciiTheme="minorEastAsia" w:hAnsiTheme="minorEastAsia" w:cstheme="minorEastAsia"/>
          <w:color w:val="auto"/>
          <w:sz w:val="21"/>
          <w:szCs w:val="21"/>
          <w:highlight w:val="none"/>
          <w:lang w:val="en-US" w:eastAsia="zh-CN"/>
        </w:rPr>
      </w:pP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highlight w:val="none"/>
        </w:rPr>
        <w:t>项目地点：</w:t>
      </w:r>
      <w:r>
        <w:rPr>
          <w:rFonts w:hint="eastAsia" w:ascii="宋体" w:hAnsi="宋体" w:cs="宋体"/>
          <w:color w:val="auto"/>
          <w:sz w:val="21"/>
          <w:szCs w:val="21"/>
          <w:highlight w:val="none"/>
          <w:lang w:eastAsia="zh-CN"/>
        </w:rPr>
        <w:t>广州市花都区镜湖大道11号中山大学孙逸仙纪念医院花都院区</w:t>
      </w:r>
    </w:p>
    <w:p w14:paraId="0A78E40D">
      <w:pPr>
        <w:pStyle w:val="23"/>
        <w:keepNext w:val="0"/>
        <w:keepLines w:val="0"/>
        <w:pageBreakBefore w:val="0"/>
        <w:kinsoku/>
        <w:wordWrap/>
        <w:overflowPunct/>
        <w:topLinePunct w:val="0"/>
        <w:autoSpaceDE/>
        <w:autoSpaceDN/>
        <w:bidi w:val="0"/>
        <w:adjustRightInd w:val="0"/>
        <w:snapToGrid w:val="0"/>
        <w:spacing w:after="0" w:line="360" w:lineRule="exact"/>
        <w:ind w:firstLine="0"/>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3.项目量清单</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05498C88">
      <w:pPr>
        <w:pStyle w:val="23"/>
        <w:keepNext w:val="0"/>
        <w:keepLines w:val="0"/>
        <w:pageBreakBefore w:val="0"/>
        <w:widowControl w:val="0"/>
        <w:kinsoku/>
        <w:wordWrap/>
        <w:overflowPunct/>
        <w:topLinePunct w:val="0"/>
        <w:autoSpaceDE/>
        <w:autoSpaceDN/>
        <w:bidi w:val="0"/>
        <w:adjustRightInd w:val="0"/>
        <w:snapToGrid w:val="0"/>
        <w:spacing w:after="0" w:line="360" w:lineRule="exact"/>
        <w:ind w:left="0" w:leftChars="0" w:firstLine="420" w:firstLineChars="200"/>
        <w:jc w:val="left"/>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具体详见合同附件</w:t>
      </w:r>
      <w:r>
        <w:rPr>
          <w:rFonts w:hint="eastAsia" w:ascii="宋体" w:hAnsi="宋体" w:cs="宋体"/>
          <w:color w:val="000000" w:themeColor="text1"/>
          <w:sz w:val="21"/>
          <w:szCs w:val="21"/>
          <w:highlight w:val="none"/>
          <w:lang w:val="en-US" w:eastAsia="zh-CN"/>
          <w14:textFill>
            <w14:solidFill>
              <w14:schemeClr w14:val="tx1"/>
            </w14:solidFill>
          </w14:textFill>
        </w:rPr>
        <w:t>2－</w:t>
      </w:r>
      <w:r>
        <w:rPr>
          <w:rFonts w:hint="eastAsia" w:ascii="宋体" w:hAnsi="宋体" w:cs="宋体"/>
          <w:color w:val="000000" w:themeColor="text1"/>
          <w:sz w:val="21"/>
          <w:szCs w:val="21"/>
          <w:highlight w:val="none"/>
          <w:lang w:eastAsia="zh-CN"/>
          <w14:textFill>
            <w14:solidFill>
              <w14:schemeClr w14:val="tx1"/>
            </w14:solidFill>
          </w14:textFill>
        </w:rPr>
        <w:t>响应清单表。</w:t>
      </w:r>
    </w:p>
    <w:p w14:paraId="68741496">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二、合同结算方式</w:t>
      </w:r>
    </w:p>
    <w:p w14:paraId="5B5362E8">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在甲方确定本项目空调系统的具体内容后，乙方需编制施工方案以及材料清单的工程量清单报甲方审批，经甲方确认同意后方可实施。未经甲方确认同意的内容，结算时不予支付。结算时需要向甲方提供结算清单。</w:t>
      </w:r>
    </w:p>
    <w:p w14:paraId="19614FDA">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FF0000"/>
          <w:sz w:val="21"/>
          <w:szCs w:val="21"/>
          <w:highlight w:val="none"/>
        </w:rPr>
      </w:pPr>
      <w:r>
        <w:rPr>
          <w:rFonts w:hint="eastAsia" w:ascii="宋体" w:hAnsi="宋体" w:cs="宋体"/>
          <w:color w:val="000000" w:themeColor="text1"/>
          <w:sz w:val="21"/>
          <w:szCs w:val="21"/>
          <w:highlight w:val="none"/>
          <w:lang w:eastAsia="zh-CN"/>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本项目实行综合单价包干，工程量按实结算。</w:t>
      </w:r>
    </w:p>
    <w:p w14:paraId="7049C380">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本项目为总价控制项目，结算价超过合同价10%（含10%</w:t>
      </w:r>
      <w:r>
        <w:rPr>
          <w:rFonts w:hint="eastAsia" w:ascii="宋体" w:hAnsi="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的，按照原合同约定支付，超过合同价10%（不含10%）的部分不予支付。如采购过程中发现有不达标情况，甲方可拒绝验收通过。</w:t>
      </w:r>
    </w:p>
    <w:p w14:paraId="1AC6B20F">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三、材料设备要求</w:t>
      </w:r>
    </w:p>
    <w:p w14:paraId="7C8EAE20">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乙方提供厂商原装、全新的、符合甲方提出的有关质量标准的货物。所有货物在开箱检验时必须完好、无破损。</w:t>
      </w:r>
    </w:p>
    <w:p w14:paraId="16DCE068">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交付验收标准依次序对照适用标准为：①符合中华人民共和国国家安全质量标准、环保标准或行业标准；②符合采购文件和响应承诺中甲方认可的合理最佳配置、参数及各项要求；③货物来源国官方标准。</w:t>
      </w:r>
    </w:p>
    <w:p w14:paraId="06634E4A">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乙方应将关键材料设备的质量合格证明文件、检测报告、产品质量认证或生产许可证及配备件、随机工具等交付给甲方，使用操作及安全须知等重要资料应附有中文说明。</w:t>
      </w:r>
    </w:p>
    <w:p w14:paraId="6460A8C4">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四、施工要求</w:t>
      </w:r>
    </w:p>
    <w:p w14:paraId="76E0B0E9">
      <w:pPr>
        <w:pStyle w:val="12"/>
        <w:ind w:left="0" w:leftChars="0" w:firstLine="0" w:firstLineChars="0"/>
        <w:rPr>
          <w:rFonts w:hint="default" w:ascii="宋体" w:hAnsi="宋体" w:eastAsia="宋体" w:cs="宋体"/>
          <w:color w:val="auto"/>
          <w:sz w:val="21"/>
          <w:szCs w:val="21"/>
          <w:highlight w:val="none"/>
          <w:lang w:val="en-US" w:eastAsia="zh-CN"/>
        </w:rPr>
      </w:pPr>
      <w:r>
        <w:rPr>
          <w:rFonts w:hint="eastAsia" w:cs="宋体"/>
          <w:color w:val="auto"/>
          <w:sz w:val="21"/>
          <w:szCs w:val="21"/>
          <w:highlight w:val="none"/>
          <w:lang w:eastAsia="zh-CN"/>
        </w:rPr>
        <w:t>1.</w:t>
      </w:r>
      <w:r>
        <w:rPr>
          <w:rFonts w:hint="eastAsia" w:ascii="宋体" w:hAnsi="宋体" w:eastAsia="宋体" w:cs="宋体"/>
          <w:color w:val="auto"/>
          <w:sz w:val="21"/>
          <w:szCs w:val="21"/>
          <w:highlight w:val="none"/>
        </w:rPr>
        <w:t>本项目为</w:t>
      </w:r>
      <w:r>
        <w:rPr>
          <w:rFonts w:hint="eastAsia" w:cs="宋体"/>
          <w:color w:val="auto"/>
          <w:sz w:val="21"/>
          <w:szCs w:val="21"/>
          <w:highlight w:val="none"/>
          <w:lang w:eastAsia="zh-CN"/>
        </w:rPr>
        <w:t>中山大学孙逸仙纪念医院花都院区排风系统合并改造工程项目</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工程主要涉及风机设备</w:t>
      </w:r>
      <w:r>
        <w:rPr>
          <w:rFonts w:hint="eastAsia" w:cs="宋体"/>
          <w:color w:val="auto"/>
          <w:sz w:val="21"/>
          <w:szCs w:val="21"/>
          <w:highlight w:val="none"/>
          <w:lang w:val="en-US" w:eastAsia="zh-CN"/>
        </w:rPr>
        <w:t>安装</w:t>
      </w:r>
      <w:r>
        <w:rPr>
          <w:rFonts w:hint="eastAsia" w:ascii="宋体" w:hAnsi="宋体" w:eastAsia="宋体" w:cs="宋体"/>
          <w:color w:val="auto"/>
          <w:sz w:val="21"/>
          <w:szCs w:val="21"/>
          <w:highlight w:val="none"/>
          <w:lang w:val="en-US" w:eastAsia="zh-CN"/>
        </w:rPr>
        <w:t>、风管安装，控制系统调试</w:t>
      </w:r>
      <w:r>
        <w:rPr>
          <w:rFonts w:hint="eastAsia" w:cs="宋体"/>
          <w:color w:val="auto"/>
          <w:sz w:val="21"/>
          <w:szCs w:val="21"/>
          <w:highlight w:val="none"/>
          <w:lang w:val="en-US" w:eastAsia="zh-CN"/>
        </w:rPr>
        <w:t>。</w:t>
      </w:r>
    </w:p>
    <w:p w14:paraId="75307039">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原有设施保护：施工过程中必须采取有效措施，精准避开原有各种管道（包括但不限于给排水管道、消防管道、通风管道等）、强弱电线路（如电力电缆、控制电缆、通信线路等）及设备设施。对于无法完全避开的区域，需提前制定保护方案，经建设单位、监理单位及相关部门审核批准后方可实施，确保原有设施的完整性、安全性和正常运行不受干扰。</w:t>
      </w:r>
    </w:p>
    <w:p w14:paraId="158AFBE5">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（3）控制系统稳定性：</w:t>
      </w:r>
      <w:r>
        <w:rPr>
          <w:rFonts w:hint="eastAsia" w:ascii="宋体" w:hAnsi="宋体" w:eastAsia="宋体" w:cs="宋体"/>
          <w:color w:val="000000" w:themeColor="text1"/>
          <w:sz w:val="21"/>
          <w:szCs w:val="21"/>
          <w:highlight w:val="none"/>
          <w:lang w:val="en-US" w:eastAsia="zh-CN"/>
          <w14:textFill>
            <w14:solidFill>
              <w14:schemeClr w14:val="tx1"/>
            </w14:solidFill>
          </w14:textFill>
        </w:rPr>
        <w:t>新风和排风</w:t>
      </w:r>
      <w:r>
        <w:rPr>
          <w:rFonts w:hint="eastAsia" w:ascii="宋体" w:hAnsi="宋体" w:eastAsia="宋体" w:cs="宋体"/>
          <w:color w:val="000000" w:themeColor="text1"/>
          <w:sz w:val="21"/>
          <w:szCs w:val="21"/>
          <w:highlight w:val="none"/>
          <w14:textFill>
            <w14:solidFill>
              <w14:schemeClr w14:val="tx1"/>
            </w14:solidFill>
          </w14:textFill>
        </w:rPr>
        <w:t>控制系统应具备高度的稳定性和可靠性，能够</w:t>
      </w:r>
      <w:r>
        <w:rPr>
          <w:rFonts w:hint="eastAsia" w:ascii="宋体" w:hAnsi="宋体" w:eastAsia="宋体" w:cs="宋体"/>
          <w:color w:val="000000" w:themeColor="text1"/>
          <w:sz w:val="21"/>
          <w:szCs w:val="21"/>
          <w:highlight w:val="none"/>
          <w:lang w:val="en-US" w:eastAsia="zh-CN"/>
          <w14:textFill>
            <w14:solidFill>
              <w14:schemeClr w14:val="tx1"/>
            </w14:solidFill>
          </w14:textFill>
        </w:rPr>
        <w:t>达到</w:t>
      </w:r>
      <w:r>
        <w:rPr>
          <w:rFonts w:hint="eastAsia" w:ascii="宋体" w:hAnsi="宋体" w:eastAsia="宋体" w:cs="宋体"/>
          <w:color w:val="000000" w:themeColor="text1"/>
          <w:sz w:val="21"/>
          <w:szCs w:val="21"/>
          <w:highlight w:val="none"/>
          <w14:textFill>
            <w14:solidFill>
              <w14:schemeClr w14:val="tx1"/>
            </w14:solidFill>
          </w14:textFill>
        </w:rPr>
        <w:t>长期运行的要求。控制线路应采用屏蔽电缆或穿金属管敷设，以减少外界干扰对控制系统的影响。同时，应设置必要的保护装置，如过载保护、短路保护、漏电保护等，确保控制系统在异常情况下能够安全可靠地运行。</w:t>
      </w:r>
    </w:p>
    <w:p w14:paraId="4AFE8E1F">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（4）</w:t>
      </w:r>
      <w:r>
        <w:rPr>
          <w:rFonts w:hint="eastAsia" w:ascii="宋体" w:hAnsi="宋体" w:eastAsia="宋体" w:cs="宋体"/>
          <w:color w:val="000000" w:themeColor="text1"/>
          <w:sz w:val="21"/>
          <w:szCs w:val="21"/>
          <w:highlight w:val="none"/>
          <w14:textFill>
            <w14:solidFill>
              <w14:schemeClr w14:val="tx1"/>
            </w14:solidFill>
          </w14:textFill>
        </w:rPr>
        <w:t>安全文明施工：严格遵守国家和地方有关安全生产的法律法规、标准规范，建立健全安全管理制度，落实安全生产责任制。施工现场应设置明显的安全警示标志，配备必要的安全防护用品和消防器材，加强施工人员的安全教育培训，定期进行安全检查和隐患排查治理，确保施工安全。同时，注重施工现场的环境保护，采取有效措施控制施工噪音、粉尘、废水等对周边环境的影响，做到文明施工。</w:t>
      </w:r>
    </w:p>
    <w:p w14:paraId="2659F08A">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auto"/>
          <w:sz w:val="21"/>
          <w:szCs w:val="21"/>
          <w:highlight w:val="none"/>
        </w:rPr>
      </w:pPr>
      <w:r>
        <w:rPr>
          <w:rFonts w:hint="eastAsia" w:ascii="宋体" w:hAnsi="宋体" w:cs="宋体"/>
          <w:color w:val="000000" w:themeColor="text1"/>
          <w:sz w:val="21"/>
          <w:szCs w:val="21"/>
          <w:highlight w:val="none"/>
          <w:lang w:eastAsia="zh-CN"/>
          <w14:textFill>
            <w14:solidFill>
              <w14:schemeClr w14:val="tx1"/>
            </w14:solidFill>
          </w14:textFill>
        </w:rPr>
        <w:t>2.</w:t>
      </w:r>
      <w:r>
        <w:rPr>
          <w:rFonts w:hint="eastAsia" w:ascii="宋体" w:hAnsi="宋体" w:eastAsia="宋体" w:cs="宋体"/>
          <w:color w:val="auto"/>
          <w:sz w:val="21"/>
          <w:szCs w:val="21"/>
          <w:highlight w:val="none"/>
        </w:rPr>
        <w:t>本项目施工地点是</w:t>
      </w:r>
      <w:r>
        <w:rPr>
          <w:rFonts w:hint="eastAsia" w:ascii="宋体" w:hAnsi="宋体" w:cs="宋体"/>
          <w:color w:val="auto"/>
          <w:sz w:val="21"/>
          <w:szCs w:val="21"/>
          <w:highlight w:val="none"/>
          <w:lang w:val="en-US" w:eastAsia="zh-CN"/>
        </w:rPr>
        <w:t>医疗科室</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工作日需要正常开诊</w:t>
      </w:r>
      <w:r>
        <w:rPr>
          <w:rFonts w:hint="eastAsia" w:ascii="宋体" w:hAnsi="宋体" w:eastAsia="宋体" w:cs="宋体"/>
          <w:color w:val="auto"/>
          <w:sz w:val="21"/>
          <w:szCs w:val="21"/>
          <w:highlight w:val="none"/>
        </w:rPr>
        <w:t>。因此，乙方须严格遵守以下约定：</w:t>
      </w:r>
    </w:p>
    <w:p w14:paraId="7532A5BD">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（1）按照主管职能部门所安排的时间进行施工，不得在未经允许的时间段内进行施工。</w:t>
      </w:r>
    </w:p>
    <w:p w14:paraId="389908FE">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（2）采用预约施工的形式，施工时间大多为非正常工作日或正常工作日的夜间时段，乙方需在</w:t>
      </w:r>
      <w:r>
        <w:rPr>
          <w:rFonts w:hint="eastAsia" w:ascii="宋体" w:hAnsi="宋体" w:cs="宋体"/>
          <w:color w:val="000000" w:themeColor="text1"/>
          <w:sz w:val="21"/>
          <w:szCs w:val="21"/>
          <w:highlight w:val="none"/>
          <w:lang w:eastAsia="zh-CN"/>
          <w14:textFill>
            <w14:solidFill>
              <w14:schemeClr w14:val="tx1"/>
            </w14:solidFill>
          </w14:textFill>
        </w:rPr>
        <w:t>最少提前3天</w:t>
      </w:r>
      <w:r>
        <w:rPr>
          <w:rFonts w:hint="eastAsia" w:ascii="宋体" w:hAnsi="宋体" w:eastAsia="宋体" w:cs="宋体"/>
          <w:color w:val="000000" w:themeColor="text1"/>
          <w:sz w:val="21"/>
          <w:szCs w:val="21"/>
          <w:highlight w:val="none"/>
          <w14:textFill>
            <w14:solidFill>
              <w14:schemeClr w14:val="tx1"/>
            </w14:solidFill>
          </w14:textFill>
        </w:rPr>
        <w:t>预约施工楼层的科室</w:t>
      </w:r>
      <w:r>
        <w:rPr>
          <w:rFonts w:hint="eastAsia" w:ascii="宋体" w:hAnsi="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因此本项目整体施工工期较长，乙方必须对此知晓。</w:t>
      </w:r>
    </w:p>
    <w:p w14:paraId="5C5511E2">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（3）施工期间，乙方必须做好场地的围蔽与地面墙身保护，每次施工完毕后需清理施工现场包括（地面保护与围蔽及现场卫生），确保门诊正常开诊。并且在每次施工前重做围蔽与地面墙身保护。</w:t>
      </w:r>
    </w:p>
    <w:p w14:paraId="6C8EA161">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3</w:t>
      </w:r>
      <w:r>
        <w:rPr>
          <w:rFonts w:hint="eastAsia" w:ascii="宋体" w:hAnsi="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乙方应按甲方要求施工，确保工程质量符合验收标准和使用要求，工程竣工验收时乙方应提供完整的资料。</w:t>
      </w:r>
    </w:p>
    <w:p w14:paraId="7312F2ED">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4</w:t>
      </w:r>
      <w:r>
        <w:rPr>
          <w:rFonts w:hint="eastAsia" w:ascii="宋体" w:hAnsi="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乙方</w:t>
      </w:r>
      <w:r>
        <w:rPr>
          <w:rFonts w:hint="eastAsia" w:ascii="宋体" w:hAnsi="宋体" w:cs="宋体"/>
          <w:color w:val="000000" w:themeColor="text1"/>
          <w:sz w:val="21"/>
          <w:szCs w:val="21"/>
          <w:highlight w:val="none"/>
          <w:lang w:eastAsia="zh-CN"/>
          <w14:textFill>
            <w14:solidFill>
              <w14:schemeClr w14:val="tx1"/>
            </w14:solidFill>
          </w14:textFill>
        </w:rPr>
        <w:t>必须严格按照</w:t>
      </w:r>
      <w:r>
        <w:rPr>
          <w:rFonts w:hint="eastAsia" w:ascii="宋体" w:hAnsi="宋体" w:eastAsia="宋体" w:cs="宋体"/>
          <w:color w:val="000000" w:themeColor="text1"/>
          <w:sz w:val="21"/>
          <w:szCs w:val="21"/>
          <w:highlight w:val="none"/>
          <w14:textFill>
            <w14:solidFill>
              <w14:schemeClr w14:val="tx1"/>
            </w14:solidFill>
          </w14:textFill>
        </w:rPr>
        <w:t>施工规范进行安全及文明施工，因乙方原因在施工中发生责任事故由乙方负责。合同期间乙方的工具、器材、人员安全概由乙方负责。</w:t>
      </w:r>
    </w:p>
    <w:p w14:paraId="230E70F1">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五、付款方式</w:t>
      </w:r>
    </w:p>
    <w:p w14:paraId="54F8750A">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（一）付款方式</w:t>
      </w:r>
    </w:p>
    <w:p w14:paraId="47A0533B">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1.</w:t>
      </w:r>
      <w:r>
        <w:rPr>
          <w:rFonts w:hint="eastAsia" w:ascii="宋体" w:hAnsi="宋体" w:eastAsia="宋体" w:cs="宋体"/>
          <w:color w:val="auto"/>
          <w:sz w:val="21"/>
          <w:szCs w:val="21"/>
          <w:highlight w:val="none"/>
          <w:lang w:val="en-US" w:eastAsia="zh-CN"/>
        </w:rPr>
        <w:t>竣工验收合格的，乙方需在竣工验收之日起30个日历天内向甲方提交完整、真实、合格的竣工资料及结算资料。结算资料包含但不限于：结算书、主要材料品牌型号确认表、工程量计算书（如有）、竣工图纸（如有）、项目立项表、竣工验收单等。乙方完成上述工作，工程已经按甲方要求移交甲方，但因乙方结算资料不真实、不完整等原因导致不能按时完成结算审核，则时间顺延。</w:t>
      </w:r>
    </w:p>
    <w:p w14:paraId="256659DC">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工程竣工验收合格、结算</w:t>
      </w:r>
      <w:r>
        <w:rPr>
          <w:rFonts w:hint="eastAsia" w:ascii="宋体" w:hAnsi="宋体" w:eastAsia="宋体" w:cs="宋体"/>
          <w:color w:val="000000" w:themeColor="text1"/>
          <w:sz w:val="21"/>
          <w:szCs w:val="21"/>
          <w:highlight w:val="none"/>
          <w:lang w:eastAsia="zh-CN"/>
          <w14:textFill>
            <w14:solidFill>
              <w14:schemeClr w14:val="tx1"/>
            </w14:solidFill>
          </w14:textFill>
        </w:rPr>
        <w:t>资料</w:t>
      </w:r>
      <w:r>
        <w:rPr>
          <w:rFonts w:hint="eastAsia" w:ascii="宋体" w:hAnsi="宋体" w:eastAsia="宋体" w:cs="宋体"/>
          <w:color w:val="000000" w:themeColor="text1"/>
          <w:sz w:val="21"/>
          <w:szCs w:val="21"/>
          <w:highlight w:val="none"/>
          <w:lang w:val="en-US" w:eastAsia="zh-CN"/>
          <w14:textFill>
            <w14:solidFill>
              <w14:schemeClr w14:val="tx1"/>
            </w14:solidFill>
          </w14:textFill>
        </w:rPr>
        <w:t>经过</w:t>
      </w:r>
      <w:r>
        <w:rPr>
          <w:rFonts w:hint="eastAsia" w:ascii="宋体" w:hAnsi="宋体" w:cs="宋体"/>
          <w:color w:val="000000" w:themeColor="text1"/>
          <w:sz w:val="21"/>
          <w:szCs w:val="21"/>
          <w:highlight w:val="none"/>
          <w:lang w:val="en-US" w:eastAsia="zh-CN"/>
          <w14:textFill>
            <w14:solidFill>
              <w14:schemeClr w14:val="tx1"/>
            </w14:solidFill>
          </w14:textFill>
        </w:rPr>
        <w:t>甲方</w:t>
      </w:r>
      <w:r>
        <w:rPr>
          <w:rFonts w:hint="eastAsia" w:ascii="宋体" w:hAnsi="宋体" w:eastAsia="宋体" w:cs="宋体"/>
          <w:color w:val="000000" w:themeColor="text1"/>
          <w:sz w:val="21"/>
          <w:szCs w:val="21"/>
          <w:highlight w:val="none"/>
          <w:lang w:val="en-US" w:eastAsia="zh-CN"/>
          <w14:textFill>
            <w14:solidFill>
              <w14:schemeClr w14:val="tx1"/>
            </w14:solidFill>
          </w14:textFill>
        </w:rPr>
        <w:t>审计部审核无误，收到</w:t>
      </w:r>
      <w:r>
        <w:rPr>
          <w:rFonts w:hint="eastAsia" w:ascii="宋体" w:hAnsi="宋体" w:cs="宋体"/>
          <w:color w:val="000000" w:themeColor="text1"/>
          <w:sz w:val="21"/>
          <w:szCs w:val="21"/>
          <w:highlight w:val="none"/>
          <w:lang w:val="en-US" w:eastAsia="zh-CN"/>
          <w14:textFill>
            <w14:solidFill>
              <w14:schemeClr w14:val="tx1"/>
            </w14:solidFill>
          </w14:textFill>
        </w:rPr>
        <w:t>乙方</w:t>
      </w:r>
      <w:r>
        <w:rPr>
          <w:rFonts w:hint="eastAsia" w:ascii="宋体" w:hAnsi="宋体" w:eastAsia="宋体" w:cs="宋体"/>
          <w:color w:val="000000" w:themeColor="text1"/>
          <w:sz w:val="21"/>
          <w:szCs w:val="21"/>
          <w:highlight w:val="none"/>
          <w:lang w:val="en-US" w:eastAsia="zh-CN"/>
          <w14:textFill>
            <w14:solidFill>
              <w14:schemeClr w14:val="tx1"/>
            </w14:solidFill>
          </w14:textFill>
        </w:rPr>
        <w:t>合法正规发票并</w:t>
      </w:r>
      <w:r>
        <w:rPr>
          <w:rFonts w:hint="eastAsia" w:ascii="宋体" w:hAnsi="宋体" w:eastAsia="宋体" w:cs="宋体"/>
          <w:color w:val="000000" w:themeColor="text1"/>
          <w:sz w:val="21"/>
          <w:szCs w:val="21"/>
          <w:highlight w:val="none"/>
          <w:lang w:eastAsia="zh-CN"/>
          <w14:textFill>
            <w14:solidFill>
              <w14:schemeClr w14:val="tx1"/>
            </w14:solidFill>
          </w14:textFill>
        </w:rPr>
        <w:t>且满足支付条件</w:t>
      </w:r>
      <w:r>
        <w:rPr>
          <w:rFonts w:hint="eastAsia" w:ascii="宋体" w:hAnsi="宋体" w:eastAsia="宋体" w:cs="宋体"/>
          <w:color w:val="000000" w:themeColor="text1"/>
          <w:sz w:val="21"/>
          <w:szCs w:val="21"/>
          <w:highlight w:val="none"/>
          <w:lang w:val="en-US" w:eastAsia="zh-CN"/>
          <w14:textFill>
            <w14:solidFill>
              <w14:schemeClr w14:val="tx1"/>
            </w14:solidFill>
          </w14:textFill>
        </w:rPr>
        <w:t>后30天内，</w:t>
      </w:r>
      <w:r>
        <w:rPr>
          <w:rFonts w:hint="eastAsia" w:ascii="宋体" w:hAnsi="宋体" w:cs="宋体"/>
          <w:color w:val="000000" w:themeColor="text1"/>
          <w:sz w:val="21"/>
          <w:szCs w:val="21"/>
          <w:highlight w:val="none"/>
          <w:lang w:val="en-US" w:eastAsia="zh-CN"/>
          <w14:textFill>
            <w14:solidFill>
              <w14:schemeClr w14:val="tx1"/>
            </w14:solidFill>
          </w14:textFill>
        </w:rPr>
        <w:t>甲方</w:t>
      </w:r>
      <w:r>
        <w:rPr>
          <w:rFonts w:hint="eastAsia" w:ascii="宋体" w:hAnsi="宋体" w:eastAsia="宋体" w:cs="宋体"/>
          <w:color w:val="000000" w:themeColor="text1"/>
          <w:sz w:val="21"/>
          <w:szCs w:val="21"/>
          <w:highlight w:val="none"/>
          <w:lang w:val="en-US" w:eastAsia="zh-CN"/>
          <w14:textFill>
            <w14:solidFill>
              <w14:schemeClr w14:val="tx1"/>
            </w14:solidFill>
          </w14:textFill>
        </w:rPr>
        <w:t>将支付至审定结算价的97%（扣除本项目相关违约金）。</w:t>
      </w:r>
      <w:r>
        <w:rPr>
          <w:rFonts w:hint="eastAsia" w:ascii="宋体" w:hAnsi="宋体" w:eastAsia="宋体" w:cs="宋体"/>
          <w:color w:val="000000" w:themeColor="text1"/>
          <w:sz w:val="21"/>
          <w:szCs w:val="21"/>
          <w:highlight w:val="none"/>
          <w14:textFill>
            <w14:solidFill>
              <w14:schemeClr w14:val="tx1"/>
            </w14:solidFill>
          </w14:textFill>
        </w:rPr>
        <w:t>余额</w:t>
      </w: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%为工程质量保证金。</w:t>
      </w:r>
    </w:p>
    <w:p w14:paraId="4820C45C">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 3%工程质量保证金由</w:t>
      </w:r>
      <w:r>
        <w:rPr>
          <w:rFonts w:hint="eastAsia" w:ascii="宋体" w:hAnsi="宋体" w:cs="宋体"/>
          <w:color w:val="000000" w:themeColor="text1"/>
          <w:sz w:val="21"/>
          <w:szCs w:val="21"/>
          <w:highlight w:val="none"/>
          <w:lang w:val="en-US" w:eastAsia="zh-CN"/>
          <w14:textFill>
            <w14:solidFill>
              <w14:schemeClr w14:val="tx1"/>
            </w14:solidFill>
          </w14:textFill>
        </w:rPr>
        <w:t>甲方</w:t>
      </w:r>
      <w:r>
        <w:rPr>
          <w:rFonts w:hint="eastAsia" w:ascii="宋体" w:hAnsi="宋体" w:eastAsia="宋体" w:cs="宋体"/>
          <w:color w:val="000000" w:themeColor="text1"/>
          <w:sz w:val="21"/>
          <w:szCs w:val="21"/>
          <w:highlight w:val="none"/>
          <w:lang w:val="en-US" w:eastAsia="zh-CN"/>
          <w14:textFill>
            <w14:solidFill>
              <w14:schemeClr w14:val="tx1"/>
            </w14:solidFill>
          </w14:textFill>
        </w:rPr>
        <w:t>在工程竣工验收合格满缺陷责任期</w:t>
      </w:r>
      <w:r>
        <w:rPr>
          <w:rFonts w:hint="eastAsia" w:ascii="宋体" w:hAnsi="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lang w:val="en-US" w:eastAsia="zh-CN"/>
          <w14:textFill>
            <w14:solidFill>
              <w14:schemeClr w14:val="tx1"/>
            </w14:solidFill>
          </w14:textFill>
        </w:rPr>
        <w:t>年后30天内一次性无息支付给</w:t>
      </w:r>
      <w:r>
        <w:rPr>
          <w:rFonts w:hint="eastAsia" w:ascii="宋体" w:hAnsi="宋体" w:cs="宋体"/>
          <w:color w:val="000000" w:themeColor="text1"/>
          <w:sz w:val="21"/>
          <w:szCs w:val="21"/>
          <w:highlight w:val="none"/>
          <w:lang w:val="en-US" w:eastAsia="zh-CN"/>
          <w14:textFill>
            <w14:solidFill>
              <w14:schemeClr w14:val="tx1"/>
            </w14:solidFill>
          </w14:textFill>
        </w:rPr>
        <w:t>乙方</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p>
    <w:p w14:paraId="54B3FDFA">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4.</w:t>
      </w:r>
      <w:r>
        <w:rPr>
          <w:rFonts w:hint="eastAsia" w:ascii="宋体" w:hAnsi="宋体" w:eastAsia="宋体" w:cs="宋体"/>
          <w:color w:val="000000" w:themeColor="text1"/>
          <w:sz w:val="21"/>
          <w:szCs w:val="21"/>
          <w:highlight w:val="none"/>
          <w:lang w:val="en-US" w:eastAsia="zh-CN"/>
          <w14:textFill>
            <w14:solidFill>
              <w14:schemeClr w14:val="tx1"/>
            </w14:solidFill>
          </w14:textFill>
        </w:rPr>
        <w:t>付款形式：采用支票、银行汇付（含电汇）等形式。</w:t>
      </w:r>
    </w:p>
    <w:p w14:paraId="54217611">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lang w:val="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5.</w:t>
      </w:r>
      <w:r>
        <w:rPr>
          <w:rFonts w:hint="eastAsia" w:ascii="宋体" w:hAnsi="宋体" w:eastAsia="宋体" w:cs="宋体"/>
          <w:color w:val="000000" w:themeColor="text1"/>
          <w:sz w:val="21"/>
          <w:szCs w:val="21"/>
          <w:highlight w:val="none"/>
          <w:lang w:val="zh-CN"/>
          <w14:textFill>
            <w14:solidFill>
              <w14:schemeClr w14:val="tx1"/>
            </w14:solidFill>
          </w14:textFill>
        </w:rPr>
        <w:t>本项目实行综合单价包干，工程量按实结算。本项目为总价控制项目，超过合同价10%（不含10%）的部分不予支付。</w:t>
      </w:r>
    </w:p>
    <w:p w14:paraId="37FDDB09">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六、伴随服务要求</w:t>
      </w:r>
    </w:p>
    <w:p w14:paraId="2BF4B799">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包装要求</w:t>
      </w:r>
    </w:p>
    <w:p w14:paraId="356567AE">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（1）由乙方负责按国家相关标准进行货物包装，货物的包装均应有良好的防湿、防锈、防潮、防雨、防腐及防碰撞的措施。凡由于包装不良造成的损失和由此产生的费用均由乙方承担。</w:t>
      </w:r>
    </w:p>
    <w:p w14:paraId="1E29DAC4">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（2）所有货物在开箱检验时必须完好，无破损。</w:t>
      </w:r>
    </w:p>
    <w:p w14:paraId="6773AD69">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安装调试</w:t>
      </w:r>
    </w:p>
    <w:p w14:paraId="74BBECF4">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乙方负责全部产品的安装调试工作，并负责保证整个安装工作的质量和技术指标符合技术要求。所产生的费用由乙方负责。 </w:t>
      </w:r>
    </w:p>
    <w:p w14:paraId="17C5C62D">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（1）材料设备到达交货地点后，由乙方派技术人员负责安装调试，直到</w:t>
      </w:r>
      <w:r>
        <w:rPr>
          <w:rFonts w:hint="eastAsia" w:ascii="宋体" w:hAnsi="宋体" w:eastAsia="宋体" w:cs="宋体"/>
          <w:color w:val="000000" w:themeColor="text1"/>
          <w:sz w:val="21"/>
          <w:szCs w:val="21"/>
          <w:highlight w:val="none"/>
          <w:lang w:val="en-US" w:eastAsia="zh-CN"/>
          <w14:textFill>
            <w14:solidFill>
              <w14:schemeClr w14:val="tx1"/>
            </w14:solidFill>
          </w14:textFill>
        </w:rPr>
        <w:t>通风</w:t>
      </w:r>
      <w:r>
        <w:rPr>
          <w:rFonts w:hint="eastAsia" w:ascii="宋体" w:hAnsi="宋体" w:eastAsia="宋体" w:cs="宋体"/>
          <w:color w:val="000000" w:themeColor="text1"/>
          <w:sz w:val="21"/>
          <w:szCs w:val="21"/>
          <w:highlight w:val="none"/>
          <w14:textFill>
            <w14:solidFill>
              <w14:schemeClr w14:val="tx1"/>
            </w14:solidFill>
          </w14:textFill>
        </w:rPr>
        <w:t xml:space="preserve">系统正常运行。乙方在安装调试前书面提出并征得甲方同意之后按计划实施，不征得甲方同意乙方无权私自更改作业计划和内容，否则安装调试无效。全部工作文档必须由各方当事人签字认可。甲方应当提供符合合同货物安装条件的场所以及其他只能由甲方提供的必要配合。 </w:t>
      </w:r>
    </w:p>
    <w:p w14:paraId="0A05D054">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（2）乙方应负责在验收前将材料设备的各阶段安装文档及有关材料设备技术文件、安装、测试、验收报告等资料汇集成册交付甲方。 </w:t>
      </w:r>
    </w:p>
    <w:p w14:paraId="369C35A6">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（3）材料设备安装完成</w:t>
      </w:r>
      <w:r>
        <w:rPr>
          <w:rFonts w:hint="eastAsia" w:ascii="宋体" w:hAnsi="宋体" w:cs="宋体"/>
          <w:color w:val="000000" w:themeColor="text1"/>
          <w:sz w:val="21"/>
          <w:szCs w:val="21"/>
          <w:highlight w:val="none"/>
          <w:lang w:eastAsia="zh-CN"/>
          <w14:textFill>
            <w14:solidFill>
              <w14:schemeClr w14:val="tx1"/>
            </w14:solidFill>
          </w14:textFill>
        </w:rPr>
        <w:t>并</w:t>
      </w:r>
      <w:r>
        <w:rPr>
          <w:rFonts w:hint="eastAsia" w:ascii="宋体" w:hAnsi="宋体" w:eastAsia="宋体" w:cs="宋体"/>
          <w:color w:val="000000" w:themeColor="text1"/>
          <w:sz w:val="21"/>
          <w:szCs w:val="21"/>
          <w:highlight w:val="none"/>
          <w14:textFill>
            <w14:solidFill>
              <w14:schemeClr w14:val="tx1"/>
            </w14:solidFill>
          </w14:textFill>
        </w:rPr>
        <w:t xml:space="preserve">经测试可正常使用后，所有材料设备正式移交甲方（签订移交文件），由乙方提出申请验收；甲方将组织相关部门进行验收。 </w:t>
      </w:r>
    </w:p>
    <w:p w14:paraId="373362CD">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（4）安装调试不符合质量要求，致使不能实现合同目的，甲方可拒收货物。甲方拒收货物或者解除合同的，标的物毁损、丢失的风险由乙方承担。</w:t>
      </w:r>
    </w:p>
    <w:p w14:paraId="6A1F44A6">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七、售后服务要求</w:t>
      </w:r>
    </w:p>
    <w:p w14:paraId="3A02B73A">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420" w:firstLineChars="20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质保期两年，自工程竣工验收合格并移交之日起计算。质保期内，乙方负责免费维修所有非人为因素而导致的问题。乙方免费提供上门保修服务，对于非因</w:t>
      </w:r>
      <w:r>
        <w:rPr>
          <w:rFonts w:hint="eastAsia" w:ascii="宋体" w:hAnsi="宋体" w:cs="宋体"/>
          <w:color w:val="000000" w:themeColor="text1"/>
          <w:sz w:val="21"/>
          <w:szCs w:val="21"/>
          <w:highlight w:val="none"/>
          <w:lang w:val="en-US" w:eastAsia="zh-CN"/>
          <w14:textFill>
            <w14:solidFill>
              <w14:schemeClr w14:val="tx1"/>
            </w14:solidFill>
          </w14:textFill>
        </w:rPr>
        <w:t>甲方</w:t>
      </w:r>
      <w:r>
        <w:rPr>
          <w:rFonts w:hint="eastAsia" w:ascii="宋体" w:hAnsi="宋体" w:eastAsia="宋体" w:cs="宋体"/>
          <w:color w:val="000000" w:themeColor="text1"/>
          <w:sz w:val="21"/>
          <w:szCs w:val="21"/>
          <w:highlight w:val="none"/>
          <w14:textFill>
            <w14:solidFill>
              <w14:schemeClr w14:val="tx1"/>
            </w14:solidFill>
          </w14:textFill>
        </w:rPr>
        <w:t>的人为原因而出现产品质量及施工问题，由</w:t>
      </w:r>
      <w:r>
        <w:rPr>
          <w:rFonts w:hint="eastAsia" w:ascii="宋体" w:hAnsi="宋体" w:cs="宋体"/>
          <w:color w:val="000000" w:themeColor="text1"/>
          <w:sz w:val="21"/>
          <w:szCs w:val="21"/>
          <w:highlight w:val="none"/>
          <w:lang w:val="en-US" w:eastAsia="zh-CN"/>
          <w14:textFill>
            <w14:solidFill>
              <w14:schemeClr w14:val="tx1"/>
            </w14:solidFill>
          </w14:textFill>
        </w:rPr>
        <w:t>乙方</w:t>
      </w:r>
      <w:r>
        <w:rPr>
          <w:rFonts w:hint="eastAsia" w:ascii="宋体" w:hAnsi="宋体" w:eastAsia="宋体" w:cs="宋体"/>
          <w:color w:val="000000" w:themeColor="text1"/>
          <w:sz w:val="21"/>
          <w:szCs w:val="21"/>
          <w:highlight w:val="none"/>
          <w14:textFill>
            <w14:solidFill>
              <w14:schemeClr w14:val="tx1"/>
            </w14:solidFill>
          </w14:textFill>
        </w:rPr>
        <w:t>负责上门包修、包换或包退，即由</w:t>
      </w:r>
      <w:r>
        <w:rPr>
          <w:rFonts w:hint="eastAsia" w:ascii="宋体" w:hAnsi="宋体" w:cs="宋体"/>
          <w:color w:val="000000" w:themeColor="text1"/>
          <w:sz w:val="21"/>
          <w:szCs w:val="21"/>
          <w:highlight w:val="none"/>
          <w:lang w:val="en-US" w:eastAsia="zh-CN"/>
          <w14:textFill>
            <w14:solidFill>
              <w14:schemeClr w14:val="tx1"/>
            </w14:solidFill>
          </w14:textFill>
        </w:rPr>
        <w:t>乙方</w:t>
      </w:r>
      <w:r>
        <w:rPr>
          <w:rFonts w:hint="eastAsia" w:ascii="宋体" w:hAnsi="宋体" w:eastAsia="宋体" w:cs="宋体"/>
          <w:color w:val="000000" w:themeColor="text1"/>
          <w:sz w:val="21"/>
          <w:szCs w:val="21"/>
          <w:highlight w:val="none"/>
          <w14:textFill>
            <w14:solidFill>
              <w14:schemeClr w14:val="tx1"/>
            </w14:solidFill>
          </w14:textFill>
        </w:rPr>
        <w:t>派员到货物使用现场维修更换，并承担因此而产生的一切费用。</w:t>
      </w:r>
    </w:p>
    <w:p w14:paraId="36CDEB3B">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八、验收</w:t>
      </w:r>
    </w:p>
    <w:p w14:paraId="28791E04">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产品若有国家标准按照国家标准验收，若无国家标准按行业标准验收，为原制造商制造的全新产品，整体无污染，无侵权行为、表面无划损、无任何缺陷隐患，在中国境内可依常规安全合法使用。</w:t>
      </w:r>
    </w:p>
    <w:p w14:paraId="052D0ECE">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产品为原厂商未启封全新包装，具有出厂合格证，序列号、包装箱号与出厂批号一致，并</w:t>
      </w:r>
      <w:r>
        <w:rPr>
          <w:rFonts w:hint="eastAsia" w:ascii="宋体" w:hAnsi="宋体" w:cs="宋体"/>
          <w:color w:val="000000" w:themeColor="text1"/>
          <w:sz w:val="21"/>
          <w:szCs w:val="21"/>
          <w:highlight w:val="none"/>
          <w:lang w:eastAsia="zh-CN"/>
          <w14:textFill>
            <w14:solidFill>
              <w14:schemeClr w14:val="tx1"/>
            </w14:solidFill>
          </w14:textFill>
        </w:rPr>
        <w:t>可追溯</w:t>
      </w:r>
      <w:r>
        <w:rPr>
          <w:rFonts w:hint="eastAsia" w:ascii="宋体" w:hAnsi="宋体" w:eastAsia="宋体" w:cs="宋体"/>
          <w:color w:val="000000" w:themeColor="text1"/>
          <w:sz w:val="21"/>
          <w:szCs w:val="21"/>
          <w:highlight w:val="none"/>
          <w14:textFill>
            <w14:solidFill>
              <w14:schemeClr w14:val="tx1"/>
            </w14:solidFill>
          </w14:textFill>
        </w:rPr>
        <w:t>查阅。所有随产品的附件必须齐全。</w:t>
      </w:r>
    </w:p>
    <w:p w14:paraId="7888A7F4">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乙方应将关键产品的用户手册、保修手册、有关单证资料及配备件、随机工具等交付给甲方，使用操作及安全须知等重要资料应附有中文说明。</w:t>
      </w:r>
    </w:p>
    <w:p w14:paraId="0D5AF3A6">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4.</w:t>
      </w:r>
      <w:r>
        <w:rPr>
          <w:rFonts w:hint="eastAsia" w:ascii="宋体" w:hAnsi="宋体" w:eastAsia="宋体" w:cs="宋体"/>
          <w:color w:val="000000" w:themeColor="text1"/>
          <w:sz w:val="21"/>
          <w:szCs w:val="21"/>
          <w:highlight w:val="none"/>
          <w14:textFill>
            <w14:solidFill>
              <w14:schemeClr w14:val="tx1"/>
            </w14:solidFill>
          </w14:textFill>
        </w:rPr>
        <w:t xml:space="preserve">在项目实施过程中，乙方提供更换的零配件、设备及材料，双方均有权互相了解其性能、技术参数，对参数不明确或不符合设备系统技术要求的，双方均有权拒绝使用。每次项目实施完毕要进行验收工作，如验收不合格的必须返工，返工费由成交人负责。 </w:t>
      </w:r>
    </w:p>
    <w:p w14:paraId="54F81965">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5.</w:t>
      </w:r>
      <w:r>
        <w:rPr>
          <w:rFonts w:hint="eastAsia" w:ascii="宋体" w:hAnsi="宋体" w:eastAsia="宋体" w:cs="宋体"/>
          <w:color w:val="000000" w:themeColor="text1"/>
          <w:sz w:val="21"/>
          <w:szCs w:val="21"/>
          <w:highlight w:val="none"/>
          <w14:textFill>
            <w14:solidFill>
              <w14:schemeClr w14:val="tx1"/>
            </w14:solidFill>
          </w14:textFill>
        </w:rPr>
        <w:t>具体验收要求：本项目执行国家现行技术标准和技术规范，由甲方、施工等单位及其他相关部门依照国家有关验收规范、标准，按照有关规定对项目进行验收和评定。</w:t>
      </w:r>
    </w:p>
    <w:p w14:paraId="0927219D">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九、知识产权</w:t>
      </w:r>
    </w:p>
    <w:p w14:paraId="308F7593">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乙方保证合同项下提供的货物不侵犯任何第三方的专利权、商标权或其它知识产权。否则，乙方须承担对第三方的专利权、商标权或其它知识产权的侵权责任并承担因此而发生的所有费用及给甲方造成的损失。</w:t>
      </w:r>
    </w:p>
    <w:p w14:paraId="3CEA15A3">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十、违约责任与赔偿损失</w:t>
      </w:r>
    </w:p>
    <w:p w14:paraId="2325DA2A">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乙方交付的货品规格、型号、技术参数不符时，甲方有权拒收。</w:t>
      </w:r>
    </w:p>
    <w:p w14:paraId="6C2590A0">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若乙方无法供应其承诺的技术参数的货物时，经甲方许可后，应更换至不低于其响应文件中承诺的货品规格、型号、技术参数的货物。</w:t>
      </w:r>
    </w:p>
    <w:p w14:paraId="63336310">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 xml:space="preserve">乙方响应报价时所提供的货物如在实际供货时已经停产（不列入该厂家当时的产品系统），如果未能按原价提供其他更优质的货物，则按违约处理。 </w:t>
      </w:r>
    </w:p>
    <w:p w14:paraId="4DD2F962">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4.</w:t>
      </w:r>
      <w:r>
        <w:rPr>
          <w:rFonts w:hint="eastAsia" w:ascii="宋体" w:hAnsi="宋体" w:eastAsia="宋体" w:cs="宋体"/>
          <w:color w:val="000000" w:themeColor="text1"/>
          <w:sz w:val="21"/>
          <w:szCs w:val="21"/>
          <w:highlight w:val="none"/>
          <w14:textFill>
            <w14:solidFill>
              <w14:schemeClr w14:val="tx1"/>
            </w14:solidFill>
          </w14:textFill>
        </w:rPr>
        <w:t>甲方在收货时或在使用货品过</w:t>
      </w:r>
      <w:r>
        <w:rPr>
          <w:rFonts w:hint="eastAsia" w:ascii="宋体" w:hAnsi="宋体" w:cs="宋体"/>
          <w:color w:val="000000" w:themeColor="text1"/>
          <w:sz w:val="21"/>
          <w:szCs w:val="21"/>
          <w:highlight w:val="none"/>
          <w:lang w:eastAsia="zh-CN"/>
          <w14:textFill>
            <w14:solidFill>
              <w14:schemeClr w14:val="tx1"/>
            </w14:solidFill>
          </w14:textFill>
        </w:rPr>
        <w:t>程中</w:t>
      </w:r>
      <w:r>
        <w:rPr>
          <w:rFonts w:hint="eastAsia" w:ascii="宋体" w:hAnsi="宋体" w:eastAsia="宋体" w:cs="宋体"/>
          <w:color w:val="000000" w:themeColor="text1"/>
          <w:sz w:val="21"/>
          <w:szCs w:val="21"/>
          <w:highlight w:val="none"/>
          <w14:textFill>
            <w14:solidFill>
              <w14:schemeClr w14:val="tx1"/>
            </w14:solidFill>
          </w14:textFill>
        </w:rPr>
        <w:t>明确指出乙方供货的质量与采购文件及响应文件要求不符的，乙方应无条件退换。</w:t>
      </w:r>
    </w:p>
    <w:p w14:paraId="366087E7">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5.</w:t>
      </w:r>
      <w:r>
        <w:rPr>
          <w:rFonts w:hint="eastAsia" w:ascii="宋体" w:hAnsi="宋体" w:eastAsia="宋体" w:cs="宋体"/>
          <w:color w:val="000000" w:themeColor="text1"/>
          <w:sz w:val="21"/>
          <w:szCs w:val="21"/>
          <w:highlight w:val="none"/>
          <w14:textFill>
            <w14:solidFill>
              <w14:schemeClr w14:val="tx1"/>
            </w14:solidFill>
          </w14:textFill>
        </w:rPr>
        <w:t>双方在货物质量上存在异议，协商不成时，经鉴定后乙方所供货品确为伪劣商品或不符合采购文件要求的，甲方有权利终止合同，乙方应承担货品的检测费用及违约费用，并承担相应法律责任。</w:t>
      </w:r>
    </w:p>
    <w:p w14:paraId="67642823">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6.</w:t>
      </w:r>
      <w:r>
        <w:rPr>
          <w:rFonts w:hint="eastAsia" w:ascii="宋体" w:hAnsi="宋体" w:eastAsia="宋体" w:cs="宋体"/>
          <w:color w:val="000000" w:themeColor="text1"/>
          <w:sz w:val="21"/>
          <w:szCs w:val="21"/>
          <w:highlight w:val="none"/>
          <w14:textFill>
            <w14:solidFill>
              <w14:schemeClr w14:val="tx1"/>
            </w14:solidFill>
          </w14:textFill>
        </w:rPr>
        <w:t>由于乙方不按施工规范与合同条款导致发生安全事故的，乙方承担全部责任，并赔偿甲方一切损失。该情况下甲方同时享有单方解除合同的权利。</w:t>
      </w:r>
    </w:p>
    <w:p w14:paraId="77F98076">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7.</w:t>
      </w:r>
      <w:r>
        <w:rPr>
          <w:rFonts w:hint="eastAsia" w:ascii="宋体" w:hAnsi="宋体" w:eastAsia="宋体" w:cs="宋体"/>
          <w:color w:val="000000" w:themeColor="text1"/>
          <w:sz w:val="21"/>
          <w:szCs w:val="21"/>
          <w:highlight w:val="none"/>
          <w14:textFill>
            <w14:solidFill>
              <w14:schemeClr w14:val="tx1"/>
            </w14:solidFill>
          </w14:textFill>
        </w:rPr>
        <w:t>双方有一方无法继续履行合同的，应当提前30天通知另一方，并向对方支付合同总额15%的违约金。</w:t>
      </w:r>
    </w:p>
    <w:p w14:paraId="781091C4">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8.</w:t>
      </w:r>
      <w:r>
        <w:rPr>
          <w:rFonts w:hint="eastAsia" w:ascii="宋体" w:hAnsi="宋体" w:eastAsia="宋体" w:cs="宋体"/>
          <w:color w:val="000000" w:themeColor="text1"/>
          <w:sz w:val="21"/>
          <w:szCs w:val="21"/>
          <w:highlight w:val="none"/>
          <w14:textFill>
            <w14:solidFill>
              <w14:schemeClr w14:val="tx1"/>
            </w14:solidFill>
          </w14:textFill>
        </w:rPr>
        <w:t>乙方未能按照合同约定时间完工时，逾期则每日向甲</w:t>
      </w:r>
      <w:r>
        <w:rPr>
          <w:rFonts w:hint="eastAsia" w:ascii="宋体" w:hAnsi="宋体" w:cs="宋体"/>
          <w:color w:val="000000" w:themeColor="text1"/>
          <w:sz w:val="21"/>
          <w:szCs w:val="21"/>
          <w:highlight w:val="none"/>
          <w:lang w:eastAsia="zh-CN"/>
          <w14:textFill>
            <w14:solidFill>
              <w14:schemeClr w14:val="tx1"/>
            </w14:solidFill>
          </w14:textFill>
        </w:rPr>
        <w:t>方支</w:t>
      </w:r>
      <w:r>
        <w:rPr>
          <w:rFonts w:hint="eastAsia" w:ascii="宋体" w:hAnsi="宋体" w:eastAsia="宋体" w:cs="宋体"/>
          <w:color w:val="000000" w:themeColor="text1"/>
          <w:sz w:val="21"/>
          <w:szCs w:val="21"/>
          <w:highlight w:val="none"/>
          <w14:textFill>
            <w14:solidFill>
              <w14:schemeClr w14:val="tx1"/>
            </w14:solidFill>
          </w14:textFill>
        </w:rPr>
        <w:t>付合同总金额的1％作为违约金，违约金总额不超过工程总造价的10％。</w:t>
      </w:r>
    </w:p>
    <w:p w14:paraId="108E0951">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9.</w:t>
      </w:r>
      <w:r>
        <w:rPr>
          <w:rFonts w:hint="eastAsia" w:ascii="宋体" w:hAnsi="宋体" w:eastAsia="宋体" w:cs="宋体"/>
          <w:color w:val="000000" w:themeColor="text1"/>
          <w:sz w:val="21"/>
          <w:szCs w:val="21"/>
          <w:highlight w:val="none"/>
          <w14:textFill>
            <w14:solidFill>
              <w14:schemeClr w14:val="tx1"/>
            </w14:solidFill>
          </w14:textFill>
        </w:rPr>
        <w:t>甲方逾期向乙方交付合同款，则按逾期每日向乙方支付合同总金额的1％作为违约金，违约金总额不超过工程总造价的10％。</w:t>
      </w:r>
    </w:p>
    <w:p w14:paraId="47F4F350">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10.其他</w:t>
      </w:r>
      <w:r>
        <w:rPr>
          <w:rFonts w:hint="eastAsia" w:ascii="宋体" w:hAnsi="宋体" w:eastAsia="宋体" w:cs="宋体"/>
          <w:color w:val="000000" w:themeColor="text1"/>
          <w:sz w:val="21"/>
          <w:szCs w:val="21"/>
          <w:highlight w:val="none"/>
          <w14:textFill>
            <w14:solidFill>
              <w14:schemeClr w14:val="tx1"/>
            </w14:solidFill>
          </w14:textFill>
        </w:rPr>
        <w:t>违约责任</w:t>
      </w:r>
      <w:r>
        <w:rPr>
          <w:rFonts w:hint="eastAsia" w:ascii="宋体" w:hAnsi="宋体" w:cs="宋体"/>
          <w:color w:val="000000" w:themeColor="text1"/>
          <w:sz w:val="21"/>
          <w:szCs w:val="21"/>
          <w:highlight w:val="none"/>
          <w:lang w:eastAsia="zh-CN"/>
          <w14:textFill>
            <w14:solidFill>
              <w14:schemeClr w14:val="tx1"/>
            </w14:solidFill>
          </w14:textFill>
        </w:rPr>
        <w:t>按照《中华人民共和国</w:t>
      </w:r>
      <w:r>
        <w:rPr>
          <w:rFonts w:hint="eastAsia" w:ascii="宋体" w:hAnsi="宋体" w:eastAsia="宋体" w:cs="宋体"/>
          <w:color w:val="000000" w:themeColor="text1"/>
          <w:sz w:val="21"/>
          <w:szCs w:val="21"/>
          <w:highlight w:val="none"/>
          <w14:textFill>
            <w14:solidFill>
              <w14:schemeClr w14:val="tx1"/>
            </w14:solidFill>
          </w14:textFill>
        </w:rPr>
        <w:t>民法典》处理。</w:t>
      </w:r>
    </w:p>
    <w:p w14:paraId="59BE4FFF">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十一、不可抗力：</w:t>
      </w:r>
    </w:p>
    <w:p w14:paraId="77EDC0BA">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不可抗力指战争、严重火灾、洪水、台风、地震等或</w:t>
      </w:r>
      <w:r>
        <w:rPr>
          <w:rFonts w:hint="eastAsia" w:ascii="宋体" w:hAnsi="宋体" w:cs="宋体"/>
          <w:color w:val="000000" w:themeColor="text1"/>
          <w:sz w:val="21"/>
          <w:szCs w:val="21"/>
          <w:highlight w:val="none"/>
          <w:lang w:eastAsia="zh-CN"/>
          <w14:textFill>
            <w14:solidFill>
              <w14:schemeClr w14:val="tx1"/>
            </w14:solidFill>
          </w14:textFill>
        </w:rPr>
        <w:t>其他</w:t>
      </w:r>
      <w:r>
        <w:rPr>
          <w:rFonts w:hint="eastAsia" w:ascii="宋体" w:hAnsi="宋体" w:eastAsia="宋体" w:cs="宋体"/>
          <w:color w:val="000000" w:themeColor="text1"/>
          <w:sz w:val="21"/>
          <w:szCs w:val="21"/>
          <w:highlight w:val="none"/>
          <w14:textFill>
            <w14:solidFill>
              <w14:schemeClr w14:val="tx1"/>
            </w14:solidFill>
          </w14:textFill>
        </w:rPr>
        <w:t>双方认定的不可抗力事件。</w:t>
      </w:r>
    </w:p>
    <w:p w14:paraId="39B7C0B2">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发生不可抗力造成的停工或更换货品，由双方另行商议，乙方应以最短时间先行给予处理。</w:t>
      </w:r>
    </w:p>
    <w:p w14:paraId="5813BD82">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签约双方中任何一方由于不可抗力影响合同执行时，发生不可抗力一方应尽快将事故通知另一方在此情况下，乙方仍然有责任采取必要的措施对项目进行修复与补救，双方应通过友好协商尽快解决本合同的执行问题。</w:t>
      </w:r>
    </w:p>
    <w:p w14:paraId="6150A8A2">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十二、合同的解除</w:t>
      </w:r>
    </w:p>
    <w:p w14:paraId="57A67BD8">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甲乙双方协商一致，可以解除合同。</w:t>
      </w:r>
    </w:p>
    <w:p w14:paraId="633AC3C5">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任何一方严重违约导致合同无法继续履行的，另一方可以解除合同。此外任何一方不得单方解除合同。</w:t>
      </w:r>
    </w:p>
    <w:p w14:paraId="1F20CB23">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十三、争议解决方式</w:t>
      </w:r>
    </w:p>
    <w:p w14:paraId="234A1D88">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本合同自双方盖章后生效，在本合同履行过程中，双方应严格遵守国家有关法规、法令和政策。如产生合同争议（如工程量、结算金额、施工日期延误等），双方应通过友好协商解决。若经协商不能达成一致，依法向甲方所在地人民法院起诉。</w:t>
      </w:r>
    </w:p>
    <w:p w14:paraId="1CDF0D37">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十四、税费</w:t>
      </w:r>
    </w:p>
    <w:p w14:paraId="6D41EB1C">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在中国境内、外发生的与本合同执行有关的一切税费均由乙方负担。</w:t>
      </w:r>
    </w:p>
    <w:p w14:paraId="1AB00F14">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十五、</w:t>
      </w:r>
      <w:r>
        <w:rPr>
          <w:rFonts w:hint="eastAsia" w:ascii="宋体" w:hAnsi="宋体" w:cs="宋体"/>
          <w:color w:val="000000" w:themeColor="text1"/>
          <w:sz w:val="21"/>
          <w:szCs w:val="21"/>
          <w:highlight w:val="none"/>
          <w:lang w:eastAsia="zh-CN"/>
          <w14:textFill>
            <w14:solidFill>
              <w14:schemeClr w14:val="tx1"/>
            </w14:solidFill>
          </w14:textFill>
        </w:rPr>
        <w:t>其他</w:t>
      </w:r>
    </w:p>
    <w:p w14:paraId="221AE438">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本合同所有附件、采购文件、响应文件、成交通知书均</w:t>
      </w:r>
      <w:r>
        <w:rPr>
          <w:rFonts w:hint="eastAsia" w:ascii="宋体" w:hAnsi="宋体" w:cs="宋体"/>
          <w:color w:val="000000" w:themeColor="text1"/>
          <w:sz w:val="21"/>
          <w:szCs w:val="21"/>
          <w:highlight w:val="none"/>
          <w:lang w:eastAsia="zh-CN"/>
          <w14:textFill>
            <w14:solidFill>
              <w14:schemeClr w14:val="tx1"/>
            </w14:solidFill>
          </w14:textFill>
        </w:rPr>
        <w:t>为本</w:t>
      </w:r>
      <w:r>
        <w:rPr>
          <w:rFonts w:hint="eastAsia" w:ascii="宋体" w:hAnsi="宋体" w:eastAsia="宋体" w:cs="宋体"/>
          <w:color w:val="000000" w:themeColor="text1"/>
          <w:sz w:val="21"/>
          <w:szCs w:val="21"/>
          <w:highlight w:val="none"/>
          <w14:textFill>
            <w14:solidFill>
              <w14:schemeClr w14:val="tx1"/>
            </w14:solidFill>
          </w14:textFill>
        </w:rPr>
        <w:t>合同的有效组成部分，与本合同具有同等法律效力。</w:t>
      </w:r>
    </w:p>
    <w:p w14:paraId="13E93593">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在执行本合同的过程中，所有经双方签署确认的文件（包括会议纪要、补充协议、往来信函）即成为本合同的有效组成部分。</w:t>
      </w:r>
    </w:p>
    <w:p w14:paraId="3B9D2B82">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除甲方事先书面同意外，乙方不得部分或全部转让其应履行的合同项下的义务。</w:t>
      </w:r>
    </w:p>
    <w:p w14:paraId="15D5A754">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十六、附则</w:t>
      </w:r>
    </w:p>
    <w:p w14:paraId="27826F94">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本合同自双方法定代表人或授权代表签字、单位盖章后生效。本合同生效后，双方对合同内容的变更或补充应当采取书面形式，并经双方签字盖章确认，作为本合同的附件。附件与本合同具有同等的法律效力。</w:t>
      </w:r>
    </w:p>
    <w:p w14:paraId="642D5ABE">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本合同一式 </w:t>
      </w:r>
      <w:r>
        <w:rPr>
          <w:rFonts w:hint="eastAsia" w:ascii="宋体" w:hAnsi="宋体" w:eastAsia="宋体" w:cs="宋体"/>
          <w:color w:val="000000" w:themeColor="text1"/>
          <w:sz w:val="21"/>
          <w:szCs w:val="21"/>
          <w:highlight w:val="none"/>
          <w:u w:val="single"/>
          <w14:textFill>
            <w14:solidFill>
              <w14:schemeClr w14:val="tx1"/>
            </w14:solidFill>
          </w14:textFill>
        </w:rPr>
        <w:t>伍</w:t>
      </w:r>
      <w:r>
        <w:rPr>
          <w:rFonts w:hint="eastAsia" w:ascii="宋体" w:hAnsi="宋体" w:eastAsia="宋体" w:cs="宋体"/>
          <w:color w:val="000000" w:themeColor="text1"/>
          <w:sz w:val="21"/>
          <w:szCs w:val="21"/>
          <w:highlight w:val="none"/>
          <w14:textFill>
            <w14:solidFill>
              <w14:schemeClr w14:val="tx1"/>
            </w14:solidFill>
          </w14:textFill>
        </w:rPr>
        <w:t xml:space="preserve"> 份，甲方执 </w:t>
      </w:r>
      <w:r>
        <w:rPr>
          <w:rFonts w:hint="eastAsia" w:ascii="宋体" w:hAnsi="宋体" w:eastAsia="宋体" w:cs="宋体"/>
          <w:color w:val="000000" w:themeColor="text1"/>
          <w:sz w:val="21"/>
          <w:szCs w:val="21"/>
          <w:highlight w:val="none"/>
          <w:u w:val="single"/>
          <w14:textFill>
            <w14:solidFill>
              <w14:schemeClr w14:val="tx1"/>
            </w14:solidFill>
          </w14:textFill>
        </w:rPr>
        <w:t>叁</w:t>
      </w:r>
      <w:r>
        <w:rPr>
          <w:rFonts w:hint="eastAsia" w:ascii="宋体" w:hAnsi="宋体" w:eastAsia="宋体" w:cs="宋体"/>
          <w:color w:val="000000" w:themeColor="text1"/>
          <w:sz w:val="21"/>
          <w:szCs w:val="21"/>
          <w:highlight w:val="none"/>
          <w14:textFill>
            <w14:solidFill>
              <w14:schemeClr w14:val="tx1"/>
            </w14:solidFill>
          </w14:textFill>
        </w:rPr>
        <w:t xml:space="preserve"> 份，乙方执 </w:t>
      </w:r>
      <w:r>
        <w:rPr>
          <w:rFonts w:hint="eastAsia" w:ascii="宋体" w:hAnsi="宋体" w:eastAsia="宋体" w:cs="宋体"/>
          <w:color w:val="000000" w:themeColor="text1"/>
          <w:sz w:val="21"/>
          <w:szCs w:val="21"/>
          <w:highlight w:val="none"/>
          <w:u w:val="single"/>
          <w14:textFill>
            <w14:solidFill>
              <w14:schemeClr w14:val="tx1"/>
            </w14:solidFill>
          </w14:textFill>
        </w:rPr>
        <w:t>贰</w:t>
      </w:r>
      <w:r>
        <w:rPr>
          <w:rFonts w:hint="eastAsia" w:ascii="宋体" w:hAnsi="宋体" w:eastAsia="宋体" w:cs="宋体"/>
          <w:color w:val="000000" w:themeColor="text1"/>
          <w:sz w:val="21"/>
          <w:szCs w:val="21"/>
          <w:highlight w:val="none"/>
          <w14:textFill>
            <w14:solidFill>
              <w14:schemeClr w14:val="tx1"/>
            </w14:solidFill>
          </w14:textFill>
        </w:rPr>
        <w:t xml:space="preserve"> 份。</w:t>
      </w:r>
    </w:p>
    <w:p w14:paraId="57951191">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p>
    <w:p w14:paraId="077F2CBB">
      <w:pPr>
        <w:spacing w:line="360" w:lineRule="auto"/>
        <w:rPr>
          <w:rFonts w:hint="eastAsia" w:ascii="宋体" w:hAnsi="宋体" w:eastAsia="宋体" w:cs="宋体"/>
          <w:kern w:val="0"/>
          <w:sz w:val="21"/>
          <w:szCs w:val="21"/>
        </w:rPr>
      </w:pPr>
      <w:r>
        <w:rPr>
          <w:rFonts w:hint="eastAsia" w:ascii="宋体" w:hAnsi="宋体" w:eastAsia="宋体" w:cs="宋体"/>
          <w:kern w:val="0"/>
          <w:sz w:val="21"/>
          <w:szCs w:val="21"/>
          <w:lang w:eastAsia="zh-CN"/>
        </w:rPr>
        <w:t>合同</w:t>
      </w:r>
      <w:r>
        <w:rPr>
          <w:rFonts w:hint="eastAsia" w:ascii="宋体" w:hAnsi="宋体" w:eastAsia="宋体" w:cs="宋体"/>
          <w:kern w:val="0"/>
          <w:sz w:val="21"/>
          <w:szCs w:val="21"/>
        </w:rPr>
        <w:t>附件：1.</w:t>
      </w:r>
      <w:r>
        <w:rPr>
          <w:rFonts w:hint="eastAsia" w:ascii="宋体" w:hAnsi="宋体" w:eastAsia="宋体" w:cs="宋体"/>
          <w:kern w:val="0"/>
          <w:sz w:val="21"/>
          <w:szCs w:val="21"/>
          <w:lang w:eastAsia="zh-CN"/>
        </w:rPr>
        <w:t>供应商</w:t>
      </w:r>
      <w:r>
        <w:rPr>
          <w:rFonts w:hint="eastAsia" w:ascii="宋体" w:hAnsi="宋体" w:eastAsia="宋体" w:cs="宋体"/>
          <w:kern w:val="0"/>
          <w:sz w:val="21"/>
          <w:szCs w:val="21"/>
        </w:rPr>
        <w:t>廉洁守约承诺书</w:t>
      </w:r>
    </w:p>
    <w:p w14:paraId="058D0100">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1050" w:firstLineChars="500"/>
        <w:jc w:val="left"/>
        <w:textAlignment w:val="auto"/>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2.响应清单表</w:t>
      </w:r>
    </w:p>
    <w:p w14:paraId="3FCDEEA4">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甲方：（盖章）中山大学孙逸仙纪念医院         乙方：（盖章）</w:t>
      </w:r>
    </w:p>
    <w:p w14:paraId="2DCA5C3F">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法定代表人（签字）：                         法定代表人（签字）：</w:t>
      </w:r>
    </w:p>
    <w:p w14:paraId="1EA5A01A">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委托代理人（签字）：                         委托代理人（签字）：</w:t>
      </w:r>
    </w:p>
    <w:p w14:paraId="640B274C">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地址</w:t>
      </w:r>
      <w:r>
        <w:rPr>
          <w:rFonts w:hint="eastAsia" w:ascii="宋体" w:hAnsi="宋体" w:eastAsia="宋体" w:cs="宋体"/>
          <w:color w:val="000000" w:themeColor="text1"/>
          <w:sz w:val="21"/>
          <w:szCs w:val="21"/>
          <w:highlight w:val="none"/>
          <w14:textFill>
            <w14:solidFill>
              <w14:schemeClr w14:val="tx1"/>
            </w14:solidFill>
          </w14:textFill>
        </w:rPr>
        <w:t xml:space="preserve">：广州市越秀区沿江西路107号             </w:t>
      </w:r>
      <w:r>
        <w:rPr>
          <w:rFonts w:hint="eastAsia" w:ascii="宋体" w:hAnsi="宋体" w:eastAsia="宋体" w:cs="宋体"/>
          <w:color w:val="000000" w:themeColor="text1"/>
          <w:sz w:val="21"/>
          <w:szCs w:val="21"/>
          <w:highlight w:val="none"/>
          <w:lang w:val="en-US" w:eastAsia="zh-CN"/>
          <w14:textFill>
            <w14:solidFill>
              <w14:schemeClr w14:val="tx1"/>
            </w14:solidFill>
          </w14:textFill>
        </w:rPr>
        <w:t>地址</w:t>
      </w:r>
      <w:r>
        <w:rPr>
          <w:rFonts w:hint="eastAsia" w:ascii="宋体" w:hAnsi="宋体" w:eastAsia="宋体" w:cs="宋体"/>
          <w:color w:val="000000" w:themeColor="text1"/>
          <w:sz w:val="21"/>
          <w:szCs w:val="21"/>
          <w:highlight w:val="none"/>
          <w14:textFill>
            <w14:solidFill>
              <w14:schemeClr w14:val="tx1"/>
            </w14:solidFill>
          </w14:textFill>
        </w:rPr>
        <w:t>：</w:t>
      </w:r>
    </w:p>
    <w:p w14:paraId="2C9A80C5">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邮政编码：                                   邮政编码： </w:t>
      </w:r>
    </w:p>
    <w:p w14:paraId="6E7C211A">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联系电话：                                   联系电话： </w:t>
      </w:r>
    </w:p>
    <w:p w14:paraId="61FA7C16">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 </w:t>
      </w:r>
    </w:p>
    <w:p w14:paraId="23C08310">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开户银行：                                   开户银行： </w:t>
      </w:r>
    </w:p>
    <w:p w14:paraId="410AA6A2">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eastAsia="zh-CN"/>
          <w14:textFill>
            <w14:solidFill>
              <w14:schemeClr w14:val="tx1"/>
            </w14:solidFill>
          </w14:textFill>
        </w:rPr>
        <w:t>账号</w:t>
      </w:r>
      <w:r>
        <w:rPr>
          <w:rFonts w:hint="eastAsia" w:ascii="宋体" w:hAnsi="宋体" w:eastAsia="宋体" w:cs="宋体"/>
          <w:color w:val="000000" w:themeColor="text1"/>
          <w:sz w:val="21"/>
          <w:szCs w:val="21"/>
          <w:highlight w:val="none"/>
          <w14:textFill>
            <w14:solidFill>
              <w14:schemeClr w14:val="tx1"/>
            </w14:solidFill>
          </w14:textFill>
        </w:rPr>
        <w:t xml:space="preserve">：                                       </w:t>
      </w:r>
      <w:r>
        <w:rPr>
          <w:rFonts w:hint="eastAsia" w:ascii="宋体" w:hAnsi="宋体" w:cs="宋体"/>
          <w:color w:val="000000" w:themeColor="text1"/>
          <w:sz w:val="21"/>
          <w:szCs w:val="21"/>
          <w:highlight w:val="none"/>
          <w:lang w:eastAsia="zh-CN"/>
          <w14:textFill>
            <w14:solidFill>
              <w14:schemeClr w14:val="tx1"/>
            </w14:solidFill>
          </w14:textFill>
        </w:rPr>
        <w:t>账</w:t>
      </w:r>
      <w:r>
        <w:rPr>
          <w:rFonts w:hint="eastAsia" w:ascii="宋体" w:hAnsi="宋体" w:eastAsia="宋体" w:cs="宋体"/>
          <w:color w:val="000000" w:themeColor="text1"/>
          <w:sz w:val="21"/>
          <w:szCs w:val="21"/>
          <w:highlight w:val="none"/>
          <w14:textFill>
            <w14:solidFill>
              <w14:schemeClr w14:val="tx1"/>
            </w14:solidFill>
          </w14:textFill>
        </w:rPr>
        <w:t xml:space="preserve">号： </w:t>
      </w:r>
    </w:p>
    <w:p w14:paraId="2A1895FC">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         年    月    日                           年    月    日</w:t>
      </w:r>
    </w:p>
    <w:p w14:paraId="611FDA0F">
      <w:pPr>
        <w:pStyle w:val="23"/>
        <w:keepNext w:val="0"/>
        <w:keepLines w:val="0"/>
        <w:pageBreakBefore w:val="0"/>
        <w:widowControl w:val="0"/>
        <w:kinsoku/>
        <w:wordWrap/>
        <w:overflowPunct/>
        <w:topLinePunct w:val="0"/>
        <w:autoSpaceDE/>
        <w:autoSpaceDN/>
        <w:bidi w:val="0"/>
        <w:adjustRightInd w:val="0"/>
        <w:snapToGrid w:val="0"/>
        <w:spacing w:after="0" w:line="360" w:lineRule="exact"/>
        <w:ind w:left="0" w:leftChars="0" w:firstLine="0" w:firstLineChars="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p>
    <w:p w14:paraId="4DFF6DEC">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p>
    <w:p w14:paraId="6D894B07">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p>
    <w:p w14:paraId="046459CE">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p>
    <w:p w14:paraId="3A47A2F8">
      <w:pPr>
        <w:pStyle w:val="23"/>
        <w:keepNext w:val="0"/>
        <w:keepLines w:val="0"/>
        <w:pageBreakBefore w:val="0"/>
        <w:widowControl w:val="0"/>
        <w:kinsoku/>
        <w:wordWrap/>
        <w:overflowPunct/>
        <w:topLinePunct w:val="0"/>
        <w:autoSpaceDE/>
        <w:autoSpaceDN/>
        <w:bidi w:val="0"/>
        <w:adjustRightInd w:val="0"/>
        <w:snapToGrid w:val="0"/>
        <w:spacing w:after="0" w:line="360" w:lineRule="exact"/>
        <w:ind w:firstLine="0"/>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p>
    <w:p w14:paraId="7BFD6648">
      <w:pPr>
        <w:pStyle w:val="12"/>
        <w:ind w:left="0" w:leftChars="0" w:firstLine="0" w:firstLineChars="0"/>
        <w:rPr>
          <w:rFonts w:hint="default" w:ascii="宋体" w:hAnsi="宋体" w:eastAsia="宋体" w:cs="宋体"/>
          <w:color w:val="000000" w:themeColor="text1"/>
          <w:sz w:val="21"/>
          <w:szCs w:val="21"/>
          <w:highlight w:val="none"/>
          <w:lang w:val="en-US" w:eastAsia="zh-CN"/>
          <w14:textFill>
            <w14:solidFill>
              <w14:schemeClr w14:val="tx1"/>
            </w14:solidFill>
          </w14:textFill>
        </w:rPr>
      </w:pPr>
    </w:p>
    <w:p w14:paraId="5358BA2D">
      <w:pPr>
        <w:spacing w:line="360" w:lineRule="auto"/>
        <w:rPr>
          <w:rFonts w:ascii="宋体" w:hAnsi="宋体" w:cs="SimSun-ExtB"/>
          <w:b/>
          <w:kern w:val="0"/>
          <w:sz w:val="24"/>
        </w:rPr>
      </w:pPr>
      <w:r>
        <w:rPr>
          <w:rFonts w:hint="eastAsia" w:ascii="宋体" w:hAnsi="宋体" w:cs="SimSun-ExtB"/>
          <w:kern w:val="0"/>
          <w:sz w:val="24"/>
        </w:rPr>
        <w:br w:type="page"/>
      </w:r>
      <w:r>
        <w:rPr>
          <w:rFonts w:hint="eastAsia" w:ascii="宋体" w:hAnsi="宋体" w:cs="SimSun-ExtB"/>
          <w:b/>
          <w:bCs/>
          <w:kern w:val="0"/>
          <w:sz w:val="21"/>
          <w:szCs w:val="21"/>
          <w:lang w:eastAsia="zh-CN"/>
        </w:rPr>
        <w:t>合同</w:t>
      </w:r>
      <w:r>
        <w:rPr>
          <w:rFonts w:hint="eastAsia" w:ascii="宋体" w:hAnsi="宋体" w:cs="SimSun-ExtB"/>
          <w:b/>
          <w:kern w:val="0"/>
          <w:sz w:val="21"/>
          <w:szCs w:val="21"/>
        </w:rPr>
        <w:t>附件1</w:t>
      </w:r>
    </w:p>
    <w:p w14:paraId="569A7E9B">
      <w:pPr>
        <w:snapToGrid w:val="0"/>
        <w:spacing w:before="120" w:beforeLines="50"/>
        <w:jc w:val="center"/>
        <w:rPr>
          <w:rFonts w:ascii="仿宋_GB2312" w:eastAsia="仿宋_GB2312" w:cs="仿宋_GB2312"/>
          <w:b/>
          <w:bCs/>
          <w:color w:val="FF0000"/>
          <w:position w:val="-60"/>
          <w:sz w:val="56"/>
          <w:szCs w:val="56"/>
        </w:rPr>
      </w:pPr>
      <w:r>
        <w:rPr>
          <w:rFonts w:hint="eastAsia" w:ascii="仿宋_GB2312" w:hAnsi="Calibri Light" w:eastAsia="仿宋_GB2312" w:cs="仿宋_GB2312"/>
          <w:b/>
          <w:bCs/>
          <w:color w:val="FF0000"/>
          <w:position w:val="-60"/>
          <w:sz w:val="52"/>
          <w:szCs w:val="52"/>
        </w:rPr>
        <w:t>中山大学孙逸仙纪念医院</w:t>
      </w:r>
    </w:p>
    <w:p w14:paraId="073094AD">
      <w:pPr>
        <w:adjustRightInd w:val="0"/>
        <w:snapToGrid w:val="0"/>
        <w:spacing w:before="120" w:beforeLines="50" w:line="360" w:lineRule="auto"/>
        <w:jc w:val="center"/>
        <w:rPr>
          <w:rFonts w:ascii="宋体" w:hAnsi="宋体" w:cs="仿宋"/>
          <w:b/>
          <w:bCs/>
          <w:sz w:val="32"/>
          <w:szCs w:val="32"/>
        </w:rPr>
      </w:pPr>
      <w:r>
        <w:rPr>
          <w:rFonts w:hint="eastAsia" w:ascii="宋体" w:hAnsi="宋体" w:cs="仿宋"/>
          <w:b/>
          <w:bCs/>
          <w:sz w:val="32"/>
          <w:szCs w:val="32"/>
          <w:lang w:eastAsia="zh-CN"/>
        </w:rPr>
        <w:t>供应商</w:t>
      </w:r>
      <w:r>
        <w:rPr>
          <w:rFonts w:hint="eastAsia" w:ascii="宋体" w:hAnsi="宋体" w:cs="仿宋"/>
          <w:b/>
          <w:bCs/>
          <w:sz w:val="32"/>
          <w:szCs w:val="32"/>
        </w:rPr>
        <w:t>廉洁守约承诺书</w:t>
      </w:r>
    </w:p>
    <w:p w14:paraId="674FDD32">
      <w:pPr>
        <w:adjustRightInd w:val="0"/>
        <w:snapToGrid w:val="0"/>
        <w:spacing w:line="360" w:lineRule="auto"/>
        <w:rPr>
          <w:rFonts w:ascii="宋体" w:hAnsi="宋体" w:cs="仿宋_GB2312"/>
          <w:sz w:val="24"/>
        </w:rPr>
      </w:pPr>
      <w:r>
        <w:rPr>
          <w:rFonts w:hint="eastAsia" w:ascii="宋体" w:hAnsi="宋体" w:cs="宋体"/>
          <w:sz w:val="24"/>
          <w:highlight w:val="none"/>
        </w:rPr>
        <w:t>中山大学孙逸仙纪念医院</w:t>
      </w:r>
      <w:r>
        <w:rPr>
          <w:rFonts w:hint="eastAsia" w:ascii="宋体" w:hAnsi="宋体" w:cs="宋体"/>
          <w:bCs/>
          <w:color w:val="0000FF"/>
          <w:sz w:val="24"/>
          <w:highlight w:val="none"/>
          <w:lang w:val="en-US" w:eastAsia="zh-CN"/>
        </w:rPr>
        <w:t>******</w:t>
      </w:r>
      <w:r>
        <w:rPr>
          <w:rFonts w:hint="eastAsia" w:ascii="宋体" w:hAnsi="宋体" w:cs="宋体"/>
          <w:bCs/>
          <w:sz w:val="24"/>
          <w:highlight w:val="none"/>
        </w:rPr>
        <w:t>项目</w:t>
      </w:r>
      <w:r>
        <w:rPr>
          <w:rFonts w:hint="eastAsia" w:ascii="宋体" w:hAnsi="宋体" w:cs="宋体"/>
          <w:bCs/>
          <w:sz w:val="24"/>
          <w:highlight w:val="none"/>
          <w:lang w:eastAsia="zh-CN"/>
        </w:rPr>
        <w:t>（</w:t>
      </w:r>
      <w:r>
        <w:rPr>
          <w:rFonts w:hint="eastAsia" w:ascii="宋体" w:hAnsi="宋体" w:cs="宋体"/>
          <w:bCs/>
          <w:sz w:val="24"/>
          <w:highlight w:val="none"/>
          <w:lang w:val="en-US" w:eastAsia="zh-CN"/>
        </w:rPr>
        <w:t>项目名称）</w:t>
      </w:r>
      <w:r>
        <w:rPr>
          <w:rFonts w:hint="eastAsia" w:ascii="宋体" w:hAnsi="宋体" w:cs="仿宋_GB2312"/>
          <w:sz w:val="24"/>
        </w:rPr>
        <w:t>：</w:t>
      </w:r>
    </w:p>
    <w:p w14:paraId="0448E169">
      <w:pPr>
        <w:adjustRightInd w:val="0"/>
        <w:snapToGrid w:val="0"/>
        <w:spacing w:line="336" w:lineRule="auto"/>
        <w:ind w:firstLine="480" w:firstLineChars="200"/>
        <w:rPr>
          <w:rFonts w:ascii="宋体" w:hAnsi="宋体" w:cs="仿宋_GB2312"/>
          <w:sz w:val="24"/>
        </w:rPr>
      </w:pPr>
      <w:r>
        <w:rPr>
          <w:rFonts w:hint="eastAsia" w:ascii="宋体" w:hAnsi="宋体" w:cs="仿宋_GB2312"/>
          <w:sz w:val="24"/>
        </w:rPr>
        <w:t>为加强医疗卫生行业作风建设，切实纠正损害人民群众利益的不正之风，保障合同双方的权利与义务，根据《中华人民共和国药品管理法》《中华人民共和国医师法》《中华人民共和国政府采购法》《中华人民共和国招标投标法》等有关规定，结合中山大学孙逸仙纪念医院（下称医院）的规章制度，我公司特作出以下廉洁守约承诺：</w:t>
      </w:r>
    </w:p>
    <w:p w14:paraId="44047A2A">
      <w:pPr>
        <w:adjustRightInd w:val="0"/>
        <w:snapToGrid w:val="0"/>
        <w:spacing w:line="336" w:lineRule="auto"/>
        <w:ind w:firstLine="480" w:firstLineChars="200"/>
        <w:rPr>
          <w:rFonts w:ascii="宋体" w:hAnsi="宋体" w:cs="仿宋_GB2312"/>
          <w:sz w:val="24"/>
        </w:rPr>
      </w:pPr>
      <w:r>
        <w:rPr>
          <w:rFonts w:hint="eastAsia" w:ascii="宋体" w:hAnsi="宋体" w:cs="仿宋_GB2312"/>
          <w:sz w:val="24"/>
        </w:rPr>
        <w:t>一、我司及工作人员严格遵守医院的有关规定，不通过给予医院工作人员</w:t>
      </w:r>
      <w:r>
        <w:rPr>
          <w:rFonts w:hint="eastAsia" w:ascii="宋体" w:hAnsi="宋体" w:cs="宋体"/>
          <w:sz w:val="24"/>
        </w:rPr>
        <w:t>“</w:t>
      </w:r>
      <w:r>
        <w:rPr>
          <w:rFonts w:hint="eastAsia" w:ascii="宋体" w:hAnsi="宋体" w:cs="仿宋_GB2312"/>
          <w:sz w:val="24"/>
        </w:rPr>
        <w:t>红包</w:t>
      </w:r>
      <w:r>
        <w:rPr>
          <w:rFonts w:hint="eastAsia" w:ascii="宋体" w:hAnsi="宋体" w:cs="宋体"/>
          <w:sz w:val="24"/>
        </w:rPr>
        <w:t>”</w:t>
      </w:r>
      <w:r>
        <w:rPr>
          <w:rFonts w:hint="eastAsia" w:ascii="宋体" w:hAnsi="宋体" w:cs="仿宋_GB2312"/>
          <w:sz w:val="24"/>
        </w:rPr>
        <w:t>（含礼品、礼金、消费卡和有价证券、股权、其他金融产品等财物，公司及工作人员安排、组织或者支付费用的宴请或者旅游、健身、娱乐等活动安排，下同）、回扣、提成、物品及以其它不正当利益等手段进行促销；不以任何名义、形式给予医院工作人员及其特殊关系人</w:t>
      </w:r>
      <w:r>
        <w:rPr>
          <w:rFonts w:hint="eastAsia" w:ascii="宋体" w:hAnsi="宋体" w:cs="宋体"/>
          <w:sz w:val="24"/>
        </w:rPr>
        <w:t>“</w:t>
      </w:r>
      <w:r>
        <w:rPr>
          <w:rFonts w:hint="eastAsia" w:ascii="宋体" w:hAnsi="宋体" w:cs="仿宋_GB2312"/>
          <w:sz w:val="24"/>
        </w:rPr>
        <w:t>红包</w:t>
      </w:r>
      <w:r>
        <w:rPr>
          <w:rFonts w:hint="eastAsia" w:ascii="宋体" w:hAnsi="宋体" w:cs="宋体"/>
          <w:sz w:val="24"/>
        </w:rPr>
        <w:t>”</w:t>
      </w:r>
      <w:r>
        <w:rPr>
          <w:rFonts w:hint="eastAsia" w:ascii="宋体" w:hAnsi="宋体" w:cs="仿宋_GB2312"/>
          <w:sz w:val="24"/>
        </w:rPr>
        <w:t xml:space="preserve">、回扣、提成、物品以及其他不正当利益，或邀请医院工作人员及其特殊关系人参加涉及商业利益的活动等。 </w:t>
      </w:r>
    </w:p>
    <w:p w14:paraId="1C1F3DD0">
      <w:pPr>
        <w:adjustRightInd w:val="0"/>
        <w:snapToGrid w:val="0"/>
        <w:spacing w:line="336" w:lineRule="auto"/>
        <w:ind w:firstLine="480" w:firstLineChars="200"/>
        <w:rPr>
          <w:rFonts w:ascii="宋体" w:hAnsi="宋体" w:cs="仿宋_GB2312"/>
          <w:sz w:val="24"/>
        </w:rPr>
      </w:pPr>
      <w:r>
        <w:rPr>
          <w:rFonts w:hint="eastAsia" w:ascii="宋体" w:hAnsi="宋体" w:cs="仿宋_GB2312"/>
          <w:sz w:val="24"/>
        </w:rPr>
        <w:t>前款所称</w:t>
      </w:r>
      <w:r>
        <w:rPr>
          <w:rFonts w:hint="eastAsia" w:ascii="宋体" w:hAnsi="宋体" w:cs="宋体"/>
          <w:sz w:val="24"/>
        </w:rPr>
        <w:t>“</w:t>
      </w:r>
      <w:r>
        <w:rPr>
          <w:rFonts w:hint="eastAsia" w:ascii="宋体" w:hAnsi="宋体" w:cs="仿宋_GB2312"/>
          <w:sz w:val="24"/>
        </w:rPr>
        <w:t>特殊关系人</w:t>
      </w:r>
      <w:r>
        <w:rPr>
          <w:rFonts w:hint="eastAsia" w:ascii="宋体" w:hAnsi="宋体" w:cs="宋体"/>
          <w:sz w:val="24"/>
        </w:rPr>
        <w:t>”</w:t>
      </w:r>
      <w:r>
        <w:rPr>
          <w:rFonts w:hint="eastAsia" w:ascii="宋体" w:hAnsi="宋体" w:cs="仿宋_GB2312"/>
          <w:sz w:val="24"/>
        </w:rPr>
        <w:t>，是指医院工作人员的近亲属、特殊利害关系人等 。</w:t>
      </w:r>
    </w:p>
    <w:p w14:paraId="5EC299D6">
      <w:pPr>
        <w:adjustRightInd w:val="0"/>
        <w:snapToGrid w:val="0"/>
        <w:spacing w:line="336" w:lineRule="auto"/>
        <w:ind w:firstLine="480" w:firstLineChars="200"/>
        <w:rPr>
          <w:rFonts w:ascii="宋体" w:hAnsi="宋体" w:cs="仿宋_GB2312"/>
          <w:sz w:val="24"/>
        </w:rPr>
      </w:pPr>
      <w:r>
        <w:rPr>
          <w:rFonts w:hint="eastAsia" w:ascii="宋体" w:hAnsi="宋体" w:cs="仿宋_GB2312"/>
          <w:sz w:val="24"/>
        </w:rPr>
        <w:t>二、我司及销售人员不在医院诊疗时间、诊疗区域进入各医疗科室进行产品推介活动，不干扰医务人员的医疗活动；未经医院批准，不在院内召开任何形式的产品宣传、推广活动；不在院内张贴、派发涉及产品的宣传资料和赠品。</w:t>
      </w:r>
    </w:p>
    <w:p w14:paraId="466E6645">
      <w:pPr>
        <w:adjustRightInd w:val="0"/>
        <w:snapToGrid w:val="0"/>
        <w:spacing w:line="336" w:lineRule="auto"/>
        <w:ind w:firstLine="480" w:firstLineChars="200"/>
        <w:rPr>
          <w:rFonts w:ascii="宋体" w:hAnsi="宋体" w:cs="仿宋_GB2312"/>
          <w:sz w:val="24"/>
        </w:rPr>
      </w:pPr>
      <w:r>
        <w:rPr>
          <w:rFonts w:hint="eastAsia" w:ascii="宋体" w:hAnsi="宋体" w:cs="仿宋_GB2312"/>
          <w:sz w:val="24"/>
        </w:rPr>
        <w:t>三、我司承诺需要在医院进行产品宣传、推广工作时，一定向医院相关职能部门提出书面申请。经审批后，由医院有组织、有计划地予以安排。</w:t>
      </w:r>
    </w:p>
    <w:p w14:paraId="6E0DCA4E">
      <w:pPr>
        <w:adjustRightInd w:val="0"/>
        <w:snapToGrid w:val="0"/>
        <w:spacing w:line="336" w:lineRule="auto"/>
        <w:ind w:firstLine="480" w:firstLineChars="200"/>
        <w:rPr>
          <w:rFonts w:ascii="宋体" w:hAnsi="宋体" w:cs="仿宋_GB2312"/>
          <w:sz w:val="24"/>
        </w:rPr>
      </w:pPr>
      <w:r>
        <w:rPr>
          <w:rFonts w:hint="eastAsia" w:ascii="宋体" w:hAnsi="宋体" w:cs="仿宋_GB2312"/>
          <w:sz w:val="24"/>
        </w:rPr>
        <w:t>四、我司承诺遵守国家有关招标采购法律法规规章，在参加医院招标采购活动时，保证诚信投标、不串标、不陪标，严格按照有关规定及合同执行。</w:t>
      </w:r>
    </w:p>
    <w:p w14:paraId="7236E496">
      <w:pPr>
        <w:adjustRightInd w:val="0"/>
        <w:snapToGrid w:val="0"/>
        <w:spacing w:line="336" w:lineRule="auto"/>
        <w:ind w:firstLine="480" w:firstLineChars="200"/>
        <w:rPr>
          <w:rFonts w:ascii="宋体" w:hAnsi="宋体" w:cs="仿宋_GB2312"/>
          <w:sz w:val="24"/>
        </w:rPr>
      </w:pPr>
      <w:r>
        <w:rPr>
          <w:rFonts w:hint="eastAsia" w:ascii="宋体" w:hAnsi="宋体" w:cs="仿宋_GB2312"/>
          <w:sz w:val="24"/>
        </w:rPr>
        <w:t>五、我司承诺</w:t>
      </w:r>
    </w:p>
    <w:p w14:paraId="66AF0672">
      <w:pPr>
        <w:adjustRightInd w:val="0"/>
        <w:snapToGrid w:val="0"/>
        <w:spacing w:line="336" w:lineRule="auto"/>
        <w:ind w:firstLine="480" w:firstLineChars="200"/>
        <w:rPr>
          <w:rFonts w:ascii="宋体" w:hAnsi="宋体" w:cs="仿宋_GB2312"/>
          <w:sz w:val="24"/>
        </w:rPr>
      </w:pPr>
      <w:r>
        <w:rPr>
          <w:rFonts w:hint="eastAsia" w:ascii="宋体" w:hAnsi="宋体" w:cs="仿宋_GB2312"/>
          <w:sz w:val="24"/>
        </w:rPr>
        <w:t>不销售、不使用假冒伪劣以及无生产批准文号或无相关经营许可证、经营注册证的药品、试剂、医疗设备、医疗器械、医用耗材及其它产品。（药品、医疗设备、医用耗材及其他货物的生产和经营企业</w:t>
      </w:r>
      <w:r>
        <w:rPr>
          <w:rFonts w:hint="eastAsia" w:ascii="宋体" w:hAnsi="宋体" w:cs="仿宋_GB2312"/>
          <w:sz w:val="24"/>
          <w:szCs w:val="24"/>
          <w:lang w:eastAsia="zh-CN"/>
        </w:rPr>
        <w:t>适用</w:t>
      </w:r>
      <w:r>
        <w:rPr>
          <w:rFonts w:hint="eastAsia" w:ascii="宋体" w:hAnsi="宋体" w:cs="仿宋_GB2312"/>
          <w:sz w:val="24"/>
        </w:rPr>
        <w:t>此项）</w:t>
      </w:r>
    </w:p>
    <w:p w14:paraId="29686C53">
      <w:pPr>
        <w:adjustRightInd w:val="0"/>
        <w:snapToGrid w:val="0"/>
        <w:spacing w:line="336" w:lineRule="auto"/>
        <w:ind w:firstLine="480" w:firstLineChars="200"/>
        <w:rPr>
          <w:rFonts w:ascii="宋体" w:hAnsi="宋体" w:cs="仿宋_GB2312"/>
          <w:sz w:val="24"/>
        </w:rPr>
      </w:pPr>
      <w:r>
        <w:rPr>
          <w:rFonts w:hint="eastAsia" w:ascii="宋体" w:hAnsi="宋体" w:cs="仿宋_GB2312"/>
          <w:sz w:val="24"/>
        </w:rPr>
        <w:t>严格遵守国家关于市场准入、项目招标投标、工程建设、施工安装和市场活动等有关法律、法规、相关政策，不违反工程建设管理、施工安装和监理的规章制度。按照有关法律法规和程序开展业务工作，严格执行工程建设和监理的有关方针、政策，尤其是有关建筑施工安装和监理的强制性标准和规范。（工程建设项目</w:t>
      </w:r>
      <w:r>
        <w:rPr>
          <w:rFonts w:hint="eastAsia" w:ascii="宋体" w:hAnsi="宋体" w:cs="仿宋_GB2312"/>
          <w:sz w:val="24"/>
          <w:szCs w:val="24"/>
          <w:lang w:eastAsia="zh-CN"/>
        </w:rPr>
        <w:t>适用</w:t>
      </w:r>
      <w:r>
        <w:rPr>
          <w:rFonts w:hint="eastAsia" w:ascii="宋体" w:hAnsi="宋体" w:cs="仿宋_GB2312"/>
          <w:sz w:val="24"/>
        </w:rPr>
        <w:t>此项）</w:t>
      </w:r>
    </w:p>
    <w:p w14:paraId="46373C9C">
      <w:pPr>
        <w:adjustRightInd w:val="0"/>
        <w:snapToGrid w:val="0"/>
        <w:spacing w:line="336" w:lineRule="auto"/>
        <w:ind w:firstLine="480" w:firstLineChars="200"/>
        <w:rPr>
          <w:rFonts w:ascii="宋体" w:hAnsi="宋体" w:cs="仿宋_GB2312"/>
          <w:sz w:val="24"/>
        </w:rPr>
      </w:pPr>
      <w:r>
        <w:rPr>
          <w:rFonts w:hint="eastAsia" w:ascii="宋体" w:hAnsi="宋体" w:cs="仿宋_GB2312"/>
          <w:sz w:val="24"/>
        </w:rPr>
        <w:t>六、我司承诺遵守《中华人民共和国政府采购法》第四十六条、《中华人民共和国招标投标法》第四十六条及医院招标采购相关规章制度的规定，在医院中标、成交通知书发出之日起三十日内，按照招标采购文件和中标人的投标文件或其他响应文件签订书面合同。</w:t>
      </w:r>
    </w:p>
    <w:p w14:paraId="1423FAA1">
      <w:pPr>
        <w:adjustRightInd w:val="0"/>
        <w:snapToGrid w:val="0"/>
        <w:spacing w:line="336" w:lineRule="auto"/>
        <w:ind w:firstLine="480" w:firstLineChars="200"/>
        <w:rPr>
          <w:rFonts w:ascii="宋体" w:hAnsi="宋体" w:cs="仿宋_GB2312"/>
          <w:sz w:val="24"/>
        </w:rPr>
      </w:pPr>
      <w:r>
        <w:rPr>
          <w:rFonts w:hint="eastAsia" w:ascii="宋体" w:hAnsi="宋体" w:cs="仿宋_GB2312"/>
          <w:sz w:val="24"/>
        </w:rPr>
        <w:t>若违反上述承诺，我司自愿接受中山大学孙逸仙纪念医院以下处理：医院将我司违规行为予以曝光；医院取消我司中标成交资格并不予退还履约保证金；医院有权解除双方签订的买卖合同、技术服务合同及建筑工程施工合同等合同，停用相关产品，并断绝与我司业务往来，且不承担我司因此造成的任何损失；取消我司参加医院招标采购投标资格两年；报请上级主管部门，依据有关规定在系统内通报、公布药品、医疗设备、医用耗材违法违规情况及其它处理。</w:t>
      </w:r>
    </w:p>
    <w:p w14:paraId="670E316F">
      <w:pPr>
        <w:adjustRightInd w:val="0"/>
        <w:snapToGrid w:val="0"/>
        <w:spacing w:line="336" w:lineRule="auto"/>
        <w:ind w:firstLine="480" w:firstLineChars="200"/>
        <w:rPr>
          <w:rFonts w:ascii="宋体" w:hAnsi="宋体" w:cs="仿宋_GB2312"/>
          <w:sz w:val="24"/>
        </w:rPr>
      </w:pPr>
      <w:r>
        <w:rPr>
          <w:rFonts w:hint="eastAsia" w:ascii="宋体" w:hAnsi="宋体" w:cs="仿宋_GB2312"/>
          <w:sz w:val="24"/>
        </w:rPr>
        <w:t>双方订立买卖合同、技术服务合同、建筑工程施工合同等合同以后，本承诺书同时作为双方合同的构成部分。</w:t>
      </w:r>
    </w:p>
    <w:p w14:paraId="2F66FF3F">
      <w:pPr>
        <w:adjustRightInd w:val="0"/>
        <w:snapToGrid w:val="0"/>
        <w:spacing w:line="336" w:lineRule="auto"/>
        <w:ind w:firstLine="480" w:firstLineChars="200"/>
        <w:rPr>
          <w:rFonts w:ascii="宋体" w:hAnsi="宋体" w:cs="仿宋_GB2312"/>
          <w:sz w:val="24"/>
        </w:rPr>
      </w:pPr>
      <w:r>
        <w:rPr>
          <w:rFonts w:hint="eastAsia" w:ascii="宋体" w:hAnsi="宋体" w:cs="仿宋_GB2312"/>
          <w:sz w:val="24"/>
        </w:rPr>
        <w:t>本承诺书一式两份，一份由医院相关职能部门保存，一份由经营单位保存。</w:t>
      </w:r>
    </w:p>
    <w:p w14:paraId="2D78760B">
      <w:pPr>
        <w:adjustRightInd w:val="0"/>
        <w:snapToGrid w:val="0"/>
        <w:spacing w:line="336" w:lineRule="auto"/>
        <w:rPr>
          <w:rFonts w:ascii="宋体" w:hAnsi="宋体" w:cs="仿宋_GB2312"/>
          <w:sz w:val="24"/>
        </w:rPr>
      </w:pPr>
    </w:p>
    <w:p w14:paraId="0D9C3BBC">
      <w:pPr>
        <w:adjustRightInd w:val="0"/>
        <w:snapToGrid w:val="0"/>
        <w:spacing w:line="336" w:lineRule="auto"/>
        <w:rPr>
          <w:rFonts w:ascii="宋体" w:hAnsi="宋体" w:cs="仿宋_GB2312"/>
          <w:sz w:val="24"/>
        </w:rPr>
      </w:pPr>
    </w:p>
    <w:p w14:paraId="6CB7C568">
      <w:pPr>
        <w:adjustRightInd w:val="0"/>
        <w:snapToGrid w:val="0"/>
        <w:spacing w:line="336" w:lineRule="auto"/>
        <w:rPr>
          <w:rFonts w:ascii="宋体" w:hAnsi="宋体" w:cs="仿宋_GB2312"/>
          <w:sz w:val="24"/>
        </w:rPr>
      </w:pPr>
    </w:p>
    <w:p w14:paraId="0DA9703F">
      <w:pPr>
        <w:adjustRightInd w:val="0"/>
        <w:snapToGrid w:val="0"/>
        <w:spacing w:line="336" w:lineRule="auto"/>
        <w:ind w:firstLine="2640" w:firstLineChars="1100"/>
        <w:rPr>
          <w:rFonts w:ascii="宋体" w:hAnsi="宋体" w:cs="仿宋_GB2312"/>
          <w:sz w:val="24"/>
        </w:rPr>
      </w:pPr>
      <w:r>
        <w:rPr>
          <w:rFonts w:hint="eastAsia" w:ascii="宋体" w:hAnsi="宋体" w:cs="仿宋_GB2312"/>
          <w:sz w:val="24"/>
        </w:rPr>
        <w:t xml:space="preserve">   单位名称（盖章）：</w:t>
      </w:r>
    </w:p>
    <w:p w14:paraId="4F92841F">
      <w:pPr>
        <w:adjustRightInd w:val="0"/>
        <w:snapToGrid w:val="0"/>
        <w:spacing w:line="336" w:lineRule="auto"/>
        <w:ind w:firstLine="435"/>
        <w:rPr>
          <w:rFonts w:ascii="宋体" w:hAnsi="宋体" w:cs="仿宋_GB2312"/>
          <w:sz w:val="24"/>
        </w:rPr>
      </w:pPr>
      <w:r>
        <w:rPr>
          <w:rFonts w:hint="eastAsia" w:ascii="宋体" w:hAnsi="宋体" w:cs="仿宋_GB2312"/>
          <w:sz w:val="24"/>
        </w:rPr>
        <w:t xml:space="preserve">                                      </w:t>
      </w:r>
    </w:p>
    <w:p w14:paraId="0CB5496C">
      <w:pPr>
        <w:adjustRightInd w:val="0"/>
        <w:snapToGrid w:val="0"/>
        <w:spacing w:line="336" w:lineRule="auto"/>
        <w:rPr>
          <w:rFonts w:ascii="宋体" w:hAnsi="宋体" w:cs="仿宋_GB2312"/>
          <w:sz w:val="24"/>
        </w:rPr>
      </w:pPr>
      <w:r>
        <w:rPr>
          <w:rFonts w:hint="eastAsia" w:ascii="宋体" w:hAnsi="宋体" w:cs="仿宋_GB2312"/>
          <w:sz w:val="24"/>
        </w:rPr>
        <w:t xml:space="preserve">                         单位负责人（或法定代表人）</w:t>
      </w:r>
      <w:r>
        <w:rPr>
          <w:rFonts w:hint="eastAsia" w:ascii="宋体" w:hAnsi="宋体" w:cs="宋体"/>
          <w:sz w:val="24"/>
        </w:rPr>
        <w:t>（签名</w:t>
      </w:r>
      <w:r>
        <w:rPr>
          <w:rFonts w:hint="eastAsia" w:ascii="宋体" w:hAnsi="宋体" w:cs="宋体"/>
          <w:sz w:val="24"/>
          <w:lang w:eastAsia="zh-CN"/>
        </w:rPr>
        <w:t>或签章</w:t>
      </w:r>
      <w:r>
        <w:rPr>
          <w:rFonts w:hint="eastAsia" w:ascii="宋体" w:hAnsi="宋体" w:cs="宋体"/>
          <w:sz w:val="24"/>
        </w:rPr>
        <w:t>）</w:t>
      </w:r>
      <w:r>
        <w:rPr>
          <w:rFonts w:hint="eastAsia" w:ascii="宋体" w:hAnsi="宋体" w:cs="仿宋_GB2312"/>
          <w:sz w:val="24"/>
        </w:rPr>
        <w:t>：</w:t>
      </w:r>
    </w:p>
    <w:p w14:paraId="4A0D560E">
      <w:pPr>
        <w:adjustRightInd w:val="0"/>
        <w:snapToGrid w:val="0"/>
        <w:spacing w:line="336" w:lineRule="auto"/>
        <w:ind w:firstLine="1560" w:firstLineChars="650"/>
        <w:rPr>
          <w:rFonts w:ascii="宋体" w:hAnsi="宋体" w:cs="仿宋_GB2312"/>
          <w:sz w:val="24"/>
        </w:rPr>
      </w:pPr>
      <w:r>
        <w:rPr>
          <w:rFonts w:hint="eastAsia" w:ascii="宋体" w:hAnsi="宋体" w:cs="仿宋_GB2312"/>
          <w:sz w:val="24"/>
        </w:rPr>
        <w:t xml:space="preserve">                            </w:t>
      </w:r>
    </w:p>
    <w:p w14:paraId="4F8C501E">
      <w:pPr>
        <w:adjustRightInd w:val="0"/>
        <w:snapToGrid w:val="0"/>
        <w:spacing w:line="336" w:lineRule="auto"/>
        <w:ind w:firstLine="1320" w:firstLineChars="550"/>
        <w:rPr>
          <w:rFonts w:ascii="宋体" w:hAnsi="宋体"/>
          <w:sz w:val="20"/>
          <w:szCs w:val="22"/>
        </w:rPr>
      </w:pPr>
      <w:r>
        <w:rPr>
          <w:rFonts w:hint="eastAsia" w:ascii="宋体" w:hAnsi="宋体" w:cs="仿宋_GB2312"/>
          <w:sz w:val="24"/>
        </w:rPr>
        <w:t xml:space="preserve">              日期：           年    月    日</w:t>
      </w:r>
    </w:p>
    <w:p w14:paraId="3F08E952">
      <w:pPr>
        <w:spacing w:line="360" w:lineRule="auto"/>
        <w:rPr>
          <w:rFonts w:ascii="宋体" w:hAnsi="宋体" w:cs="SimSun-ExtB"/>
          <w:b/>
          <w:kern w:val="0"/>
          <w:sz w:val="24"/>
        </w:rPr>
      </w:pPr>
    </w:p>
    <w:p w14:paraId="3EB5BCAF">
      <w:pPr>
        <w:spacing w:line="360" w:lineRule="auto"/>
        <w:rPr>
          <w:rFonts w:hint="eastAsia" w:ascii="宋体" w:hAnsi="宋体" w:cs="SimSun-ExtB"/>
          <w:b/>
          <w:kern w:val="0"/>
          <w:sz w:val="24"/>
        </w:rPr>
      </w:pPr>
    </w:p>
    <w:p w14:paraId="2D4E3815">
      <w:pPr>
        <w:spacing w:line="360" w:lineRule="auto"/>
        <w:rPr>
          <w:rFonts w:hint="eastAsia" w:ascii="宋体" w:hAnsi="宋体" w:cs="SimSun-ExtB"/>
          <w:b/>
          <w:kern w:val="0"/>
          <w:sz w:val="24"/>
        </w:rPr>
      </w:pPr>
    </w:p>
    <w:p w14:paraId="4C925F8D">
      <w:pPr>
        <w:spacing w:line="360" w:lineRule="auto"/>
        <w:rPr>
          <w:rFonts w:hint="eastAsia" w:ascii="宋体" w:hAnsi="宋体" w:cs="SimSun-ExtB"/>
          <w:b/>
          <w:kern w:val="0"/>
          <w:sz w:val="24"/>
        </w:rPr>
      </w:pPr>
    </w:p>
    <w:p w14:paraId="1B35588C">
      <w:pPr>
        <w:spacing w:line="360" w:lineRule="auto"/>
        <w:rPr>
          <w:rFonts w:hint="eastAsia" w:ascii="宋体" w:hAnsi="宋体" w:cs="SimSun-ExtB"/>
          <w:b/>
          <w:kern w:val="0"/>
          <w:sz w:val="24"/>
        </w:rPr>
      </w:pPr>
    </w:p>
    <w:p w14:paraId="443D5C71">
      <w:pPr>
        <w:spacing w:line="360" w:lineRule="auto"/>
        <w:rPr>
          <w:rFonts w:hint="eastAsia" w:ascii="宋体" w:hAnsi="宋体" w:cs="SimSun-ExtB"/>
          <w:b/>
          <w:kern w:val="0"/>
          <w:sz w:val="24"/>
        </w:rPr>
      </w:pPr>
    </w:p>
    <w:p w14:paraId="1F0D490C">
      <w:pPr>
        <w:spacing w:line="360" w:lineRule="auto"/>
        <w:rPr>
          <w:rFonts w:hint="eastAsia" w:ascii="宋体" w:hAnsi="宋体" w:cs="SimSun-ExtB"/>
          <w:b/>
          <w:kern w:val="0"/>
          <w:sz w:val="24"/>
        </w:rPr>
      </w:pPr>
    </w:p>
    <w:p w14:paraId="5951CB10">
      <w:pPr>
        <w:spacing w:line="360" w:lineRule="auto"/>
        <w:rPr>
          <w:rFonts w:hint="eastAsia" w:ascii="宋体" w:hAnsi="宋体" w:cs="SimSun-ExtB"/>
          <w:b/>
          <w:kern w:val="0"/>
          <w:sz w:val="24"/>
        </w:rPr>
      </w:pPr>
    </w:p>
    <w:p w14:paraId="1D007715">
      <w:pPr>
        <w:spacing w:line="360" w:lineRule="auto"/>
        <w:rPr>
          <w:rFonts w:hint="eastAsia" w:ascii="宋体" w:hAnsi="宋体" w:cs="SimSun-ExtB"/>
          <w:b/>
          <w:kern w:val="0"/>
          <w:sz w:val="24"/>
        </w:rPr>
      </w:pPr>
    </w:p>
    <w:p w14:paraId="7CE2B414">
      <w:pPr>
        <w:spacing w:line="360" w:lineRule="auto"/>
        <w:rPr>
          <w:rFonts w:hint="eastAsia" w:ascii="宋体" w:hAnsi="宋体" w:cs="SimSun-ExtB"/>
          <w:b/>
          <w:kern w:val="0"/>
          <w:sz w:val="24"/>
        </w:rPr>
      </w:pPr>
    </w:p>
    <w:p w14:paraId="7AB2FE76">
      <w:pPr>
        <w:spacing w:line="360" w:lineRule="auto"/>
        <w:rPr>
          <w:rFonts w:hint="eastAsia" w:ascii="宋体" w:hAnsi="宋体" w:cs="SimSun-ExtB"/>
          <w:b/>
          <w:kern w:val="0"/>
          <w:sz w:val="24"/>
        </w:rPr>
      </w:pPr>
    </w:p>
    <w:p w14:paraId="32E5745D">
      <w:pPr>
        <w:spacing w:line="360" w:lineRule="auto"/>
        <w:rPr>
          <w:rFonts w:hint="eastAsia" w:ascii="宋体" w:hAnsi="宋体" w:cs="SimSun-ExtB"/>
          <w:b/>
          <w:kern w:val="0"/>
          <w:sz w:val="24"/>
        </w:rPr>
      </w:pPr>
    </w:p>
    <w:p w14:paraId="50C970BB">
      <w:pPr>
        <w:pStyle w:val="2"/>
        <w:spacing w:line="360" w:lineRule="auto"/>
        <w:jc w:val="center"/>
        <w:rPr>
          <w:rFonts w:ascii="微软雅黑" w:hAnsi="微软雅黑" w:eastAsia="微软雅黑" w:cs="微软雅黑"/>
          <w:color w:val="auto"/>
        </w:rPr>
      </w:pPr>
      <w:r>
        <w:rPr>
          <w:rFonts w:hint="eastAsia" w:ascii="微软雅黑" w:hAnsi="微软雅黑" w:eastAsia="微软雅黑" w:cs="微软雅黑"/>
          <w:color w:val="auto"/>
        </w:rPr>
        <w:t>第五章  响应文件编制要求</w:t>
      </w:r>
    </w:p>
    <w:p w14:paraId="7A379D1C">
      <w:pPr>
        <w:pStyle w:val="32"/>
        <w:ind w:firstLine="643"/>
      </w:pPr>
      <w:r>
        <w:rPr>
          <w:rFonts w:hint="eastAsia"/>
          <w:b/>
          <w:sz w:val="32"/>
          <w:szCs w:val="18"/>
        </w:rPr>
        <w:t>（请</w:t>
      </w:r>
      <w:r>
        <w:rPr>
          <w:rFonts w:hint="eastAsia" w:ascii="Times New Roman" w:hAnsi="Times New Roman" w:cs="Times New Roman"/>
          <w:b/>
          <w:sz w:val="32"/>
          <w:szCs w:val="18"/>
          <w:lang w:val="en-US" w:eastAsia="zh-CN"/>
        </w:rPr>
        <w:t>供应商</w:t>
      </w:r>
      <w:r>
        <w:rPr>
          <w:rFonts w:hint="eastAsia"/>
          <w:b/>
          <w:sz w:val="32"/>
          <w:szCs w:val="18"/>
        </w:rPr>
        <w:t>按照以下文件的要求格式、内容、顺序制作响应文件，并请编制目录及页码，否则可能将影响对响应文件的评价。）</w:t>
      </w:r>
    </w:p>
    <w:p w14:paraId="2435B1C9">
      <w:pPr>
        <w:pStyle w:val="32"/>
        <w:spacing w:line="360" w:lineRule="auto"/>
        <w:ind w:firstLine="0" w:firstLineChars="0"/>
        <w:jc w:val="center"/>
        <w:rPr>
          <w:rFonts w:ascii="华文中宋" w:hAnsi="华文中宋" w:eastAsia="华文中宋" w:cs="华文中宋"/>
          <w:b/>
          <w:bCs/>
          <w:sz w:val="32"/>
          <w:szCs w:val="32"/>
        </w:rPr>
      </w:pPr>
      <w:r>
        <w:rPr>
          <w:rFonts w:hint="eastAsia" w:ascii="华文中宋" w:hAnsi="华文中宋" w:eastAsia="华文中宋" w:cs="华文中宋"/>
          <w:b/>
          <w:bCs/>
          <w:sz w:val="32"/>
          <w:szCs w:val="32"/>
        </w:rPr>
        <w:t>温馨提示</w:t>
      </w:r>
    </w:p>
    <w:p w14:paraId="273E8AF1">
      <w:pPr>
        <w:spacing w:line="360" w:lineRule="auto"/>
        <w:ind w:firstLine="480" w:firstLineChars="200"/>
        <w:rPr>
          <w:rFonts w:ascii="华文中宋" w:hAnsi="华文中宋" w:eastAsia="华文中宋" w:cs="华文中宋"/>
          <w:b/>
          <w:bCs/>
          <w:sz w:val="24"/>
        </w:rPr>
      </w:pPr>
      <w:r>
        <w:rPr>
          <w:rFonts w:hint="eastAsia" w:ascii="黑体" w:hAnsi="黑体" w:eastAsia="黑体" w:cs="黑体"/>
          <w:color w:val="000000"/>
          <w:sz w:val="24"/>
        </w:rPr>
        <w:t>（本提示内容非比选文件的组成部分，仅为善意提醒。如有不一致，以比选文件为准。）</w:t>
      </w:r>
    </w:p>
    <w:p w14:paraId="357FD981">
      <w:pPr>
        <w:pStyle w:val="32"/>
        <w:numPr>
          <w:ilvl w:val="0"/>
          <w:numId w:val="9"/>
        </w:numPr>
        <w:spacing w:line="360" w:lineRule="auto"/>
        <w:ind w:firstLine="480"/>
        <w:rPr>
          <w:rFonts w:ascii="黑体" w:hAnsi="黑体" w:eastAsia="黑体" w:cs="黑体"/>
          <w:color w:val="000000"/>
          <w:sz w:val="24"/>
        </w:rPr>
      </w:pPr>
      <w:r>
        <w:rPr>
          <w:rFonts w:hint="eastAsia" w:ascii="黑体" w:hAnsi="黑体" w:eastAsia="黑体" w:cs="黑体"/>
          <w:color w:val="000000"/>
          <w:sz w:val="24"/>
          <w:lang w:val="en-US" w:eastAsia="zh-CN"/>
        </w:rPr>
        <w:t>供应商</w:t>
      </w:r>
      <w:r>
        <w:rPr>
          <w:rFonts w:hint="eastAsia" w:ascii="黑体" w:hAnsi="黑体" w:eastAsia="黑体" w:cs="黑体"/>
          <w:color w:val="000000"/>
          <w:sz w:val="24"/>
        </w:rPr>
        <w:t>应仔细阅读比选文件中所有的事项、格式、条款和规范等，完整、真实、准确的填写比选文件中规定的所有内容。</w:t>
      </w:r>
    </w:p>
    <w:p w14:paraId="1626F86F">
      <w:pPr>
        <w:pStyle w:val="32"/>
        <w:numPr>
          <w:ilvl w:val="0"/>
          <w:numId w:val="9"/>
        </w:numPr>
        <w:spacing w:line="360" w:lineRule="auto"/>
        <w:ind w:firstLine="480"/>
        <w:rPr>
          <w:rFonts w:ascii="黑体" w:hAnsi="黑体" w:eastAsia="黑体" w:cs="黑体"/>
          <w:color w:val="000000"/>
          <w:sz w:val="24"/>
        </w:rPr>
      </w:pPr>
      <w:r>
        <w:rPr>
          <w:rFonts w:hint="eastAsia" w:ascii="黑体" w:hAnsi="黑体" w:eastAsia="黑体" w:cs="黑体"/>
          <w:color w:val="000000"/>
          <w:sz w:val="24"/>
        </w:rPr>
        <w:t>按照比选文件的要求编制响应文件，对比选文件提出的实质性要求和条件做出响应。否则，其响应将被拒绝。</w:t>
      </w:r>
    </w:p>
    <w:p w14:paraId="3D253A79">
      <w:pPr>
        <w:pStyle w:val="32"/>
        <w:numPr>
          <w:ilvl w:val="0"/>
          <w:numId w:val="9"/>
        </w:numPr>
        <w:spacing w:line="360" w:lineRule="auto"/>
        <w:ind w:firstLine="480"/>
        <w:rPr>
          <w:rFonts w:ascii="黑体" w:hAnsi="黑体" w:eastAsia="黑体" w:cs="黑体"/>
          <w:color w:val="000000"/>
          <w:sz w:val="24"/>
        </w:rPr>
      </w:pPr>
      <w:r>
        <w:rPr>
          <w:rFonts w:hint="eastAsia" w:ascii="黑体" w:hAnsi="黑体" w:eastAsia="黑体" w:cs="黑体"/>
          <w:color w:val="000000"/>
          <w:sz w:val="24"/>
        </w:rPr>
        <w:t>凡关于比选文件的所有响应资料（包含但不限于：承诺函、声明函等各类函件，资质证书等证明资料复印件，项目具体实施方案等</w:t>
      </w:r>
      <w:r>
        <w:rPr>
          <w:rFonts w:hint="eastAsia" w:ascii="黑体" w:hAnsi="黑体" w:eastAsia="黑体" w:cs="黑体"/>
          <w:color w:val="000000"/>
          <w:sz w:val="24"/>
          <w:lang w:eastAsia="zh-CN"/>
        </w:rPr>
        <w:t>）</w:t>
      </w:r>
      <w:r>
        <w:rPr>
          <w:rFonts w:hint="eastAsia" w:ascii="黑体" w:hAnsi="黑体" w:eastAsia="黑体" w:cs="黑体"/>
          <w:color w:val="000000"/>
          <w:sz w:val="24"/>
        </w:rPr>
        <w:t>，都必须盖</w:t>
      </w:r>
      <w:r>
        <w:rPr>
          <w:rFonts w:hint="eastAsia" w:ascii="黑体" w:hAnsi="黑体" w:eastAsia="黑体" w:cs="黑体"/>
          <w:color w:val="000000"/>
          <w:sz w:val="24"/>
          <w:lang w:val="en-US" w:eastAsia="zh-CN"/>
        </w:rPr>
        <w:t>供应商</w:t>
      </w:r>
      <w:r>
        <w:rPr>
          <w:rFonts w:hint="eastAsia" w:ascii="黑体" w:hAnsi="黑体" w:eastAsia="黑体" w:cs="黑体"/>
          <w:color w:val="000000"/>
          <w:sz w:val="24"/>
        </w:rPr>
        <w:t>公章。</w:t>
      </w:r>
    </w:p>
    <w:p w14:paraId="305A730B">
      <w:pPr>
        <w:pStyle w:val="32"/>
        <w:numPr>
          <w:ilvl w:val="0"/>
          <w:numId w:val="9"/>
        </w:numPr>
        <w:spacing w:line="360" w:lineRule="auto"/>
        <w:ind w:firstLine="480"/>
        <w:rPr>
          <w:rFonts w:ascii="黑体" w:hAnsi="黑体" w:eastAsia="黑体" w:cs="黑体"/>
          <w:color w:val="000000"/>
          <w:sz w:val="24"/>
        </w:rPr>
      </w:pPr>
      <w:r>
        <w:rPr>
          <w:rFonts w:hint="eastAsia" w:ascii="黑体" w:hAnsi="黑体" w:eastAsia="黑体" w:cs="黑体"/>
          <w:color w:val="000000"/>
          <w:sz w:val="24"/>
        </w:rPr>
        <w:t>响应文件所附的相关资料复印件若模糊不清的，将影响其评审得分。</w:t>
      </w:r>
    </w:p>
    <w:p w14:paraId="6E0A5511">
      <w:pPr>
        <w:pStyle w:val="32"/>
        <w:numPr>
          <w:ilvl w:val="0"/>
          <w:numId w:val="9"/>
        </w:numPr>
        <w:spacing w:line="360" w:lineRule="auto"/>
        <w:ind w:firstLine="480"/>
        <w:rPr>
          <w:rFonts w:ascii="黑体" w:hAnsi="黑体" w:eastAsia="黑体" w:cs="黑体"/>
          <w:color w:val="000000"/>
          <w:sz w:val="24"/>
        </w:rPr>
      </w:pPr>
      <w:r>
        <w:rPr>
          <w:rFonts w:hint="eastAsia" w:ascii="黑体" w:hAnsi="黑体" w:eastAsia="黑体" w:cs="黑体"/>
          <w:color w:val="000000"/>
          <w:sz w:val="24"/>
        </w:rPr>
        <w:t>建议响应文件采用</w:t>
      </w:r>
      <w:r>
        <w:rPr>
          <w:rFonts w:hint="eastAsia" w:ascii="黑体" w:hAnsi="黑体" w:eastAsia="黑体" w:cs="黑体"/>
          <w:b/>
          <w:color w:val="000000"/>
          <w:sz w:val="24"/>
        </w:rPr>
        <w:t>双面印制</w:t>
      </w:r>
      <w:r>
        <w:rPr>
          <w:rFonts w:hint="eastAsia" w:ascii="黑体" w:hAnsi="黑体" w:eastAsia="黑体" w:cs="黑体"/>
          <w:color w:val="000000"/>
          <w:sz w:val="24"/>
        </w:rPr>
        <w:t>。</w:t>
      </w:r>
    </w:p>
    <w:p w14:paraId="2AAB920C">
      <w:pPr>
        <w:pStyle w:val="32"/>
        <w:numPr>
          <w:ilvl w:val="0"/>
          <w:numId w:val="9"/>
        </w:numPr>
        <w:spacing w:line="360" w:lineRule="auto"/>
        <w:ind w:firstLine="480"/>
        <w:rPr>
          <w:rFonts w:ascii="黑体" w:hAnsi="黑体" w:eastAsia="黑体" w:cs="黑体"/>
          <w:color w:val="000000"/>
          <w:sz w:val="24"/>
        </w:rPr>
      </w:pPr>
      <w:r>
        <w:rPr>
          <w:rFonts w:hint="eastAsia" w:ascii="黑体" w:hAnsi="黑体" w:eastAsia="黑体" w:cs="黑体"/>
          <w:color w:val="000000"/>
          <w:sz w:val="24"/>
          <w:lang w:val="en-US" w:eastAsia="zh-CN"/>
        </w:rPr>
        <w:t>供应商</w:t>
      </w:r>
      <w:r>
        <w:rPr>
          <w:rFonts w:hint="eastAsia" w:ascii="黑体" w:hAnsi="黑体" w:eastAsia="黑体" w:cs="黑体"/>
          <w:color w:val="000000"/>
          <w:sz w:val="24"/>
        </w:rPr>
        <w:t>必须对其响应文件所提供的全部资料的真实性承担法律责任，且无条件接受集中采购机构或采购人及政府采购监管部门等对其中任何资料进行核实的要求。</w:t>
      </w:r>
    </w:p>
    <w:p w14:paraId="3E4674EF">
      <w:pPr>
        <w:pStyle w:val="32"/>
        <w:numPr>
          <w:ilvl w:val="0"/>
          <w:numId w:val="9"/>
        </w:numPr>
        <w:spacing w:line="360" w:lineRule="auto"/>
        <w:ind w:firstLine="480"/>
        <w:rPr>
          <w:rFonts w:ascii="黑体" w:hAnsi="黑体" w:eastAsia="黑体" w:cs="黑体"/>
          <w:color w:val="000000"/>
          <w:sz w:val="24"/>
        </w:rPr>
      </w:pPr>
      <w:r>
        <w:rPr>
          <w:rFonts w:hint="eastAsia" w:ascii="黑体" w:hAnsi="黑体" w:eastAsia="黑体" w:cs="黑体"/>
          <w:color w:val="000000"/>
          <w:sz w:val="24"/>
        </w:rPr>
        <w:t>为了提高采购效率，节约社会交易成本与时间，已报名并获取了比选文件</w:t>
      </w:r>
      <w:r>
        <w:rPr>
          <w:rFonts w:hint="eastAsia" w:ascii="黑体" w:hAnsi="黑体" w:eastAsia="黑体" w:cs="黑体"/>
          <w:color w:val="000000"/>
          <w:sz w:val="24"/>
          <w:lang w:eastAsia="zh-CN"/>
        </w:rPr>
        <w:t>后</w:t>
      </w:r>
      <w:r>
        <w:rPr>
          <w:rFonts w:hint="eastAsia" w:ascii="黑体" w:hAnsi="黑体" w:eastAsia="黑体" w:cs="黑体"/>
          <w:color w:val="000000"/>
          <w:sz w:val="24"/>
        </w:rPr>
        <w:t>决定不参加本项目响应的供应商，在响应文件递交截止时间的前3日，按《采购邀请函》中的联系方式，以电子邮件形式告知我院指定联系人（否则影响到供应商今后参加我院采购项目的评价）。对您的支持与配合，谨此致谢。</w:t>
      </w:r>
    </w:p>
    <w:p w14:paraId="43E34AA7">
      <w:pPr>
        <w:pStyle w:val="32"/>
        <w:spacing w:line="360" w:lineRule="auto"/>
        <w:ind w:left="480" w:firstLine="0" w:firstLineChars="0"/>
        <w:rPr>
          <w:rFonts w:ascii="黑体" w:hAnsi="黑体" w:eastAsia="黑体" w:cs="黑体"/>
          <w:color w:val="000000"/>
          <w:sz w:val="24"/>
        </w:rPr>
      </w:pPr>
    </w:p>
    <w:p w14:paraId="682126A2">
      <w:pPr>
        <w:pStyle w:val="32"/>
        <w:spacing w:line="360" w:lineRule="auto"/>
        <w:ind w:left="480" w:firstLine="0" w:firstLineChars="0"/>
        <w:rPr>
          <w:rFonts w:ascii="黑体" w:hAnsi="黑体" w:eastAsia="黑体" w:cs="黑体"/>
          <w:color w:val="000000"/>
          <w:sz w:val="24"/>
        </w:rPr>
      </w:pPr>
    </w:p>
    <w:p w14:paraId="55DC1D53">
      <w:pPr>
        <w:pStyle w:val="32"/>
        <w:spacing w:line="360" w:lineRule="auto"/>
        <w:ind w:left="480" w:firstLine="0" w:firstLineChars="0"/>
        <w:rPr>
          <w:rFonts w:ascii="黑体" w:hAnsi="黑体" w:eastAsia="黑体" w:cs="黑体"/>
          <w:color w:val="000000"/>
          <w:sz w:val="24"/>
        </w:rPr>
      </w:pPr>
    </w:p>
    <w:p w14:paraId="2714B995">
      <w:pPr>
        <w:pStyle w:val="32"/>
        <w:spacing w:line="360" w:lineRule="auto"/>
        <w:ind w:left="480" w:firstLine="0" w:firstLineChars="0"/>
        <w:rPr>
          <w:rFonts w:ascii="黑体" w:hAnsi="黑体" w:eastAsia="黑体" w:cs="黑体"/>
          <w:color w:val="000000"/>
          <w:sz w:val="24"/>
        </w:rPr>
      </w:pPr>
    </w:p>
    <w:p w14:paraId="5D682EB1">
      <w:pPr>
        <w:pStyle w:val="32"/>
        <w:spacing w:line="360" w:lineRule="auto"/>
        <w:ind w:left="480" w:firstLine="0" w:firstLineChars="0"/>
        <w:rPr>
          <w:rFonts w:ascii="黑体" w:hAnsi="黑体" w:eastAsia="黑体" w:cs="黑体"/>
          <w:color w:val="000000"/>
          <w:sz w:val="24"/>
        </w:rPr>
      </w:pPr>
    </w:p>
    <w:p w14:paraId="6C778603">
      <w:pPr>
        <w:pStyle w:val="32"/>
        <w:spacing w:line="360" w:lineRule="auto"/>
        <w:ind w:left="480" w:firstLine="0" w:firstLineChars="0"/>
        <w:rPr>
          <w:rFonts w:ascii="黑体" w:hAnsi="黑体" w:eastAsia="黑体" w:cs="黑体"/>
          <w:color w:val="000000"/>
          <w:sz w:val="24"/>
        </w:rPr>
      </w:pPr>
    </w:p>
    <w:p w14:paraId="452098B4">
      <w:pPr>
        <w:pStyle w:val="32"/>
        <w:spacing w:line="360" w:lineRule="auto"/>
        <w:ind w:left="480" w:firstLine="0" w:firstLineChars="0"/>
        <w:rPr>
          <w:rFonts w:ascii="黑体" w:hAnsi="黑体" w:eastAsia="黑体" w:cs="黑体"/>
          <w:color w:val="000000"/>
          <w:sz w:val="24"/>
        </w:rPr>
      </w:pPr>
    </w:p>
    <w:p w14:paraId="196F0D8E">
      <w:pPr>
        <w:pStyle w:val="32"/>
        <w:spacing w:line="360" w:lineRule="auto"/>
        <w:ind w:left="480" w:firstLine="0" w:firstLineChars="0"/>
        <w:rPr>
          <w:rFonts w:ascii="黑体" w:hAnsi="黑体" w:eastAsia="黑体" w:cs="黑体"/>
          <w:color w:val="000000"/>
          <w:sz w:val="24"/>
        </w:rPr>
      </w:pPr>
    </w:p>
    <w:p w14:paraId="32543BCC">
      <w:pPr>
        <w:spacing w:line="360" w:lineRule="auto"/>
        <w:jc w:val="left"/>
        <w:rPr>
          <w:rFonts w:hint="eastAsia" w:ascii="宋体" w:hAnsi="宋体" w:eastAsia="宋体"/>
          <w:b/>
          <w:sz w:val="28"/>
          <w:szCs w:val="28"/>
          <w:lang w:eastAsia="zh-CN"/>
        </w:rPr>
      </w:pPr>
      <w:r>
        <w:rPr>
          <w:rFonts w:hint="eastAsia" w:ascii="宋体" w:hAnsi="宋体"/>
          <w:b/>
          <w:sz w:val="28"/>
          <w:szCs w:val="28"/>
          <w:lang w:eastAsia="zh-CN"/>
        </w:rPr>
        <w:t>响应文件封面</w:t>
      </w:r>
      <w:r>
        <w:rPr>
          <w:rFonts w:hint="eastAsia" w:ascii="宋体" w:hAnsi="宋体" w:eastAsia="宋体" w:cs="宋体"/>
          <w:b/>
          <w:bCs/>
          <w:color w:val="000000"/>
          <w:kern w:val="0"/>
          <w:sz w:val="24"/>
          <w:szCs w:val="24"/>
          <w:lang w:val="en-US" w:eastAsia="zh-CN" w:bidi="ar"/>
        </w:rPr>
        <w:t>（非实质性格式）</w:t>
      </w:r>
    </w:p>
    <w:p w14:paraId="2A36DBCE">
      <w:pPr>
        <w:spacing w:line="360" w:lineRule="auto"/>
        <w:jc w:val="center"/>
        <w:rPr>
          <w:rFonts w:hint="eastAsia" w:ascii="宋体" w:hAnsi="宋体"/>
          <w:b/>
          <w:sz w:val="84"/>
          <w:szCs w:val="84"/>
        </w:rPr>
      </w:pPr>
    </w:p>
    <w:p w14:paraId="05187D89">
      <w:pPr>
        <w:spacing w:line="360" w:lineRule="auto"/>
        <w:jc w:val="center"/>
        <w:rPr>
          <w:rFonts w:ascii="宋体" w:hAnsi="宋体"/>
          <w:b/>
          <w:sz w:val="52"/>
          <w:szCs w:val="32"/>
        </w:rPr>
      </w:pPr>
      <w:r>
        <w:rPr>
          <w:rFonts w:hint="eastAsia" w:ascii="宋体" w:hAnsi="宋体"/>
          <w:b/>
          <w:sz w:val="84"/>
          <w:szCs w:val="84"/>
        </w:rPr>
        <w:t>响</w:t>
      </w:r>
      <w:r>
        <w:rPr>
          <w:rFonts w:hint="eastAsia" w:ascii="宋体" w:hAnsi="宋体"/>
          <w:b/>
          <w:sz w:val="84"/>
          <w:szCs w:val="84"/>
          <w:lang w:val="en-US" w:eastAsia="zh-CN"/>
        </w:rPr>
        <w:t xml:space="preserve"> </w:t>
      </w:r>
      <w:r>
        <w:rPr>
          <w:rFonts w:hint="eastAsia" w:ascii="宋体" w:hAnsi="宋体"/>
          <w:b/>
          <w:sz w:val="84"/>
          <w:szCs w:val="84"/>
        </w:rPr>
        <w:t>应</w:t>
      </w:r>
      <w:r>
        <w:rPr>
          <w:rFonts w:hint="eastAsia" w:ascii="宋体" w:hAnsi="宋体"/>
          <w:b/>
          <w:sz w:val="84"/>
          <w:szCs w:val="84"/>
          <w:lang w:val="en-US" w:eastAsia="zh-CN"/>
        </w:rPr>
        <w:t xml:space="preserve"> </w:t>
      </w:r>
      <w:r>
        <w:rPr>
          <w:rFonts w:hint="eastAsia" w:ascii="宋体" w:hAnsi="宋体"/>
          <w:b/>
          <w:sz w:val="84"/>
          <w:szCs w:val="84"/>
        </w:rPr>
        <w:t>文</w:t>
      </w:r>
      <w:r>
        <w:rPr>
          <w:rFonts w:hint="eastAsia" w:ascii="宋体" w:hAnsi="宋体"/>
          <w:b/>
          <w:sz w:val="84"/>
          <w:szCs w:val="84"/>
          <w:lang w:val="en-US" w:eastAsia="zh-CN"/>
        </w:rPr>
        <w:t xml:space="preserve"> </w:t>
      </w:r>
      <w:r>
        <w:rPr>
          <w:rFonts w:hint="eastAsia" w:ascii="宋体" w:hAnsi="宋体"/>
          <w:b/>
          <w:sz w:val="84"/>
          <w:szCs w:val="84"/>
        </w:rPr>
        <w:t>件</w:t>
      </w:r>
    </w:p>
    <w:p w14:paraId="6498BCC0">
      <w:pPr>
        <w:pStyle w:val="13"/>
        <w:spacing w:line="360" w:lineRule="auto"/>
        <w:jc w:val="center"/>
        <w:rPr>
          <w:rFonts w:hAnsi="宋体" w:cs="宋体"/>
          <w:b/>
          <w:sz w:val="32"/>
          <w:szCs w:val="32"/>
        </w:rPr>
      </w:pPr>
      <w:r>
        <w:rPr>
          <w:rFonts w:hint="eastAsia" w:hAnsi="宋体" w:cs="宋体"/>
          <w:b/>
          <w:sz w:val="32"/>
          <w:szCs w:val="32"/>
          <w:lang w:eastAsia="zh-CN"/>
        </w:rPr>
        <w:t>（</w:t>
      </w:r>
      <w:r>
        <w:rPr>
          <w:rFonts w:hint="eastAsia" w:hAnsi="宋体" w:cs="宋体"/>
          <w:b/>
          <w:sz w:val="32"/>
          <w:szCs w:val="32"/>
        </w:rPr>
        <w:t>正本</w:t>
      </w:r>
      <w:r>
        <w:rPr>
          <w:rFonts w:hint="eastAsia" w:hAnsi="宋体" w:cs="SimSun-ExtB"/>
          <w:kern w:val="0"/>
          <w:sz w:val="24"/>
          <w:lang w:eastAsia="zh-CN"/>
        </w:rPr>
        <w:t>□</w:t>
      </w:r>
      <w:r>
        <w:rPr>
          <w:rFonts w:hint="eastAsia" w:hAnsi="宋体" w:cs="宋体"/>
          <w:b/>
          <w:sz w:val="32"/>
          <w:szCs w:val="32"/>
        </w:rPr>
        <w:t>/副本</w:t>
      </w:r>
      <w:r>
        <w:rPr>
          <w:rFonts w:hint="eastAsia" w:ascii="宋体" w:hAnsi="宋体" w:cs="SimSun-ExtB"/>
          <w:kern w:val="0"/>
          <w:sz w:val="24"/>
        </w:rPr>
        <w:t>□</w:t>
      </w:r>
      <w:r>
        <w:rPr>
          <w:rFonts w:hint="eastAsia" w:hAnsi="宋体" w:cs="宋体"/>
          <w:b/>
          <w:sz w:val="32"/>
          <w:szCs w:val="32"/>
        </w:rPr>
        <w:t>）</w:t>
      </w:r>
    </w:p>
    <w:p w14:paraId="56377E99">
      <w:pPr>
        <w:pStyle w:val="13"/>
        <w:spacing w:line="360" w:lineRule="auto"/>
        <w:ind w:firstLine="643" w:firstLineChars="200"/>
        <w:jc w:val="center"/>
        <w:rPr>
          <w:rFonts w:hAnsi="宋体" w:cs="宋体"/>
          <w:b/>
          <w:sz w:val="32"/>
          <w:szCs w:val="32"/>
        </w:rPr>
      </w:pPr>
    </w:p>
    <w:p w14:paraId="4D0D5D8D">
      <w:pPr>
        <w:pStyle w:val="13"/>
        <w:spacing w:line="360" w:lineRule="auto"/>
        <w:ind w:firstLine="1928" w:firstLineChars="600"/>
        <w:jc w:val="left"/>
        <w:rPr>
          <w:rFonts w:hint="eastAsia" w:hAnsi="宋体" w:cs="宋体"/>
          <w:b/>
          <w:sz w:val="32"/>
          <w:szCs w:val="32"/>
          <w:lang w:eastAsia="zh-CN"/>
        </w:rPr>
      </w:pPr>
    </w:p>
    <w:p w14:paraId="61637DD1">
      <w:pPr>
        <w:pStyle w:val="13"/>
        <w:spacing w:line="360" w:lineRule="auto"/>
        <w:ind w:left="0" w:leftChars="0" w:firstLine="1263" w:firstLineChars="393"/>
        <w:jc w:val="left"/>
        <w:rPr>
          <w:rFonts w:hint="default" w:hAnsi="宋体" w:eastAsia="宋体" w:cs="宋体"/>
          <w:b/>
          <w:sz w:val="32"/>
          <w:szCs w:val="32"/>
          <w:u w:val="single"/>
          <w:lang w:val="en-US" w:eastAsia="zh-CN"/>
        </w:rPr>
      </w:pPr>
      <w:r>
        <w:rPr>
          <w:rFonts w:hint="eastAsia" w:hAnsi="宋体" w:cs="宋体"/>
          <w:b/>
          <w:sz w:val="32"/>
          <w:szCs w:val="32"/>
          <w:lang w:eastAsia="zh-CN"/>
        </w:rPr>
        <w:t>项目编号：</w:t>
      </w:r>
      <w:r>
        <w:rPr>
          <w:rFonts w:hint="eastAsia" w:hAnsi="宋体" w:cs="宋体"/>
          <w:b/>
          <w:sz w:val="32"/>
          <w:szCs w:val="32"/>
          <w:u w:val="single"/>
          <w:lang w:val="en-US" w:eastAsia="zh-CN"/>
        </w:rPr>
        <w:t xml:space="preserve">                              </w:t>
      </w:r>
    </w:p>
    <w:p w14:paraId="32489A3C">
      <w:pPr>
        <w:pStyle w:val="13"/>
        <w:spacing w:line="360" w:lineRule="auto"/>
        <w:ind w:left="0" w:leftChars="0" w:firstLine="1263" w:firstLineChars="393"/>
        <w:jc w:val="left"/>
        <w:rPr>
          <w:rFonts w:hAnsi="宋体" w:cs="宋体"/>
          <w:b/>
          <w:sz w:val="32"/>
          <w:szCs w:val="32"/>
        </w:rPr>
      </w:pPr>
      <w:r>
        <w:rPr>
          <w:rFonts w:hint="eastAsia" w:hAnsi="宋体" w:cs="宋体"/>
          <w:b/>
          <w:sz w:val="32"/>
          <w:szCs w:val="32"/>
          <w:lang w:eastAsia="zh-CN"/>
        </w:rPr>
        <w:t>项目名称：</w:t>
      </w:r>
      <w:r>
        <w:rPr>
          <w:rFonts w:hint="eastAsia" w:hAnsi="宋体" w:cs="宋体"/>
          <w:b/>
          <w:sz w:val="32"/>
          <w:szCs w:val="32"/>
          <w:u w:val="single"/>
          <w:lang w:val="en-US" w:eastAsia="zh-CN"/>
        </w:rPr>
        <w:t xml:space="preserve">                              </w:t>
      </w:r>
    </w:p>
    <w:p w14:paraId="0C621F44">
      <w:pPr>
        <w:pStyle w:val="13"/>
        <w:spacing w:line="360" w:lineRule="auto"/>
        <w:ind w:firstLine="643" w:firstLineChars="200"/>
        <w:jc w:val="center"/>
        <w:rPr>
          <w:rFonts w:hAnsi="宋体" w:cs="宋体"/>
          <w:b/>
          <w:sz w:val="32"/>
          <w:szCs w:val="32"/>
        </w:rPr>
      </w:pPr>
    </w:p>
    <w:p w14:paraId="475E5ADB">
      <w:pPr>
        <w:pStyle w:val="13"/>
        <w:spacing w:line="360" w:lineRule="auto"/>
        <w:ind w:firstLine="643" w:firstLineChars="200"/>
        <w:jc w:val="center"/>
        <w:rPr>
          <w:rFonts w:hAnsi="宋体" w:cs="宋体"/>
          <w:b/>
          <w:sz w:val="32"/>
          <w:szCs w:val="32"/>
        </w:rPr>
      </w:pPr>
    </w:p>
    <w:p w14:paraId="625EE909">
      <w:pPr>
        <w:pStyle w:val="13"/>
        <w:spacing w:line="360" w:lineRule="auto"/>
        <w:ind w:firstLine="643" w:firstLineChars="200"/>
        <w:jc w:val="center"/>
        <w:rPr>
          <w:rFonts w:hAnsi="宋体" w:cs="宋体"/>
          <w:b/>
          <w:sz w:val="32"/>
          <w:szCs w:val="32"/>
        </w:rPr>
      </w:pPr>
    </w:p>
    <w:p w14:paraId="32457FB9">
      <w:pPr>
        <w:pStyle w:val="13"/>
        <w:spacing w:line="360" w:lineRule="auto"/>
        <w:ind w:left="0" w:leftChars="0" w:firstLine="1265" w:firstLineChars="450"/>
        <w:rPr>
          <w:rFonts w:hint="default" w:hAnsi="宋体" w:eastAsia="宋体" w:cs="宋体"/>
          <w:b/>
          <w:sz w:val="28"/>
          <w:szCs w:val="28"/>
          <w:u w:val="single"/>
          <w:lang w:val="en-US" w:eastAsia="zh-CN"/>
        </w:rPr>
      </w:pPr>
      <w:r>
        <w:rPr>
          <w:rFonts w:hint="eastAsia" w:hAnsi="宋体" w:cs="宋体"/>
          <w:b/>
          <w:sz w:val="28"/>
          <w:szCs w:val="28"/>
          <w:lang w:eastAsia="zh-CN"/>
        </w:rPr>
        <w:t>供应商</w:t>
      </w:r>
      <w:r>
        <w:rPr>
          <w:rFonts w:hint="eastAsia" w:hAnsi="宋体" w:cs="宋体"/>
          <w:b/>
          <w:sz w:val="28"/>
          <w:szCs w:val="28"/>
        </w:rPr>
        <w:t>名称</w:t>
      </w:r>
      <w:r>
        <w:rPr>
          <w:rFonts w:hint="eastAsia" w:hAnsi="宋体" w:cs="宋体"/>
          <w:b/>
          <w:sz w:val="22"/>
          <w:szCs w:val="22"/>
        </w:rPr>
        <w:t>（盖章）</w:t>
      </w:r>
      <w:r>
        <w:rPr>
          <w:rFonts w:hint="eastAsia" w:hAnsi="宋体" w:cs="宋体"/>
          <w:b/>
          <w:sz w:val="28"/>
          <w:szCs w:val="28"/>
        </w:rPr>
        <w:t>：</w:t>
      </w:r>
      <w:r>
        <w:rPr>
          <w:rFonts w:hint="eastAsia" w:hAnsi="宋体" w:cs="宋体"/>
          <w:b/>
          <w:sz w:val="28"/>
          <w:szCs w:val="28"/>
          <w:u w:val="single"/>
          <w:lang w:val="en-US" w:eastAsia="zh-CN"/>
        </w:rPr>
        <w:t xml:space="preserve">                            </w:t>
      </w:r>
    </w:p>
    <w:p w14:paraId="38C74E9F">
      <w:pPr>
        <w:pStyle w:val="13"/>
        <w:spacing w:line="360" w:lineRule="auto"/>
        <w:ind w:left="0" w:leftChars="0" w:firstLine="1265" w:firstLineChars="450"/>
        <w:rPr>
          <w:rFonts w:hint="default" w:hAnsi="宋体" w:eastAsia="宋体" w:cs="宋体"/>
          <w:b/>
          <w:sz w:val="28"/>
          <w:szCs w:val="28"/>
          <w:u w:val="single"/>
          <w:lang w:val="en-US" w:eastAsia="zh-CN"/>
        </w:rPr>
      </w:pPr>
      <w:r>
        <w:rPr>
          <w:rFonts w:hint="eastAsia" w:hAnsi="宋体" w:cs="宋体"/>
          <w:b/>
          <w:sz w:val="28"/>
          <w:szCs w:val="28"/>
        </w:rPr>
        <w:t>法定代表人或法定授权代表</w:t>
      </w:r>
      <w:r>
        <w:rPr>
          <w:rFonts w:hint="eastAsia" w:hAnsi="宋体" w:cs="宋体"/>
          <w:b/>
          <w:sz w:val="22"/>
          <w:szCs w:val="22"/>
        </w:rPr>
        <w:t>（签字）</w:t>
      </w:r>
      <w:r>
        <w:rPr>
          <w:rFonts w:hint="eastAsia" w:hAnsi="宋体" w:cs="宋体"/>
          <w:b/>
          <w:sz w:val="28"/>
          <w:szCs w:val="28"/>
        </w:rPr>
        <w:t>：</w:t>
      </w:r>
      <w:r>
        <w:rPr>
          <w:rFonts w:hint="eastAsia" w:hAnsi="宋体" w:cs="宋体"/>
          <w:b/>
          <w:sz w:val="28"/>
          <w:szCs w:val="28"/>
          <w:u w:val="single"/>
          <w:lang w:val="en-US" w:eastAsia="zh-CN"/>
        </w:rPr>
        <w:t xml:space="preserve">              </w:t>
      </w:r>
    </w:p>
    <w:p w14:paraId="3F4791DC">
      <w:pPr>
        <w:pStyle w:val="13"/>
        <w:spacing w:line="360" w:lineRule="auto"/>
        <w:ind w:left="0" w:leftChars="0" w:firstLine="1265" w:firstLineChars="450"/>
        <w:rPr>
          <w:rFonts w:hint="default" w:hAnsi="宋体" w:eastAsia="宋体" w:cs="宋体"/>
          <w:b/>
          <w:sz w:val="28"/>
          <w:szCs w:val="28"/>
          <w:u w:val="single"/>
          <w:lang w:val="en-US" w:eastAsia="zh-CN"/>
        </w:rPr>
      </w:pPr>
      <w:r>
        <w:rPr>
          <w:rFonts w:hint="eastAsia" w:hAnsi="宋体" w:cs="宋体"/>
          <w:b/>
          <w:sz w:val="28"/>
          <w:szCs w:val="28"/>
        </w:rPr>
        <w:t>联系方式：</w:t>
      </w:r>
      <w:r>
        <w:rPr>
          <w:rFonts w:hint="eastAsia" w:hAnsi="宋体" w:cs="宋体"/>
          <w:b/>
          <w:sz w:val="28"/>
          <w:szCs w:val="28"/>
          <w:u w:val="single"/>
          <w:lang w:val="en-US" w:eastAsia="zh-CN"/>
        </w:rPr>
        <w:t xml:space="preserve">                                    </w:t>
      </w:r>
    </w:p>
    <w:p w14:paraId="63BC4CD0">
      <w:pPr>
        <w:pStyle w:val="13"/>
        <w:spacing w:line="360" w:lineRule="auto"/>
        <w:ind w:left="0" w:leftChars="0" w:firstLine="1265" w:firstLineChars="450"/>
        <w:rPr>
          <w:rFonts w:hint="default" w:eastAsia="宋体" w:cs="宋体"/>
          <w:b/>
          <w:sz w:val="32"/>
          <w:szCs w:val="32"/>
          <w:u w:val="single"/>
          <w:lang w:val="en-US" w:eastAsia="zh-CN"/>
        </w:rPr>
      </w:pPr>
      <w:r>
        <w:rPr>
          <w:rFonts w:hint="eastAsia" w:hAnsi="宋体" w:cs="宋体"/>
          <w:b/>
          <w:sz w:val="28"/>
          <w:szCs w:val="28"/>
        </w:rPr>
        <w:t>日    期：</w:t>
      </w:r>
      <w:r>
        <w:rPr>
          <w:rFonts w:hint="eastAsia" w:hAnsi="宋体" w:cs="宋体"/>
          <w:b/>
          <w:sz w:val="28"/>
          <w:szCs w:val="28"/>
          <w:u w:val="single"/>
          <w:lang w:val="en-US" w:eastAsia="zh-CN"/>
        </w:rPr>
        <w:t xml:space="preserve">                                    </w:t>
      </w:r>
    </w:p>
    <w:p w14:paraId="36EA9512">
      <w:pPr>
        <w:pStyle w:val="3"/>
        <w:pageBreakBefore/>
        <w:jc w:val="center"/>
        <w:rPr>
          <w:rFonts w:ascii="Calibri" w:hAnsi="Calibri" w:eastAsia="宋体" w:cs="宋体"/>
          <w:sz w:val="24"/>
        </w:rPr>
      </w:pPr>
      <w:bookmarkStart w:id="125" w:name="_Toc97049462"/>
      <w:bookmarkStart w:id="126" w:name="_Toc97049463"/>
      <w:r>
        <w:rPr>
          <w:rFonts w:hint="eastAsia" w:ascii="黑体" w:hAnsi="黑体" w:cs="黑体"/>
          <w:sz w:val="36"/>
          <w:szCs w:val="36"/>
        </w:rPr>
        <w:t>响应文件目录</w:t>
      </w:r>
      <w:bookmarkEnd w:id="125"/>
      <w:r>
        <w:rPr>
          <w:rFonts w:ascii="宋体" w:hAnsi="宋体"/>
          <w:sz w:val="24"/>
        </w:rPr>
        <w:fldChar w:fldCharType="begin"/>
      </w:r>
      <w:r>
        <w:rPr>
          <w:rFonts w:ascii="宋体" w:hAnsi="宋体"/>
          <w:sz w:val="24"/>
        </w:rPr>
        <w:instrText xml:space="preserve"> TOC \o "1-3" \h \z \u </w:instrText>
      </w:r>
      <w:r>
        <w:rPr>
          <w:rFonts w:ascii="宋体" w:hAnsi="宋体"/>
          <w:sz w:val="24"/>
        </w:rPr>
        <w:fldChar w:fldCharType="separate"/>
      </w:r>
    </w:p>
    <w:p w14:paraId="3237046E">
      <w:pPr>
        <w:widowControl/>
        <w:jc w:val="left"/>
      </w:pPr>
    </w:p>
    <w:p w14:paraId="1730D8F6">
      <w:pPr>
        <w:shd w:val="clear" w:color="auto" w:fill="FFFFFF"/>
        <w:spacing w:line="360" w:lineRule="auto"/>
        <w:rPr>
          <w:rFonts w:ascii="宋体" w:hAnsi="宋体" w:cs="宋体"/>
          <w:sz w:val="24"/>
          <w:szCs w:val="36"/>
        </w:rPr>
      </w:pPr>
      <w:r>
        <w:rPr>
          <w:rFonts w:hint="eastAsia" w:ascii="宋体" w:hAnsi="宋体" w:cs="宋体"/>
          <w:sz w:val="24"/>
          <w:szCs w:val="36"/>
        </w:rPr>
        <w:t>一、</w:t>
      </w:r>
      <w:r>
        <w:rPr>
          <w:rFonts w:hint="eastAsia" w:ascii="宋体" w:hAnsi="宋体" w:cs="宋体"/>
          <w:sz w:val="24"/>
          <w:szCs w:val="36"/>
          <w:lang w:val="en-US" w:eastAsia="zh-CN"/>
        </w:rPr>
        <w:t xml:space="preserve">  </w:t>
      </w:r>
      <w:r>
        <w:rPr>
          <w:rFonts w:hint="eastAsia" w:ascii="宋体" w:hAnsi="宋体" w:cs="宋体"/>
          <w:sz w:val="24"/>
          <w:szCs w:val="36"/>
        </w:rPr>
        <w:t>报价表……………………………………………………………………第（  ）页</w:t>
      </w:r>
    </w:p>
    <w:p w14:paraId="07C5319F">
      <w:pPr>
        <w:pStyle w:val="32"/>
        <w:spacing w:line="360" w:lineRule="auto"/>
        <w:ind w:firstLine="0" w:firstLineChars="0"/>
        <w:rPr>
          <w:rFonts w:hint="eastAsia" w:ascii="宋体" w:hAnsi="宋体" w:cs="宋体"/>
          <w:sz w:val="24"/>
          <w:szCs w:val="36"/>
        </w:rPr>
      </w:pPr>
      <w:r>
        <w:rPr>
          <w:rFonts w:hint="eastAsia" w:ascii="宋体" w:hAnsi="宋体" w:cs="宋体"/>
          <w:sz w:val="24"/>
          <w:szCs w:val="36"/>
        </w:rPr>
        <w:t>（一）报价一览表………………………………………………………………第（  ）页</w:t>
      </w:r>
    </w:p>
    <w:p w14:paraId="14DEBC79">
      <w:pPr>
        <w:pStyle w:val="32"/>
        <w:spacing w:line="360" w:lineRule="auto"/>
        <w:ind w:firstLine="0" w:firstLineChars="0"/>
        <w:rPr>
          <w:rFonts w:hint="eastAsia" w:ascii="宋体" w:hAnsi="宋体" w:cs="宋体"/>
          <w:sz w:val="24"/>
          <w:szCs w:val="36"/>
        </w:rPr>
      </w:pPr>
      <w:r>
        <w:rPr>
          <w:rFonts w:hint="eastAsia" w:ascii="宋体" w:hAnsi="宋体" w:cs="宋体"/>
          <w:sz w:val="24"/>
          <w:szCs w:val="36"/>
        </w:rPr>
        <w:t>（二）</w:t>
      </w:r>
      <w:r>
        <w:rPr>
          <w:rFonts w:hint="eastAsia" w:ascii="宋体" w:hAnsi="宋体" w:cs="宋体"/>
          <w:sz w:val="24"/>
          <w:szCs w:val="36"/>
          <w:highlight w:val="none"/>
        </w:rPr>
        <w:t>分项报价明细</w:t>
      </w:r>
      <w:r>
        <w:rPr>
          <w:rFonts w:hint="eastAsia" w:ascii="宋体" w:hAnsi="宋体" w:cs="宋体"/>
          <w:sz w:val="24"/>
          <w:szCs w:val="36"/>
        </w:rPr>
        <w:t>表…………………………………………………………第（  ）页</w:t>
      </w:r>
    </w:p>
    <w:p w14:paraId="3BB52E19">
      <w:pPr>
        <w:shd w:val="clear" w:color="auto" w:fill="FFFFFF"/>
        <w:spacing w:line="360" w:lineRule="auto"/>
        <w:rPr>
          <w:rFonts w:ascii="宋体" w:hAnsi="宋体" w:cs="宋体"/>
          <w:sz w:val="24"/>
          <w:szCs w:val="36"/>
        </w:rPr>
      </w:pPr>
      <w:r>
        <w:fldChar w:fldCharType="begin"/>
      </w:r>
      <w:r>
        <w:instrText xml:space="preserve"> HYPERLINK "http://192.168.70.199/seeyon/office/cache/20190929/-1981683210483646217/-1981683210483646217.html?rnd=94104.10036287415" </w:instrText>
      </w:r>
      <w:r>
        <w:fldChar w:fldCharType="separate"/>
      </w:r>
      <w:r>
        <w:rPr>
          <w:rFonts w:hint="eastAsia" w:cs="宋体"/>
          <w:szCs w:val="36"/>
        </w:rPr>
        <w:t xml:space="preserve">二、  </w:t>
      </w:r>
      <w:r>
        <w:rPr>
          <w:rFonts w:hint="eastAsia" w:cs="宋体"/>
          <w:szCs w:val="36"/>
        </w:rPr>
        <w:fldChar w:fldCharType="end"/>
      </w:r>
      <w:r>
        <w:rPr>
          <w:rFonts w:hint="eastAsia" w:ascii="宋体" w:hAnsi="宋体" w:cs="宋体"/>
          <w:sz w:val="24"/>
          <w:szCs w:val="36"/>
        </w:rPr>
        <w:t>资格审查 …………………………………………………………………第（  ）页</w:t>
      </w:r>
    </w:p>
    <w:p w14:paraId="226B3F73">
      <w:pPr>
        <w:pStyle w:val="32"/>
        <w:spacing w:line="360" w:lineRule="auto"/>
        <w:ind w:firstLine="0" w:firstLineChars="0"/>
        <w:rPr>
          <w:rFonts w:ascii="宋体" w:hAnsi="宋体" w:cs="宋体"/>
          <w:sz w:val="24"/>
          <w:szCs w:val="36"/>
        </w:rPr>
      </w:pPr>
      <w:r>
        <w:rPr>
          <w:rFonts w:hint="eastAsia" w:ascii="宋体" w:hAnsi="宋体" w:cs="宋体"/>
          <w:sz w:val="24"/>
          <w:szCs w:val="36"/>
        </w:rPr>
        <w:t>（一）资格自查表………………………………………………………………第（  ）页</w:t>
      </w:r>
    </w:p>
    <w:p w14:paraId="3D9F9FE8">
      <w:pPr>
        <w:pStyle w:val="32"/>
        <w:spacing w:line="360" w:lineRule="auto"/>
        <w:ind w:firstLine="0" w:firstLineChars="0"/>
      </w:pPr>
      <w:r>
        <w:rPr>
          <w:rFonts w:hint="eastAsia" w:ascii="宋体" w:hAnsi="宋体" w:cs="宋体"/>
          <w:sz w:val="24"/>
          <w:szCs w:val="36"/>
        </w:rPr>
        <w:t>（二）资格审查证明资料………………………………………………………第（  ）页</w:t>
      </w:r>
    </w:p>
    <w:p w14:paraId="6B7C391F">
      <w:pPr>
        <w:shd w:val="clear" w:color="auto" w:fill="FFFFFF"/>
        <w:spacing w:line="360" w:lineRule="auto"/>
        <w:rPr>
          <w:rFonts w:ascii="宋体" w:hAnsi="宋体" w:cs="宋体"/>
          <w:sz w:val="24"/>
          <w:szCs w:val="36"/>
        </w:rPr>
      </w:pPr>
      <w:r>
        <w:rPr>
          <w:rFonts w:hint="eastAsia" w:ascii="宋体" w:hAnsi="宋体" w:cs="宋体"/>
          <w:sz w:val="24"/>
          <w:szCs w:val="36"/>
        </w:rPr>
        <w:t>三、  符合性审查………………………………………………………………第（  ）页</w:t>
      </w:r>
    </w:p>
    <w:p w14:paraId="3BD11EAF">
      <w:pPr>
        <w:pStyle w:val="32"/>
        <w:spacing w:line="360" w:lineRule="auto"/>
        <w:ind w:firstLine="0" w:firstLineChars="0"/>
        <w:rPr>
          <w:rFonts w:ascii="宋体" w:hAnsi="宋体" w:cs="宋体"/>
          <w:sz w:val="24"/>
          <w:szCs w:val="36"/>
        </w:rPr>
      </w:pPr>
      <w:r>
        <w:rPr>
          <w:rFonts w:hint="eastAsia" w:ascii="宋体" w:hAnsi="宋体" w:cs="宋体"/>
          <w:sz w:val="24"/>
          <w:szCs w:val="36"/>
        </w:rPr>
        <w:t>（一）符合性自查表……………………………………………………………第（  ）页</w:t>
      </w:r>
    </w:p>
    <w:p w14:paraId="184CE130">
      <w:pPr>
        <w:pStyle w:val="32"/>
        <w:spacing w:line="360" w:lineRule="auto"/>
        <w:ind w:firstLine="0" w:firstLineChars="0"/>
        <w:rPr>
          <w:rFonts w:ascii="宋体" w:hAnsi="宋体" w:cs="宋体"/>
          <w:sz w:val="24"/>
          <w:szCs w:val="36"/>
        </w:rPr>
      </w:pPr>
      <w:r>
        <w:rPr>
          <w:rFonts w:hint="eastAsia" w:ascii="宋体" w:hAnsi="宋体" w:cs="宋体"/>
          <w:sz w:val="24"/>
          <w:szCs w:val="36"/>
        </w:rPr>
        <w:t>（二）符合性审查证明资料……………………………………………………第（  ）页</w:t>
      </w:r>
    </w:p>
    <w:p w14:paraId="218722EA">
      <w:pPr>
        <w:shd w:val="clear" w:color="auto" w:fill="FFFFFF"/>
        <w:spacing w:line="360" w:lineRule="auto"/>
        <w:rPr>
          <w:rFonts w:ascii="宋体" w:hAnsi="宋体" w:cs="宋体"/>
          <w:sz w:val="24"/>
          <w:szCs w:val="36"/>
        </w:rPr>
      </w:pPr>
      <w:r>
        <w:rPr>
          <w:rFonts w:hint="eastAsia" w:ascii="宋体" w:hAnsi="宋体" w:cs="宋体"/>
          <w:sz w:val="24"/>
          <w:szCs w:val="36"/>
        </w:rPr>
        <w:t>四、  商务评审…………………………………………………………………第（  ）页</w:t>
      </w:r>
    </w:p>
    <w:p w14:paraId="78234FFA">
      <w:pPr>
        <w:pStyle w:val="32"/>
        <w:spacing w:line="360" w:lineRule="auto"/>
        <w:ind w:firstLine="0" w:firstLineChars="0"/>
        <w:rPr>
          <w:rFonts w:ascii="宋体" w:hAnsi="宋体" w:cs="宋体"/>
          <w:sz w:val="24"/>
          <w:szCs w:val="36"/>
        </w:rPr>
      </w:pPr>
      <w:r>
        <w:rPr>
          <w:rFonts w:hint="eastAsia" w:ascii="宋体" w:hAnsi="宋体" w:cs="宋体"/>
          <w:sz w:val="24"/>
          <w:szCs w:val="36"/>
        </w:rPr>
        <w:t>（一）商务评审自查表…………………………………………………………第（  ）页</w:t>
      </w:r>
    </w:p>
    <w:p w14:paraId="4FE5230F">
      <w:pPr>
        <w:pStyle w:val="32"/>
        <w:spacing w:line="360" w:lineRule="auto"/>
        <w:ind w:firstLine="0" w:firstLineChars="0"/>
      </w:pPr>
      <w:r>
        <w:rPr>
          <w:rFonts w:hint="eastAsia" w:ascii="宋体" w:hAnsi="宋体" w:cs="宋体"/>
          <w:sz w:val="24"/>
          <w:szCs w:val="36"/>
        </w:rPr>
        <w:t>（二）商务评审证明资料………………………………………………………第（  ）页</w:t>
      </w:r>
    </w:p>
    <w:p w14:paraId="5A07DCD4">
      <w:pPr>
        <w:shd w:val="clear" w:color="auto" w:fill="FFFFFF"/>
        <w:spacing w:line="360" w:lineRule="auto"/>
        <w:rPr>
          <w:rFonts w:ascii="宋体" w:hAnsi="宋体" w:cs="宋体"/>
          <w:sz w:val="24"/>
          <w:szCs w:val="36"/>
        </w:rPr>
      </w:pPr>
      <w:r>
        <w:rPr>
          <w:rFonts w:hint="eastAsia" w:ascii="宋体" w:hAnsi="宋体" w:cs="宋体"/>
          <w:sz w:val="24"/>
          <w:szCs w:val="36"/>
        </w:rPr>
        <w:t>五、  技术评审…………………………………………………………………第（  ）页</w:t>
      </w:r>
    </w:p>
    <w:p w14:paraId="006D4DF4">
      <w:pPr>
        <w:pStyle w:val="32"/>
        <w:spacing w:line="360" w:lineRule="auto"/>
        <w:ind w:firstLine="0" w:firstLineChars="0"/>
        <w:rPr>
          <w:rFonts w:ascii="宋体" w:hAnsi="宋体" w:cs="宋体"/>
          <w:sz w:val="24"/>
          <w:szCs w:val="36"/>
        </w:rPr>
      </w:pPr>
      <w:r>
        <w:rPr>
          <w:rFonts w:hint="eastAsia" w:ascii="宋体" w:hAnsi="宋体" w:cs="宋体"/>
          <w:sz w:val="24"/>
          <w:szCs w:val="36"/>
        </w:rPr>
        <w:t>（一）技术评审自查表…………………………………………………………第（  ）页</w:t>
      </w:r>
    </w:p>
    <w:p w14:paraId="7DA28E7A">
      <w:pPr>
        <w:pStyle w:val="32"/>
        <w:spacing w:line="360" w:lineRule="auto"/>
        <w:ind w:firstLine="0" w:firstLineChars="0"/>
        <w:rPr>
          <w:rFonts w:hint="eastAsia" w:ascii="宋体" w:hAnsi="宋体" w:cs="宋体"/>
          <w:sz w:val="24"/>
          <w:szCs w:val="36"/>
        </w:rPr>
      </w:pPr>
      <w:r>
        <w:rPr>
          <w:rFonts w:hint="eastAsia" w:ascii="宋体" w:hAnsi="宋体" w:cs="宋体"/>
          <w:sz w:val="24"/>
          <w:szCs w:val="36"/>
        </w:rPr>
        <w:t>（二）技术评审证明资料………………………………………………………第（  ）页</w:t>
      </w:r>
    </w:p>
    <w:p w14:paraId="55209A0B">
      <w:pPr>
        <w:pStyle w:val="32"/>
        <w:numPr>
          <w:ilvl w:val="0"/>
          <w:numId w:val="0"/>
        </w:numPr>
        <w:ind w:leftChars="0"/>
        <w:jc w:val="left"/>
        <w:rPr>
          <w:rFonts w:hint="eastAsia" w:ascii="黑体" w:hAnsi="黑体" w:eastAsia="黑体" w:cs="黑体"/>
          <w:b/>
          <w:bCs/>
          <w:kern w:val="2"/>
          <w:sz w:val="40"/>
          <w:szCs w:val="40"/>
          <w:lang w:val="en-US" w:eastAsia="zh-CN" w:bidi="ar-SA"/>
        </w:rPr>
      </w:pPr>
    </w:p>
    <w:p w14:paraId="7CA64F5A">
      <w:pPr>
        <w:pStyle w:val="32"/>
        <w:spacing w:line="360" w:lineRule="auto"/>
        <w:ind w:firstLine="0" w:firstLineChars="0"/>
        <w:rPr>
          <w:rFonts w:hint="eastAsia" w:ascii="宋体" w:hAnsi="宋体" w:cs="宋体"/>
          <w:sz w:val="24"/>
          <w:szCs w:val="36"/>
        </w:rPr>
      </w:pPr>
    </w:p>
    <w:p w14:paraId="11BF20D0">
      <w:pPr>
        <w:shd w:val="clear" w:color="auto" w:fill="FFFFFF"/>
        <w:spacing w:line="360" w:lineRule="auto"/>
        <w:rPr>
          <w:rFonts w:ascii="宋体" w:hAnsi="宋体" w:cs="宋体"/>
          <w:sz w:val="24"/>
          <w:szCs w:val="36"/>
        </w:rPr>
      </w:pPr>
    </w:p>
    <w:p w14:paraId="10A96166">
      <w:pPr>
        <w:pStyle w:val="32"/>
        <w:ind w:firstLine="0" w:firstLineChars="0"/>
      </w:pPr>
    </w:p>
    <w:p w14:paraId="284B55C1">
      <w:pPr>
        <w:pStyle w:val="32"/>
        <w:ind w:firstLine="0" w:firstLineChars="0"/>
        <w:rPr>
          <w:rFonts w:ascii="宋体" w:hAnsi="宋体" w:cs="宋体"/>
          <w:sz w:val="24"/>
        </w:rPr>
      </w:pPr>
    </w:p>
    <w:p w14:paraId="00A97D7D">
      <w:pPr>
        <w:pStyle w:val="32"/>
        <w:ind w:firstLine="0" w:firstLineChars="0"/>
        <w:rPr>
          <w:rFonts w:ascii="宋体" w:hAnsi="宋体" w:cs="宋体"/>
          <w:sz w:val="24"/>
        </w:rPr>
      </w:pPr>
    </w:p>
    <w:p w14:paraId="6008533C">
      <w:pPr>
        <w:pStyle w:val="32"/>
        <w:ind w:firstLine="0" w:firstLineChars="0"/>
        <w:rPr>
          <w:rFonts w:ascii="宋体" w:hAnsi="宋体" w:cs="宋体"/>
          <w:sz w:val="24"/>
        </w:rPr>
      </w:pPr>
      <w:r>
        <w:rPr>
          <w:rFonts w:hint="eastAsia" w:ascii="宋体" w:hAnsi="宋体" w:cs="宋体"/>
          <w:sz w:val="24"/>
          <w:lang w:eastAsia="zh-CN"/>
        </w:rPr>
        <w:t>注：</w:t>
      </w:r>
      <w:r>
        <w:rPr>
          <w:rFonts w:hint="eastAsia" w:ascii="宋体" w:hAnsi="宋体" w:cs="宋体"/>
          <w:sz w:val="24"/>
        </w:rPr>
        <w:t>请</w:t>
      </w:r>
      <w:r>
        <w:rPr>
          <w:rFonts w:hint="eastAsia" w:ascii="宋体" w:hAnsi="宋体" w:cs="宋体"/>
          <w:color w:val="auto"/>
          <w:sz w:val="24"/>
          <w:lang w:val="en-US" w:eastAsia="zh-CN"/>
        </w:rPr>
        <w:t>供应商</w:t>
      </w:r>
      <w:r>
        <w:rPr>
          <w:rFonts w:hint="eastAsia" w:ascii="宋体" w:hAnsi="宋体" w:cs="宋体"/>
          <w:sz w:val="24"/>
        </w:rPr>
        <w:t>按照以下要求的格式、内容、顺序制作响应文件，并请</w:t>
      </w:r>
      <w:r>
        <w:rPr>
          <w:rFonts w:hint="eastAsia" w:ascii="宋体" w:hAnsi="宋体" w:cs="宋体"/>
          <w:b/>
          <w:bCs/>
          <w:sz w:val="24"/>
        </w:rPr>
        <w:t>编制目录及页码</w:t>
      </w:r>
      <w:r>
        <w:rPr>
          <w:rFonts w:hint="eastAsia" w:ascii="宋体" w:hAnsi="宋体" w:cs="宋体"/>
          <w:sz w:val="24"/>
        </w:rPr>
        <w:t>，否则可能将影响对响应文件的评价。</w:t>
      </w:r>
    </w:p>
    <w:p w14:paraId="0D72C873">
      <w:pPr>
        <w:pStyle w:val="20"/>
        <w:spacing w:line="360" w:lineRule="auto"/>
        <w:ind w:left="0" w:leftChars="0"/>
        <w:rPr>
          <w:rFonts w:ascii="宋体" w:hAnsi="宋体" w:cs="宋体"/>
          <w:sz w:val="24"/>
        </w:rPr>
      </w:pPr>
    </w:p>
    <w:p w14:paraId="0982E873">
      <w:pPr>
        <w:spacing w:before="240" w:line="360" w:lineRule="auto"/>
        <w:rPr>
          <w:rFonts w:ascii="宋体" w:hAnsi="宋体"/>
          <w:sz w:val="24"/>
        </w:rPr>
      </w:pPr>
      <w:r>
        <w:rPr>
          <w:rFonts w:ascii="宋体" w:hAnsi="宋体"/>
          <w:b/>
          <w:bCs/>
          <w:sz w:val="24"/>
          <w:lang w:val="zh-CN"/>
        </w:rPr>
        <w:fldChar w:fldCharType="end"/>
      </w:r>
    </w:p>
    <w:p w14:paraId="4E684B45">
      <w:pPr>
        <w:pStyle w:val="32"/>
        <w:adjustRightInd w:val="0"/>
        <w:snapToGrid w:val="0"/>
        <w:spacing w:line="360" w:lineRule="auto"/>
        <w:ind w:firstLine="0" w:firstLineChars="0"/>
        <w:rPr>
          <w:sz w:val="21"/>
          <w:szCs w:val="28"/>
        </w:rPr>
      </w:pPr>
    </w:p>
    <w:bookmarkEnd w:id="126"/>
    <w:p w14:paraId="2F2D54B0">
      <w:pPr>
        <w:pStyle w:val="3"/>
        <w:pageBreakBefore/>
        <w:adjustRightInd w:val="0"/>
        <w:snapToGrid w:val="0"/>
        <w:spacing w:beforeLines="50" w:after="0" w:line="360" w:lineRule="auto"/>
        <w:jc w:val="left"/>
        <w:rPr>
          <w:sz w:val="36"/>
          <w:szCs w:val="36"/>
        </w:rPr>
      </w:pPr>
      <w:r>
        <w:rPr>
          <w:rFonts w:hint="eastAsia" w:ascii="黑体" w:hAnsi="黑体" w:cs="黑体"/>
          <w:sz w:val="36"/>
          <w:szCs w:val="36"/>
          <w:lang w:eastAsia="zh-CN"/>
        </w:rPr>
        <w:t>一</w:t>
      </w:r>
      <w:r>
        <w:rPr>
          <w:rFonts w:hint="eastAsia" w:ascii="黑体" w:hAnsi="黑体" w:cs="黑体"/>
          <w:sz w:val="36"/>
          <w:szCs w:val="36"/>
        </w:rPr>
        <w:t>、</w:t>
      </w:r>
      <w:r>
        <w:rPr>
          <w:rFonts w:hint="eastAsia"/>
          <w:sz w:val="36"/>
          <w:szCs w:val="36"/>
        </w:rPr>
        <w:t>报价表</w:t>
      </w:r>
    </w:p>
    <w:p w14:paraId="40FE52BB">
      <w:pPr>
        <w:shd w:val="clear" w:color="auto" w:fill="FFFFFF"/>
        <w:tabs>
          <w:tab w:val="left" w:pos="360"/>
        </w:tabs>
        <w:adjustRightInd w:val="0"/>
        <w:snapToGrid w:val="0"/>
        <w:spacing w:line="360" w:lineRule="auto"/>
        <w:jc w:val="center"/>
        <w:rPr>
          <w:b/>
          <w:bCs/>
          <w:sz w:val="32"/>
          <w:szCs w:val="32"/>
        </w:rPr>
      </w:pPr>
      <w:r>
        <w:rPr>
          <w:rFonts w:hint="eastAsia"/>
          <w:b/>
          <w:bCs/>
          <w:sz w:val="32"/>
          <w:szCs w:val="32"/>
        </w:rPr>
        <w:t>（一）报价一览表</w:t>
      </w:r>
    </w:p>
    <w:p w14:paraId="6ACE367A"/>
    <w:tbl>
      <w:tblPr>
        <w:tblStyle w:val="25"/>
        <w:tblW w:w="0" w:type="auto"/>
        <w:jc w:val="center"/>
        <w:tblLayout w:type="autofit"/>
        <w:tblCellMar>
          <w:top w:w="0" w:type="dxa"/>
          <w:left w:w="108" w:type="dxa"/>
          <w:bottom w:w="0" w:type="dxa"/>
          <w:right w:w="108" w:type="dxa"/>
        </w:tblCellMar>
      </w:tblPr>
      <w:tblGrid>
        <w:gridCol w:w="1560"/>
        <w:gridCol w:w="2593"/>
        <w:gridCol w:w="1517"/>
        <w:gridCol w:w="2636"/>
      </w:tblGrid>
      <w:tr w14:paraId="0FB81D03">
        <w:tblPrEx>
          <w:tblCellMar>
            <w:top w:w="0" w:type="dxa"/>
            <w:left w:w="108" w:type="dxa"/>
            <w:bottom w:w="0" w:type="dxa"/>
            <w:right w:w="108" w:type="dxa"/>
          </w:tblCellMar>
        </w:tblPrEx>
        <w:trPr>
          <w:jc w:val="center"/>
        </w:trPr>
        <w:tc>
          <w:tcPr>
            <w:tcW w:w="1560" w:type="dxa"/>
            <w:vAlign w:val="bottom"/>
          </w:tcPr>
          <w:p w14:paraId="2FB4D5FC">
            <w:pPr>
              <w:spacing w:before="240"/>
              <w:rPr>
                <w:sz w:val="24"/>
                <w:szCs w:val="32"/>
                <w:u w:val="single" w:color="FFFFFF" w:themeColor="background1"/>
              </w:rPr>
            </w:pPr>
            <w:r>
              <w:rPr>
                <w:rFonts w:hint="eastAsia"/>
                <w:sz w:val="24"/>
                <w:szCs w:val="32"/>
                <w:u w:val="single" w:color="FFFFFF" w:themeColor="background1"/>
              </w:rPr>
              <w:t>项目名称：</w:t>
            </w:r>
          </w:p>
        </w:tc>
        <w:tc>
          <w:tcPr>
            <w:tcW w:w="6746" w:type="dxa"/>
            <w:gridSpan w:val="3"/>
            <w:tcBorders>
              <w:top w:val="nil"/>
              <w:left w:val="nil"/>
              <w:bottom w:val="single" w:color="auto" w:sz="4" w:space="0"/>
              <w:right w:val="nil"/>
            </w:tcBorders>
            <w:vAlign w:val="bottom"/>
          </w:tcPr>
          <w:p w14:paraId="52907417">
            <w:pPr>
              <w:spacing w:before="240"/>
              <w:rPr>
                <w:sz w:val="24"/>
                <w:szCs w:val="32"/>
                <w:u w:val="single" w:color="FFFFFF" w:themeColor="background1"/>
              </w:rPr>
            </w:pPr>
            <w:r>
              <w:rPr>
                <w:rFonts w:hint="eastAsia" w:ascii="宋体" w:hAnsi="宋体" w:cs="宋体"/>
                <w:bCs/>
                <w:sz w:val="24"/>
              </w:rPr>
              <w:t>中山大学孙逸仙纪念医院</w:t>
            </w:r>
            <w:r>
              <w:rPr>
                <w:rFonts w:hint="eastAsia" w:ascii="宋体" w:hAnsi="宋体" w:cs="宋体"/>
                <w:bCs/>
                <w:color w:val="0000FF"/>
                <w:sz w:val="24"/>
                <w:lang w:val="en-US" w:eastAsia="zh-CN"/>
              </w:rPr>
              <w:t>******</w:t>
            </w:r>
            <w:r>
              <w:rPr>
                <w:rFonts w:hint="eastAsia" w:ascii="宋体" w:hAnsi="宋体" w:cs="宋体"/>
                <w:bCs/>
                <w:sz w:val="24"/>
              </w:rPr>
              <w:t>项目</w:t>
            </w:r>
          </w:p>
        </w:tc>
      </w:tr>
      <w:tr w14:paraId="30AF8B00">
        <w:tblPrEx>
          <w:tblCellMar>
            <w:top w:w="0" w:type="dxa"/>
            <w:left w:w="108" w:type="dxa"/>
            <w:bottom w:w="0" w:type="dxa"/>
            <w:right w:w="108" w:type="dxa"/>
          </w:tblCellMar>
        </w:tblPrEx>
        <w:trPr>
          <w:jc w:val="center"/>
        </w:trPr>
        <w:tc>
          <w:tcPr>
            <w:tcW w:w="1560" w:type="dxa"/>
            <w:vAlign w:val="bottom"/>
          </w:tcPr>
          <w:p w14:paraId="4E2BAE25">
            <w:pPr>
              <w:spacing w:before="240"/>
              <w:rPr>
                <w:sz w:val="24"/>
                <w:szCs w:val="32"/>
              </w:rPr>
            </w:pPr>
            <w:r>
              <w:rPr>
                <w:rFonts w:hint="eastAsia"/>
                <w:sz w:val="24"/>
                <w:szCs w:val="32"/>
              </w:rPr>
              <w:t>响应单位：</w:t>
            </w:r>
          </w:p>
        </w:tc>
        <w:tc>
          <w:tcPr>
            <w:tcW w:w="2593" w:type="dxa"/>
            <w:tcBorders>
              <w:top w:val="single" w:color="auto" w:sz="4" w:space="0"/>
              <w:left w:val="nil"/>
              <w:bottom w:val="single" w:color="auto" w:sz="4" w:space="0"/>
              <w:right w:val="nil"/>
            </w:tcBorders>
            <w:vAlign w:val="bottom"/>
          </w:tcPr>
          <w:p w14:paraId="2535D653">
            <w:pPr>
              <w:spacing w:before="240"/>
              <w:rPr>
                <w:sz w:val="24"/>
                <w:szCs w:val="32"/>
              </w:rPr>
            </w:pPr>
          </w:p>
        </w:tc>
        <w:tc>
          <w:tcPr>
            <w:tcW w:w="1517" w:type="dxa"/>
            <w:tcBorders>
              <w:top w:val="single" w:color="auto" w:sz="4" w:space="0"/>
              <w:left w:val="nil"/>
              <w:bottom w:val="nil"/>
              <w:right w:val="nil"/>
            </w:tcBorders>
            <w:vAlign w:val="bottom"/>
          </w:tcPr>
          <w:p w14:paraId="2FDDF75D">
            <w:pPr>
              <w:spacing w:before="240"/>
              <w:rPr>
                <w:sz w:val="24"/>
                <w:szCs w:val="32"/>
              </w:rPr>
            </w:pPr>
            <w:r>
              <w:rPr>
                <w:rFonts w:hint="eastAsia"/>
                <w:sz w:val="24"/>
                <w:szCs w:val="32"/>
              </w:rPr>
              <w:t>响应日期：</w:t>
            </w:r>
          </w:p>
        </w:tc>
        <w:tc>
          <w:tcPr>
            <w:tcW w:w="2636" w:type="dxa"/>
            <w:tcBorders>
              <w:top w:val="single" w:color="auto" w:sz="4" w:space="0"/>
              <w:left w:val="nil"/>
              <w:bottom w:val="single" w:color="auto" w:sz="4" w:space="0"/>
              <w:right w:val="nil"/>
            </w:tcBorders>
          </w:tcPr>
          <w:p w14:paraId="3B1E4276">
            <w:pPr>
              <w:spacing w:before="240"/>
              <w:rPr>
                <w:sz w:val="24"/>
                <w:szCs w:val="32"/>
              </w:rPr>
            </w:pPr>
          </w:p>
        </w:tc>
      </w:tr>
      <w:tr w14:paraId="546FA1B4">
        <w:tblPrEx>
          <w:tblCellMar>
            <w:top w:w="0" w:type="dxa"/>
            <w:left w:w="108" w:type="dxa"/>
            <w:bottom w:w="0" w:type="dxa"/>
            <w:right w:w="108" w:type="dxa"/>
          </w:tblCellMar>
        </w:tblPrEx>
        <w:trPr>
          <w:jc w:val="center"/>
        </w:trPr>
        <w:tc>
          <w:tcPr>
            <w:tcW w:w="1560" w:type="dxa"/>
            <w:vAlign w:val="bottom"/>
          </w:tcPr>
          <w:p w14:paraId="4B2B161D">
            <w:pPr>
              <w:spacing w:before="240"/>
              <w:rPr>
                <w:sz w:val="24"/>
                <w:szCs w:val="32"/>
              </w:rPr>
            </w:pPr>
            <w:r>
              <w:rPr>
                <w:rFonts w:hint="eastAsia"/>
                <w:sz w:val="24"/>
                <w:szCs w:val="32"/>
              </w:rPr>
              <w:t>联 系 人：</w:t>
            </w:r>
          </w:p>
        </w:tc>
        <w:tc>
          <w:tcPr>
            <w:tcW w:w="2593" w:type="dxa"/>
            <w:tcBorders>
              <w:top w:val="single" w:color="auto" w:sz="4" w:space="0"/>
              <w:left w:val="nil"/>
              <w:bottom w:val="single" w:color="auto" w:sz="4" w:space="0"/>
              <w:right w:val="nil"/>
            </w:tcBorders>
            <w:vAlign w:val="bottom"/>
          </w:tcPr>
          <w:p w14:paraId="6A72C2B2">
            <w:pPr>
              <w:spacing w:before="240"/>
              <w:rPr>
                <w:sz w:val="24"/>
                <w:szCs w:val="32"/>
              </w:rPr>
            </w:pPr>
          </w:p>
        </w:tc>
        <w:tc>
          <w:tcPr>
            <w:tcW w:w="1517" w:type="dxa"/>
            <w:vAlign w:val="bottom"/>
          </w:tcPr>
          <w:p w14:paraId="3A194071">
            <w:pPr>
              <w:spacing w:before="240"/>
              <w:rPr>
                <w:sz w:val="24"/>
                <w:szCs w:val="32"/>
              </w:rPr>
            </w:pPr>
            <w:r>
              <w:rPr>
                <w:rFonts w:hint="eastAsia"/>
                <w:sz w:val="24"/>
                <w:szCs w:val="32"/>
              </w:rPr>
              <w:t>联系电话：</w:t>
            </w:r>
          </w:p>
        </w:tc>
        <w:tc>
          <w:tcPr>
            <w:tcW w:w="2636" w:type="dxa"/>
            <w:tcBorders>
              <w:top w:val="single" w:color="auto" w:sz="4" w:space="0"/>
              <w:left w:val="nil"/>
              <w:bottom w:val="single" w:color="auto" w:sz="4" w:space="0"/>
              <w:right w:val="nil"/>
            </w:tcBorders>
          </w:tcPr>
          <w:p w14:paraId="746334B5">
            <w:pPr>
              <w:spacing w:before="240"/>
              <w:rPr>
                <w:sz w:val="24"/>
                <w:szCs w:val="32"/>
              </w:rPr>
            </w:pPr>
          </w:p>
        </w:tc>
      </w:tr>
    </w:tbl>
    <w:p w14:paraId="1FDD1BE5">
      <w:pPr>
        <w:pStyle w:val="11"/>
        <w:spacing w:line="360" w:lineRule="auto"/>
        <w:jc w:val="center"/>
        <w:outlineLvl w:val="1"/>
        <w:rPr>
          <w:rFonts w:ascii="宋体" w:hAnsi="宋体" w:cs="宋体"/>
          <w:bCs/>
          <w:sz w:val="10"/>
          <w:szCs w:val="21"/>
        </w:rPr>
      </w:pPr>
    </w:p>
    <w:tbl>
      <w:tblPr>
        <w:tblStyle w:val="25"/>
        <w:tblW w:w="5000" w:type="pct"/>
        <w:tblInd w:w="0"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28" w:type="dxa"/>
          <w:bottom w:w="0" w:type="dxa"/>
          <w:right w:w="28" w:type="dxa"/>
        </w:tblCellMar>
      </w:tblPr>
      <w:tblGrid>
        <w:gridCol w:w="600"/>
        <w:gridCol w:w="1776"/>
        <w:gridCol w:w="7426"/>
      </w:tblGrid>
      <w:tr w14:paraId="0EF49A6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cantSplit/>
          <w:trHeight w:val="435" w:hRule="atLeast"/>
        </w:trPr>
        <w:tc>
          <w:tcPr>
            <w:tcW w:w="306" w:type="pct"/>
            <w:noWrap/>
            <w:vAlign w:val="center"/>
          </w:tcPr>
          <w:p w14:paraId="6E0A31E7">
            <w:pPr>
              <w:tabs>
                <w:tab w:val="left" w:pos="8364"/>
              </w:tabs>
              <w:snapToGrid w:val="0"/>
              <w:spacing w:line="360" w:lineRule="auto"/>
              <w:ind w:right="-58"/>
              <w:jc w:val="center"/>
              <w:rPr>
                <w:rFonts w:ascii="宋体" w:hAnsi="宋体" w:cs="宋体"/>
                <w:b/>
                <w:sz w:val="24"/>
              </w:rPr>
            </w:pPr>
            <w:r>
              <w:rPr>
                <w:rFonts w:hint="eastAsia" w:ascii="宋体" w:hAnsi="宋体" w:cs="宋体"/>
                <w:b/>
                <w:sz w:val="24"/>
              </w:rPr>
              <w:t>序号</w:t>
            </w:r>
          </w:p>
        </w:tc>
        <w:tc>
          <w:tcPr>
            <w:tcW w:w="4694" w:type="pct"/>
            <w:gridSpan w:val="2"/>
            <w:noWrap/>
            <w:vAlign w:val="center"/>
          </w:tcPr>
          <w:p w14:paraId="0690D79B">
            <w:pPr>
              <w:tabs>
                <w:tab w:val="left" w:pos="8364"/>
              </w:tabs>
              <w:snapToGrid w:val="0"/>
              <w:spacing w:line="360" w:lineRule="auto"/>
              <w:ind w:right="-58"/>
              <w:jc w:val="center"/>
              <w:rPr>
                <w:rFonts w:ascii="宋体" w:hAnsi="宋体" w:cs="宋体"/>
                <w:sz w:val="24"/>
              </w:rPr>
            </w:pPr>
            <w:r>
              <w:rPr>
                <w:rFonts w:hint="eastAsia" w:ascii="宋体" w:hAnsi="宋体" w:cs="宋体"/>
                <w:bCs/>
                <w:sz w:val="24"/>
              </w:rPr>
              <w:t>中山大学孙逸仙纪念医院</w:t>
            </w:r>
            <w:r>
              <w:rPr>
                <w:rFonts w:hint="eastAsia" w:ascii="宋体" w:hAnsi="宋体" w:cs="宋体"/>
                <w:bCs/>
                <w:color w:val="0000FF"/>
                <w:sz w:val="24"/>
                <w:lang w:val="en-US" w:eastAsia="zh-CN"/>
              </w:rPr>
              <w:t>******</w:t>
            </w:r>
            <w:r>
              <w:rPr>
                <w:rFonts w:hint="eastAsia" w:ascii="宋体" w:hAnsi="宋体" w:cs="宋体"/>
                <w:bCs/>
                <w:sz w:val="24"/>
              </w:rPr>
              <w:t>项目</w:t>
            </w:r>
          </w:p>
        </w:tc>
      </w:tr>
      <w:tr w14:paraId="06128B1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cantSplit/>
          <w:trHeight w:val="1050" w:hRule="atLeast"/>
        </w:trPr>
        <w:tc>
          <w:tcPr>
            <w:tcW w:w="306" w:type="pct"/>
            <w:noWrap/>
            <w:vAlign w:val="center"/>
          </w:tcPr>
          <w:p w14:paraId="5A44918B">
            <w:pPr>
              <w:tabs>
                <w:tab w:val="left" w:pos="8364"/>
              </w:tabs>
              <w:snapToGrid w:val="0"/>
              <w:spacing w:line="360" w:lineRule="auto"/>
              <w:ind w:right="-58"/>
              <w:jc w:val="center"/>
              <w:rPr>
                <w:rFonts w:ascii="宋体" w:hAnsi="宋体" w:cs="宋体"/>
                <w:b/>
                <w:sz w:val="24"/>
              </w:rPr>
            </w:pPr>
            <w:r>
              <w:rPr>
                <w:rFonts w:hint="eastAsia" w:ascii="宋体" w:hAnsi="宋体" w:cs="宋体"/>
                <w:b/>
                <w:sz w:val="24"/>
              </w:rPr>
              <w:t>1</w:t>
            </w:r>
          </w:p>
        </w:tc>
        <w:tc>
          <w:tcPr>
            <w:tcW w:w="906" w:type="pct"/>
            <w:noWrap/>
            <w:vAlign w:val="center"/>
          </w:tcPr>
          <w:p w14:paraId="1B5A84D4">
            <w:pPr>
              <w:tabs>
                <w:tab w:val="left" w:pos="8364"/>
              </w:tabs>
              <w:snapToGrid w:val="0"/>
              <w:spacing w:line="360" w:lineRule="auto"/>
              <w:ind w:right="-58"/>
              <w:jc w:val="center"/>
              <w:rPr>
                <w:rFonts w:ascii="宋体" w:hAnsi="宋体" w:cs="宋体"/>
                <w:b/>
                <w:sz w:val="24"/>
              </w:rPr>
            </w:pPr>
            <w:r>
              <w:rPr>
                <w:rFonts w:hint="eastAsia" w:ascii="宋体" w:hAnsi="宋体" w:cs="宋体"/>
                <w:b/>
                <w:sz w:val="24"/>
              </w:rPr>
              <w:t>响应总报价</w:t>
            </w:r>
          </w:p>
          <w:p w14:paraId="6A840D09">
            <w:pPr>
              <w:tabs>
                <w:tab w:val="left" w:pos="8364"/>
              </w:tabs>
              <w:snapToGrid w:val="0"/>
              <w:spacing w:line="360" w:lineRule="auto"/>
              <w:ind w:right="-58"/>
              <w:jc w:val="center"/>
              <w:rPr>
                <w:rFonts w:ascii="宋体" w:hAnsi="宋体" w:cs="宋体"/>
                <w:b/>
                <w:sz w:val="24"/>
              </w:rPr>
            </w:pPr>
            <w:r>
              <w:rPr>
                <w:rFonts w:hint="eastAsia" w:ascii="宋体" w:hAnsi="宋体" w:cs="宋体"/>
                <w:b/>
                <w:sz w:val="24"/>
              </w:rPr>
              <w:t>（元）</w:t>
            </w:r>
          </w:p>
        </w:tc>
        <w:tc>
          <w:tcPr>
            <w:tcW w:w="3788" w:type="pct"/>
            <w:noWrap/>
            <w:vAlign w:val="center"/>
          </w:tcPr>
          <w:p w14:paraId="14C2A905">
            <w:pPr>
              <w:autoSpaceDE w:val="0"/>
              <w:autoSpaceDN w:val="0"/>
              <w:adjustRightInd w:val="0"/>
              <w:jc w:val="left"/>
              <w:rPr>
                <w:rFonts w:ascii="宋体" w:hAnsi="宋体" w:cs="宋体"/>
                <w:kern w:val="0"/>
                <w:sz w:val="24"/>
                <w:u w:val="single"/>
              </w:rPr>
            </w:pPr>
            <w:r>
              <w:rPr>
                <w:rFonts w:hint="eastAsia" w:ascii="宋体" w:hAnsi="宋体" w:cs="宋体"/>
                <w:kern w:val="0"/>
                <w:sz w:val="24"/>
              </w:rPr>
              <w:t>大写：</w:t>
            </w:r>
            <w:r>
              <w:rPr>
                <w:rFonts w:hint="eastAsia" w:ascii="宋体" w:hAnsi="宋体" w:cs="宋体"/>
                <w:kern w:val="0"/>
                <w:sz w:val="24"/>
                <w:u w:val="single"/>
              </w:rPr>
              <w:t xml:space="preserve">人民币 </w:t>
            </w:r>
            <w:r>
              <w:rPr>
                <w:rFonts w:hint="eastAsia" w:ascii="宋体" w:hAnsi="宋体" w:cs="宋体"/>
                <w:kern w:val="0"/>
                <w:sz w:val="24"/>
                <w:u w:val="single"/>
                <w:lang w:val="en-US" w:eastAsia="zh-CN"/>
              </w:rPr>
              <w:t xml:space="preserve">      </w:t>
            </w:r>
            <w:r>
              <w:rPr>
                <w:rFonts w:hint="eastAsia" w:ascii="宋体" w:hAnsi="宋体" w:cs="宋体"/>
                <w:kern w:val="0"/>
                <w:sz w:val="24"/>
                <w:u w:val="single"/>
              </w:rPr>
              <w:t xml:space="preserve">  </w:t>
            </w:r>
          </w:p>
          <w:p w14:paraId="34D46F98">
            <w:pPr>
              <w:spacing w:line="360" w:lineRule="auto"/>
              <w:jc w:val="left"/>
              <w:rPr>
                <w:rFonts w:hint="default" w:ascii="宋体" w:hAnsi="宋体" w:eastAsia="宋体" w:cs="宋体"/>
                <w:bCs/>
                <w:sz w:val="24"/>
                <w:u w:val="single"/>
                <w:lang w:val="en-US" w:eastAsia="zh-CN"/>
              </w:rPr>
            </w:pPr>
            <w:r>
              <w:rPr>
                <w:rFonts w:hint="eastAsia" w:ascii="宋体" w:hAnsi="宋体" w:cs="宋体"/>
                <w:kern w:val="0"/>
                <w:sz w:val="24"/>
              </w:rPr>
              <w:t>小写：</w:t>
            </w:r>
            <w:r>
              <w:rPr>
                <w:rFonts w:hint="eastAsia" w:ascii="宋体" w:hAnsi="宋体"/>
                <w:bCs/>
                <w:sz w:val="24"/>
                <w:u w:val="single"/>
                <w:lang w:val="en-US" w:eastAsia="zh-CN"/>
              </w:rPr>
              <w:t xml:space="preserve">¥              </w:t>
            </w:r>
          </w:p>
        </w:tc>
      </w:tr>
      <w:tr w14:paraId="4328F99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cantSplit/>
          <w:trHeight w:val="829" w:hRule="atLeast"/>
        </w:trPr>
        <w:tc>
          <w:tcPr>
            <w:tcW w:w="306" w:type="pct"/>
            <w:noWrap/>
            <w:vAlign w:val="center"/>
          </w:tcPr>
          <w:p w14:paraId="5A3C780E">
            <w:pPr>
              <w:tabs>
                <w:tab w:val="left" w:pos="8364"/>
              </w:tabs>
              <w:snapToGrid w:val="0"/>
              <w:spacing w:line="360" w:lineRule="auto"/>
              <w:ind w:right="-58"/>
              <w:jc w:val="center"/>
              <w:rPr>
                <w:rFonts w:ascii="宋体" w:hAnsi="宋体" w:cs="宋体"/>
                <w:b/>
                <w:sz w:val="24"/>
              </w:rPr>
            </w:pPr>
            <w:r>
              <w:rPr>
                <w:rFonts w:hint="eastAsia" w:ascii="宋体" w:hAnsi="宋体" w:cs="宋体"/>
                <w:b/>
                <w:sz w:val="24"/>
              </w:rPr>
              <w:t>2</w:t>
            </w:r>
          </w:p>
        </w:tc>
        <w:tc>
          <w:tcPr>
            <w:tcW w:w="906" w:type="pct"/>
            <w:noWrap/>
            <w:vAlign w:val="center"/>
          </w:tcPr>
          <w:p w14:paraId="433FDAD0">
            <w:pPr>
              <w:tabs>
                <w:tab w:val="left" w:pos="8364"/>
              </w:tabs>
              <w:snapToGrid w:val="0"/>
              <w:spacing w:line="360" w:lineRule="auto"/>
              <w:ind w:right="-58"/>
              <w:jc w:val="center"/>
              <w:rPr>
                <w:rFonts w:ascii="宋体" w:hAnsi="宋体" w:cs="宋体"/>
                <w:b/>
                <w:sz w:val="24"/>
              </w:rPr>
            </w:pPr>
            <w:r>
              <w:rPr>
                <w:rFonts w:hint="eastAsia" w:ascii="宋体" w:hAnsi="宋体" w:cs="宋体"/>
                <w:b/>
                <w:sz w:val="24"/>
              </w:rPr>
              <w:t>响应有效期</w:t>
            </w:r>
          </w:p>
        </w:tc>
        <w:tc>
          <w:tcPr>
            <w:tcW w:w="3788" w:type="pct"/>
            <w:noWrap/>
            <w:vAlign w:val="center"/>
          </w:tcPr>
          <w:p w14:paraId="6176C13E">
            <w:pPr>
              <w:tabs>
                <w:tab w:val="left" w:pos="8364"/>
              </w:tabs>
              <w:snapToGrid w:val="0"/>
              <w:spacing w:line="360" w:lineRule="auto"/>
              <w:ind w:right="-58"/>
              <w:jc w:val="center"/>
              <w:rPr>
                <w:rFonts w:ascii="宋体" w:hAnsi="宋体" w:cs="宋体"/>
                <w:b/>
                <w:sz w:val="24"/>
              </w:rPr>
            </w:pPr>
            <w:r>
              <w:rPr>
                <w:rFonts w:hint="eastAsia" w:ascii="宋体" w:hAnsi="宋体" w:cs="宋体"/>
                <w:sz w:val="24"/>
              </w:rPr>
              <w:t>自提交响应文件的截止之日起90天</w:t>
            </w:r>
          </w:p>
        </w:tc>
      </w:tr>
      <w:tr w14:paraId="4B8D4DF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cantSplit/>
          <w:trHeight w:val="749" w:hRule="atLeast"/>
        </w:trPr>
        <w:tc>
          <w:tcPr>
            <w:tcW w:w="306" w:type="pct"/>
            <w:noWrap/>
            <w:vAlign w:val="center"/>
          </w:tcPr>
          <w:p w14:paraId="6290E41D">
            <w:pPr>
              <w:tabs>
                <w:tab w:val="left" w:pos="8364"/>
              </w:tabs>
              <w:snapToGrid w:val="0"/>
              <w:spacing w:line="360" w:lineRule="auto"/>
              <w:ind w:right="-58"/>
              <w:jc w:val="center"/>
              <w:rPr>
                <w:rFonts w:ascii="宋体" w:hAnsi="宋体" w:cs="宋体"/>
                <w:b/>
                <w:sz w:val="24"/>
              </w:rPr>
            </w:pPr>
            <w:r>
              <w:rPr>
                <w:rFonts w:hint="eastAsia" w:ascii="宋体" w:hAnsi="宋体" w:cs="宋体"/>
                <w:b/>
                <w:sz w:val="24"/>
              </w:rPr>
              <w:t>3</w:t>
            </w:r>
          </w:p>
        </w:tc>
        <w:tc>
          <w:tcPr>
            <w:tcW w:w="906" w:type="pct"/>
            <w:noWrap/>
            <w:vAlign w:val="center"/>
          </w:tcPr>
          <w:p w14:paraId="26E43636">
            <w:pPr>
              <w:tabs>
                <w:tab w:val="left" w:pos="8364"/>
              </w:tabs>
              <w:snapToGrid w:val="0"/>
              <w:spacing w:line="360" w:lineRule="auto"/>
              <w:ind w:right="-58"/>
              <w:jc w:val="center"/>
              <w:rPr>
                <w:rFonts w:ascii="宋体" w:hAnsi="宋体" w:cs="宋体"/>
                <w:b/>
                <w:sz w:val="24"/>
              </w:rPr>
            </w:pPr>
            <w:r>
              <w:rPr>
                <w:rFonts w:hint="eastAsia" w:ascii="宋体" w:hAnsi="宋体" w:cs="宋体"/>
                <w:b/>
                <w:sz w:val="24"/>
              </w:rPr>
              <w:t>备注</w:t>
            </w:r>
          </w:p>
        </w:tc>
        <w:tc>
          <w:tcPr>
            <w:tcW w:w="3788" w:type="pct"/>
            <w:noWrap/>
            <w:vAlign w:val="center"/>
          </w:tcPr>
          <w:p w14:paraId="7C6AE8BA">
            <w:pPr>
              <w:tabs>
                <w:tab w:val="left" w:pos="8364"/>
              </w:tabs>
              <w:snapToGrid w:val="0"/>
              <w:spacing w:line="360" w:lineRule="auto"/>
              <w:ind w:right="-58"/>
              <w:jc w:val="center"/>
              <w:rPr>
                <w:rFonts w:ascii="宋体" w:hAnsi="宋体" w:cs="宋体"/>
                <w:sz w:val="24"/>
              </w:rPr>
            </w:pPr>
          </w:p>
        </w:tc>
      </w:tr>
    </w:tbl>
    <w:p w14:paraId="6EB6AB3B">
      <w:pPr>
        <w:adjustRightInd w:val="0"/>
        <w:snapToGrid w:val="0"/>
        <w:ind w:firstLine="420" w:firstLineChars="200"/>
        <w:rPr>
          <w:rFonts w:ascii="宋体" w:hAnsi="宋体" w:cs="宋体"/>
          <w:szCs w:val="21"/>
        </w:rPr>
      </w:pPr>
    </w:p>
    <w:p w14:paraId="684A53FB">
      <w:pPr>
        <w:pStyle w:val="32"/>
        <w:ind w:firstLine="400"/>
      </w:pPr>
    </w:p>
    <w:p w14:paraId="2E7AE787">
      <w:pPr>
        <w:adjustRightInd w:val="0"/>
        <w:snapToGrid w:val="0"/>
      </w:pPr>
      <w:r>
        <w:rPr>
          <w:rFonts w:hint="eastAsia" w:ascii="宋体" w:hAnsi="宋体" w:cs="宋体"/>
          <w:szCs w:val="21"/>
        </w:rPr>
        <w:t>注：</w:t>
      </w:r>
    </w:p>
    <w:p w14:paraId="156DFAB6">
      <w:pPr>
        <w:widowControl/>
        <w:adjustRightInd w:val="0"/>
        <w:snapToGrid w:val="0"/>
        <w:ind w:firstLine="420" w:firstLineChars="200"/>
        <w:jc w:val="left"/>
        <w:rPr>
          <w:rFonts w:ascii="宋体" w:hAnsi="宋体" w:cs="宋体"/>
          <w:szCs w:val="21"/>
        </w:rPr>
      </w:pPr>
      <w:r>
        <w:rPr>
          <w:rFonts w:hint="eastAsia" w:ascii="宋体" w:hAnsi="宋体" w:cs="宋体"/>
          <w:szCs w:val="21"/>
          <w:lang w:eastAsia="zh-CN"/>
        </w:rPr>
        <w:t>1.</w:t>
      </w:r>
      <w:r>
        <w:rPr>
          <w:rFonts w:hint="eastAsia" w:ascii="宋体" w:hAnsi="宋体" w:cs="宋体"/>
          <w:color w:val="auto"/>
          <w:sz w:val="21"/>
          <w:szCs w:val="21"/>
          <w:lang w:val="en-US" w:eastAsia="zh-CN"/>
        </w:rPr>
        <w:t>供应商</w:t>
      </w:r>
      <w:r>
        <w:rPr>
          <w:rFonts w:hint="eastAsia" w:ascii="宋体" w:hAnsi="宋体" w:cs="宋体"/>
          <w:szCs w:val="21"/>
        </w:rPr>
        <w:t>须按要求填写所有信息，不得随意更改本表格式。</w:t>
      </w:r>
    </w:p>
    <w:p w14:paraId="02B436A5">
      <w:pPr>
        <w:pStyle w:val="32"/>
        <w:tabs>
          <w:tab w:val="left" w:pos="3150"/>
        </w:tabs>
        <w:rPr>
          <w:rFonts w:ascii="宋体" w:hAnsi="宋体" w:cs="宋体"/>
          <w:sz w:val="21"/>
          <w:szCs w:val="21"/>
        </w:rPr>
      </w:pPr>
      <w:r>
        <w:rPr>
          <w:rFonts w:hint="eastAsia" w:ascii="宋体" w:hAnsi="宋体" w:cs="宋体"/>
          <w:sz w:val="21"/>
          <w:szCs w:val="21"/>
          <w:lang w:eastAsia="zh-CN"/>
        </w:rPr>
        <w:t>2.</w:t>
      </w:r>
      <w:r>
        <w:rPr>
          <w:rFonts w:hint="eastAsia" w:ascii="宋体" w:hAnsi="宋体" w:cs="宋体"/>
          <w:sz w:val="21"/>
          <w:szCs w:val="21"/>
        </w:rPr>
        <w:t>响应报价应为</w:t>
      </w:r>
      <w:r>
        <w:rPr>
          <w:rFonts w:hint="eastAsia" w:ascii="宋体" w:hAnsi="宋体" w:cs="宋体"/>
          <w:color w:val="auto"/>
          <w:sz w:val="21"/>
          <w:szCs w:val="21"/>
          <w:lang w:val="en-US" w:eastAsia="zh-CN"/>
        </w:rPr>
        <w:t>供应商</w:t>
      </w:r>
      <w:r>
        <w:rPr>
          <w:rFonts w:hint="eastAsia" w:ascii="宋体" w:hAnsi="宋体" w:cs="宋体"/>
          <w:sz w:val="21"/>
          <w:szCs w:val="21"/>
        </w:rPr>
        <w:t>完成本项目全部内容所需费用的含税报价。</w:t>
      </w:r>
    </w:p>
    <w:p w14:paraId="2246F7EA">
      <w:pPr>
        <w:pStyle w:val="32"/>
        <w:tabs>
          <w:tab w:val="left" w:pos="3150"/>
        </w:tabs>
        <w:rPr>
          <w:rFonts w:ascii="宋体" w:hAnsi="宋体" w:cs="宋体"/>
          <w:b/>
          <w:bCs/>
          <w:sz w:val="21"/>
          <w:szCs w:val="21"/>
        </w:rPr>
      </w:pPr>
      <w:r>
        <w:rPr>
          <w:rFonts w:hint="eastAsia" w:ascii="宋体" w:hAnsi="宋体" w:cs="宋体"/>
          <w:sz w:val="21"/>
          <w:szCs w:val="21"/>
          <w:lang w:eastAsia="zh-CN"/>
        </w:rPr>
        <w:t>3.</w:t>
      </w:r>
      <w:r>
        <w:rPr>
          <w:rFonts w:hint="eastAsia" w:ascii="宋体" w:hAnsi="宋体" w:cs="宋体"/>
          <w:b/>
          <w:bCs/>
          <w:sz w:val="21"/>
          <w:szCs w:val="21"/>
        </w:rPr>
        <w:t>本项目不接受有选择性的响应报价。</w:t>
      </w:r>
    </w:p>
    <w:p w14:paraId="1806132D">
      <w:pPr>
        <w:pStyle w:val="32"/>
        <w:jc w:val="left"/>
        <w:rPr>
          <w:rFonts w:ascii="宋体" w:hAnsi="宋体" w:cs="宋体"/>
          <w:kern w:val="0"/>
          <w:sz w:val="21"/>
          <w:szCs w:val="21"/>
        </w:rPr>
      </w:pPr>
      <w:r>
        <w:rPr>
          <w:rFonts w:hint="eastAsia" w:ascii="宋体" w:hAnsi="宋体" w:cs="宋体"/>
          <w:kern w:val="0"/>
          <w:sz w:val="21"/>
          <w:szCs w:val="21"/>
          <w:lang w:eastAsia="zh-CN"/>
        </w:rPr>
        <w:t>4.</w:t>
      </w:r>
      <w:r>
        <w:rPr>
          <w:rFonts w:hint="eastAsia" w:ascii="宋体" w:hAnsi="宋体" w:cs="宋体"/>
          <w:kern w:val="0"/>
          <w:sz w:val="21"/>
          <w:szCs w:val="21"/>
        </w:rPr>
        <w:t>报价必须包括项目所发生的人工费、材料费、机械费、管理费、利润、项目措施费、规费、税金、配合费、预留金以及合同包含的所有风险、责任等各项应有费用。各</w:t>
      </w:r>
      <w:r>
        <w:rPr>
          <w:rFonts w:hint="eastAsia" w:ascii="宋体" w:hAnsi="宋体" w:cs="宋体"/>
          <w:color w:val="auto"/>
          <w:sz w:val="21"/>
          <w:szCs w:val="21"/>
          <w:lang w:val="en-US" w:eastAsia="zh-CN"/>
        </w:rPr>
        <w:t>供应商</w:t>
      </w:r>
      <w:r>
        <w:rPr>
          <w:rFonts w:hint="eastAsia" w:ascii="宋体" w:hAnsi="宋体" w:cs="宋体"/>
          <w:kern w:val="0"/>
          <w:sz w:val="21"/>
          <w:szCs w:val="21"/>
        </w:rPr>
        <w:t>计算各项费用时，应按照采购人要求，根据项目特点并结合市场行情及自身状况，考虑各项可能发生的风险费用。</w:t>
      </w:r>
    </w:p>
    <w:p w14:paraId="14324029">
      <w:pPr>
        <w:pStyle w:val="21"/>
        <w:jc w:val="left"/>
        <w:rPr>
          <w:rFonts w:ascii="宋体" w:hAnsi="宋体" w:cs="宋体"/>
          <w:sz w:val="21"/>
          <w:szCs w:val="21"/>
        </w:rPr>
      </w:pPr>
      <w:r>
        <w:rPr>
          <w:rFonts w:hint="eastAsia" w:ascii="宋体" w:hAnsi="宋体" w:cs="宋体"/>
          <w:sz w:val="21"/>
          <w:szCs w:val="21"/>
        </w:rPr>
        <w:t xml:space="preserve">    </w:t>
      </w:r>
      <w:r>
        <w:rPr>
          <w:rFonts w:hint="eastAsia" w:ascii="宋体" w:hAnsi="宋体" w:cs="宋体"/>
          <w:sz w:val="21"/>
          <w:szCs w:val="21"/>
          <w:lang w:eastAsia="zh-CN"/>
        </w:rPr>
        <w:t>5.</w:t>
      </w:r>
      <w:r>
        <w:rPr>
          <w:rFonts w:hint="eastAsia" w:ascii="宋体" w:hAnsi="宋体" w:cs="宋体"/>
          <w:sz w:val="21"/>
          <w:szCs w:val="21"/>
        </w:rPr>
        <w:t>此表是响应文件的必要组成文件。</w:t>
      </w:r>
    </w:p>
    <w:p w14:paraId="5BF82795">
      <w:pPr>
        <w:pStyle w:val="32"/>
        <w:ind w:firstLine="400"/>
      </w:pPr>
    </w:p>
    <w:p w14:paraId="2651FEEF">
      <w:pPr>
        <w:pStyle w:val="32"/>
        <w:ind w:firstLine="400"/>
      </w:pPr>
    </w:p>
    <w:p w14:paraId="639D7C28">
      <w:pPr>
        <w:pStyle w:val="32"/>
        <w:ind w:firstLine="400"/>
      </w:pPr>
    </w:p>
    <w:p w14:paraId="7ACF36AA">
      <w:pPr>
        <w:pStyle w:val="32"/>
        <w:ind w:firstLine="400"/>
      </w:pPr>
    </w:p>
    <w:p w14:paraId="13088F72">
      <w:pPr>
        <w:spacing w:line="360" w:lineRule="auto"/>
        <w:ind w:firstLine="3542" w:firstLineChars="1476"/>
        <w:jc w:val="left"/>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名称（盖公章）：</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5331C42C">
      <w:pPr>
        <w:spacing w:line="360" w:lineRule="auto"/>
        <w:ind w:firstLine="3542" w:firstLineChars="1476"/>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法定代表人或法定授权代表（签字）：</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1E44298A">
      <w:pPr>
        <w:spacing w:line="360" w:lineRule="auto"/>
        <w:ind w:firstLine="3542" w:firstLineChars="1476"/>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日</w:t>
      </w:r>
      <w:r>
        <w:rPr>
          <w:rFonts w:hint="eastAsia" w:ascii="宋体" w:hAnsi="宋体" w:cs="宋体"/>
          <w:color w:val="000000" w:themeColor="text1"/>
          <w:sz w:val="24"/>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期：</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年</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月</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日</w:t>
      </w:r>
    </w:p>
    <w:p w14:paraId="62FC86E0">
      <w:pPr>
        <w:pStyle w:val="3"/>
        <w:pageBreakBefore/>
        <w:adjustRightInd w:val="0"/>
        <w:snapToGrid w:val="0"/>
        <w:spacing w:beforeLines="50" w:after="0" w:line="240" w:lineRule="auto"/>
        <w:ind w:left="0" w:leftChars="0" w:firstLine="0" w:firstLineChars="0"/>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（二）</w:t>
      </w:r>
      <w:r>
        <w:rPr>
          <w:rFonts w:hint="eastAsia" w:ascii="宋体" w:hAnsi="宋体" w:eastAsia="宋体" w:cs="宋体"/>
          <w:color w:val="000000" w:themeColor="text1"/>
          <w:highlight w:val="none"/>
          <w14:textFill>
            <w14:solidFill>
              <w14:schemeClr w14:val="tx1"/>
            </w14:solidFill>
          </w14:textFill>
        </w:rPr>
        <w:t>分项报价明细表</w:t>
      </w:r>
    </w:p>
    <w:p w14:paraId="5D80656F"/>
    <w:p w14:paraId="7D618DC1">
      <w:pPr>
        <w:keepLines w:val="0"/>
        <w:pageBreakBefore w:val="0"/>
        <w:kinsoku/>
        <w:wordWrap/>
        <w:overflowPunct/>
        <w:topLinePunct w:val="0"/>
        <w:autoSpaceDE/>
        <w:autoSpaceDN/>
        <w:bidi w:val="0"/>
        <w:adjustRightInd w:val="0"/>
        <w:snapToGrid w:val="0"/>
        <w:rPr>
          <w:rFonts w:hint="eastAsia" w:eastAsia="宋体"/>
          <w:color w:val="000000" w:themeColor="text1"/>
          <w:highlight w:val="none"/>
          <w:lang w:eastAsia="zh-CN"/>
          <w14:textFill>
            <w14:solidFill>
              <w14:schemeClr w14:val="tx1"/>
            </w14:solidFill>
          </w14:textFill>
        </w:rPr>
      </w:pPr>
      <w:r>
        <w:rPr>
          <w:rFonts w:hint="eastAsia"/>
          <w:color w:val="000000" w:themeColor="text1"/>
          <w:sz w:val="24"/>
          <w:highlight w:val="none"/>
          <w14:textFill>
            <w14:solidFill>
              <w14:schemeClr w14:val="tx1"/>
            </w14:solidFill>
          </w14:textFill>
        </w:rPr>
        <w:t>项目名称：</w:t>
      </w:r>
      <w:r>
        <w:rPr>
          <w:rFonts w:hint="eastAsia"/>
          <w:color w:val="000000" w:themeColor="text1"/>
          <w:sz w:val="24"/>
          <w:highlight w:val="none"/>
          <w:lang w:eastAsia="zh-CN"/>
          <w14:textFill>
            <w14:solidFill>
              <w14:schemeClr w14:val="tx1"/>
            </w14:solidFill>
          </w14:textFill>
        </w:rPr>
        <w:t>中山大学孙逸仙纪念医院花都院区排风系统合并改造工程项目</w:t>
      </w:r>
    </w:p>
    <w:tbl>
      <w:tblPr>
        <w:tblStyle w:val="25"/>
        <w:tblpPr w:leftFromText="180" w:rightFromText="180" w:vertAnchor="text" w:horzAnchor="page" w:tblpX="1062" w:tblpY="292"/>
        <w:tblOverlap w:val="never"/>
        <w:tblW w:w="1069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98"/>
        <w:gridCol w:w="1843"/>
        <w:gridCol w:w="1976"/>
        <w:gridCol w:w="756"/>
        <w:gridCol w:w="756"/>
        <w:gridCol w:w="990"/>
        <w:gridCol w:w="1232"/>
        <w:gridCol w:w="2646"/>
      </w:tblGrid>
      <w:tr w14:paraId="5D299B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1" w:hRule="atLeast"/>
        </w:trPr>
        <w:tc>
          <w:tcPr>
            <w:tcW w:w="10697" w:type="dxa"/>
            <w:gridSpan w:val="8"/>
            <w:tcBorders>
              <w:top w:val="single" w:color="000000" w:sz="4" w:space="0"/>
              <w:left w:val="single" w:color="000000" w:sz="4" w:space="0"/>
              <w:bottom w:val="single" w:color="000000" w:sz="4" w:space="0"/>
              <w:right w:val="single" w:color="000000" w:sz="4" w:space="0"/>
            </w:tcBorders>
            <w:shd w:val="clear" w:color="auto" w:fill="FFFFFF"/>
            <w:vAlign w:val="center"/>
          </w:tcPr>
          <w:p w14:paraId="5B9A9FB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kern w:val="0"/>
                <w:sz w:val="24"/>
                <w:szCs w:val="24"/>
                <w:u w:val="none"/>
                <w:lang w:val="en-US" w:eastAsia="zh-CN" w:bidi="ar"/>
              </w:rPr>
            </w:pPr>
            <w:r>
              <w:rPr>
                <w:rFonts w:hint="eastAsia" w:ascii="宋体" w:hAnsi="宋体" w:cs="宋体"/>
                <w:b/>
                <w:i w:val="0"/>
                <w:iCs w:val="0"/>
                <w:color w:val="000000"/>
                <w:kern w:val="0"/>
                <w:sz w:val="28"/>
                <w:szCs w:val="28"/>
                <w:u w:val="none"/>
                <w:lang w:val="en-US" w:eastAsia="zh-CN" w:bidi="ar"/>
              </w:rPr>
              <w:t>中山大学孙逸仙纪念医院花都院区排风系统合并改造工程项目</w:t>
            </w:r>
            <w:r>
              <w:rPr>
                <w:rFonts w:hint="eastAsia" w:ascii="宋体" w:hAnsi="宋体" w:eastAsia="宋体" w:cs="宋体"/>
                <w:b/>
                <w:i w:val="0"/>
                <w:iCs w:val="0"/>
                <w:color w:val="000000"/>
                <w:kern w:val="0"/>
                <w:sz w:val="28"/>
                <w:szCs w:val="28"/>
                <w:u w:val="none"/>
                <w:lang w:val="en-US" w:eastAsia="zh-CN" w:bidi="ar"/>
              </w:rPr>
              <w:t>报价表</w:t>
            </w:r>
          </w:p>
        </w:tc>
      </w:tr>
      <w:tr w14:paraId="35DC7A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19C6A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4"/>
                <w:szCs w:val="24"/>
                <w:u w:val="none"/>
              </w:rPr>
            </w:pPr>
            <w:r>
              <w:rPr>
                <w:rFonts w:hint="eastAsia" w:ascii="宋体" w:hAnsi="宋体" w:eastAsia="宋体" w:cs="宋体"/>
                <w:b/>
                <w:i w:val="0"/>
                <w:iCs w:val="0"/>
                <w:color w:val="000000"/>
                <w:kern w:val="0"/>
                <w:sz w:val="24"/>
                <w:szCs w:val="24"/>
                <w:u w:val="none"/>
                <w:lang w:val="en-US" w:eastAsia="zh-CN" w:bidi="ar"/>
              </w:rPr>
              <w:t>序号</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A48AA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4"/>
                <w:szCs w:val="24"/>
                <w:u w:val="none"/>
              </w:rPr>
            </w:pPr>
            <w:r>
              <w:rPr>
                <w:rFonts w:hint="eastAsia" w:ascii="宋体" w:hAnsi="宋体" w:eastAsia="宋体" w:cs="宋体"/>
                <w:b/>
                <w:i w:val="0"/>
                <w:iCs w:val="0"/>
                <w:color w:val="000000"/>
                <w:kern w:val="0"/>
                <w:sz w:val="24"/>
                <w:szCs w:val="24"/>
                <w:u w:val="none"/>
                <w:lang w:val="en-US" w:eastAsia="zh-CN" w:bidi="ar"/>
              </w:rPr>
              <w:t>零配件名称</w:t>
            </w:r>
          </w:p>
        </w:tc>
        <w:tc>
          <w:tcPr>
            <w:tcW w:w="19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9094D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4"/>
                <w:szCs w:val="24"/>
                <w:u w:val="none"/>
              </w:rPr>
            </w:pPr>
            <w:r>
              <w:rPr>
                <w:rFonts w:hint="eastAsia" w:ascii="宋体" w:hAnsi="宋体" w:eastAsia="宋体" w:cs="宋体"/>
                <w:b/>
                <w:i w:val="0"/>
                <w:iCs w:val="0"/>
                <w:color w:val="000000"/>
                <w:kern w:val="0"/>
                <w:sz w:val="24"/>
                <w:szCs w:val="24"/>
                <w:u w:val="none"/>
                <w:lang w:val="en-US" w:eastAsia="zh-CN" w:bidi="ar"/>
              </w:rPr>
              <w:t>参数</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17138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4"/>
                <w:szCs w:val="24"/>
                <w:u w:val="none"/>
              </w:rPr>
            </w:pPr>
            <w:r>
              <w:rPr>
                <w:rFonts w:hint="eastAsia" w:ascii="宋体" w:hAnsi="宋体" w:eastAsia="宋体" w:cs="宋体"/>
                <w:b/>
                <w:i w:val="0"/>
                <w:iCs w:val="0"/>
                <w:color w:val="000000"/>
                <w:kern w:val="0"/>
                <w:sz w:val="24"/>
                <w:szCs w:val="24"/>
                <w:u w:val="none"/>
                <w:lang w:val="en-US" w:eastAsia="zh-CN" w:bidi="ar"/>
              </w:rPr>
              <w:t>单位</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05A76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4"/>
                <w:szCs w:val="24"/>
                <w:u w:val="none"/>
              </w:rPr>
            </w:pPr>
            <w:r>
              <w:rPr>
                <w:rFonts w:hint="eastAsia" w:ascii="宋体" w:hAnsi="宋体" w:eastAsia="宋体" w:cs="宋体"/>
                <w:b/>
                <w:i w:val="0"/>
                <w:iCs w:val="0"/>
                <w:color w:val="000000"/>
                <w:kern w:val="0"/>
                <w:sz w:val="24"/>
                <w:szCs w:val="24"/>
                <w:u w:val="none"/>
                <w:lang w:val="en-US" w:eastAsia="zh-CN" w:bidi="ar"/>
              </w:rPr>
              <w:t>数量</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DF0CF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kern w:val="0"/>
                <w:sz w:val="24"/>
                <w:szCs w:val="24"/>
                <w:u w:val="none"/>
                <w:lang w:val="en-US" w:eastAsia="zh-CN" w:bidi="ar"/>
              </w:rPr>
            </w:pPr>
            <w:r>
              <w:rPr>
                <w:rFonts w:hint="eastAsia" w:ascii="宋体" w:hAnsi="宋体" w:eastAsia="宋体" w:cs="宋体"/>
                <w:b/>
                <w:i w:val="0"/>
                <w:iCs w:val="0"/>
                <w:color w:val="000000"/>
                <w:kern w:val="0"/>
                <w:sz w:val="24"/>
                <w:szCs w:val="24"/>
                <w:u w:val="none"/>
                <w:lang w:val="en-US" w:eastAsia="zh-CN" w:bidi="ar"/>
              </w:rPr>
              <w:t>单价</w:t>
            </w:r>
          </w:p>
          <w:p w14:paraId="0510943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4"/>
                <w:szCs w:val="24"/>
                <w:u w:val="none"/>
              </w:rPr>
            </w:pPr>
            <w:r>
              <w:rPr>
                <w:rFonts w:hint="eastAsia" w:ascii="宋体" w:hAnsi="宋体" w:eastAsia="宋体" w:cs="宋体"/>
                <w:b/>
                <w:i w:val="0"/>
                <w:iCs w:val="0"/>
                <w:color w:val="000000"/>
                <w:kern w:val="0"/>
                <w:sz w:val="24"/>
                <w:szCs w:val="24"/>
                <w:u w:val="none"/>
                <w:lang w:val="en-US" w:eastAsia="zh-CN" w:bidi="ar"/>
              </w:rPr>
              <w:t>（元）</w:t>
            </w:r>
          </w:p>
        </w:tc>
        <w:tc>
          <w:tcPr>
            <w:tcW w:w="123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21666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kern w:val="0"/>
                <w:sz w:val="24"/>
                <w:szCs w:val="24"/>
                <w:u w:val="none"/>
                <w:lang w:val="en-US" w:eastAsia="zh-CN" w:bidi="ar"/>
              </w:rPr>
            </w:pPr>
            <w:r>
              <w:rPr>
                <w:rFonts w:hint="eastAsia" w:ascii="宋体" w:hAnsi="宋体" w:eastAsia="宋体" w:cs="宋体"/>
                <w:b/>
                <w:i w:val="0"/>
                <w:iCs w:val="0"/>
                <w:color w:val="000000"/>
                <w:kern w:val="0"/>
                <w:sz w:val="24"/>
                <w:szCs w:val="24"/>
                <w:u w:val="none"/>
                <w:lang w:val="en-US" w:eastAsia="zh-CN" w:bidi="ar"/>
              </w:rPr>
              <w:t>总价</w:t>
            </w:r>
          </w:p>
          <w:p w14:paraId="1225A71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4"/>
                <w:szCs w:val="24"/>
                <w:u w:val="none"/>
              </w:rPr>
            </w:pPr>
            <w:r>
              <w:rPr>
                <w:rFonts w:hint="eastAsia" w:ascii="宋体" w:hAnsi="宋体" w:eastAsia="宋体" w:cs="宋体"/>
                <w:b/>
                <w:i w:val="0"/>
                <w:iCs w:val="0"/>
                <w:color w:val="000000"/>
                <w:kern w:val="0"/>
                <w:sz w:val="24"/>
                <w:szCs w:val="24"/>
                <w:u w:val="none"/>
                <w:lang w:val="en-US" w:eastAsia="zh-CN" w:bidi="ar"/>
              </w:rPr>
              <w:t>（元）</w:t>
            </w:r>
          </w:p>
        </w:tc>
        <w:tc>
          <w:tcPr>
            <w:tcW w:w="264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EBA91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4"/>
                <w:szCs w:val="24"/>
                <w:u w:val="none"/>
              </w:rPr>
            </w:pPr>
            <w:r>
              <w:rPr>
                <w:rFonts w:hint="eastAsia" w:ascii="宋体" w:hAnsi="宋体" w:eastAsia="宋体" w:cs="宋体"/>
                <w:b/>
                <w:i w:val="0"/>
                <w:iCs w:val="0"/>
                <w:color w:val="000000"/>
                <w:kern w:val="0"/>
                <w:sz w:val="24"/>
                <w:szCs w:val="24"/>
                <w:u w:val="none"/>
                <w:lang w:val="en-US" w:eastAsia="zh-CN" w:bidi="ar"/>
              </w:rPr>
              <w:t>备注</w:t>
            </w:r>
          </w:p>
        </w:tc>
      </w:tr>
      <w:tr w14:paraId="45A8EA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10697" w:type="dxa"/>
            <w:gridSpan w:val="8"/>
            <w:tcBorders>
              <w:top w:val="single" w:color="000000" w:sz="4" w:space="0"/>
              <w:left w:val="single" w:color="000000" w:sz="4" w:space="0"/>
              <w:bottom w:val="single" w:color="000000" w:sz="4" w:space="0"/>
              <w:right w:val="single" w:color="000000" w:sz="4" w:space="0"/>
            </w:tcBorders>
            <w:shd w:val="clear" w:color="auto" w:fill="E7E6E6"/>
            <w:vAlign w:val="center"/>
          </w:tcPr>
          <w:p w14:paraId="61D4E7D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主要设备费</w:t>
            </w:r>
          </w:p>
        </w:tc>
      </w:tr>
      <w:tr w14:paraId="7480EE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F896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613C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过滤型新风机</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9FD4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风量≥5000CMH、静压≥400Pa</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AFF4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0299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50A40">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48E52">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F60A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1.</w:t>
            </w:r>
            <w:r>
              <w:rPr>
                <w:rFonts w:hint="eastAsia" w:ascii="宋体" w:hAnsi="宋体" w:eastAsia="宋体" w:cs="宋体"/>
                <w:i w:val="0"/>
                <w:iCs w:val="0"/>
                <w:color w:val="000000"/>
                <w:kern w:val="0"/>
                <w:sz w:val="24"/>
                <w:szCs w:val="24"/>
                <w:u w:val="none"/>
                <w:lang w:val="en-US" w:eastAsia="zh-CN" w:bidi="ar"/>
              </w:rPr>
              <w:t>安装位置：放疗专科</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2、新风机需配过滤网</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3、推荐品牌：绿岛风、中电、南洋有为、九洲普惠等</w:t>
            </w:r>
          </w:p>
        </w:tc>
      </w:tr>
      <w:tr w14:paraId="197864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1414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D9EB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新增离心风机</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F4A0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风量≥2600m³/h、静压≥400Pa</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C7B3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A424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DED23">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A62C8">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9C16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1.</w:t>
            </w:r>
            <w:r>
              <w:rPr>
                <w:rFonts w:hint="eastAsia" w:ascii="宋体" w:hAnsi="宋体" w:eastAsia="宋体" w:cs="宋体"/>
                <w:i w:val="0"/>
                <w:iCs w:val="0"/>
                <w:color w:val="000000"/>
                <w:kern w:val="0"/>
                <w:sz w:val="24"/>
                <w:szCs w:val="24"/>
                <w:u w:val="none"/>
                <w:lang w:val="en-US" w:eastAsia="zh-CN" w:bidi="ar"/>
              </w:rPr>
              <w:t>安装位置：放疗专科</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2、推荐品牌：绿岛风、中电、南洋有为、九洲普惠等</w:t>
            </w:r>
          </w:p>
        </w:tc>
      </w:tr>
      <w:tr w14:paraId="24949C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6758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9DEF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新增离心风机</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F4C5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风量≥2600m³/h、静压≥400Pa</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3FCA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677E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7EB4F">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CF0C9">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A3A1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1.</w:t>
            </w:r>
            <w:r>
              <w:rPr>
                <w:rFonts w:hint="eastAsia" w:ascii="宋体" w:hAnsi="宋体" w:eastAsia="宋体" w:cs="宋体"/>
                <w:i w:val="0"/>
                <w:iCs w:val="0"/>
                <w:color w:val="000000"/>
                <w:kern w:val="0"/>
                <w:sz w:val="24"/>
                <w:szCs w:val="24"/>
                <w:u w:val="none"/>
                <w:lang w:val="en-US" w:eastAsia="zh-CN" w:bidi="ar"/>
              </w:rPr>
              <w:t>安装位置：急诊区域</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2、推荐品牌：绿岛风、中电、南洋有为、九洲普惠等</w:t>
            </w:r>
          </w:p>
        </w:tc>
      </w:tr>
      <w:tr w14:paraId="0F89E2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1416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1A9C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新增离心风机</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CB26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风量≥3100m3/h、静压≥400Pa</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137E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4C05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255DF">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6E075">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6751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1.</w:t>
            </w:r>
            <w:r>
              <w:rPr>
                <w:rFonts w:hint="eastAsia" w:ascii="宋体" w:hAnsi="宋体" w:eastAsia="宋体" w:cs="宋体"/>
                <w:i w:val="0"/>
                <w:iCs w:val="0"/>
                <w:color w:val="000000"/>
                <w:kern w:val="0"/>
                <w:sz w:val="24"/>
                <w:szCs w:val="24"/>
                <w:u w:val="none"/>
                <w:lang w:val="en-US" w:eastAsia="zh-CN" w:bidi="ar"/>
              </w:rPr>
              <w:t>安装位置：EICU区域</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2、推荐品牌：绿岛风、中电、南洋有为、九洲普惠等</w:t>
            </w:r>
          </w:p>
        </w:tc>
      </w:tr>
      <w:tr w14:paraId="6BAF00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96"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3F6C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9A75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新增离心风机</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DE06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风量≥4100m³/h、静压≥400Pa</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F504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B4C4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505FD">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9A084">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FFFB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1.</w:t>
            </w:r>
            <w:r>
              <w:rPr>
                <w:rFonts w:hint="eastAsia" w:ascii="宋体" w:hAnsi="宋体" w:eastAsia="宋体" w:cs="宋体"/>
                <w:i w:val="0"/>
                <w:iCs w:val="0"/>
                <w:color w:val="000000"/>
                <w:kern w:val="0"/>
                <w:sz w:val="24"/>
                <w:szCs w:val="24"/>
                <w:u w:val="none"/>
                <w:lang w:val="en-US" w:eastAsia="zh-CN" w:bidi="ar"/>
              </w:rPr>
              <w:t>安装位置：中医内科</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2、推荐品牌：绿岛风、中电、南洋有为、九洲普惠等</w:t>
            </w:r>
          </w:p>
        </w:tc>
      </w:tr>
      <w:tr w14:paraId="58C3A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12"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5CF7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3F21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吸顶管道换气扇</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6A3E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风量≥180m³/h，噪音≤40dB</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2A4B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85D4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1BEC9">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14F98">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E39E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1.</w:t>
            </w:r>
            <w:r>
              <w:rPr>
                <w:rFonts w:hint="eastAsia" w:ascii="宋体" w:hAnsi="宋体" w:eastAsia="宋体" w:cs="宋体"/>
                <w:i w:val="0"/>
                <w:iCs w:val="0"/>
                <w:color w:val="000000"/>
                <w:kern w:val="0"/>
                <w:sz w:val="24"/>
                <w:szCs w:val="24"/>
                <w:u w:val="none"/>
                <w:lang w:val="en-US" w:eastAsia="zh-CN" w:bidi="ar"/>
              </w:rPr>
              <w:t>安装位置：放疗专科</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2、推荐品牌：钻石牌、南洋有为、绿岛风等</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3、该设备价格含安装</w:t>
            </w:r>
          </w:p>
        </w:tc>
      </w:tr>
      <w:tr w14:paraId="068E03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4" w:hRule="atLeast"/>
        </w:trPr>
        <w:tc>
          <w:tcPr>
            <w:tcW w:w="681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186F62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4"/>
                <w:szCs w:val="24"/>
                <w:u w:val="none"/>
              </w:rPr>
            </w:pPr>
            <w:r>
              <w:rPr>
                <w:rFonts w:hint="eastAsia" w:ascii="宋体" w:hAnsi="宋体" w:eastAsia="宋体" w:cs="宋体"/>
                <w:b/>
                <w:i w:val="0"/>
                <w:iCs w:val="0"/>
                <w:color w:val="000000"/>
                <w:kern w:val="0"/>
                <w:sz w:val="24"/>
                <w:szCs w:val="24"/>
                <w:u w:val="none"/>
                <w:lang w:val="en-US" w:eastAsia="zh-CN" w:bidi="ar"/>
              </w:rPr>
              <w:t>小计</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790B7">
            <w:pPr>
              <w:snapToGrid w:val="0"/>
              <w:ind w:left="0" w:leftChars="0" w:right="0" w:rightChars="0" w:firstLine="0" w:firstLineChars="0"/>
              <w:jc w:val="center"/>
              <w:rPr>
                <w:rFonts w:hint="eastAsia" w:ascii="宋体" w:hAnsi="宋体" w:eastAsia="宋体" w:cs="宋体"/>
                <w:b/>
                <w:bCs/>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3F242">
            <w:pPr>
              <w:snapToGrid w:val="0"/>
              <w:ind w:left="0" w:leftChars="0" w:right="0" w:rightChars="0" w:firstLine="0" w:firstLineChars="0"/>
              <w:jc w:val="center"/>
              <w:rPr>
                <w:rFonts w:hint="eastAsia" w:ascii="宋体" w:hAnsi="宋体" w:eastAsia="宋体" w:cs="宋体"/>
                <w:b/>
                <w:i w:val="0"/>
                <w:iCs w:val="0"/>
                <w:color w:val="000000"/>
                <w:sz w:val="24"/>
                <w:szCs w:val="24"/>
                <w:u w:val="none"/>
              </w:rPr>
            </w:pPr>
          </w:p>
        </w:tc>
      </w:tr>
      <w:tr w14:paraId="339606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10697" w:type="dxa"/>
            <w:gridSpan w:val="8"/>
            <w:tcBorders>
              <w:top w:val="single" w:color="000000" w:sz="4" w:space="0"/>
              <w:left w:val="single" w:color="000000" w:sz="4" w:space="0"/>
              <w:bottom w:val="single" w:color="000000" w:sz="4" w:space="0"/>
              <w:right w:val="single" w:color="000000" w:sz="4" w:space="0"/>
            </w:tcBorders>
            <w:shd w:val="clear" w:color="auto" w:fill="E7E6E6"/>
            <w:vAlign w:val="center"/>
          </w:tcPr>
          <w:p w14:paraId="698D1AE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安装及辅材费</w:t>
            </w:r>
          </w:p>
        </w:tc>
      </w:tr>
      <w:tr w14:paraId="2231BE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04"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B733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2CA58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离心风机安装</w:t>
            </w:r>
          </w:p>
        </w:tc>
        <w:tc>
          <w:tcPr>
            <w:tcW w:w="19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72532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设备定位、吊装、含支架安装等完成本工作的一切工作</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5797C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5701D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E990F7">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44928">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4D4D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设备定位、吊装、含支架安装等完成本工作的一切工作</w:t>
            </w:r>
          </w:p>
        </w:tc>
      </w:tr>
      <w:tr w14:paraId="2F9C7C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DD94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A677D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过滤型新风机安装</w:t>
            </w:r>
          </w:p>
        </w:tc>
        <w:tc>
          <w:tcPr>
            <w:tcW w:w="19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7BD28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设备定位、吊装、含支架安装等完成本工作的一切工作，含新风控制箱</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AC57A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F7F4A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CBB3C4">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D6299">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C3EF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设备定位、吊装、含支架安装等完成本工作的一切工作，含新风控制箱</w:t>
            </w:r>
          </w:p>
        </w:tc>
      </w:tr>
      <w:tr w14:paraId="07027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0709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6A398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风阀安装</w:t>
            </w:r>
          </w:p>
        </w:tc>
        <w:tc>
          <w:tcPr>
            <w:tcW w:w="19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01992C">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480D2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56353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F1C5D0">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9BF82">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2F0A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安装位置：中医内科</w:t>
            </w:r>
          </w:p>
        </w:tc>
      </w:tr>
      <w:tr w14:paraId="14BB83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3AA7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A65D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静压箱</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6791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1000*850*400制作安装</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C040E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8262C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3075C">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7B816">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9526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安装位置：放疗专科</w:t>
            </w:r>
          </w:p>
        </w:tc>
      </w:tr>
      <w:tr w14:paraId="5A0841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19C6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0B04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控制箱</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0B05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动力元件及控制回路</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C48D5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A262B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8A904">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FF968">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EDCE2">
            <w:pPr>
              <w:jc w:val="center"/>
              <w:rPr>
                <w:rFonts w:hint="eastAsia" w:asciiTheme="minorEastAsia" w:hAnsiTheme="minorEastAsia" w:eastAsiaTheme="minorEastAsia" w:cstheme="minorEastAsia"/>
                <w:i w:val="0"/>
                <w:iCs w:val="0"/>
                <w:color w:val="000000"/>
                <w:sz w:val="24"/>
                <w:szCs w:val="24"/>
                <w:u w:val="none"/>
              </w:rPr>
            </w:pPr>
          </w:p>
        </w:tc>
      </w:tr>
      <w:tr w14:paraId="244A0C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ECAA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DF45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过滤型新风机配套电源及配管</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FA63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新风机电源及配管</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8C1BE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8E25D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69BE6">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CF36C">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6464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安装位置：放疗专科</w:t>
            </w:r>
          </w:p>
        </w:tc>
      </w:tr>
      <w:tr w14:paraId="17DDE2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209B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5957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新风送风管制作安装</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76B6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镀锌铁皮风管 厚度0.6-0.8</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70BE6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2E233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82</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F69E7">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97247">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2952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安装位置：放疗专科</w:t>
            </w:r>
          </w:p>
        </w:tc>
      </w:tr>
      <w:tr w14:paraId="7101E6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DA32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88A7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风量调节阀</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EFCF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风量调节阀制作安装</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49BE7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F3199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54F4E">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13E89">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B24F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安装位置：放疗专科</w:t>
            </w:r>
          </w:p>
        </w:tc>
      </w:tr>
      <w:tr w14:paraId="34639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5491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7FF0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圆形塑钢风口</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EF7E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铝合金新风口制作安装</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125BB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576F7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103C6">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A3C37">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4C0C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安装位置：放疗专科</w:t>
            </w:r>
          </w:p>
        </w:tc>
      </w:tr>
      <w:tr w14:paraId="580216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11D0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C212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过滤型新风机安装配套辅材</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B30B3">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F44E1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E70D6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8E552">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93062">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A0C7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安装位置：放疗专科</w:t>
            </w:r>
          </w:p>
        </w:tc>
      </w:tr>
      <w:tr w14:paraId="6EAD10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35"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2F6B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9D87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镀锌风管</w:t>
            </w:r>
          </w:p>
        </w:tc>
        <w:tc>
          <w:tcPr>
            <w:tcW w:w="19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40AB1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1.</w:t>
            </w:r>
            <w:r>
              <w:rPr>
                <w:rFonts w:hint="eastAsia" w:ascii="宋体" w:hAnsi="宋体" w:eastAsia="宋体" w:cs="宋体"/>
                <w:i w:val="0"/>
                <w:iCs w:val="0"/>
                <w:color w:val="000000"/>
                <w:kern w:val="0"/>
                <w:sz w:val="24"/>
                <w:szCs w:val="24"/>
                <w:u w:val="none"/>
                <w:lang w:val="en-US" w:eastAsia="zh-CN" w:bidi="ar"/>
              </w:rPr>
              <w:t>名称：镀锌薄钢板矩形风管</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2、规格：长边长＞3500mm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3、板材厚度：0.8mm</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5、连接形式：共板法兰拼装</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543DB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FB7B9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114</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F2D6A7">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B2B6A">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E1DA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含弯头、法兰、人工</w:t>
            </w:r>
          </w:p>
        </w:tc>
      </w:tr>
      <w:tr w14:paraId="54869B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9740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4448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风机帐布软接</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68BF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风机与风管之间的软连接</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66138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件</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8FA7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9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6F809">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F99B0">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19809">
            <w:pPr>
              <w:jc w:val="center"/>
              <w:rPr>
                <w:rFonts w:hint="eastAsia" w:asciiTheme="minorEastAsia" w:hAnsiTheme="minorEastAsia" w:eastAsiaTheme="minorEastAsia" w:cstheme="minorEastAsia"/>
                <w:i w:val="0"/>
                <w:iCs w:val="0"/>
                <w:color w:val="000000"/>
                <w:sz w:val="24"/>
                <w:szCs w:val="24"/>
                <w:u w:val="none"/>
              </w:rPr>
            </w:pPr>
          </w:p>
        </w:tc>
      </w:tr>
      <w:tr w14:paraId="2189FD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4169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3145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排风罩隔断</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AC30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定制亚克力隔断，带推拉门</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D2BF8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AF5DF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7D46EB">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20E04">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5F33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安装位置：中医内科</w:t>
            </w:r>
          </w:p>
        </w:tc>
      </w:tr>
      <w:tr w14:paraId="317FCD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DC7E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14</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F533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风管吊架</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71EA2">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38B46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64A2F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2F9F48">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7C5A1">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6BF8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安装位置：放疗专科</w:t>
            </w:r>
          </w:p>
        </w:tc>
      </w:tr>
      <w:tr w14:paraId="577C7B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B7EC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15</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FF32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设备支架</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A0AD9">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364EC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C07A3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F0A6C3">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0F4AE">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B8AF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安装位置：放疗专科</w:t>
            </w:r>
          </w:p>
        </w:tc>
      </w:tr>
      <w:tr w14:paraId="0867DC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1BA8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68A0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排风扇吊架</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C30BF">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EA0C3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D7677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0EBCF5E">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8993F">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51A36">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安装位置：放疗专科</w:t>
            </w:r>
          </w:p>
        </w:tc>
      </w:tr>
      <w:tr w14:paraId="2C7D9C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9FAFE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w:t>
            </w:r>
          </w:p>
        </w:tc>
        <w:tc>
          <w:tcPr>
            <w:tcW w:w="18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363E7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PVC排风管</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023C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Ø160</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6FF33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37741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40</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D9D502">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EC0DA">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636D5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耐高温/阻燃</w:t>
            </w:r>
          </w:p>
        </w:tc>
      </w:tr>
      <w:tr w14:paraId="0BAC08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2F7E1F">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18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FA8F74">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1482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Ø110</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91A68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61AAD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54</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2948C8">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82E81">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B5AA4F">
            <w:pPr>
              <w:snapToGrid w:val="0"/>
              <w:ind w:left="0" w:leftChars="0" w:right="0" w:rightChars="0" w:firstLine="0" w:firstLineChars="0"/>
              <w:jc w:val="left"/>
              <w:rPr>
                <w:rFonts w:hint="eastAsia" w:asciiTheme="minorEastAsia" w:hAnsiTheme="minorEastAsia" w:eastAsiaTheme="minorEastAsia" w:cstheme="minorEastAsia"/>
                <w:i w:val="0"/>
                <w:iCs w:val="0"/>
                <w:color w:val="000000"/>
                <w:sz w:val="24"/>
                <w:szCs w:val="24"/>
                <w:u w:val="none"/>
              </w:rPr>
            </w:pPr>
          </w:p>
        </w:tc>
      </w:tr>
      <w:tr w14:paraId="270F49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690BAE">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18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26F658">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038D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Ø</w:t>
            </w:r>
            <w:r>
              <w:rPr>
                <w:rStyle w:val="59"/>
                <w:rFonts w:hint="eastAsia" w:ascii="宋体" w:hAnsi="宋体" w:eastAsia="宋体" w:cs="宋体"/>
                <w:sz w:val="24"/>
                <w:szCs w:val="24"/>
                <w:lang w:val="en-US" w:eastAsia="zh-CN" w:bidi="ar"/>
              </w:rPr>
              <w:t>75</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DD0C9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D5F7A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1B4CF2">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CD192">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D033A4">
            <w:pPr>
              <w:snapToGrid w:val="0"/>
              <w:ind w:left="0" w:leftChars="0" w:right="0" w:rightChars="0" w:firstLine="0" w:firstLineChars="0"/>
              <w:jc w:val="left"/>
              <w:rPr>
                <w:rFonts w:hint="eastAsia" w:asciiTheme="minorEastAsia" w:hAnsiTheme="minorEastAsia" w:eastAsiaTheme="minorEastAsia" w:cstheme="minorEastAsia"/>
                <w:i w:val="0"/>
                <w:iCs w:val="0"/>
                <w:color w:val="000000"/>
                <w:sz w:val="24"/>
                <w:szCs w:val="24"/>
                <w:u w:val="none"/>
              </w:rPr>
            </w:pPr>
          </w:p>
        </w:tc>
      </w:tr>
      <w:tr w14:paraId="72FA6F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0565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18</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C80A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PVC配件</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83B0A">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DA955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3C374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A838A0">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81FEC">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9243E">
            <w:pPr>
              <w:jc w:val="center"/>
              <w:rPr>
                <w:rFonts w:hint="eastAsia" w:asciiTheme="minorEastAsia" w:hAnsiTheme="minorEastAsia" w:eastAsiaTheme="minorEastAsia" w:cstheme="minorEastAsia"/>
                <w:i w:val="0"/>
                <w:iCs w:val="0"/>
                <w:color w:val="000000"/>
                <w:sz w:val="24"/>
                <w:szCs w:val="24"/>
                <w:u w:val="none"/>
              </w:rPr>
            </w:pPr>
          </w:p>
        </w:tc>
      </w:tr>
      <w:tr w14:paraId="6100F4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8DE5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19</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2E95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PVC检修口</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0521B">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2290B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4CDFB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4B0DE5">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F1B07">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B5A82">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安装位置：中医内科</w:t>
            </w:r>
          </w:p>
        </w:tc>
      </w:tr>
      <w:tr w14:paraId="33E0C9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B36F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FEF0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管道吊码</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3E02C">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460CD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DC966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3C2FC8">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B7151">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D7A0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安装位置：放疗专科</w:t>
            </w:r>
          </w:p>
        </w:tc>
      </w:tr>
      <w:tr w14:paraId="7D8000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EBAC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D982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风口、散流器</w:t>
            </w:r>
          </w:p>
        </w:tc>
        <w:tc>
          <w:tcPr>
            <w:tcW w:w="19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9EF86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1.</w:t>
            </w:r>
            <w:r>
              <w:rPr>
                <w:rFonts w:hint="eastAsia" w:ascii="宋体" w:hAnsi="宋体" w:eastAsia="宋体" w:cs="宋体"/>
                <w:i w:val="0"/>
                <w:iCs w:val="0"/>
                <w:color w:val="000000"/>
                <w:kern w:val="0"/>
                <w:sz w:val="24"/>
                <w:szCs w:val="24"/>
                <w:u w:val="none"/>
                <w:lang w:val="en-US" w:eastAsia="zh-CN" w:bidi="ar"/>
              </w:rPr>
              <w:t>名称：单层百叶风口</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2、规格：60*60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3、材质：铝合金</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8C2B1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F3449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D561CE">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B1416">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C48A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安装位置：中医内科</w:t>
            </w:r>
          </w:p>
        </w:tc>
      </w:tr>
      <w:tr w14:paraId="25F20A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780D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22</w:t>
            </w:r>
          </w:p>
        </w:tc>
        <w:tc>
          <w:tcPr>
            <w:tcW w:w="18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7A97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风量调节阀</w:t>
            </w:r>
          </w:p>
        </w:tc>
        <w:tc>
          <w:tcPr>
            <w:tcW w:w="19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94D571">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54DD6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0A877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113EE9">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FF792">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EBFF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安装位置：中医内科</w:t>
            </w:r>
          </w:p>
        </w:tc>
      </w:tr>
      <w:tr w14:paraId="48D650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059C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23</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670D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风机电源含线管</w:t>
            </w:r>
          </w:p>
        </w:tc>
        <w:tc>
          <w:tcPr>
            <w:tcW w:w="19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87910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1.</w:t>
            </w:r>
            <w:r>
              <w:rPr>
                <w:rFonts w:hint="eastAsia" w:ascii="宋体" w:hAnsi="宋体" w:eastAsia="宋体" w:cs="宋体"/>
                <w:i w:val="0"/>
                <w:iCs w:val="0"/>
                <w:color w:val="000000"/>
                <w:kern w:val="0"/>
                <w:sz w:val="24"/>
                <w:szCs w:val="24"/>
                <w:u w:val="none"/>
                <w:lang w:val="en-US" w:eastAsia="zh-CN" w:bidi="ar"/>
              </w:rPr>
              <w:t>名称：单层百叶风口</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2、规格：4*2.5</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E3046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ACE9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131</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717259">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EE85F">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163C6">
            <w:pPr>
              <w:jc w:val="center"/>
              <w:rPr>
                <w:rFonts w:hint="eastAsia" w:asciiTheme="minorEastAsia" w:hAnsiTheme="minorEastAsia" w:eastAsiaTheme="minorEastAsia" w:cstheme="minorEastAsia"/>
                <w:i w:val="0"/>
                <w:iCs w:val="0"/>
                <w:color w:val="000000"/>
                <w:sz w:val="24"/>
                <w:szCs w:val="24"/>
                <w:u w:val="none"/>
              </w:rPr>
            </w:pPr>
          </w:p>
        </w:tc>
      </w:tr>
      <w:tr w14:paraId="073690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3D26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24</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4119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五金杂件</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036F4">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B0B45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3D588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8701CD">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9CE10">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FE148">
            <w:pPr>
              <w:jc w:val="center"/>
              <w:rPr>
                <w:rFonts w:hint="eastAsia" w:asciiTheme="minorEastAsia" w:hAnsiTheme="minorEastAsia" w:eastAsiaTheme="minorEastAsia" w:cstheme="minorEastAsia"/>
                <w:i w:val="0"/>
                <w:iCs w:val="0"/>
                <w:color w:val="000000"/>
                <w:sz w:val="24"/>
                <w:szCs w:val="24"/>
                <w:u w:val="none"/>
              </w:rPr>
            </w:pPr>
          </w:p>
        </w:tc>
      </w:tr>
      <w:tr w14:paraId="17497C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AC94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25</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495E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70℃防火调节阀</w:t>
            </w:r>
          </w:p>
        </w:tc>
        <w:tc>
          <w:tcPr>
            <w:tcW w:w="197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892EDB">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AAC2A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563E3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31DF5E">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EF073">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6421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安装位置：放疗专科</w:t>
            </w:r>
          </w:p>
        </w:tc>
      </w:tr>
      <w:tr w14:paraId="6B559A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09F6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26</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DF3C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排风扇铝箔软管</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D5AF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100mm</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7A18D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6DF83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2A6A77">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37729">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EE91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安装位置：放疗专科</w:t>
            </w:r>
          </w:p>
        </w:tc>
      </w:tr>
      <w:tr w14:paraId="7BFBBA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FFB3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9A41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铝箔软管</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FF1D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Ø110</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ADD9C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米</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E4BA4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6068CA">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54AF0">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BA58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安装位置：放疗专科</w:t>
            </w:r>
          </w:p>
        </w:tc>
      </w:tr>
      <w:tr w14:paraId="792786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C325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AF0C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离心风机系统调试</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DEB7A">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22E98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59A76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C51B2F">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57098">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1C80D">
            <w:pPr>
              <w:jc w:val="center"/>
              <w:rPr>
                <w:rFonts w:hint="eastAsia" w:asciiTheme="minorEastAsia" w:hAnsiTheme="minorEastAsia" w:eastAsiaTheme="minorEastAsia" w:cstheme="minorEastAsia"/>
                <w:i w:val="0"/>
                <w:iCs w:val="0"/>
                <w:color w:val="000000"/>
                <w:sz w:val="24"/>
                <w:szCs w:val="24"/>
                <w:u w:val="none"/>
              </w:rPr>
            </w:pPr>
          </w:p>
        </w:tc>
      </w:tr>
      <w:tr w14:paraId="15273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19F4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AA08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过滤型新风机系统整体调试</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875CC">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4DA8A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FC487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32FC04">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0D788">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F5D92">
            <w:pPr>
              <w:jc w:val="center"/>
              <w:rPr>
                <w:rFonts w:hint="eastAsia" w:ascii="宋体" w:hAnsi="宋体" w:eastAsia="宋体" w:cs="宋体"/>
                <w:i w:val="0"/>
                <w:iCs w:val="0"/>
                <w:color w:val="000000"/>
                <w:sz w:val="24"/>
                <w:szCs w:val="24"/>
                <w:u w:val="none"/>
              </w:rPr>
            </w:pPr>
          </w:p>
        </w:tc>
      </w:tr>
      <w:tr w14:paraId="5427CB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1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BAFC76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4"/>
                <w:szCs w:val="24"/>
                <w:u w:val="none"/>
              </w:rPr>
            </w:pPr>
            <w:r>
              <w:rPr>
                <w:rFonts w:hint="eastAsia" w:ascii="宋体" w:hAnsi="宋体" w:eastAsia="宋体" w:cs="宋体"/>
                <w:b/>
                <w:i w:val="0"/>
                <w:iCs w:val="0"/>
                <w:color w:val="000000"/>
                <w:kern w:val="0"/>
                <w:sz w:val="24"/>
                <w:szCs w:val="24"/>
                <w:u w:val="none"/>
                <w:lang w:val="en-US" w:eastAsia="zh-CN" w:bidi="ar"/>
              </w:rPr>
              <w:t>小计</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9AD28">
            <w:pPr>
              <w:snapToGrid w:val="0"/>
              <w:ind w:left="0" w:leftChars="0" w:right="0" w:rightChars="0" w:firstLine="0" w:firstLineChars="0"/>
              <w:jc w:val="center"/>
              <w:rPr>
                <w:rFonts w:hint="eastAsia" w:ascii="宋体" w:hAnsi="宋体" w:eastAsia="宋体" w:cs="宋体"/>
                <w:b/>
                <w:bCs/>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5D787">
            <w:pPr>
              <w:snapToGrid w:val="0"/>
              <w:ind w:left="0" w:leftChars="0" w:right="0" w:rightChars="0" w:firstLine="0" w:firstLineChars="0"/>
              <w:jc w:val="center"/>
              <w:rPr>
                <w:rFonts w:hint="eastAsia" w:ascii="宋体" w:hAnsi="宋体" w:eastAsia="宋体" w:cs="宋体"/>
                <w:b/>
                <w:i w:val="0"/>
                <w:iCs w:val="0"/>
                <w:color w:val="000000"/>
                <w:sz w:val="24"/>
                <w:szCs w:val="24"/>
                <w:u w:val="none"/>
              </w:rPr>
            </w:pPr>
          </w:p>
        </w:tc>
      </w:tr>
      <w:tr w14:paraId="570C57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10697" w:type="dxa"/>
            <w:gridSpan w:val="8"/>
            <w:tcBorders>
              <w:top w:val="single" w:color="000000" w:sz="4" w:space="0"/>
              <w:left w:val="single" w:color="000000" w:sz="4" w:space="0"/>
              <w:bottom w:val="single" w:color="000000" w:sz="4" w:space="0"/>
              <w:right w:val="single" w:color="000000" w:sz="4" w:space="0"/>
            </w:tcBorders>
            <w:shd w:val="clear" w:color="auto" w:fill="E7E6E6"/>
            <w:vAlign w:val="center"/>
          </w:tcPr>
          <w:p w14:paraId="1398674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拆除/开孔/修复费用</w:t>
            </w:r>
          </w:p>
        </w:tc>
      </w:tr>
      <w:tr w14:paraId="460B02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4DCB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8F23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墙体开孔</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B61C1">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F2B2F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FAFE8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7588ED">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56B4C">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A1FE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安装位置：放疗专科</w:t>
            </w:r>
          </w:p>
        </w:tc>
      </w:tr>
      <w:tr w14:paraId="6A1111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71D8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3207C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天花拆卸及修复</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97818">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47F14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t>
            </w:r>
          </w:p>
        </w:tc>
        <w:tc>
          <w:tcPr>
            <w:tcW w:w="7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90D3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121</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96A880">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66281">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E742B">
            <w:pPr>
              <w:rPr>
                <w:rFonts w:hint="eastAsia" w:asciiTheme="minorEastAsia" w:hAnsiTheme="minorEastAsia" w:eastAsiaTheme="minorEastAsia" w:cstheme="minorEastAsia"/>
                <w:i w:val="0"/>
                <w:iCs w:val="0"/>
                <w:color w:val="000000"/>
                <w:sz w:val="24"/>
                <w:szCs w:val="24"/>
                <w:u w:val="none"/>
              </w:rPr>
            </w:pPr>
          </w:p>
        </w:tc>
      </w:tr>
      <w:tr w14:paraId="4147D8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64D2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84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48BED9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原风管拆装封堵</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C1D4C">
            <w:pPr>
              <w:snapToGrid w:val="0"/>
              <w:ind w:left="0" w:leftChars="0" w:right="0" w:rightChars="0" w:firstLine="0" w:firstLineChars="0"/>
              <w:jc w:val="center"/>
              <w:rPr>
                <w:rFonts w:hint="eastAsia" w:ascii="宋体" w:hAnsi="宋体" w:eastAsia="宋体" w:cs="宋体"/>
                <w:i w:val="0"/>
                <w:iCs w:val="0"/>
                <w:color w:val="000000"/>
                <w:sz w:val="24"/>
                <w:szCs w:val="24"/>
                <w:u w:val="none"/>
              </w:rPr>
            </w:pP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0D492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BBE3B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F9B514">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B8832">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C78A0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安装位置：急诊、EICU</w:t>
            </w:r>
          </w:p>
        </w:tc>
      </w:tr>
      <w:tr w14:paraId="4855B7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1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5DEA76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4"/>
                <w:szCs w:val="24"/>
                <w:u w:val="none"/>
              </w:rPr>
            </w:pPr>
            <w:r>
              <w:rPr>
                <w:rFonts w:hint="eastAsia" w:ascii="宋体" w:hAnsi="宋体" w:eastAsia="宋体" w:cs="宋体"/>
                <w:b/>
                <w:i w:val="0"/>
                <w:iCs w:val="0"/>
                <w:color w:val="000000"/>
                <w:kern w:val="0"/>
                <w:sz w:val="24"/>
                <w:szCs w:val="24"/>
                <w:u w:val="none"/>
                <w:lang w:val="en-US" w:eastAsia="zh-CN" w:bidi="ar"/>
              </w:rPr>
              <w:t>小计</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FD123">
            <w:pPr>
              <w:snapToGrid w:val="0"/>
              <w:ind w:left="0" w:leftChars="0" w:right="0" w:rightChars="0" w:firstLine="0" w:firstLineChars="0"/>
              <w:jc w:val="center"/>
              <w:rPr>
                <w:rFonts w:hint="eastAsia" w:ascii="宋体" w:hAnsi="宋体" w:eastAsia="宋体" w:cs="宋体"/>
                <w:b/>
                <w:bCs/>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22F86">
            <w:pPr>
              <w:snapToGrid w:val="0"/>
              <w:ind w:left="0" w:leftChars="0" w:right="0" w:rightChars="0" w:firstLine="0" w:firstLineChars="0"/>
              <w:jc w:val="center"/>
              <w:rPr>
                <w:rFonts w:hint="eastAsia" w:ascii="宋体" w:hAnsi="宋体" w:eastAsia="宋体" w:cs="宋体"/>
                <w:b/>
                <w:i w:val="0"/>
                <w:iCs w:val="0"/>
                <w:color w:val="000000"/>
                <w:sz w:val="24"/>
                <w:szCs w:val="24"/>
                <w:u w:val="none"/>
              </w:rPr>
            </w:pPr>
          </w:p>
        </w:tc>
      </w:tr>
      <w:tr w14:paraId="67072C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10697" w:type="dxa"/>
            <w:gridSpan w:val="8"/>
            <w:tcBorders>
              <w:top w:val="single" w:color="000000" w:sz="4" w:space="0"/>
              <w:left w:val="single" w:color="000000" w:sz="4" w:space="0"/>
              <w:bottom w:val="single" w:color="000000" w:sz="4" w:space="0"/>
              <w:right w:val="single" w:color="000000" w:sz="4" w:space="0"/>
            </w:tcBorders>
            <w:shd w:val="clear" w:color="auto" w:fill="E7E6E6"/>
            <w:vAlign w:val="center"/>
          </w:tcPr>
          <w:p w14:paraId="44FF3AF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其他</w:t>
            </w:r>
          </w:p>
        </w:tc>
      </w:tr>
      <w:tr w14:paraId="2AA66F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EBF8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470C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运输费</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B9BB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废料清理、设备及材料运输费搬运费、材料二次搬运费等</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A4C95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DBB4A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0AF4B4">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B723B">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F2364">
            <w:pPr>
              <w:snapToGrid w:val="0"/>
              <w:ind w:left="0" w:leftChars="0" w:right="0" w:rightChars="0" w:firstLine="0" w:firstLineChars="0"/>
              <w:jc w:val="left"/>
              <w:rPr>
                <w:rFonts w:hint="eastAsia" w:ascii="宋体" w:hAnsi="宋体" w:eastAsia="宋体" w:cs="宋体"/>
                <w:i w:val="0"/>
                <w:iCs w:val="0"/>
                <w:color w:val="000000"/>
                <w:sz w:val="24"/>
                <w:szCs w:val="24"/>
                <w:u w:val="none"/>
              </w:rPr>
            </w:pPr>
          </w:p>
        </w:tc>
      </w:tr>
      <w:tr w14:paraId="52D1A5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58C5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8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7C2C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措施费</w:t>
            </w:r>
          </w:p>
        </w:tc>
        <w:tc>
          <w:tcPr>
            <w:tcW w:w="19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E0EA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现场保护、文明施工</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AE0F1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7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7FF36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B2D840">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1E7BE">
            <w:pPr>
              <w:snapToGrid w:val="0"/>
              <w:ind w:left="0" w:leftChars="0" w:right="0" w:rightChars="0" w:firstLine="0" w:firstLineChars="0"/>
              <w:jc w:val="right"/>
              <w:rPr>
                <w:rFonts w:hint="eastAsia" w:ascii="宋体" w:hAnsi="宋体" w:eastAsia="宋体" w:cs="宋体"/>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27BFA1">
            <w:pPr>
              <w:snapToGrid w:val="0"/>
              <w:ind w:left="0" w:leftChars="0" w:right="0" w:rightChars="0" w:firstLine="0" w:firstLineChars="0"/>
              <w:jc w:val="left"/>
              <w:rPr>
                <w:rFonts w:hint="eastAsia" w:ascii="宋体" w:hAnsi="宋体" w:eastAsia="宋体" w:cs="宋体"/>
                <w:i w:val="0"/>
                <w:iCs w:val="0"/>
                <w:color w:val="000000"/>
                <w:sz w:val="24"/>
                <w:szCs w:val="24"/>
                <w:u w:val="none"/>
              </w:rPr>
            </w:pPr>
          </w:p>
        </w:tc>
      </w:tr>
      <w:tr w14:paraId="6CC706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1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A2C8A9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4"/>
                <w:szCs w:val="24"/>
                <w:u w:val="none"/>
              </w:rPr>
            </w:pPr>
            <w:r>
              <w:rPr>
                <w:rFonts w:hint="eastAsia" w:ascii="宋体" w:hAnsi="宋体" w:eastAsia="宋体" w:cs="宋体"/>
                <w:b/>
                <w:i w:val="0"/>
                <w:iCs w:val="0"/>
                <w:color w:val="000000"/>
                <w:kern w:val="0"/>
                <w:sz w:val="24"/>
                <w:szCs w:val="24"/>
                <w:u w:val="none"/>
                <w:lang w:val="en-US" w:eastAsia="zh-CN" w:bidi="ar"/>
              </w:rPr>
              <w:t>小计</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4FC11">
            <w:pPr>
              <w:snapToGrid w:val="0"/>
              <w:ind w:left="0" w:leftChars="0" w:right="0" w:rightChars="0" w:firstLine="0" w:firstLineChars="0"/>
              <w:jc w:val="center"/>
              <w:rPr>
                <w:rFonts w:hint="eastAsia" w:ascii="宋体" w:hAnsi="宋体" w:eastAsia="宋体" w:cs="宋体"/>
                <w:b/>
                <w:bCs/>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12753">
            <w:pPr>
              <w:snapToGrid w:val="0"/>
              <w:ind w:left="0" w:leftChars="0" w:right="0" w:rightChars="0" w:firstLine="0" w:firstLineChars="0"/>
              <w:jc w:val="center"/>
              <w:rPr>
                <w:rFonts w:hint="eastAsia" w:ascii="宋体" w:hAnsi="宋体" w:eastAsia="宋体" w:cs="宋体"/>
                <w:b/>
                <w:i w:val="0"/>
                <w:iCs w:val="0"/>
                <w:color w:val="000000"/>
                <w:sz w:val="24"/>
                <w:szCs w:val="24"/>
                <w:u w:val="none"/>
              </w:rPr>
            </w:pPr>
          </w:p>
        </w:tc>
      </w:tr>
      <w:tr w14:paraId="57241F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6819"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B330E4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4"/>
                <w:szCs w:val="24"/>
                <w:u w:val="none"/>
              </w:rPr>
            </w:pPr>
            <w:r>
              <w:rPr>
                <w:rFonts w:hint="eastAsia" w:ascii="宋体" w:hAnsi="宋体" w:eastAsia="宋体" w:cs="宋体"/>
                <w:b/>
                <w:i w:val="0"/>
                <w:iCs w:val="0"/>
                <w:color w:val="000000"/>
                <w:kern w:val="0"/>
                <w:sz w:val="24"/>
                <w:szCs w:val="24"/>
                <w:u w:val="none"/>
                <w:lang w:val="en-US" w:eastAsia="zh-CN" w:bidi="ar"/>
              </w:rPr>
              <w:t>合计（以上报价含税）</w:t>
            </w:r>
          </w:p>
        </w:tc>
        <w:tc>
          <w:tcPr>
            <w:tcW w:w="12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17215">
            <w:pPr>
              <w:snapToGrid w:val="0"/>
              <w:ind w:left="0" w:leftChars="0" w:right="0" w:rightChars="0" w:firstLine="0" w:firstLineChars="0"/>
              <w:jc w:val="center"/>
              <w:rPr>
                <w:rFonts w:hint="eastAsia" w:ascii="宋体" w:hAnsi="宋体" w:eastAsia="宋体" w:cs="宋体"/>
                <w:b/>
                <w:bCs/>
                <w:i w:val="0"/>
                <w:iCs w:val="0"/>
                <w:color w:val="000000"/>
                <w:sz w:val="24"/>
                <w:szCs w:val="24"/>
                <w:u w:val="none"/>
              </w:rPr>
            </w:pPr>
          </w:p>
        </w:tc>
        <w:tc>
          <w:tcPr>
            <w:tcW w:w="26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44306">
            <w:pPr>
              <w:snapToGrid w:val="0"/>
              <w:ind w:left="0" w:leftChars="0" w:right="0" w:rightChars="0" w:firstLine="0" w:firstLineChars="0"/>
              <w:jc w:val="center"/>
              <w:rPr>
                <w:rFonts w:hint="eastAsia" w:ascii="宋体" w:hAnsi="宋体" w:eastAsia="宋体" w:cs="宋体"/>
                <w:b/>
                <w:i w:val="0"/>
                <w:iCs w:val="0"/>
                <w:color w:val="000000"/>
                <w:sz w:val="24"/>
                <w:szCs w:val="24"/>
                <w:u w:val="none"/>
              </w:rPr>
            </w:pPr>
          </w:p>
        </w:tc>
      </w:tr>
    </w:tbl>
    <w:p w14:paraId="6D9C81E1">
      <w:pPr>
        <w:rPr>
          <w:rFonts w:ascii="宋体" w:hAnsi="宋体" w:cs="宋体"/>
          <w:sz w:val="24"/>
        </w:rPr>
      </w:pPr>
    </w:p>
    <w:p w14:paraId="08013139">
      <w:pPr>
        <w:rPr>
          <w:rFonts w:ascii="宋体" w:hAnsi="宋体" w:cs="宋体"/>
          <w:sz w:val="21"/>
          <w:szCs w:val="21"/>
        </w:rPr>
      </w:pPr>
      <w:r>
        <w:rPr>
          <w:rFonts w:hint="eastAsia" w:ascii="宋体" w:hAnsi="宋体" w:cs="宋体"/>
          <w:sz w:val="21"/>
          <w:szCs w:val="21"/>
        </w:rPr>
        <w:t>注：1.此表为报价总表的报价明细表。</w:t>
      </w:r>
    </w:p>
    <w:p w14:paraId="2F7634F9">
      <w:pPr>
        <w:ind w:firstLine="420" w:firstLineChars="200"/>
        <w:rPr>
          <w:rFonts w:ascii="宋体" w:hAnsi="宋体" w:cs="宋体"/>
          <w:sz w:val="21"/>
          <w:szCs w:val="21"/>
        </w:rPr>
      </w:pPr>
      <w:r>
        <w:rPr>
          <w:rFonts w:hint="eastAsia" w:ascii="宋体" w:hAnsi="宋体" w:cs="宋体"/>
          <w:sz w:val="21"/>
          <w:szCs w:val="21"/>
        </w:rPr>
        <w:t>2.</w:t>
      </w:r>
      <w:r>
        <w:rPr>
          <w:rFonts w:hint="eastAsia" w:ascii="宋体" w:hAnsi="宋体" w:cs="宋体"/>
          <w:sz w:val="21"/>
          <w:szCs w:val="21"/>
          <w:lang w:eastAsia="zh-CN"/>
        </w:rPr>
        <w:t>供应商</w:t>
      </w:r>
      <w:r>
        <w:rPr>
          <w:rFonts w:hint="eastAsia" w:ascii="宋体" w:hAnsi="宋体" w:cs="宋体"/>
          <w:sz w:val="21"/>
          <w:szCs w:val="21"/>
        </w:rPr>
        <w:t>应按分项报价明细表的各项内容要求进行填写，不得更改此表格式、内容。</w:t>
      </w:r>
    </w:p>
    <w:p w14:paraId="321CCC97">
      <w:pPr>
        <w:pStyle w:val="16"/>
        <w:snapToGrid/>
        <w:ind w:firstLine="420" w:firstLineChars="200"/>
        <w:rPr>
          <w:rFonts w:ascii="宋体" w:hAnsi="宋体" w:cs="宋体"/>
          <w:sz w:val="21"/>
          <w:szCs w:val="21"/>
        </w:rPr>
      </w:pPr>
      <w:r>
        <w:rPr>
          <w:rFonts w:hint="eastAsia" w:ascii="宋体" w:hAnsi="宋体" w:cs="宋体"/>
          <w:sz w:val="21"/>
          <w:szCs w:val="21"/>
        </w:rPr>
        <w:t>3.分项报价明细表的合计金额必须与《报价一览表》中的总报价一致。</w:t>
      </w:r>
    </w:p>
    <w:p w14:paraId="5259FA0D">
      <w:pPr>
        <w:ind w:firstLine="420" w:firstLineChars="200"/>
        <w:rPr>
          <w:rFonts w:hint="eastAsia" w:ascii="宋体" w:hAnsi="宋体" w:eastAsia="宋体" w:cs="宋体"/>
          <w:sz w:val="21"/>
          <w:szCs w:val="21"/>
        </w:rPr>
      </w:pPr>
      <w:r>
        <w:rPr>
          <w:rFonts w:hint="eastAsia" w:ascii="宋体" w:hAnsi="宋体" w:eastAsia="宋体" w:cs="宋体"/>
          <w:sz w:val="21"/>
          <w:szCs w:val="21"/>
          <w:lang w:val="en-US" w:eastAsia="zh-CN"/>
        </w:rPr>
        <w:t>4</w:t>
      </w:r>
      <w:r>
        <w:rPr>
          <w:rFonts w:hint="eastAsia" w:ascii="宋体" w:hAnsi="宋体" w:eastAsia="宋体" w:cs="宋体"/>
          <w:sz w:val="21"/>
          <w:szCs w:val="21"/>
        </w:rPr>
        <w:t>.分项报价明细表</w:t>
      </w:r>
      <w:r>
        <w:rPr>
          <w:rFonts w:hint="eastAsia" w:ascii="宋体" w:hAnsi="宋体" w:eastAsia="宋体" w:cs="宋体"/>
          <w:sz w:val="21"/>
          <w:szCs w:val="21"/>
          <w:lang w:eastAsia="zh-CN"/>
        </w:rPr>
        <w:t>须</w:t>
      </w:r>
      <w:r>
        <w:rPr>
          <w:rFonts w:hint="eastAsia" w:ascii="宋体" w:hAnsi="宋体" w:eastAsia="宋体" w:cs="宋体"/>
          <w:b/>
          <w:bCs/>
          <w:color w:val="0000FF"/>
          <w:sz w:val="21"/>
          <w:szCs w:val="21"/>
        </w:rPr>
        <w:t>打印放入响应文件</w:t>
      </w:r>
      <w:r>
        <w:rPr>
          <w:rFonts w:hint="eastAsia" w:ascii="宋体" w:hAnsi="宋体" w:eastAsia="宋体" w:cs="宋体"/>
          <w:sz w:val="21"/>
          <w:szCs w:val="21"/>
        </w:rPr>
        <w:t>中作为响应明细报价表内容。</w:t>
      </w:r>
    </w:p>
    <w:p w14:paraId="12B4E0AB">
      <w:pPr>
        <w:pStyle w:val="16"/>
        <w:rPr>
          <w:sz w:val="24"/>
        </w:rPr>
      </w:pPr>
    </w:p>
    <w:p w14:paraId="0C9D342C">
      <w:pPr>
        <w:pStyle w:val="16"/>
        <w:rPr>
          <w:sz w:val="24"/>
        </w:rPr>
      </w:pPr>
    </w:p>
    <w:p w14:paraId="56DF97C7">
      <w:pPr>
        <w:spacing w:line="360" w:lineRule="auto"/>
        <w:ind w:firstLine="3542" w:firstLineChars="1476"/>
        <w:jc w:val="left"/>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名称（盖公章）：</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65EA6D47">
      <w:pPr>
        <w:spacing w:line="360" w:lineRule="auto"/>
        <w:ind w:firstLine="3542" w:firstLineChars="1476"/>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法定代表人或法定授权代表（签字）：</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610A7C10">
      <w:pPr>
        <w:spacing w:line="360" w:lineRule="auto"/>
        <w:ind w:firstLine="3542" w:firstLineChars="1476"/>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日</w:t>
      </w:r>
      <w:r>
        <w:rPr>
          <w:rFonts w:hint="eastAsia" w:ascii="宋体" w:hAnsi="宋体" w:cs="宋体"/>
          <w:color w:val="000000" w:themeColor="text1"/>
          <w:sz w:val="24"/>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期：</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年</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月</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日</w:t>
      </w:r>
    </w:p>
    <w:p w14:paraId="61B3F97F">
      <w:pPr>
        <w:pStyle w:val="3"/>
        <w:pageBreakBefore/>
        <w:adjustRightInd w:val="0"/>
        <w:snapToGrid w:val="0"/>
        <w:spacing w:beforeLines="50" w:after="0" w:line="240" w:lineRule="auto"/>
        <w:jc w:val="left"/>
        <w:rPr>
          <w:szCs w:val="40"/>
        </w:rPr>
      </w:pPr>
      <w:r>
        <w:rPr>
          <w:rFonts w:hint="eastAsia" w:ascii="黑体" w:hAnsi="黑体" w:cs="黑体"/>
          <w:sz w:val="36"/>
          <w:szCs w:val="36"/>
        </w:rPr>
        <w:t>二、资格审查</w:t>
      </w:r>
    </w:p>
    <w:p w14:paraId="25A1DAC4">
      <w:pPr>
        <w:jc w:val="center"/>
        <w:rPr>
          <w:b/>
          <w:bCs/>
          <w:color w:val="auto"/>
          <w:sz w:val="32"/>
          <w:szCs w:val="40"/>
        </w:rPr>
      </w:pPr>
      <w:r>
        <w:rPr>
          <w:rFonts w:hint="eastAsia"/>
          <w:b/>
          <w:bCs/>
          <w:color w:val="auto"/>
          <w:sz w:val="32"/>
          <w:szCs w:val="40"/>
        </w:rPr>
        <w:t>（一）资格自查表</w:t>
      </w:r>
    </w:p>
    <w:tbl>
      <w:tblPr>
        <w:tblStyle w:val="25"/>
        <w:tblW w:w="10227" w:type="dxa"/>
        <w:jc w:val="cente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0" w:type="dxa"/>
          <w:bottom w:w="0" w:type="dxa"/>
          <w:right w:w="0" w:type="dxa"/>
        </w:tblCellMar>
      </w:tblPr>
      <w:tblGrid>
        <w:gridCol w:w="589"/>
        <w:gridCol w:w="6160"/>
        <w:gridCol w:w="1189"/>
        <w:gridCol w:w="2289"/>
      </w:tblGrid>
      <w:tr w14:paraId="367E7FA0">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454" w:hRule="atLeast"/>
          <w:jc w:val="center"/>
        </w:trPr>
        <w:tc>
          <w:tcPr>
            <w:tcW w:w="589" w:type="dxa"/>
            <w:vAlign w:val="center"/>
          </w:tcPr>
          <w:p w14:paraId="0DC71975">
            <w:pPr>
              <w:jc w:val="center"/>
              <w:rPr>
                <w:rFonts w:ascii="宋体" w:hAnsi="宋体" w:cs="宋体"/>
                <w:bCs/>
                <w:color w:val="auto"/>
                <w:sz w:val="22"/>
                <w:szCs w:val="22"/>
              </w:rPr>
            </w:pPr>
            <w:r>
              <w:rPr>
                <w:rFonts w:hint="eastAsia" w:ascii="宋体" w:hAnsi="宋体" w:cs="华文仿宋"/>
                <w:bCs/>
                <w:color w:val="auto"/>
                <w:szCs w:val="21"/>
              </w:rPr>
              <w:t>评审内容</w:t>
            </w:r>
          </w:p>
        </w:tc>
        <w:tc>
          <w:tcPr>
            <w:tcW w:w="6160" w:type="dxa"/>
            <w:vAlign w:val="center"/>
          </w:tcPr>
          <w:p w14:paraId="0837B7F3">
            <w:pPr>
              <w:ind w:firstLine="18" w:firstLineChars="9"/>
              <w:jc w:val="center"/>
              <w:rPr>
                <w:rFonts w:ascii="宋体" w:hAnsi="宋体" w:cs="宋体"/>
                <w:bCs/>
                <w:color w:val="auto"/>
                <w:sz w:val="22"/>
                <w:szCs w:val="22"/>
              </w:rPr>
            </w:pPr>
            <w:r>
              <w:rPr>
                <w:rFonts w:hint="eastAsia" w:ascii="宋体" w:hAnsi="宋体" w:cs="华文仿宋"/>
                <w:bCs/>
                <w:color w:val="auto"/>
                <w:szCs w:val="21"/>
              </w:rPr>
              <w:t>采购文件要求</w:t>
            </w:r>
          </w:p>
        </w:tc>
        <w:tc>
          <w:tcPr>
            <w:tcW w:w="1189" w:type="dxa"/>
            <w:vAlign w:val="center"/>
          </w:tcPr>
          <w:p w14:paraId="2EB664CE">
            <w:pPr>
              <w:jc w:val="center"/>
              <w:rPr>
                <w:rFonts w:ascii="宋体" w:hAnsi="宋体" w:cs="宋体"/>
                <w:bCs/>
                <w:color w:val="auto"/>
                <w:sz w:val="22"/>
                <w:szCs w:val="22"/>
              </w:rPr>
            </w:pPr>
            <w:r>
              <w:rPr>
                <w:rFonts w:hint="eastAsia" w:ascii="宋体" w:hAnsi="宋体" w:cs="华文仿宋"/>
                <w:bCs/>
                <w:color w:val="auto"/>
                <w:szCs w:val="21"/>
              </w:rPr>
              <w:t>自查结论</w:t>
            </w:r>
          </w:p>
        </w:tc>
        <w:tc>
          <w:tcPr>
            <w:tcW w:w="2289" w:type="dxa"/>
            <w:vAlign w:val="center"/>
          </w:tcPr>
          <w:p w14:paraId="42F3AF04">
            <w:pPr>
              <w:ind w:right="-178" w:rightChars="-85"/>
              <w:jc w:val="center"/>
              <w:rPr>
                <w:rFonts w:ascii="宋体" w:hAnsi="宋体" w:cs="宋体"/>
                <w:color w:val="auto"/>
                <w:sz w:val="22"/>
                <w:szCs w:val="22"/>
              </w:rPr>
            </w:pPr>
            <w:r>
              <w:rPr>
                <w:rFonts w:hint="eastAsia" w:ascii="宋体" w:hAnsi="宋体" w:cs="华文仿宋"/>
                <w:bCs/>
                <w:color w:val="auto"/>
                <w:szCs w:val="21"/>
              </w:rPr>
              <w:t>证明资料</w:t>
            </w:r>
          </w:p>
        </w:tc>
      </w:tr>
      <w:tr w14:paraId="0ED4412B">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454" w:hRule="atLeast"/>
          <w:jc w:val="center"/>
        </w:trPr>
        <w:tc>
          <w:tcPr>
            <w:tcW w:w="589" w:type="dxa"/>
            <w:vMerge w:val="restart"/>
            <w:vAlign w:val="center"/>
          </w:tcPr>
          <w:p w14:paraId="4B10CD04">
            <w:pPr>
              <w:jc w:val="center"/>
              <w:rPr>
                <w:rFonts w:ascii="宋体" w:hAnsi="宋体" w:cs="宋体"/>
                <w:color w:val="auto"/>
                <w:szCs w:val="21"/>
              </w:rPr>
            </w:pPr>
          </w:p>
          <w:p w14:paraId="50D0EE69">
            <w:pPr>
              <w:jc w:val="center"/>
              <w:rPr>
                <w:rFonts w:ascii="宋体" w:hAnsi="宋体" w:cs="宋体"/>
                <w:color w:val="auto"/>
                <w:szCs w:val="21"/>
              </w:rPr>
            </w:pPr>
            <w:r>
              <w:rPr>
                <w:rFonts w:hint="eastAsia" w:ascii="宋体" w:hAnsi="宋体" w:cs="宋体"/>
                <w:color w:val="auto"/>
                <w:szCs w:val="21"/>
              </w:rPr>
              <w:t>合格条件</w:t>
            </w:r>
          </w:p>
        </w:tc>
        <w:tc>
          <w:tcPr>
            <w:tcW w:w="6160" w:type="dxa"/>
            <w:vAlign w:val="center"/>
          </w:tcPr>
          <w:p w14:paraId="2B0FA439">
            <w:pPr>
              <w:widowControl/>
              <w:autoSpaceDE w:val="0"/>
              <w:autoSpaceDN w:val="0"/>
              <w:adjustRightInd w:val="0"/>
              <w:snapToGrid w:val="0"/>
              <w:spacing w:beforeLines="50" w:line="360" w:lineRule="auto"/>
              <w:rPr>
                <w:color w:val="auto"/>
              </w:rPr>
            </w:pPr>
            <w:r>
              <w:rPr>
                <w:rFonts w:hint="eastAsia"/>
                <w:color w:val="auto"/>
              </w:rPr>
              <w:t>供应商应具备以下条件：（供应商出具有效的</w:t>
            </w:r>
            <w:r>
              <w:rPr>
                <w:rFonts w:hint="eastAsia" w:ascii="宋体" w:hAnsi="宋体" w:cs="宋体"/>
                <w:color w:val="auto"/>
                <w:szCs w:val="21"/>
              </w:rPr>
              <w:t>声明</w:t>
            </w:r>
            <w:r>
              <w:rPr>
                <w:rFonts w:hint="eastAsia"/>
                <w:color w:val="auto"/>
              </w:rPr>
              <w:t>函并加盖公章</w:t>
            </w:r>
            <w:r>
              <w:rPr>
                <w:rFonts w:hint="eastAsia" w:ascii="宋体" w:hAnsi="宋体" w:cs="宋体"/>
                <w:color w:val="auto"/>
                <w:szCs w:val="21"/>
              </w:rPr>
              <w:t>，格式详见“1、资格声明函”</w:t>
            </w:r>
            <w:r>
              <w:rPr>
                <w:rFonts w:hint="eastAsia"/>
                <w:color w:val="auto"/>
              </w:rPr>
              <w:t>）</w:t>
            </w:r>
          </w:p>
          <w:p w14:paraId="56FDB4EE">
            <w:pPr>
              <w:pStyle w:val="32"/>
              <w:adjustRightInd w:val="0"/>
              <w:snapToGrid w:val="0"/>
              <w:spacing w:line="360" w:lineRule="exact"/>
              <w:ind w:firstLine="0" w:firstLineChars="0"/>
              <w:jc w:val="left"/>
              <w:rPr>
                <w:color w:val="auto"/>
                <w:sz w:val="21"/>
              </w:rPr>
            </w:pPr>
            <w:r>
              <w:rPr>
                <w:rFonts w:hint="eastAsia"/>
                <w:color w:val="auto"/>
                <w:sz w:val="21"/>
              </w:rPr>
              <w:t>（1）具有良好的商业信誉和健全的财务会计制度；</w:t>
            </w:r>
          </w:p>
          <w:p w14:paraId="795F0596">
            <w:pPr>
              <w:pStyle w:val="32"/>
              <w:adjustRightInd w:val="0"/>
              <w:snapToGrid w:val="0"/>
              <w:spacing w:line="360" w:lineRule="exact"/>
              <w:ind w:firstLine="0" w:firstLineChars="0"/>
              <w:jc w:val="left"/>
              <w:rPr>
                <w:color w:val="auto"/>
                <w:sz w:val="21"/>
              </w:rPr>
            </w:pPr>
            <w:r>
              <w:rPr>
                <w:rFonts w:hint="eastAsia"/>
                <w:color w:val="auto"/>
                <w:sz w:val="21"/>
              </w:rPr>
              <w:t>（2）具有依法缴纳税收和社会保障资金的良好记录；</w:t>
            </w:r>
          </w:p>
          <w:p w14:paraId="3323977F">
            <w:pPr>
              <w:pStyle w:val="32"/>
              <w:adjustRightInd w:val="0"/>
              <w:snapToGrid w:val="0"/>
              <w:spacing w:line="360" w:lineRule="exact"/>
              <w:ind w:firstLine="0" w:firstLineChars="0"/>
              <w:jc w:val="left"/>
              <w:rPr>
                <w:color w:val="auto"/>
                <w:sz w:val="21"/>
              </w:rPr>
            </w:pPr>
            <w:r>
              <w:rPr>
                <w:rFonts w:hint="eastAsia"/>
                <w:color w:val="auto"/>
                <w:sz w:val="21"/>
              </w:rPr>
              <w:t>（3）具备履行合同所必需的设备和专业技术能力；</w:t>
            </w:r>
          </w:p>
          <w:p w14:paraId="1BD6554D">
            <w:pPr>
              <w:ind w:right="78" w:rightChars="37"/>
              <w:jc w:val="left"/>
              <w:rPr>
                <w:rFonts w:ascii="宋体" w:hAnsi="宋体" w:cs="宋体"/>
                <w:color w:val="auto"/>
                <w:szCs w:val="21"/>
              </w:rPr>
            </w:pPr>
            <w:r>
              <w:rPr>
                <w:rFonts w:hint="eastAsia"/>
                <w:color w:val="auto"/>
              </w:rPr>
              <w:t>（4）参加本次采购活动前3年内在经营活动中没有重大违法记录。</w:t>
            </w:r>
          </w:p>
        </w:tc>
        <w:tc>
          <w:tcPr>
            <w:tcW w:w="1189" w:type="dxa"/>
            <w:vAlign w:val="center"/>
          </w:tcPr>
          <w:p w14:paraId="000D2EEA">
            <w:pPr>
              <w:ind w:left="36" w:leftChars="17"/>
              <w:jc w:val="center"/>
              <w:rPr>
                <w:rFonts w:ascii="宋体" w:hAnsi="宋体" w:cs="宋体"/>
                <w:color w:val="auto"/>
                <w:szCs w:val="21"/>
              </w:rPr>
            </w:pPr>
            <w:r>
              <w:rPr>
                <w:rFonts w:hint="eastAsia" w:ascii="宋体" w:hAnsi="宋体" w:cs="宋体"/>
                <w:color w:val="auto"/>
                <w:szCs w:val="21"/>
              </w:rPr>
              <w:t>□通  过</w:t>
            </w:r>
          </w:p>
          <w:p w14:paraId="6241EBB9">
            <w:pPr>
              <w:ind w:left="36" w:leftChars="17"/>
              <w:jc w:val="center"/>
              <w:rPr>
                <w:rFonts w:ascii="宋体" w:hAnsi="宋体" w:cs="宋体"/>
                <w:color w:val="auto"/>
                <w:szCs w:val="21"/>
              </w:rPr>
            </w:pPr>
            <w:r>
              <w:rPr>
                <w:rFonts w:hint="eastAsia" w:ascii="宋体" w:hAnsi="宋体" w:cs="宋体"/>
                <w:color w:val="auto"/>
                <w:szCs w:val="21"/>
              </w:rPr>
              <w:t>□不通过</w:t>
            </w:r>
          </w:p>
        </w:tc>
        <w:tc>
          <w:tcPr>
            <w:tcW w:w="2289" w:type="dxa"/>
            <w:vAlign w:val="center"/>
          </w:tcPr>
          <w:p w14:paraId="0840829D">
            <w:pPr>
              <w:ind w:right="-78" w:rightChars="-37"/>
              <w:jc w:val="center"/>
              <w:rPr>
                <w:rFonts w:ascii="宋体" w:hAnsi="宋体" w:cs="宋体"/>
                <w:color w:val="auto"/>
                <w:szCs w:val="21"/>
              </w:rPr>
            </w:pPr>
            <w:r>
              <w:rPr>
                <w:rFonts w:hint="eastAsia" w:ascii="宋体" w:hAnsi="宋体" w:cs="宋体"/>
                <w:color w:val="auto"/>
                <w:szCs w:val="21"/>
              </w:rPr>
              <w:t>见响应文件第（）页</w:t>
            </w:r>
          </w:p>
        </w:tc>
      </w:tr>
      <w:tr w14:paraId="72084B06">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454" w:hRule="atLeast"/>
          <w:jc w:val="center"/>
        </w:trPr>
        <w:tc>
          <w:tcPr>
            <w:tcW w:w="589" w:type="dxa"/>
            <w:vMerge w:val="continue"/>
            <w:vAlign w:val="center"/>
          </w:tcPr>
          <w:p w14:paraId="69E37035">
            <w:pPr>
              <w:jc w:val="center"/>
              <w:rPr>
                <w:rFonts w:ascii="宋体" w:hAnsi="宋体" w:cs="宋体"/>
                <w:color w:val="auto"/>
                <w:szCs w:val="21"/>
              </w:rPr>
            </w:pPr>
          </w:p>
        </w:tc>
        <w:tc>
          <w:tcPr>
            <w:tcW w:w="6160" w:type="dxa"/>
            <w:vAlign w:val="center"/>
          </w:tcPr>
          <w:p w14:paraId="57569ED4">
            <w:pPr>
              <w:widowControl/>
              <w:autoSpaceDE w:val="0"/>
              <w:autoSpaceDN w:val="0"/>
              <w:adjustRightInd w:val="0"/>
              <w:snapToGrid w:val="0"/>
              <w:spacing w:beforeLines="50" w:line="360" w:lineRule="auto"/>
              <w:rPr>
                <w:color w:val="auto"/>
              </w:rPr>
            </w:pPr>
            <w:r>
              <w:rPr>
                <w:rFonts w:hint="eastAsia" w:ascii="Times New Roman" w:hAnsi="Times New Roman" w:eastAsia="宋体" w:cs="Times New Roman"/>
                <w:color w:val="auto"/>
                <w:sz w:val="21"/>
                <w:szCs w:val="21"/>
              </w:rPr>
              <w:t>供应商必须具有独立承担民事责任</w:t>
            </w:r>
            <w:r>
              <w:rPr>
                <w:rFonts w:hint="eastAsia" w:ascii="Times New Roman" w:hAnsi="Times New Roman" w:eastAsia="宋体" w:cs="Times New Roman"/>
                <w:color w:val="auto"/>
                <w:sz w:val="21"/>
                <w:szCs w:val="21"/>
                <w:lang w:eastAsia="zh-CN"/>
              </w:rPr>
              <w:t>的</w:t>
            </w:r>
            <w:r>
              <w:rPr>
                <w:rFonts w:hint="eastAsia" w:ascii="Times New Roman" w:hAnsi="Times New Roman" w:eastAsia="宋体" w:cs="Times New Roman"/>
                <w:color w:val="auto"/>
                <w:sz w:val="21"/>
                <w:szCs w:val="21"/>
              </w:rPr>
              <w:t>能力</w:t>
            </w:r>
            <w:r>
              <w:rPr>
                <w:rFonts w:hint="eastAsia" w:ascii="Times New Roman" w:hAnsi="Times New Roman" w:eastAsia="宋体" w:cs="Times New Roman"/>
                <w:color w:val="auto"/>
                <w:sz w:val="21"/>
                <w:szCs w:val="21"/>
                <w:lang w:eastAsia="zh-CN"/>
              </w:rPr>
              <w:t>：</w:t>
            </w:r>
            <w:r>
              <w:rPr>
                <w:rFonts w:hint="eastAsia" w:ascii="Times New Roman" w:hAnsi="Times New Roman" w:eastAsia="宋体" w:cs="Times New Roman"/>
                <w:color w:val="auto"/>
                <w:sz w:val="21"/>
                <w:szCs w:val="21"/>
              </w:rPr>
              <w:t>在中华人民共和国境内注册的法人</w:t>
            </w:r>
            <w:r>
              <w:rPr>
                <w:rFonts w:hint="eastAsia" w:ascii="Times New Roman" w:hAnsi="Times New Roman" w:eastAsia="宋体" w:cs="Times New Roman"/>
                <w:color w:val="auto"/>
                <w:sz w:val="21"/>
                <w:szCs w:val="21"/>
                <w:lang w:eastAsia="zh-CN"/>
              </w:rPr>
              <w:t>或其他组织或自然人，响应时</w:t>
            </w:r>
            <w:r>
              <w:rPr>
                <w:rFonts w:hint="eastAsia" w:ascii="Times New Roman" w:hAnsi="Times New Roman" w:eastAsia="宋体" w:cs="Times New Roman"/>
                <w:color w:val="auto"/>
                <w:sz w:val="21"/>
                <w:szCs w:val="21"/>
              </w:rPr>
              <w:t>提</w:t>
            </w:r>
            <w:r>
              <w:rPr>
                <w:rFonts w:hint="eastAsia" w:ascii="Times New Roman" w:hAnsi="Times New Roman" w:eastAsia="宋体" w:cs="Times New Roman"/>
                <w:color w:val="auto"/>
                <w:sz w:val="21"/>
                <w:szCs w:val="21"/>
                <w:lang w:eastAsia="zh-CN"/>
              </w:rPr>
              <w:t>交</w:t>
            </w:r>
            <w:r>
              <w:rPr>
                <w:rFonts w:hint="eastAsia" w:ascii="Times New Roman" w:hAnsi="Times New Roman" w:eastAsia="宋体" w:cs="Times New Roman"/>
                <w:color w:val="auto"/>
                <w:sz w:val="21"/>
                <w:szCs w:val="21"/>
              </w:rPr>
              <w:t>有效的营业执照（或事业法人登记证或身份证等相关证明）副本复印件</w:t>
            </w:r>
            <w:r>
              <w:rPr>
                <w:rFonts w:hint="eastAsia" w:ascii="Times New Roman" w:hAnsi="Times New Roman" w:eastAsia="宋体" w:cs="Times New Roman"/>
                <w:color w:val="auto"/>
                <w:sz w:val="21"/>
                <w:szCs w:val="21"/>
                <w:lang w:eastAsia="zh-CN"/>
              </w:rPr>
              <w:t>。</w:t>
            </w:r>
            <w:r>
              <w:rPr>
                <w:rFonts w:hint="eastAsia" w:ascii="Times New Roman" w:hAnsi="Times New Roman" w:eastAsia="宋体" w:cs="Times New Roman"/>
                <w:color w:val="auto"/>
                <w:sz w:val="21"/>
                <w:szCs w:val="21"/>
              </w:rPr>
              <w:t>分公司报名</w:t>
            </w:r>
            <w:r>
              <w:rPr>
                <w:rFonts w:hint="eastAsia" w:ascii="Times New Roman" w:hAnsi="Times New Roman" w:eastAsia="宋体" w:cs="Times New Roman"/>
                <w:color w:val="auto"/>
                <w:sz w:val="21"/>
                <w:szCs w:val="21"/>
                <w:lang w:eastAsia="zh-CN"/>
              </w:rPr>
              <w:t>的</w:t>
            </w:r>
            <w:r>
              <w:rPr>
                <w:rFonts w:hint="eastAsia" w:ascii="Times New Roman" w:hAnsi="Times New Roman" w:eastAsia="宋体" w:cs="Times New Roman"/>
                <w:color w:val="auto"/>
                <w:sz w:val="21"/>
                <w:szCs w:val="21"/>
              </w:rPr>
              <w:t>，须</w:t>
            </w:r>
            <w:r>
              <w:rPr>
                <w:rFonts w:hint="eastAsia" w:ascii="Times New Roman" w:hAnsi="Times New Roman" w:eastAsia="宋体" w:cs="Times New Roman"/>
                <w:color w:val="auto"/>
                <w:sz w:val="21"/>
                <w:szCs w:val="21"/>
                <w:lang w:eastAsia="zh-CN"/>
              </w:rPr>
              <w:t>提供</w:t>
            </w:r>
            <w:r>
              <w:rPr>
                <w:rFonts w:hint="eastAsia" w:ascii="Times New Roman" w:hAnsi="Times New Roman" w:eastAsia="宋体" w:cs="Times New Roman"/>
                <w:color w:val="auto"/>
                <w:sz w:val="21"/>
                <w:szCs w:val="21"/>
              </w:rPr>
              <w:t>总公司和分公司的营业执照</w:t>
            </w:r>
            <w:r>
              <w:rPr>
                <w:rFonts w:hint="eastAsia" w:ascii="Times New Roman" w:hAnsi="Times New Roman" w:eastAsia="宋体" w:cs="Times New Roman"/>
                <w:color w:val="auto"/>
                <w:sz w:val="21"/>
                <w:szCs w:val="21"/>
                <w:lang w:eastAsia="zh-CN"/>
              </w:rPr>
              <w:t>副本</w:t>
            </w:r>
            <w:r>
              <w:rPr>
                <w:rFonts w:hint="eastAsia" w:ascii="Times New Roman" w:hAnsi="Times New Roman" w:eastAsia="宋体" w:cs="Times New Roman"/>
                <w:color w:val="auto"/>
                <w:sz w:val="21"/>
                <w:szCs w:val="21"/>
              </w:rPr>
              <w:t>复印件</w:t>
            </w:r>
            <w:r>
              <w:rPr>
                <w:rFonts w:hint="eastAsia" w:ascii="Times New Roman" w:hAnsi="Times New Roman" w:eastAsia="宋体" w:cs="Times New Roman"/>
                <w:color w:val="auto"/>
                <w:sz w:val="21"/>
                <w:szCs w:val="21"/>
                <w:lang w:eastAsia="zh-CN"/>
              </w:rPr>
              <w:t>，</w:t>
            </w:r>
            <w:r>
              <w:rPr>
                <w:rFonts w:hint="eastAsia" w:ascii="Times New Roman" w:hAnsi="Times New Roman" w:eastAsia="宋体" w:cs="Times New Roman"/>
                <w:color w:val="auto"/>
                <w:sz w:val="21"/>
                <w:szCs w:val="21"/>
              </w:rPr>
              <w:t>总公司出具</w:t>
            </w:r>
            <w:r>
              <w:rPr>
                <w:rFonts w:hint="eastAsia" w:ascii="Times New Roman" w:hAnsi="Times New Roman" w:eastAsia="宋体" w:cs="Times New Roman"/>
                <w:color w:val="auto"/>
                <w:sz w:val="21"/>
                <w:szCs w:val="21"/>
                <w:lang w:eastAsia="zh-CN"/>
              </w:rPr>
              <w:t>给分公司</w:t>
            </w:r>
            <w:r>
              <w:rPr>
                <w:rFonts w:hint="eastAsia" w:ascii="Times New Roman" w:hAnsi="Times New Roman" w:eastAsia="宋体" w:cs="Times New Roman"/>
                <w:color w:val="auto"/>
                <w:sz w:val="21"/>
                <w:szCs w:val="21"/>
              </w:rPr>
              <w:t>的授权书。</w:t>
            </w:r>
          </w:p>
        </w:tc>
        <w:tc>
          <w:tcPr>
            <w:tcW w:w="1189" w:type="dxa"/>
            <w:vAlign w:val="center"/>
          </w:tcPr>
          <w:p w14:paraId="5E85DF36">
            <w:pPr>
              <w:ind w:left="36" w:leftChars="17"/>
              <w:jc w:val="center"/>
              <w:rPr>
                <w:rFonts w:ascii="宋体" w:hAnsi="宋体" w:cs="宋体"/>
                <w:color w:val="auto"/>
                <w:szCs w:val="21"/>
              </w:rPr>
            </w:pPr>
            <w:r>
              <w:rPr>
                <w:rFonts w:hint="eastAsia" w:ascii="宋体" w:hAnsi="宋体" w:cs="宋体"/>
                <w:color w:val="auto"/>
                <w:szCs w:val="21"/>
              </w:rPr>
              <w:t>□通  过</w:t>
            </w:r>
          </w:p>
          <w:p w14:paraId="6BA55E0A">
            <w:pPr>
              <w:ind w:left="36" w:leftChars="17"/>
              <w:jc w:val="center"/>
              <w:rPr>
                <w:rFonts w:ascii="宋体" w:hAnsi="宋体" w:cs="宋体"/>
                <w:color w:val="auto"/>
                <w:szCs w:val="21"/>
              </w:rPr>
            </w:pPr>
            <w:r>
              <w:rPr>
                <w:rFonts w:hint="eastAsia" w:ascii="宋体" w:hAnsi="宋体" w:cs="宋体"/>
                <w:color w:val="auto"/>
                <w:szCs w:val="21"/>
              </w:rPr>
              <w:t>□不通过</w:t>
            </w:r>
          </w:p>
        </w:tc>
        <w:tc>
          <w:tcPr>
            <w:tcW w:w="2289" w:type="dxa"/>
            <w:vAlign w:val="center"/>
          </w:tcPr>
          <w:p w14:paraId="58471D72">
            <w:pPr>
              <w:ind w:right="-78" w:rightChars="-37"/>
              <w:jc w:val="center"/>
              <w:rPr>
                <w:rFonts w:ascii="宋体" w:hAnsi="宋体" w:cs="宋体"/>
                <w:color w:val="auto"/>
                <w:szCs w:val="21"/>
              </w:rPr>
            </w:pPr>
            <w:r>
              <w:rPr>
                <w:rFonts w:hint="eastAsia" w:ascii="宋体" w:hAnsi="宋体" w:cs="宋体"/>
                <w:color w:val="auto"/>
                <w:szCs w:val="21"/>
              </w:rPr>
              <w:t>见响应文件第（）页</w:t>
            </w:r>
          </w:p>
        </w:tc>
      </w:tr>
      <w:tr w14:paraId="5C7ECC0D">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985" w:hRule="atLeast"/>
          <w:jc w:val="center"/>
        </w:trPr>
        <w:tc>
          <w:tcPr>
            <w:tcW w:w="589" w:type="dxa"/>
            <w:vMerge w:val="continue"/>
            <w:vAlign w:val="center"/>
          </w:tcPr>
          <w:p w14:paraId="4BC783F5">
            <w:pPr>
              <w:jc w:val="center"/>
              <w:rPr>
                <w:rFonts w:ascii="宋体" w:hAnsi="宋体" w:cs="华文仿宋"/>
                <w:bCs/>
                <w:color w:val="auto"/>
                <w:szCs w:val="21"/>
              </w:rPr>
            </w:pPr>
          </w:p>
        </w:tc>
        <w:tc>
          <w:tcPr>
            <w:tcW w:w="6160" w:type="dxa"/>
            <w:vAlign w:val="center"/>
          </w:tcPr>
          <w:p w14:paraId="522C4D0B">
            <w:pPr>
              <w:widowControl/>
              <w:autoSpaceDE w:val="0"/>
              <w:autoSpaceDN w:val="0"/>
              <w:adjustRightInd w:val="0"/>
              <w:snapToGrid w:val="0"/>
              <w:spacing w:beforeLines="50" w:line="360" w:lineRule="auto"/>
              <w:rPr>
                <w:rFonts w:hint="eastAsia"/>
                <w:color w:val="auto"/>
              </w:rPr>
            </w:pPr>
            <w:r>
              <w:rPr>
                <w:color w:val="auto"/>
                <w:sz w:val="21"/>
                <w:szCs w:val="21"/>
              </w:rPr>
              <w:t>经查询“信用中国”网站（www.creditchina.gov.cn）和</w:t>
            </w:r>
            <w:r>
              <w:rPr>
                <w:rFonts w:hint="eastAsia"/>
                <w:color w:val="auto"/>
                <w:sz w:val="21"/>
                <w:szCs w:val="21"/>
                <w:lang w:eastAsia="zh-CN"/>
              </w:rPr>
              <w:t>“</w:t>
            </w:r>
            <w:r>
              <w:rPr>
                <w:color w:val="auto"/>
                <w:sz w:val="21"/>
                <w:szCs w:val="21"/>
              </w:rPr>
              <w:t>中国政府采购网</w:t>
            </w:r>
            <w:r>
              <w:rPr>
                <w:rFonts w:hint="eastAsia"/>
                <w:color w:val="auto"/>
                <w:sz w:val="21"/>
                <w:szCs w:val="21"/>
                <w:lang w:eastAsia="zh-CN"/>
              </w:rPr>
              <w:t>”</w:t>
            </w:r>
            <w:r>
              <w:rPr>
                <w:color w:val="auto"/>
                <w:sz w:val="21"/>
                <w:szCs w:val="21"/>
              </w:rPr>
              <w:t>网站（www.ccgp.gov.cn），被列入失信被执行人、重大税收违法失信主体、政府采购严重违法失信行为记录名单（处罚期限尚未届满的）的供应商，均不得参加本采购项目。</w:t>
            </w:r>
            <w:r>
              <w:rPr>
                <w:b/>
                <w:bCs/>
                <w:color w:val="auto"/>
                <w:sz w:val="21"/>
                <w:szCs w:val="21"/>
                <w:highlight w:val="none"/>
              </w:rPr>
              <w:t>（</w:t>
            </w:r>
            <w:r>
              <w:rPr>
                <w:rFonts w:hint="eastAsia"/>
                <w:b/>
                <w:bCs/>
                <w:color w:val="auto"/>
                <w:sz w:val="21"/>
                <w:szCs w:val="21"/>
                <w:highlight w:val="none"/>
              </w:rPr>
              <w:t>供应商</w:t>
            </w:r>
            <w:r>
              <w:rPr>
                <w:b/>
                <w:bCs/>
                <w:color w:val="auto"/>
                <w:sz w:val="21"/>
                <w:szCs w:val="21"/>
                <w:highlight w:val="none"/>
              </w:rPr>
              <w:t>提供证明资料</w:t>
            </w:r>
            <w:r>
              <w:rPr>
                <w:rFonts w:hint="eastAsia"/>
                <w:b/>
                <w:bCs/>
                <w:color w:val="auto"/>
                <w:sz w:val="21"/>
                <w:szCs w:val="21"/>
                <w:highlight w:val="none"/>
                <w:lang w:val="en-US" w:eastAsia="zh-CN"/>
              </w:rPr>
              <w:t>查询截图，加盖供应商公章</w:t>
            </w:r>
            <w:r>
              <w:rPr>
                <w:b/>
                <w:bCs/>
                <w:color w:val="auto"/>
                <w:sz w:val="21"/>
                <w:szCs w:val="21"/>
                <w:highlight w:val="none"/>
              </w:rPr>
              <w:t>）</w:t>
            </w:r>
          </w:p>
        </w:tc>
        <w:tc>
          <w:tcPr>
            <w:tcW w:w="1189" w:type="dxa"/>
            <w:vAlign w:val="center"/>
          </w:tcPr>
          <w:p w14:paraId="735B90CF">
            <w:pPr>
              <w:ind w:left="36" w:leftChars="17"/>
              <w:jc w:val="center"/>
              <w:rPr>
                <w:rFonts w:ascii="宋体" w:hAnsi="宋体" w:cs="宋体"/>
                <w:color w:val="auto"/>
                <w:szCs w:val="21"/>
              </w:rPr>
            </w:pPr>
            <w:r>
              <w:rPr>
                <w:rFonts w:hint="eastAsia" w:ascii="宋体" w:hAnsi="宋体" w:cs="宋体"/>
                <w:color w:val="auto"/>
                <w:szCs w:val="21"/>
              </w:rPr>
              <w:t>□通  过</w:t>
            </w:r>
          </w:p>
          <w:p w14:paraId="1B0E9063">
            <w:pPr>
              <w:ind w:left="36" w:leftChars="17"/>
              <w:jc w:val="center"/>
              <w:rPr>
                <w:rFonts w:ascii="宋体" w:hAnsi="宋体" w:cs="宋体"/>
                <w:color w:val="auto"/>
                <w:szCs w:val="21"/>
              </w:rPr>
            </w:pPr>
            <w:r>
              <w:rPr>
                <w:rFonts w:hint="eastAsia" w:ascii="宋体" w:hAnsi="宋体" w:cs="宋体"/>
                <w:color w:val="auto"/>
                <w:szCs w:val="21"/>
              </w:rPr>
              <w:t>□不通过</w:t>
            </w:r>
          </w:p>
        </w:tc>
        <w:tc>
          <w:tcPr>
            <w:tcW w:w="2289" w:type="dxa"/>
            <w:vAlign w:val="center"/>
          </w:tcPr>
          <w:p w14:paraId="066F4683">
            <w:pPr>
              <w:jc w:val="center"/>
              <w:rPr>
                <w:rFonts w:hint="eastAsia" w:ascii="宋体" w:hAnsi="宋体" w:eastAsia="宋体" w:cs="宋体"/>
                <w:color w:val="auto"/>
                <w:szCs w:val="21"/>
                <w:lang w:eastAsia="zh-CN"/>
              </w:rPr>
            </w:pPr>
            <w:r>
              <w:rPr>
                <w:rFonts w:hint="eastAsia" w:ascii="宋体" w:hAnsi="宋体" w:cs="宋体"/>
                <w:color w:val="auto"/>
                <w:szCs w:val="21"/>
                <w:lang w:val="en-US" w:eastAsia="zh-CN"/>
              </w:rPr>
              <w:t>/</w:t>
            </w:r>
          </w:p>
        </w:tc>
      </w:tr>
      <w:tr w14:paraId="630A1BCA">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1371" w:hRule="atLeast"/>
          <w:jc w:val="center"/>
        </w:trPr>
        <w:tc>
          <w:tcPr>
            <w:tcW w:w="589" w:type="dxa"/>
            <w:vMerge w:val="continue"/>
            <w:vAlign w:val="center"/>
          </w:tcPr>
          <w:p w14:paraId="79E6B13B">
            <w:pPr>
              <w:jc w:val="center"/>
              <w:rPr>
                <w:rFonts w:ascii="宋体" w:hAnsi="宋体" w:cs="华文仿宋"/>
                <w:bCs/>
                <w:color w:val="auto"/>
                <w:szCs w:val="21"/>
              </w:rPr>
            </w:pPr>
          </w:p>
        </w:tc>
        <w:tc>
          <w:tcPr>
            <w:tcW w:w="6160" w:type="dxa"/>
            <w:vAlign w:val="center"/>
          </w:tcPr>
          <w:p w14:paraId="202A8958">
            <w:pPr>
              <w:widowControl/>
              <w:autoSpaceDE w:val="0"/>
              <w:autoSpaceDN w:val="0"/>
              <w:adjustRightInd w:val="0"/>
              <w:snapToGrid w:val="0"/>
              <w:spacing w:beforeLines="50" w:line="360" w:lineRule="auto"/>
              <w:rPr>
                <w:rFonts w:hint="eastAsia"/>
                <w:color w:val="auto"/>
              </w:rPr>
            </w:pPr>
            <w:r>
              <w:rPr>
                <w:rFonts w:hint="eastAsia"/>
                <w:color w:val="auto"/>
              </w:rPr>
              <w:t>单位负责人或法定代表人为同一人或者存在直接控股、管理关系的不同</w:t>
            </w:r>
            <w:r>
              <w:rPr>
                <w:rFonts w:hint="eastAsia" w:ascii="宋体" w:hAnsi="宋体" w:cs="宋体"/>
                <w:color w:val="auto"/>
                <w:sz w:val="21"/>
                <w:szCs w:val="21"/>
                <w:lang w:val="en-US" w:eastAsia="zh-CN"/>
              </w:rPr>
              <w:t>供应商</w:t>
            </w:r>
            <w:r>
              <w:rPr>
                <w:rFonts w:hint="eastAsia"/>
                <w:color w:val="auto"/>
              </w:rPr>
              <w:t>，不得同时参加本项目的采购活动。（出具有效的声明函加盖公章，格式详见“1、资格声明函”）</w:t>
            </w:r>
          </w:p>
        </w:tc>
        <w:tc>
          <w:tcPr>
            <w:tcW w:w="1189" w:type="dxa"/>
            <w:vAlign w:val="center"/>
          </w:tcPr>
          <w:p w14:paraId="3C965FC6">
            <w:pPr>
              <w:ind w:left="36" w:leftChars="17"/>
              <w:jc w:val="center"/>
              <w:rPr>
                <w:rFonts w:ascii="宋体" w:hAnsi="宋体" w:cs="宋体"/>
                <w:color w:val="auto"/>
                <w:szCs w:val="21"/>
              </w:rPr>
            </w:pPr>
            <w:r>
              <w:rPr>
                <w:rFonts w:hint="eastAsia" w:ascii="宋体" w:hAnsi="宋体" w:cs="宋体"/>
                <w:color w:val="auto"/>
                <w:szCs w:val="21"/>
              </w:rPr>
              <w:t>□通  过</w:t>
            </w:r>
          </w:p>
          <w:p w14:paraId="4F8FA73D">
            <w:pPr>
              <w:ind w:left="36" w:leftChars="17"/>
              <w:jc w:val="center"/>
              <w:rPr>
                <w:rFonts w:ascii="宋体" w:hAnsi="宋体" w:cs="宋体"/>
                <w:color w:val="auto"/>
                <w:szCs w:val="21"/>
              </w:rPr>
            </w:pPr>
            <w:r>
              <w:rPr>
                <w:rFonts w:hint="eastAsia" w:ascii="宋体" w:hAnsi="宋体" w:cs="宋体"/>
                <w:color w:val="auto"/>
                <w:szCs w:val="21"/>
              </w:rPr>
              <w:t>□不通过</w:t>
            </w:r>
          </w:p>
        </w:tc>
        <w:tc>
          <w:tcPr>
            <w:tcW w:w="2289" w:type="dxa"/>
            <w:vAlign w:val="center"/>
          </w:tcPr>
          <w:p w14:paraId="7A6E8310">
            <w:pPr>
              <w:ind w:right="-78" w:rightChars="-37"/>
              <w:jc w:val="center"/>
              <w:rPr>
                <w:rFonts w:ascii="宋体" w:hAnsi="宋体" w:cs="宋体"/>
                <w:color w:val="auto"/>
                <w:szCs w:val="21"/>
              </w:rPr>
            </w:pPr>
            <w:r>
              <w:rPr>
                <w:rFonts w:hint="eastAsia" w:ascii="宋体" w:hAnsi="宋体" w:cs="宋体"/>
                <w:color w:val="auto"/>
                <w:szCs w:val="21"/>
              </w:rPr>
              <w:t>见响应文件第（）页</w:t>
            </w:r>
          </w:p>
        </w:tc>
      </w:tr>
      <w:tr w14:paraId="1BF4E37F">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454" w:hRule="atLeast"/>
          <w:jc w:val="center"/>
        </w:trPr>
        <w:tc>
          <w:tcPr>
            <w:tcW w:w="589" w:type="dxa"/>
            <w:vMerge w:val="continue"/>
            <w:vAlign w:val="center"/>
          </w:tcPr>
          <w:p w14:paraId="514ACC5A">
            <w:pPr>
              <w:jc w:val="center"/>
              <w:rPr>
                <w:rFonts w:ascii="宋体" w:hAnsi="宋体" w:cs="华文仿宋"/>
                <w:bCs/>
                <w:szCs w:val="21"/>
              </w:rPr>
            </w:pPr>
          </w:p>
        </w:tc>
        <w:tc>
          <w:tcPr>
            <w:tcW w:w="6160" w:type="dxa"/>
            <w:vAlign w:val="center"/>
          </w:tcPr>
          <w:p w14:paraId="56130DB0">
            <w:pPr>
              <w:widowControl/>
              <w:autoSpaceDE w:val="0"/>
              <w:autoSpaceDN w:val="0"/>
              <w:adjustRightInd w:val="0"/>
              <w:snapToGrid w:val="0"/>
              <w:spacing w:beforeLines="50" w:line="360" w:lineRule="auto"/>
              <w:rPr>
                <w:rFonts w:hint="eastAsia"/>
                <w:color w:val="auto"/>
              </w:rPr>
            </w:pPr>
            <w:r>
              <w:rPr>
                <w:rFonts w:hint="eastAsia"/>
                <w:color w:val="auto"/>
              </w:rPr>
              <w:t>为本采购项目提供过整体设计、规范编制或者项目管理、监理、检测等服务的供应商及其附属机构，不得再参加本项目的采购活动。（出具有效的声明函加盖公章，格式详见“1、资格声明函”）</w:t>
            </w:r>
          </w:p>
        </w:tc>
        <w:tc>
          <w:tcPr>
            <w:tcW w:w="1189" w:type="dxa"/>
            <w:vAlign w:val="center"/>
          </w:tcPr>
          <w:p w14:paraId="6AD89F71">
            <w:pPr>
              <w:ind w:left="36" w:leftChars="17"/>
              <w:jc w:val="center"/>
              <w:rPr>
                <w:rFonts w:ascii="宋体" w:hAnsi="宋体" w:cs="宋体"/>
                <w:szCs w:val="21"/>
              </w:rPr>
            </w:pPr>
            <w:r>
              <w:rPr>
                <w:rFonts w:hint="eastAsia" w:ascii="宋体" w:hAnsi="宋体" w:cs="宋体"/>
                <w:szCs w:val="21"/>
              </w:rPr>
              <w:t>□通  过</w:t>
            </w:r>
          </w:p>
          <w:p w14:paraId="0449A028">
            <w:pPr>
              <w:ind w:left="36" w:leftChars="17"/>
              <w:jc w:val="center"/>
              <w:rPr>
                <w:rFonts w:ascii="宋体" w:hAnsi="宋体" w:cs="宋体"/>
                <w:szCs w:val="21"/>
              </w:rPr>
            </w:pPr>
            <w:r>
              <w:rPr>
                <w:rFonts w:hint="eastAsia" w:ascii="宋体" w:hAnsi="宋体" w:cs="宋体"/>
                <w:szCs w:val="21"/>
              </w:rPr>
              <w:t>□不通过</w:t>
            </w:r>
          </w:p>
        </w:tc>
        <w:tc>
          <w:tcPr>
            <w:tcW w:w="2289" w:type="dxa"/>
            <w:vAlign w:val="center"/>
          </w:tcPr>
          <w:p w14:paraId="3A98EA8D">
            <w:pPr>
              <w:jc w:val="center"/>
              <w:rPr>
                <w:rFonts w:ascii="宋体" w:hAnsi="宋体" w:cs="宋体"/>
                <w:szCs w:val="21"/>
              </w:rPr>
            </w:pPr>
            <w:r>
              <w:rPr>
                <w:rFonts w:hint="eastAsia" w:ascii="宋体" w:hAnsi="宋体" w:cs="宋体"/>
                <w:szCs w:val="21"/>
              </w:rPr>
              <w:t>见响应文件第（）页</w:t>
            </w:r>
          </w:p>
        </w:tc>
      </w:tr>
      <w:tr w14:paraId="155AC527">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799" w:hRule="atLeast"/>
          <w:jc w:val="center"/>
        </w:trPr>
        <w:tc>
          <w:tcPr>
            <w:tcW w:w="589" w:type="dxa"/>
            <w:vMerge w:val="continue"/>
            <w:vAlign w:val="center"/>
          </w:tcPr>
          <w:p w14:paraId="1E27B73F">
            <w:pPr>
              <w:jc w:val="center"/>
              <w:rPr>
                <w:rFonts w:ascii="宋体" w:hAnsi="宋体" w:cs="华文仿宋"/>
                <w:bCs/>
                <w:szCs w:val="21"/>
              </w:rPr>
            </w:pPr>
          </w:p>
        </w:tc>
        <w:tc>
          <w:tcPr>
            <w:tcW w:w="6160" w:type="dxa"/>
            <w:vAlign w:val="center"/>
          </w:tcPr>
          <w:p w14:paraId="31E77E2B">
            <w:pPr>
              <w:widowControl/>
              <w:autoSpaceDE w:val="0"/>
              <w:autoSpaceDN w:val="0"/>
              <w:adjustRightInd w:val="0"/>
              <w:snapToGrid w:val="0"/>
              <w:spacing w:beforeLines="50" w:line="360" w:lineRule="auto"/>
              <w:rPr>
                <w:rFonts w:hint="eastAsia"/>
                <w:color w:val="auto"/>
              </w:rPr>
            </w:pPr>
            <w:r>
              <w:rPr>
                <w:rFonts w:hint="eastAsia"/>
                <w:color w:val="auto"/>
                <w:sz w:val="21"/>
                <w:szCs w:val="21"/>
              </w:rPr>
              <w:t>供应商具</w:t>
            </w:r>
            <w:r>
              <w:rPr>
                <w:rFonts w:hint="eastAsia"/>
                <w:color w:val="auto"/>
                <w:sz w:val="21"/>
                <w:szCs w:val="21"/>
                <w:lang w:eastAsia="zh-CN"/>
              </w:rPr>
              <w:t>有</w:t>
            </w:r>
            <w:r>
              <w:rPr>
                <w:rFonts w:hint="eastAsia"/>
                <w:color w:val="auto"/>
                <w:sz w:val="21"/>
                <w:szCs w:val="21"/>
              </w:rPr>
              <w:t>有效期内的</w:t>
            </w:r>
            <w:r>
              <w:rPr>
                <w:rFonts w:hint="eastAsia" w:ascii="宋体" w:hAnsi="宋体" w:cs="宋体"/>
                <w:color w:val="auto"/>
                <w:sz w:val="21"/>
                <w:szCs w:val="21"/>
              </w:rPr>
              <w:t>建筑</w:t>
            </w:r>
            <w:r>
              <w:rPr>
                <w:rFonts w:hint="eastAsia" w:ascii="宋体" w:hAnsi="宋体" w:cs="宋体"/>
                <w:color w:val="auto"/>
                <w:sz w:val="21"/>
                <w:szCs w:val="21"/>
                <w:lang w:eastAsia="zh-CN"/>
              </w:rPr>
              <w:t>机电安装</w:t>
            </w:r>
            <w:r>
              <w:rPr>
                <w:rFonts w:hint="eastAsia" w:ascii="宋体" w:hAnsi="宋体" w:cs="宋体"/>
                <w:color w:val="auto"/>
                <w:sz w:val="21"/>
                <w:szCs w:val="21"/>
              </w:rPr>
              <w:t>工程专业承</w:t>
            </w:r>
            <w:r>
              <w:rPr>
                <w:rFonts w:hint="eastAsia"/>
                <w:color w:val="auto"/>
              </w:rPr>
              <w:t>包</w:t>
            </w:r>
            <w:r>
              <w:rPr>
                <w:rFonts w:hint="eastAsia"/>
                <w:color w:val="auto"/>
                <w:lang w:eastAsia="zh-CN"/>
              </w:rPr>
              <w:t>二级（含）</w:t>
            </w:r>
            <w:r>
              <w:rPr>
                <w:rFonts w:hint="eastAsia"/>
                <w:color w:val="auto"/>
                <w:lang w:val="en-US" w:eastAsia="zh-CN"/>
              </w:rPr>
              <w:t>以上</w:t>
            </w:r>
            <w:r>
              <w:rPr>
                <w:rFonts w:hint="eastAsia"/>
                <w:color w:val="auto"/>
              </w:rPr>
              <w:t>资</w:t>
            </w:r>
            <w:r>
              <w:rPr>
                <w:rFonts w:hint="eastAsia" w:ascii="宋体" w:hAnsi="宋体" w:cs="宋体"/>
                <w:color w:val="auto"/>
                <w:sz w:val="21"/>
                <w:szCs w:val="21"/>
              </w:rPr>
              <w:t>质</w:t>
            </w:r>
            <w:r>
              <w:rPr>
                <w:rFonts w:hint="eastAsia" w:ascii="宋体" w:hAnsi="宋体" w:cs="宋体"/>
                <w:color w:val="auto"/>
                <w:sz w:val="21"/>
                <w:szCs w:val="21"/>
                <w:lang w:eastAsia="zh-CN"/>
              </w:rPr>
              <w:t>或机电工程施工总承包资质</w:t>
            </w:r>
            <w:r>
              <w:rPr>
                <w:rFonts w:hint="eastAsia" w:ascii="宋体" w:hAnsi="宋体" w:cs="宋体"/>
                <w:color w:val="auto"/>
                <w:sz w:val="21"/>
                <w:szCs w:val="21"/>
              </w:rPr>
              <w:t>。</w:t>
            </w:r>
            <w:r>
              <w:rPr>
                <w:rFonts w:hint="eastAsia" w:eastAsia="宋体"/>
                <w:color w:val="auto"/>
                <w:sz w:val="21"/>
                <w:szCs w:val="21"/>
              </w:rPr>
              <w:t>（</w:t>
            </w:r>
            <w:r>
              <w:rPr>
                <w:rFonts w:hint="eastAsia"/>
                <w:color w:val="auto"/>
                <w:sz w:val="21"/>
                <w:szCs w:val="21"/>
              </w:rPr>
              <w:t>供应商提供资质证书复印件并加盖公章）</w:t>
            </w:r>
          </w:p>
        </w:tc>
        <w:tc>
          <w:tcPr>
            <w:tcW w:w="1189" w:type="dxa"/>
            <w:vAlign w:val="center"/>
          </w:tcPr>
          <w:p w14:paraId="2A470C2D">
            <w:pPr>
              <w:ind w:left="36" w:leftChars="17"/>
              <w:jc w:val="center"/>
              <w:rPr>
                <w:rFonts w:ascii="宋体" w:hAnsi="宋体" w:cs="宋体"/>
                <w:szCs w:val="21"/>
              </w:rPr>
            </w:pPr>
            <w:r>
              <w:rPr>
                <w:rFonts w:hint="eastAsia" w:ascii="宋体" w:hAnsi="宋体" w:cs="宋体"/>
                <w:szCs w:val="21"/>
              </w:rPr>
              <w:t>□通  过</w:t>
            </w:r>
          </w:p>
          <w:p w14:paraId="3FE10B8C">
            <w:pPr>
              <w:ind w:left="36" w:leftChars="17"/>
              <w:jc w:val="center"/>
              <w:rPr>
                <w:rFonts w:ascii="宋体" w:hAnsi="宋体" w:cs="宋体"/>
                <w:szCs w:val="21"/>
              </w:rPr>
            </w:pPr>
            <w:r>
              <w:rPr>
                <w:rFonts w:hint="eastAsia" w:ascii="宋体" w:hAnsi="宋体" w:cs="宋体"/>
                <w:szCs w:val="21"/>
              </w:rPr>
              <w:t>□不通过</w:t>
            </w:r>
          </w:p>
        </w:tc>
        <w:tc>
          <w:tcPr>
            <w:tcW w:w="2289" w:type="dxa"/>
            <w:vAlign w:val="center"/>
          </w:tcPr>
          <w:p w14:paraId="3475FCA2">
            <w:pPr>
              <w:ind w:right="-78" w:rightChars="-37"/>
              <w:jc w:val="center"/>
              <w:rPr>
                <w:rFonts w:ascii="宋体" w:hAnsi="宋体" w:cs="宋体"/>
                <w:szCs w:val="21"/>
              </w:rPr>
            </w:pPr>
            <w:r>
              <w:rPr>
                <w:rFonts w:hint="eastAsia" w:ascii="宋体" w:hAnsi="宋体" w:cs="宋体"/>
                <w:szCs w:val="21"/>
              </w:rPr>
              <w:t>见响应文件第（）页</w:t>
            </w:r>
          </w:p>
        </w:tc>
      </w:tr>
      <w:tr w14:paraId="72E9DCC2">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799" w:hRule="atLeast"/>
          <w:jc w:val="center"/>
        </w:trPr>
        <w:tc>
          <w:tcPr>
            <w:tcW w:w="589" w:type="dxa"/>
            <w:vMerge w:val="continue"/>
            <w:vAlign w:val="center"/>
          </w:tcPr>
          <w:p w14:paraId="36FFF918">
            <w:pPr>
              <w:jc w:val="center"/>
              <w:rPr>
                <w:rFonts w:ascii="宋体" w:hAnsi="宋体" w:cs="华文仿宋"/>
                <w:bCs/>
                <w:szCs w:val="21"/>
              </w:rPr>
            </w:pPr>
          </w:p>
        </w:tc>
        <w:tc>
          <w:tcPr>
            <w:tcW w:w="6160" w:type="dxa"/>
            <w:vAlign w:val="center"/>
          </w:tcPr>
          <w:p w14:paraId="27BAD022">
            <w:pPr>
              <w:widowControl/>
              <w:autoSpaceDE w:val="0"/>
              <w:autoSpaceDN w:val="0"/>
              <w:adjustRightInd w:val="0"/>
              <w:snapToGrid w:val="0"/>
              <w:spacing w:beforeLines="50" w:line="360" w:lineRule="auto"/>
              <w:rPr>
                <w:rFonts w:hint="eastAsia" w:ascii="Times New Roman" w:hAnsi="Times New Roman" w:eastAsia="宋体" w:cs="Times New Roman"/>
                <w:color w:val="auto"/>
              </w:rPr>
            </w:pPr>
            <w:r>
              <w:rPr>
                <w:rFonts w:hint="eastAsia" w:ascii="Times New Roman" w:hAnsi="Times New Roman" w:eastAsia="宋体" w:cs="Times New Roman"/>
                <w:color w:val="auto"/>
                <w:sz w:val="21"/>
                <w:szCs w:val="21"/>
                <w:lang w:val="en-US" w:eastAsia="zh-CN"/>
              </w:rPr>
              <w:t>供应商具有</w:t>
            </w:r>
            <w:r>
              <w:rPr>
                <w:rFonts w:hint="eastAsia" w:ascii="宋体" w:hAnsi="宋体" w:cs="宋体"/>
                <w:color w:val="auto"/>
                <w:sz w:val="21"/>
                <w:szCs w:val="21"/>
              </w:rPr>
              <w:t>有效期内的</w:t>
            </w:r>
            <w:r>
              <w:rPr>
                <w:rFonts w:hint="eastAsia" w:ascii="Times New Roman" w:hAnsi="Times New Roman" w:eastAsia="宋体" w:cs="Times New Roman"/>
                <w:color w:val="auto"/>
                <w:sz w:val="21"/>
                <w:szCs w:val="21"/>
                <w:highlight w:val="none"/>
                <w:lang w:val="en-US" w:eastAsia="zh-CN"/>
              </w:rPr>
              <w:t>建设行政主管部门颁发</w:t>
            </w:r>
            <w:r>
              <w:rPr>
                <w:rFonts w:hint="eastAsia" w:cs="Times New Roman"/>
                <w:color w:val="auto"/>
                <w:sz w:val="21"/>
                <w:szCs w:val="21"/>
                <w:highlight w:val="none"/>
                <w:lang w:val="en-US" w:eastAsia="zh-CN"/>
              </w:rPr>
              <w:t>的</w:t>
            </w:r>
            <w:r>
              <w:rPr>
                <w:rFonts w:hint="eastAsia" w:ascii="宋体" w:hAnsi="宋体" w:cs="宋体"/>
                <w:color w:val="auto"/>
                <w:sz w:val="21"/>
                <w:szCs w:val="21"/>
                <w:highlight w:val="none"/>
              </w:rPr>
              <w:t>安全生产许可证</w:t>
            </w:r>
            <w:r>
              <w:rPr>
                <w:rFonts w:hint="eastAsia" w:ascii="Times New Roman" w:hAnsi="Times New Roman" w:eastAsia="宋体" w:cs="Times New Roman"/>
                <w:color w:val="auto"/>
                <w:sz w:val="21"/>
                <w:szCs w:val="21"/>
                <w:lang w:val="en-US" w:eastAsia="zh-CN"/>
              </w:rPr>
              <w:t>。</w:t>
            </w:r>
            <w:r>
              <w:rPr>
                <w:rFonts w:hint="eastAsia" w:eastAsia="宋体"/>
                <w:color w:val="auto"/>
                <w:sz w:val="21"/>
                <w:szCs w:val="21"/>
              </w:rPr>
              <w:t>（</w:t>
            </w:r>
            <w:r>
              <w:rPr>
                <w:rFonts w:hint="eastAsia"/>
                <w:color w:val="auto"/>
                <w:sz w:val="21"/>
                <w:szCs w:val="21"/>
              </w:rPr>
              <w:t>供应商提供证书复印件并加盖公章）</w:t>
            </w:r>
          </w:p>
        </w:tc>
        <w:tc>
          <w:tcPr>
            <w:tcW w:w="1189" w:type="dxa"/>
            <w:vAlign w:val="center"/>
          </w:tcPr>
          <w:p w14:paraId="766B633F">
            <w:pPr>
              <w:ind w:left="36" w:leftChars="17"/>
              <w:jc w:val="center"/>
              <w:rPr>
                <w:rFonts w:ascii="宋体" w:hAnsi="宋体" w:cs="宋体"/>
                <w:szCs w:val="21"/>
              </w:rPr>
            </w:pPr>
            <w:r>
              <w:rPr>
                <w:rFonts w:hint="eastAsia" w:ascii="宋体" w:hAnsi="宋体" w:cs="宋体"/>
                <w:szCs w:val="21"/>
              </w:rPr>
              <w:t>□通  过</w:t>
            </w:r>
          </w:p>
          <w:p w14:paraId="6C3F6E0A">
            <w:pPr>
              <w:ind w:left="36" w:leftChars="17"/>
              <w:jc w:val="center"/>
              <w:rPr>
                <w:rFonts w:hint="eastAsia" w:ascii="宋体" w:hAnsi="宋体" w:cs="宋体"/>
                <w:szCs w:val="21"/>
              </w:rPr>
            </w:pPr>
            <w:r>
              <w:rPr>
                <w:rFonts w:hint="eastAsia" w:ascii="宋体" w:hAnsi="宋体" w:cs="宋体"/>
                <w:szCs w:val="21"/>
              </w:rPr>
              <w:t>□不通过</w:t>
            </w:r>
          </w:p>
        </w:tc>
        <w:tc>
          <w:tcPr>
            <w:tcW w:w="2289" w:type="dxa"/>
            <w:vAlign w:val="center"/>
          </w:tcPr>
          <w:p w14:paraId="099BD0C1">
            <w:pPr>
              <w:jc w:val="center"/>
              <w:rPr>
                <w:rFonts w:hint="eastAsia" w:ascii="宋体" w:hAnsi="宋体" w:cs="宋体"/>
                <w:szCs w:val="21"/>
              </w:rPr>
            </w:pPr>
            <w:r>
              <w:rPr>
                <w:rFonts w:hint="eastAsia" w:ascii="宋体" w:hAnsi="宋体" w:cs="宋体"/>
                <w:szCs w:val="21"/>
              </w:rPr>
              <w:t>见响应文件第（）页</w:t>
            </w:r>
          </w:p>
        </w:tc>
      </w:tr>
      <w:tr w14:paraId="3A6501C0">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799" w:hRule="atLeast"/>
          <w:jc w:val="center"/>
        </w:trPr>
        <w:tc>
          <w:tcPr>
            <w:tcW w:w="589" w:type="dxa"/>
            <w:vMerge w:val="continue"/>
            <w:vAlign w:val="center"/>
          </w:tcPr>
          <w:p w14:paraId="78DDD476">
            <w:pPr>
              <w:jc w:val="center"/>
              <w:rPr>
                <w:rFonts w:ascii="宋体" w:hAnsi="宋体" w:cs="华文仿宋"/>
                <w:bCs/>
                <w:szCs w:val="21"/>
              </w:rPr>
            </w:pPr>
          </w:p>
        </w:tc>
        <w:tc>
          <w:tcPr>
            <w:tcW w:w="6160" w:type="dxa"/>
            <w:vAlign w:val="center"/>
          </w:tcPr>
          <w:p w14:paraId="2F13B01D">
            <w:pPr>
              <w:pStyle w:val="9"/>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供应商</w:t>
            </w:r>
            <w:r>
              <w:rPr>
                <w:rFonts w:hint="eastAsia" w:cs="Times New Roman"/>
                <w:color w:val="auto"/>
                <w:sz w:val="21"/>
                <w:szCs w:val="21"/>
                <w:lang w:val="en-US" w:eastAsia="zh-CN"/>
              </w:rPr>
              <w:t>拟投入本项目的</w:t>
            </w:r>
            <w:r>
              <w:rPr>
                <w:rFonts w:hint="eastAsia" w:ascii="Times New Roman" w:hAnsi="Times New Roman" w:eastAsia="宋体" w:cs="Times New Roman"/>
                <w:color w:val="auto"/>
                <w:kern w:val="2"/>
                <w:sz w:val="21"/>
                <w:szCs w:val="21"/>
                <w:lang w:val="en-US" w:eastAsia="zh-CN" w:bidi="ar-SA"/>
              </w:rPr>
              <w:t>项目负责人须满足以下条件：</w:t>
            </w:r>
          </w:p>
          <w:p w14:paraId="1D648A62">
            <w:pPr>
              <w:pStyle w:val="9"/>
              <w:numPr>
                <w:ilvl w:val="0"/>
                <w:numId w:val="0"/>
              </w:numPr>
              <w:ind w:left="0" w:leftChars="0" w:firstLine="0" w:firstLineChars="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（1）有效</w:t>
            </w:r>
            <w:r>
              <w:rPr>
                <w:rFonts w:hint="eastAsia" w:ascii="宋体" w:hAnsi="宋体" w:cs="宋体"/>
                <w:color w:val="auto"/>
                <w:kern w:val="2"/>
                <w:sz w:val="21"/>
                <w:szCs w:val="21"/>
                <w:highlight w:val="none"/>
                <w:lang w:val="en-US" w:eastAsia="zh-CN" w:bidi="ar-SA"/>
              </w:rPr>
              <w:t>的</w:t>
            </w:r>
            <w:r>
              <w:rPr>
                <w:rFonts w:hint="eastAsia" w:ascii="宋体" w:hAnsi="宋体" w:cs="宋体"/>
                <w:color w:val="auto"/>
                <w:kern w:val="2"/>
                <w:sz w:val="21"/>
                <w:szCs w:val="21"/>
                <w:lang w:val="en-US" w:eastAsia="zh-CN" w:bidi="ar-SA"/>
              </w:rPr>
              <w:t>机电</w:t>
            </w:r>
            <w:r>
              <w:rPr>
                <w:rFonts w:hint="eastAsia" w:ascii="宋体" w:hAnsi="宋体" w:eastAsia="宋体" w:cs="宋体"/>
                <w:color w:val="auto"/>
                <w:kern w:val="2"/>
                <w:sz w:val="21"/>
                <w:szCs w:val="21"/>
                <w:lang w:val="en-US" w:eastAsia="zh-CN" w:bidi="ar-SA"/>
              </w:rPr>
              <w:t>工程专业二级</w:t>
            </w:r>
            <w:r>
              <w:rPr>
                <w:rFonts w:hint="eastAsia" w:ascii="宋体" w:hAnsi="宋体" w:eastAsia="宋体" w:cs="宋体"/>
                <w:color w:val="auto"/>
                <w:sz w:val="21"/>
                <w:szCs w:val="21"/>
              </w:rPr>
              <w:t>及以上注册建造师</w:t>
            </w:r>
            <w:r>
              <w:rPr>
                <w:rFonts w:hint="eastAsia" w:ascii="宋体" w:hAnsi="宋体" w:cs="宋体"/>
                <w:color w:val="auto"/>
                <w:sz w:val="21"/>
                <w:szCs w:val="21"/>
                <w:lang w:eastAsia="zh-CN"/>
              </w:rPr>
              <w:t>执业资格</w:t>
            </w:r>
            <w:r>
              <w:rPr>
                <w:rFonts w:hint="eastAsia" w:ascii="宋体" w:hAnsi="宋体" w:eastAsia="宋体" w:cs="宋体"/>
                <w:color w:val="auto"/>
                <w:kern w:val="2"/>
                <w:sz w:val="21"/>
                <w:szCs w:val="21"/>
                <w:highlight w:val="none"/>
                <w:lang w:val="en-US" w:eastAsia="zh-CN" w:bidi="ar-SA"/>
              </w:rPr>
              <w:t>；</w:t>
            </w:r>
          </w:p>
          <w:p w14:paraId="4627378D">
            <w:pPr>
              <w:pStyle w:val="9"/>
              <w:numPr>
                <w:ilvl w:val="0"/>
                <w:numId w:val="0"/>
              </w:numPr>
              <w:ind w:left="0" w:leftChars="0" w:firstLine="0" w:firstLineChars="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（2）有效期内的安全生产考核合格证（B本）或建筑施工企业项目负责人安全生产考核合格证书；</w:t>
            </w:r>
          </w:p>
          <w:p w14:paraId="0CF482C3">
            <w:pPr>
              <w:pStyle w:val="9"/>
              <w:numPr>
                <w:ilvl w:val="0"/>
                <w:numId w:val="0"/>
              </w:numPr>
              <w:ind w:left="0" w:leftChars="0" w:firstLine="0" w:firstLineChars="0"/>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（3）提供不得担任其他在建项目负责人承诺书；</w:t>
            </w:r>
          </w:p>
          <w:p w14:paraId="0312A768">
            <w:pPr>
              <w:pStyle w:val="32"/>
              <w:adjustRightInd w:val="0"/>
              <w:snapToGrid w:val="0"/>
              <w:spacing w:line="360" w:lineRule="exact"/>
              <w:ind w:left="0" w:leftChars="0" w:firstLine="0" w:firstLineChars="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（4）响应截止日前三个月内任一月份由供应商缴纳的社保证明。</w:t>
            </w:r>
          </w:p>
          <w:p w14:paraId="352A9529">
            <w:pPr>
              <w:widowControl/>
              <w:autoSpaceDE w:val="0"/>
              <w:autoSpaceDN w:val="0"/>
              <w:adjustRightInd w:val="0"/>
              <w:snapToGrid w:val="0"/>
              <w:spacing w:beforeLines="50" w:line="360" w:lineRule="auto"/>
              <w:rPr>
                <w:rFonts w:hint="eastAsia" w:ascii="Times New Roman" w:hAnsi="Times New Roman" w:eastAsia="宋体" w:cs="Times New Roman"/>
                <w:color w:val="auto"/>
              </w:rPr>
            </w:pPr>
            <w:r>
              <w:rPr>
                <w:rFonts w:hint="eastAsia" w:eastAsia="宋体"/>
                <w:color w:val="auto"/>
                <w:sz w:val="21"/>
                <w:szCs w:val="21"/>
                <w:highlight w:val="none"/>
              </w:rPr>
              <w:t>（</w:t>
            </w:r>
            <w:r>
              <w:rPr>
                <w:rFonts w:hint="eastAsia"/>
                <w:color w:val="auto"/>
                <w:sz w:val="21"/>
                <w:szCs w:val="21"/>
                <w:highlight w:val="none"/>
              </w:rPr>
              <w:t>提供证书</w:t>
            </w:r>
            <w:r>
              <w:rPr>
                <w:rFonts w:hint="eastAsia"/>
                <w:color w:val="auto"/>
                <w:sz w:val="21"/>
                <w:szCs w:val="21"/>
                <w:highlight w:val="none"/>
                <w:lang w:eastAsia="zh-CN"/>
              </w:rPr>
              <w:t>及证明资料</w:t>
            </w:r>
            <w:r>
              <w:rPr>
                <w:rFonts w:hint="eastAsia"/>
                <w:color w:val="auto"/>
                <w:sz w:val="21"/>
                <w:szCs w:val="21"/>
                <w:highlight w:val="none"/>
              </w:rPr>
              <w:t>复印件并加盖公章）</w:t>
            </w:r>
          </w:p>
        </w:tc>
        <w:tc>
          <w:tcPr>
            <w:tcW w:w="1189" w:type="dxa"/>
            <w:vAlign w:val="center"/>
          </w:tcPr>
          <w:p w14:paraId="47735647">
            <w:pPr>
              <w:ind w:left="36" w:leftChars="17"/>
              <w:jc w:val="center"/>
              <w:rPr>
                <w:rFonts w:ascii="宋体" w:hAnsi="宋体" w:cs="宋体"/>
                <w:szCs w:val="21"/>
              </w:rPr>
            </w:pPr>
            <w:r>
              <w:rPr>
                <w:rFonts w:hint="eastAsia" w:ascii="宋体" w:hAnsi="宋体" w:cs="宋体"/>
                <w:szCs w:val="21"/>
              </w:rPr>
              <w:t>□通</w:t>
            </w:r>
            <w:r>
              <w:rPr>
                <w:rFonts w:hint="eastAsia" w:ascii="宋体" w:hAnsi="宋体" w:cs="宋体"/>
                <w:szCs w:val="21"/>
                <w:lang w:val="en-US" w:eastAsia="zh-CN"/>
              </w:rPr>
              <w:t xml:space="preserve"> </w:t>
            </w:r>
            <w:r>
              <w:rPr>
                <w:rFonts w:hint="eastAsia" w:ascii="宋体" w:hAnsi="宋体" w:cs="宋体"/>
                <w:szCs w:val="21"/>
              </w:rPr>
              <w:t xml:space="preserve"> 过</w:t>
            </w:r>
          </w:p>
          <w:p w14:paraId="50E23895">
            <w:pPr>
              <w:jc w:val="center"/>
              <w:rPr>
                <w:rFonts w:hint="eastAsia" w:ascii="宋体" w:hAnsi="宋体" w:cs="宋体"/>
                <w:szCs w:val="21"/>
              </w:rPr>
            </w:pPr>
            <w:r>
              <w:rPr>
                <w:rFonts w:hint="eastAsia" w:ascii="宋体" w:hAnsi="宋体" w:cs="宋体"/>
                <w:szCs w:val="21"/>
              </w:rPr>
              <w:t>□不通过</w:t>
            </w:r>
          </w:p>
        </w:tc>
        <w:tc>
          <w:tcPr>
            <w:tcW w:w="2289" w:type="dxa"/>
            <w:vAlign w:val="center"/>
          </w:tcPr>
          <w:p w14:paraId="5D38D20A">
            <w:pPr>
              <w:jc w:val="center"/>
              <w:rPr>
                <w:rFonts w:hint="eastAsia" w:ascii="宋体" w:hAnsi="宋体" w:cs="宋体"/>
                <w:szCs w:val="21"/>
              </w:rPr>
            </w:pPr>
            <w:r>
              <w:rPr>
                <w:rFonts w:hint="eastAsia" w:ascii="宋体" w:hAnsi="宋体" w:cs="宋体"/>
                <w:szCs w:val="21"/>
              </w:rPr>
              <w:t>见响应文件第（）页</w:t>
            </w:r>
          </w:p>
        </w:tc>
      </w:tr>
      <w:tr w14:paraId="0FCE21FC">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799" w:hRule="atLeast"/>
          <w:jc w:val="center"/>
        </w:trPr>
        <w:tc>
          <w:tcPr>
            <w:tcW w:w="589" w:type="dxa"/>
            <w:vMerge w:val="continue"/>
            <w:vAlign w:val="center"/>
          </w:tcPr>
          <w:p w14:paraId="41802411">
            <w:pPr>
              <w:jc w:val="center"/>
              <w:rPr>
                <w:rFonts w:ascii="宋体" w:hAnsi="宋体" w:cs="华文仿宋"/>
                <w:bCs/>
                <w:szCs w:val="21"/>
              </w:rPr>
            </w:pPr>
          </w:p>
        </w:tc>
        <w:tc>
          <w:tcPr>
            <w:tcW w:w="6160" w:type="dxa"/>
            <w:vAlign w:val="center"/>
          </w:tcPr>
          <w:p w14:paraId="319B7327">
            <w:pPr>
              <w:widowControl/>
              <w:autoSpaceDE w:val="0"/>
              <w:autoSpaceDN w:val="0"/>
              <w:adjustRightInd w:val="0"/>
              <w:snapToGrid w:val="0"/>
              <w:spacing w:beforeLines="50" w:line="360" w:lineRule="auto"/>
              <w:rPr>
                <w:rFonts w:hint="eastAsia" w:eastAsia="宋体"/>
                <w:color w:val="auto"/>
                <w:sz w:val="21"/>
                <w:szCs w:val="21"/>
                <w:highlight w:val="none"/>
              </w:rPr>
            </w:pPr>
            <w:r>
              <w:rPr>
                <w:rFonts w:hint="eastAsia" w:ascii="宋体" w:hAnsi="宋体" w:eastAsia="宋体" w:cs="宋体"/>
                <w:color w:val="auto"/>
                <w:sz w:val="21"/>
                <w:szCs w:val="21"/>
                <w:highlight w:val="none"/>
                <w:lang w:val="en-US" w:eastAsia="zh-CN"/>
              </w:rPr>
              <w:t>拟为本工程项目配备的专职安全人员须具有安全生产考核合格证（C类），提供响应截止日前三个月内任一月份由供应商缴纳的社保证明。</w:t>
            </w:r>
            <w:r>
              <w:rPr>
                <w:rFonts w:hint="eastAsia" w:eastAsia="宋体"/>
                <w:color w:val="auto"/>
                <w:sz w:val="21"/>
                <w:szCs w:val="21"/>
                <w:highlight w:val="none"/>
              </w:rPr>
              <w:t>（</w:t>
            </w:r>
            <w:r>
              <w:rPr>
                <w:rFonts w:hint="eastAsia"/>
                <w:color w:val="auto"/>
                <w:sz w:val="21"/>
                <w:szCs w:val="21"/>
                <w:highlight w:val="none"/>
              </w:rPr>
              <w:t>提供证书</w:t>
            </w:r>
            <w:r>
              <w:rPr>
                <w:rFonts w:hint="eastAsia"/>
                <w:color w:val="auto"/>
                <w:sz w:val="21"/>
                <w:szCs w:val="21"/>
                <w:highlight w:val="none"/>
                <w:lang w:eastAsia="zh-CN"/>
              </w:rPr>
              <w:t>及证明资料</w:t>
            </w:r>
            <w:r>
              <w:rPr>
                <w:rFonts w:hint="eastAsia"/>
                <w:color w:val="auto"/>
                <w:sz w:val="21"/>
                <w:szCs w:val="21"/>
                <w:highlight w:val="none"/>
              </w:rPr>
              <w:t>复印件并加盖公章）</w:t>
            </w:r>
          </w:p>
        </w:tc>
        <w:tc>
          <w:tcPr>
            <w:tcW w:w="1189" w:type="dxa"/>
            <w:vAlign w:val="center"/>
          </w:tcPr>
          <w:p w14:paraId="54751560">
            <w:pPr>
              <w:ind w:left="36" w:leftChars="17"/>
              <w:jc w:val="center"/>
              <w:rPr>
                <w:rFonts w:ascii="宋体" w:hAnsi="宋体" w:cs="宋体"/>
                <w:szCs w:val="21"/>
              </w:rPr>
            </w:pPr>
            <w:r>
              <w:rPr>
                <w:rFonts w:hint="eastAsia" w:ascii="宋体" w:hAnsi="宋体" w:cs="宋体"/>
                <w:szCs w:val="21"/>
              </w:rPr>
              <w:t>□通  过</w:t>
            </w:r>
          </w:p>
          <w:p w14:paraId="1550E53D">
            <w:pPr>
              <w:ind w:left="36" w:leftChars="17"/>
              <w:jc w:val="center"/>
              <w:rPr>
                <w:rFonts w:hint="eastAsia" w:ascii="宋体" w:hAnsi="宋体" w:cs="宋体"/>
                <w:szCs w:val="21"/>
              </w:rPr>
            </w:pPr>
            <w:r>
              <w:rPr>
                <w:rFonts w:hint="eastAsia" w:ascii="宋体" w:hAnsi="宋体" w:cs="宋体"/>
                <w:szCs w:val="21"/>
              </w:rPr>
              <w:t>□不通过</w:t>
            </w:r>
          </w:p>
        </w:tc>
        <w:tc>
          <w:tcPr>
            <w:tcW w:w="2289" w:type="dxa"/>
            <w:vAlign w:val="center"/>
          </w:tcPr>
          <w:p w14:paraId="117849B9">
            <w:pPr>
              <w:ind w:right="-78" w:rightChars="-37"/>
              <w:jc w:val="center"/>
              <w:rPr>
                <w:rFonts w:hint="eastAsia" w:ascii="宋体" w:hAnsi="宋体" w:cs="宋体"/>
                <w:szCs w:val="21"/>
              </w:rPr>
            </w:pPr>
            <w:r>
              <w:rPr>
                <w:rFonts w:hint="eastAsia" w:ascii="宋体" w:hAnsi="宋体" w:cs="宋体"/>
                <w:szCs w:val="21"/>
              </w:rPr>
              <w:t>见响应文件第（）页</w:t>
            </w:r>
          </w:p>
        </w:tc>
      </w:tr>
      <w:tr w14:paraId="6DC85EF8">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697" w:hRule="atLeast"/>
          <w:jc w:val="center"/>
        </w:trPr>
        <w:tc>
          <w:tcPr>
            <w:tcW w:w="589" w:type="dxa"/>
            <w:vMerge w:val="continue"/>
            <w:vAlign w:val="center"/>
          </w:tcPr>
          <w:p w14:paraId="60B12403">
            <w:pPr>
              <w:jc w:val="center"/>
              <w:rPr>
                <w:rFonts w:ascii="宋体" w:hAnsi="宋体" w:cs="华文仿宋"/>
                <w:bCs/>
                <w:szCs w:val="21"/>
              </w:rPr>
            </w:pPr>
          </w:p>
        </w:tc>
        <w:tc>
          <w:tcPr>
            <w:tcW w:w="6160" w:type="dxa"/>
            <w:vAlign w:val="center"/>
          </w:tcPr>
          <w:p w14:paraId="3342D877">
            <w:pPr>
              <w:widowControl/>
              <w:autoSpaceDE w:val="0"/>
              <w:autoSpaceDN w:val="0"/>
              <w:adjustRightInd w:val="0"/>
              <w:snapToGrid w:val="0"/>
              <w:spacing w:beforeLines="50" w:line="360" w:lineRule="auto"/>
              <w:rPr>
                <w:rFonts w:hint="eastAsia"/>
                <w:color w:val="auto"/>
              </w:rPr>
            </w:pPr>
            <w:r>
              <w:rPr>
                <w:rFonts w:hint="eastAsia" w:ascii="Times New Roman" w:hAnsi="Times New Roman" w:eastAsia="宋体" w:cs="Times New Roman"/>
                <w:color w:val="auto"/>
                <w:kern w:val="2"/>
                <w:sz w:val="21"/>
                <w:szCs w:val="24"/>
                <w:lang w:val="en-US" w:eastAsia="zh-CN" w:bidi="ar-SA"/>
              </w:rPr>
              <w:t>本项目不接受联合体响应，供应商不得分包、转包。（出具有效的声明函加盖公章，格式详见“1、资格声明函”）</w:t>
            </w:r>
          </w:p>
        </w:tc>
        <w:tc>
          <w:tcPr>
            <w:tcW w:w="1189" w:type="dxa"/>
            <w:vAlign w:val="center"/>
          </w:tcPr>
          <w:p w14:paraId="44B26554">
            <w:pPr>
              <w:ind w:left="36" w:leftChars="17"/>
              <w:jc w:val="center"/>
              <w:rPr>
                <w:rFonts w:ascii="宋体" w:hAnsi="宋体" w:cs="宋体"/>
                <w:szCs w:val="21"/>
              </w:rPr>
            </w:pPr>
            <w:r>
              <w:rPr>
                <w:rFonts w:hint="eastAsia" w:ascii="宋体" w:hAnsi="宋体" w:cs="宋体"/>
                <w:szCs w:val="21"/>
              </w:rPr>
              <w:t>□通  过</w:t>
            </w:r>
          </w:p>
          <w:p w14:paraId="27C4843F">
            <w:pPr>
              <w:jc w:val="center"/>
              <w:rPr>
                <w:rFonts w:ascii="宋体" w:hAnsi="宋体" w:cs="宋体"/>
                <w:sz w:val="20"/>
                <w:szCs w:val="20"/>
              </w:rPr>
            </w:pPr>
            <w:r>
              <w:rPr>
                <w:rFonts w:hint="eastAsia" w:ascii="宋体" w:hAnsi="宋体" w:cs="宋体"/>
                <w:szCs w:val="21"/>
              </w:rPr>
              <w:t>□不通过</w:t>
            </w:r>
          </w:p>
        </w:tc>
        <w:tc>
          <w:tcPr>
            <w:tcW w:w="2289" w:type="dxa"/>
            <w:vAlign w:val="center"/>
          </w:tcPr>
          <w:p w14:paraId="5C4DF648">
            <w:pPr>
              <w:jc w:val="center"/>
              <w:rPr>
                <w:rFonts w:ascii="宋体" w:hAnsi="宋体" w:cs="宋体"/>
                <w:sz w:val="20"/>
                <w:szCs w:val="20"/>
              </w:rPr>
            </w:pPr>
            <w:r>
              <w:rPr>
                <w:rFonts w:hint="eastAsia" w:ascii="宋体" w:hAnsi="宋体" w:cs="宋体"/>
                <w:szCs w:val="21"/>
              </w:rPr>
              <w:t>见响应文件第（）页</w:t>
            </w:r>
          </w:p>
        </w:tc>
      </w:tr>
    </w:tbl>
    <w:p w14:paraId="6D62528B">
      <w:pPr>
        <w:autoSpaceDE w:val="0"/>
        <w:autoSpaceDN w:val="0"/>
        <w:adjustRightInd w:val="0"/>
        <w:jc w:val="left"/>
        <w:rPr>
          <w:rFonts w:ascii="宋体" w:hAnsi="宋体" w:cs="宋体"/>
          <w:szCs w:val="21"/>
        </w:rPr>
      </w:pPr>
      <w:r>
        <w:rPr>
          <w:rFonts w:hint="eastAsia" w:ascii="宋体" w:hAnsi="宋体" w:cs="宋体"/>
          <w:szCs w:val="21"/>
        </w:rPr>
        <w:t>备注：</w:t>
      </w:r>
    </w:p>
    <w:p w14:paraId="69C35F34">
      <w:pPr>
        <w:autoSpaceDE w:val="0"/>
        <w:autoSpaceDN w:val="0"/>
        <w:adjustRightInd w:val="0"/>
        <w:ind w:firstLine="420" w:firstLineChars="200"/>
        <w:jc w:val="left"/>
        <w:rPr>
          <w:rFonts w:ascii="宋体" w:hAnsi="宋体" w:cs="宋体"/>
          <w:szCs w:val="21"/>
        </w:rPr>
      </w:pPr>
      <w:r>
        <w:rPr>
          <w:rFonts w:hint="eastAsia" w:ascii="宋体" w:hAnsi="宋体" w:cs="宋体"/>
          <w:szCs w:val="21"/>
        </w:rPr>
        <w:t>1.以上材料将作为</w:t>
      </w:r>
      <w:r>
        <w:rPr>
          <w:rFonts w:hint="eastAsia"/>
        </w:rPr>
        <w:t>供应商</w:t>
      </w:r>
      <w:r>
        <w:rPr>
          <w:rFonts w:hint="eastAsia" w:ascii="宋体" w:hAnsi="宋体" w:cs="宋体"/>
          <w:szCs w:val="21"/>
        </w:rPr>
        <w:t>资格审核的重要内容之一，</w:t>
      </w:r>
      <w:r>
        <w:rPr>
          <w:rFonts w:hint="eastAsia"/>
        </w:rPr>
        <w:t>供应商</w:t>
      </w:r>
      <w:r>
        <w:rPr>
          <w:rFonts w:hint="eastAsia" w:ascii="宋体" w:hAnsi="宋体" w:cs="宋体"/>
          <w:szCs w:val="21"/>
        </w:rPr>
        <w:t>必须严格按照其内容及序列要求在响应文件中对应如实提供，对资格性证明文件的任何缺漏和不符合项将会直接导致无效响应。</w:t>
      </w:r>
    </w:p>
    <w:p w14:paraId="26F58356">
      <w:pPr>
        <w:autoSpaceDE w:val="0"/>
        <w:autoSpaceDN w:val="0"/>
        <w:adjustRightInd w:val="0"/>
        <w:ind w:firstLine="420" w:firstLineChars="200"/>
        <w:jc w:val="left"/>
        <w:rPr>
          <w:rFonts w:ascii="宋体" w:hAnsi="宋体" w:cs="宋体"/>
          <w:szCs w:val="21"/>
        </w:rPr>
      </w:pPr>
      <w:r>
        <w:rPr>
          <w:rFonts w:hint="eastAsia" w:ascii="宋体" w:hAnsi="宋体" w:cs="宋体"/>
          <w:szCs w:val="21"/>
        </w:rPr>
        <w:t>2.</w:t>
      </w:r>
      <w:r>
        <w:rPr>
          <w:rFonts w:hint="eastAsia"/>
        </w:rPr>
        <w:t>供应商</w:t>
      </w:r>
      <w:r>
        <w:rPr>
          <w:rFonts w:hint="eastAsia" w:ascii="宋体" w:hAnsi="宋体" w:cs="宋体"/>
          <w:szCs w:val="21"/>
        </w:rPr>
        <w:t>须在“自查结论”栏勾选通过或不通过，在“证明资料”栏填写页码。</w:t>
      </w:r>
    </w:p>
    <w:p w14:paraId="2BC72871">
      <w:pPr>
        <w:pStyle w:val="32"/>
        <w:rPr>
          <w:rFonts w:ascii="宋体" w:hAnsi="宋体" w:cs="宋体"/>
          <w:sz w:val="21"/>
          <w:szCs w:val="21"/>
        </w:rPr>
      </w:pPr>
      <w:r>
        <w:rPr>
          <w:rFonts w:hint="eastAsia" w:ascii="宋体" w:hAnsi="宋体" w:cs="宋体"/>
          <w:sz w:val="21"/>
          <w:szCs w:val="21"/>
        </w:rPr>
        <w:t>3.本自查表不得擅自删改。</w:t>
      </w:r>
    </w:p>
    <w:p w14:paraId="2B22A465">
      <w:pPr>
        <w:autoSpaceDE w:val="0"/>
        <w:autoSpaceDN w:val="0"/>
        <w:adjustRightInd w:val="0"/>
        <w:ind w:firstLine="420" w:firstLineChars="200"/>
        <w:jc w:val="left"/>
        <w:rPr>
          <w:rFonts w:ascii="宋体" w:hAnsi="宋体" w:cs="宋体"/>
          <w:szCs w:val="21"/>
        </w:rPr>
      </w:pPr>
    </w:p>
    <w:p w14:paraId="4F055D3E">
      <w:pPr>
        <w:pStyle w:val="32"/>
        <w:ind w:firstLine="0" w:firstLineChars="0"/>
        <w:rPr>
          <w:rFonts w:ascii="宋体" w:hAnsi="宋体" w:cs="宋体"/>
          <w:szCs w:val="21"/>
        </w:rPr>
      </w:pPr>
    </w:p>
    <w:p w14:paraId="641645C6"/>
    <w:p w14:paraId="6A6837F5">
      <w:pPr>
        <w:pStyle w:val="2"/>
      </w:pPr>
    </w:p>
    <w:p w14:paraId="291CD253">
      <w:pPr>
        <w:spacing w:line="360" w:lineRule="auto"/>
        <w:ind w:firstLine="3542" w:firstLineChars="1476"/>
        <w:jc w:val="left"/>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名称（盖公章）：</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590E2749">
      <w:pPr>
        <w:spacing w:line="360" w:lineRule="auto"/>
        <w:ind w:firstLine="3542" w:firstLineChars="1476"/>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法定代表人或法定授权代表（签字）：</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70A77DE3">
      <w:pPr>
        <w:spacing w:line="360" w:lineRule="auto"/>
        <w:ind w:firstLine="3542" w:firstLineChars="1476"/>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日</w:t>
      </w:r>
      <w:r>
        <w:rPr>
          <w:rFonts w:hint="eastAsia" w:ascii="宋体" w:hAnsi="宋体" w:cs="宋体"/>
          <w:color w:val="000000" w:themeColor="text1"/>
          <w:sz w:val="24"/>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期：</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年</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月</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日</w:t>
      </w:r>
    </w:p>
    <w:p w14:paraId="67FE06F5">
      <w:pPr>
        <w:spacing w:line="360" w:lineRule="auto"/>
        <w:ind w:firstLine="3542" w:firstLineChars="1476"/>
        <w:rPr>
          <w:rFonts w:hint="eastAsia" w:ascii="宋体" w:hAnsi="宋体" w:cs="宋体"/>
          <w:sz w:val="24"/>
        </w:rPr>
      </w:pPr>
    </w:p>
    <w:p w14:paraId="1F556F60">
      <w:pPr>
        <w:pStyle w:val="33"/>
        <w:rPr>
          <w:rFonts w:hint="eastAsia" w:ascii="宋体" w:hAnsi="宋体" w:cs="宋体"/>
          <w:sz w:val="24"/>
        </w:rPr>
      </w:pPr>
    </w:p>
    <w:p w14:paraId="5B372FAE">
      <w:pPr>
        <w:pStyle w:val="33"/>
        <w:rPr>
          <w:rFonts w:hint="eastAsia" w:ascii="宋体" w:hAnsi="宋体" w:cs="宋体"/>
          <w:sz w:val="24"/>
        </w:rPr>
      </w:pPr>
    </w:p>
    <w:p w14:paraId="7D107307">
      <w:pPr>
        <w:pStyle w:val="33"/>
        <w:rPr>
          <w:rFonts w:hint="eastAsia" w:ascii="宋体" w:hAnsi="宋体" w:cs="宋体"/>
          <w:sz w:val="24"/>
        </w:rPr>
      </w:pPr>
    </w:p>
    <w:p w14:paraId="581461AB">
      <w:pPr>
        <w:pStyle w:val="33"/>
        <w:rPr>
          <w:rFonts w:hint="eastAsia" w:ascii="宋体" w:hAnsi="宋体" w:cs="宋体"/>
          <w:sz w:val="24"/>
        </w:rPr>
      </w:pPr>
    </w:p>
    <w:p w14:paraId="2B1DA703">
      <w:pPr>
        <w:pStyle w:val="33"/>
        <w:rPr>
          <w:rFonts w:hint="eastAsia" w:ascii="宋体" w:hAnsi="宋体" w:cs="宋体"/>
          <w:sz w:val="24"/>
        </w:rPr>
      </w:pPr>
    </w:p>
    <w:p w14:paraId="42FC81F1">
      <w:pPr>
        <w:pStyle w:val="33"/>
        <w:rPr>
          <w:rFonts w:hint="eastAsia" w:ascii="宋体" w:hAnsi="宋体" w:cs="宋体"/>
          <w:sz w:val="24"/>
        </w:rPr>
      </w:pPr>
    </w:p>
    <w:p w14:paraId="1BF5B6B3">
      <w:pPr>
        <w:pStyle w:val="33"/>
        <w:rPr>
          <w:rFonts w:hint="eastAsia" w:ascii="宋体" w:hAnsi="宋体" w:cs="宋体"/>
          <w:sz w:val="24"/>
        </w:rPr>
      </w:pPr>
    </w:p>
    <w:p w14:paraId="1E962EFE">
      <w:pPr>
        <w:pStyle w:val="33"/>
        <w:rPr>
          <w:rFonts w:hint="eastAsia" w:ascii="宋体" w:hAnsi="宋体" w:cs="宋体"/>
          <w:sz w:val="24"/>
        </w:rPr>
      </w:pPr>
    </w:p>
    <w:p w14:paraId="209D0083">
      <w:pPr>
        <w:pStyle w:val="33"/>
        <w:rPr>
          <w:rFonts w:hint="eastAsia" w:ascii="宋体" w:hAnsi="宋体" w:cs="宋体"/>
          <w:sz w:val="24"/>
        </w:rPr>
      </w:pPr>
    </w:p>
    <w:p w14:paraId="2F95E034">
      <w:pPr>
        <w:pStyle w:val="11"/>
        <w:rPr>
          <w:rFonts w:hint="eastAsia" w:ascii="宋体" w:hAnsi="宋体" w:cs="宋体"/>
          <w:sz w:val="24"/>
        </w:rPr>
      </w:pPr>
    </w:p>
    <w:p w14:paraId="263E3EDA">
      <w:pPr>
        <w:pStyle w:val="32"/>
        <w:ind w:left="0" w:leftChars="0" w:firstLine="0" w:firstLineChars="0"/>
        <w:jc w:val="center"/>
        <w:rPr>
          <w:rFonts w:ascii="宋体" w:hAnsi="宋体" w:cs="宋体"/>
          <w:szCs w:val="21"/>
        </w:rPr>
      </w:pPr>
      <w:r>
        <w:rPr>
          <w:rFonts w:hint="eastAsia"/>
          <w:b/>
          <w:bCs/>
          <w:sz w:val="36"/>
          <w:szCs w:val="44"/>
        </w:rPr>
        <w:t>（二）资格审查证明资料</w:t>
      </w:r>
    </w:p>
    <w:p w14:paraId="4A60D2FE">
      <w:pPr>
        <w:widowControl/>
        <w:jc w:val="center"/>
        <w:rPr>
          <w:b/>
          <w:bCs/>
          <w:sz w:val="32"/>
          <w:szCs w:val="32"/>
        </w:rPr>
      </w:pPr>
      <w:r>
        <w:rPr>
          <w:rFonts w:hint="eastAsia" w:ascii="宋体" w:hAnsi="宋体" w:cs="宋体"/>
          <w:b/>
          <w:bCs/>
          <w:color w:val="000000"/>
          <w:kern w:val="0"/>
          <w:sz w:val="32"/>
          <w:szCs w:val="32"/>
          <w:lang w:val="en-US" w:eastAsia="zh-CN"/>
        </w:rPr>
        <w:t>2.1</w:t>
      </w:r>
      <w:r>
        <w:rPr>
          <w:rFonts w:hint="eastAsia" w:ascii="宋体" w:hAnsi="宋体" w:cs="宋体"/>
          <w:b/>
          <w:bCs/>
          <w:color w:val="000000"/>
          <w:kern w:val="0"/>
          <w:sz w:val="32"/>
          <w:szCs w:val="32"/>
        </w:rPr>
        <w:t>资格声明函</w:t>
      </w:r>
    </w:p>
    <w:p w14:paraId="62B6EA84">
      <w:pPr>
        <w:adjustRightInd w:val="0"/>
        <w:snapToGrid w:val="0"/>
        <w:spacing w:line="360" w:lineRule="auto"/>
        <w:ind w:firstLine="480" w:firstLineChars="200"/>
        <w:rPr>
          <w:rFonts w:ascii="宋体" w:hAnsi="宋体" w:cs="宋体"/>
          <w:b/>
          <w:sz w:val="24"/>
        </w:rPr>
      </w:pPr>
      <w:r>
        <w:rPr>
          <w:rFonts w:hint="eastAsia" w:ascii="宋体" w:hAnsi="宋体" w:cs="宋体"/>
          <w:sz w:val="24"/>
        </w:rPr>
        <w:t>致：中山大学孙逸仙纪念医院</w:t>
      </w:r>
    </w:p>
    <w:p w14:paraId="7B2AD171">
      <w:pPr>
        <w:adjustRightInd w:val="0"/>
        <w:snapToGrid w:val="0"/>
        <w:spacing w:line="360" w:lineRule="auto"/>
        <w:ind w:firstLine="480" w:firstLineChars="200"/>
        <w:rPr>
          <w:rFonts w:ascii="宋体" w:hAnsi="宋体" w:cs="宋体"/>
          <w:sz w:val="24"/>
        </w:rPr>
      </w:pPr>
      <w:r>
        <w:rPr>
          <w:rFonts w:hint="eastAsia" w:ascii="宋体" w:hAnsi="宋体" w:cs="宋体"/>
          <w:sz w:val="24"/>
        </w:rPr>
        <w:t>关于贵单位发布的</w:t>
      </w:r>
      <w:r>
        <w:rPr>
          <w:rFonts w:hint="eastAsia" w:ascii="宋体" w:hAnsi="宋体" w:cs="宋体"/>
          <w:sz w:val="24"/>
          <w:u w:val="single"/>
        </w:rPr>
        <w:t>中山大学孙逸仙纪念医院</w:t>
      </w:r>
      <w:r>
        <w:rPr>
          <w:rFonts w:hint="eastAsia" w:ascii="宋体" w:hAnsi="宋体" w:cs="宋体"/>
          <w:color w:val="0000FF"/>
          <w:sz w:val="24"/>
          <w:u w:val="single"/>
        </w:rPr>
        <w:t>*</w:t>
      </w:r>
      <w:r>
        <w:rPr>
          <w:rFonts w:hint="eastAsia" w:ascii="宋体" w:hAnsi="宋体" w:cs="宋体"/>
          <w:color w:val="0000FF"/>
          <w:sz w:val="24"/>
          <w:u w:val="single"/>
          <w:lang w:val="en-US" w:eastAsia="zh-CN"/>
        </w:rPr>
        <w:t>***</w:t>
      </w:r>
      <w:r>
        <w:rPr>
          <w:rFonts w:hint="eastAsia" w:ascii="宋体" w:hAnsi="宋体" w:cs="宋体"/>
          <w:color w:val="0000FF"/>
          <w:sz w:val="24"/>
          <w:u w:val="single"/>
        </w:rPr>
        <w:t>**</w:t>
      </w:r>
      <w:r>
        <w:rPr>
          <w:rFonts w:hint="eastAsia" w:ascii="宋体" w:hAnsi="宋体" w:cs="宋体"/>
          <w:sz w:val="24"/>
        </w:rPr>
        <w:t>项目的公开比选采购邀请，本单位（企业）自愿参加报名响应，现声明如下：</w:t>
      </w:r>
    </w:p>
    <w:p w14:paraId="0009449D">
      <w:pPr>
        <w:pStyle w:val="32"/>
        <w:adjustRightInd w:val="0"/>
        <w:snapToGrid w:val="0"/>
        <w:spacing w:line="360" w:lineRule="auto"/>
        <w:ind w:firstLine="480"/>
        <w:rPr>
          <w:rFonts w:ascii="宋体" w:hAnsi="宋体" w:cs="宋体"/>
          <w:sz w:val="24"/>
        </w:rPr>
      </w:pPr>
      <w:r>
        <w:rPr>
          <w:rFonts w:hint="eastAsia" w:ascii="宋体" w:hAnsi="宋体" w:cs="宋体"/>
          <w:sz w:val="24"/>
        </w:rPr>
        <w:t>(1)本单位（企业）已完全清楚本项目采购文件的内容和要求。</w:t>
      </w:r>
    </w:p>
    <w:p w14:paraId="4667129A">
      <w:pPr>
        <w:pStyle w:val="32"/>
        <w:adjustRightInd w:val="0"/>
        <w:snapToGrid w:val="0"/>
        <w:spacing w:line="360" w:lineRule="auto"/>
        <w:ind w:firstLine="480"/>
        <w:rPr>
          <w:rFonts w:ascii="宋体" w:hAnsi="宋体" w:cs="宋体"/>
          <w:sz w:val="24"/>
        </w:rPr>
      </w:pPr>
      <w:r>
        <w:rPr>
          <w:rFonts w:hint="eastAsia" w:ascii="宋体" w:hAnsi="宋体" w:cs="宋体"/>
          <w:sz w:val="24"/>
        </w:rPr>
        <w:t>(2)本单位（企业）具有履行合同所必需的设备和专业技术能力，且参加本次采购活动前</w:t>
      </w:r>
      <w:r>
        <w:rPr>
          <w:rFonts w:hint="eastAsia" w:ascii="宋体" w:hAnsi="宋体" w:cs="宋体"/>
          <w:sz w:val="24"/>
          <w:u w:val="single"/>
        </w:rPr>
        <w:t xml:space="preserve"> 3 </w:t>
      </w:r>
      <w:r>
        <w:rPr>
          <w:rFonts w:hint="eastAsia" w:ascii="宋体" w:hAnsi="宋体" w:cs="宋体"/>
          <w:sz w:val="24"/>
        </w:rPr>
        <w:t>年内在经营活动中没有重大违法记录。否则，由此所造成的损失、不良后果及法律责任，一律由我单位承担。</w:t>
      </w:r>
    </w:p>
    <w:p w14:paraId="09023FB6">
      <w:pPr>
        <w:pStyle w:val="32"/>
        <w:adjustRightInd w:val="0"/>
        <w:snapToGrid w:val="0"/>
        <w:spacing w:line="360" w:lineRule="auto"/>
        <w:ind w:firstLineChars="175"/>
        <w:rPr>
          <w:rFonts w:ascii="宋体" w:hAnsi="宋体" w:cs="宋体"/>
          <w:sz w:val="24"/>
        </w:rPr>
      </w:pPr>
      <w:r>
        <w:rPr>
          <w:rFonts w:hint="eastAsia" w:ascii="宋体" w:hAnsi="宋体" w:cs="宋体"/>
          <w:sz w:val="24"/>
        </w:rPr>
        <w:t>(3)本单位（企业）具有良好的商业信誉和健全的财务会计制度、具有依法缴纳税收和社会保障资金的良好记录。</w:t>
      </w:r>
    </w:p>
    <w:p w14:paraId="6576AA28">
      <w:pPr>
        <w:pStyle w:val="32"/>
        <w:adjustRightInd w:val="0"/>
        <w:snapToGrid w:val="0"/>
        <w:spacing w:line="360" w:lineRule="auto"/>
        <w:ind w:firstLine="480"/>
        <w:rPr>
          <w:rFonts w:ascii="宋体" w:hAnsi="宋体" w:cs="宋体"/>
          <w:sz w:val="24"/>
        </w:rPr>
      </w:pPr>
      <w:r>
        <w:rPr>
          <w:rFonts w:hint="eastAsia" w:ascii="宋体" w:hAnsi="宋体" w:cs="宋体"/>
          <w:sz w:val="24"/>
        </w:rPr>
        <w:t>(4)本单位（企业）承诺绝不存在“单位负责人或法定代表人为同一人或者存在直接控股、管理关系的不同响应单位，参加同一合同项下的采购活动”的情况。</w:t>
      </w:r>
    </w:p>
    <w:p w14:paraId="4D2EE298">
      <w:pPr>
        <w:pStyle w:val="32"/>
        <w:adjustRightInd w:val="0"/>
        <w:snapToGrid w:val="0"/>
        <w:spacing w:line="360" w:lineRule="auto"/>
        <w:ind w:firstLine="480"/>
        <w:rPr>
          <w:rFonts w:ascii="宋体" w:hAnsi="宋体" w:cs="宋体"/>
          <w:sz w:val="24"/>
        </w:rPr>
      </w:pPr>
      <w:r>
        <w:rPr>
          <w:rFonts w:hint="eastAsia" w:ascii="宋体" w:hAnsi="宋体" w:cs="宋体"/>
          <w:sz w:val="24"/>
        </w:rPr>
        <w:t>(5)本单位（企业）参加本次采购活动，具备独立实施能力，属于非联合体响应。</w:t>
      </w:r>
    </w:p>
    <w:p w14:paraId="1217A0FB">
      <w:pPr>
        <w:pStyle w:val="32"/>
        <w:adjustRightInd w:val="0"/>
        <w:snapToGrid w:val="0"/>
        <w:spacing w:line="360" w:lineRule="auto"/>
        <w:ind w:firstLine="480"/>
        <w:rPr>
          <w:rFonts w:ascii="宋体" w:hAnsi="宋体" w:cs="宋体"/>
          <w:sz w:val="24"/>
        </w:rPr>
      </w:pPr>
      <w:r>
        <w:rPr>
          <w:rFonts w:ascii="宋体" w:hAnsi="宋体" w:cs="宋体"/>
          <w:sz w:val="24"/>
        </w:rPr>
        <w:t>(6)</w:t>
      </w:r>
      <w:r>
        <w:rPr>
          <w:rFonts w:hint="eastAsia" w:ascii="宋体" w:hAnsi="宋体" w:cs="宋体"/>
          <w:sz w:val="24"/>
        </w:rPr>
        <w:t>本单位（企业）承诺绝不存在“为本采购项目提供过整体设计、规范编制或者项目管理、监理、检测等服务”的情况。</w:t>
      </w:r>
    </w:p>
    <w:p w14:paraId="1FD20C7D">
      <w:pPr>
        <w:pStyle w:val="32"/>
        <w:adjustRightInd w:val="0"/>
        <w:snapToGrid w:val="0"/>
        <w:spacing w:line="360" w:lineRule="auto"/>
        <w:ind w:firstLine="480"/>
        <w:rPr>
          <w:rFonts w:ascii="宋体" w:hAnsi="宋体" w:cs="宋体"/>
          <w:sz w:val="24"/>
        </w:rPr>
      </w:pPr>
      <w:r>
        <w:rPr>
          <w:rFonts w:ascii="宋体" w:hAnsi="宋体" w:cs="宋体"/>
          <w:sz w:val="24"/>
        </w:rPr>
        <w:t>(</w:t>
      </w:r>
      <w:r>
        <w:rPr>
          <w:rFonts w:hint="eastAsia" w:ascii="宋体" w:hAnsi="宋体" w:cs="宋体"/>
          <w:sz w:val="24"/>
        </w:rPr>
        <w:t>7</w:t>
      </w:r>
      <w:r>
        <w:rPr>
          <w:rFonts w:ascii="宋体" w:hAnsi="宋体" w:cs="宋体"/>
          <w:sz w:val="24"/>
        </w:rPr>
        <w:t>)</w:t>
      </w:r>
      <w:r>
        <w:rPr>
          <w:rFonts w:hint="eastAsia" w:ascii="宋体" w:hAnsi="宋体" w:cs="宋体"/>
          <w:sz w:val="24"/>
        </w:rPr>
        <w:t>本单位（企业）承诺，若成为本项目成交供应商，绝不分包、转包本项目。</w:t>
      </w:r>
    </w:p>
    <w:p w14:paraId="4581B699">
      <w:pPr>
        <w:pStyle w:val="32"/>
        <w:adjustRightInd w:val="0"/>
        <w:snapToGrid w:val="0"/>
        <w:spacing w:line="360" w:lineRule="auto"/>
        <w:ind w:firstLine="480"/>
        <w:rPr>
          <w:rFonts w:ascii="宋体" w:hAnsi="宋体" w:cs="宋体"/>
          <w:sz w:val="24"/>
        </w:rPr>
      </w:pPr>
      <w:r>
        <w:rPr>
          <w:rFonts w:hint="eastAsia" w:ascii="宋体" w:hAnsi="宋体" w:cs="宋体"/>
          <w:sz w:val="24"/>
        </w:rPr>
        <w:t>(8)关于本单位（企业）信用情况，经对“信用中国”网站（www.creditchina.gov.cn）、“中国政府采购网”（www.ccgp.gov.cn）信用记录信息的查询，截至规定的响应截止时间，本单位没有被列入失信被执行人、税收违法黑名单、政府采购严重违法失信行为记录名单及其他不符合规定条件的供应商名单中。</w:t>
      </w:r>
    </w:p>
    <w:p w14:paraId="48DFB86A">
      <w:pPr>
        <w:pStyle w:val="32"/>
        <w:adjustRightInd w:val="0"/>
        <w:snapToGrid w:val="0"/>
        <w:spacing w:line="360" w:lineRule="auto"/>
        <w:ind w:firstLine="480"/>
        <w:rPr>
          <w:rFonts w:ascii="宋体" w:hAnsi="宋体" w:cs="宋体"/>
          <w:sz w:val="24"/>
        </w:rPr>
      </w:pPr>
      <w:r>
        <w:rPr>
          <w:rFonts w:hint="eastAsia" w:ascii="宋体" w:hAnsi="宋体" w:cs="宋体"/>
          <w:sz w:val="24"/>
        </w:rPr>
        <w:t xml:space="preserve">(9)本次采购活动中，如有违法、违规、弄虚作假行为，所造成的损失、不良后果及法律责任，一律由本单位承担。 </w:t>
      </w:r>
    </w:p>
    <w:p w14:paraId="63C0B08F">
      <w:pPr>
        <w:adjustRightInd w:val="0"/>
        <w:snapToGrid w:val="0"/>
        <w:spacing w:line="360" w:lineRule="auto"/>
        <w:ind w:firstLine="480" w:firstLineChars="200"/>
        <w:rPr>
          <w:rFonts w:ascii="宋体" w:hAnsi="宋体" w:cs="宋体"/>
          <w:sz w:val="24"/>
        </w:rPr>
      </w:pPr>
      <w:r>
        <w:rPr>
          <w:rFonts w:hint="eastAsia" w:ascii="宋体" w:hAnsi="宋体" w:cs="宋体"/>
          <w:sz w:val="24"/>
        </w:rPr>
        <w:t>特此声明。</w:t>
      </w:r>
    </w:p>
    <w:p w14:paraId="545F2D36">
      <w:pPr>
        <w:adjustRightInd w:val="0"/>
        <w:snapToGrid w:val="0"/>
        <w:spacing w:line="360" w:lineRule="auto"/>
        <w:ind w:firstLine="482" w:firstLineChars="200"/>
        <w:rPr>
          <w:rFonts w:ascii="宋体" w:hAnsi="宋体" w:cs="宋体"/>
          <w:b/>
          <w:sz w:val="24"/>
        </w:rPr>
      </w:pPr>
      <w:r>
        <w:rPr>
          <w:rFonts w:hint="eastAsia" w:ascii="宋体" w:hAnsi="宋体" w:cs="宋体"/>
          <w:b/>
          <w:sz w:val="24"/>
        </w:rPr>
        <w:t>（注：本资格声明函内容不得擅自删改）</w:t>
      </w:r>
    </w:p>
    <w:p w14:paraId="3EC53668">
      <w:pPr>
        <w:spacing w:line="360" w:lineRule="auto"/>
        <w:ind w:firstLine="3542" w:firstLineChars="1476"/>
        <w:jc w:val="left"/>
        <w:rPr>
          <w:rFonts w:hint="eastAsia" w:ascii="宋体" w:hAnsi="宋体" w:cs="宋体"/>
          <w:sz w:val="24"/>
        </w:rPr>
      </w:pPr>
    </w:p>
    <w:p w14:paraId="4D734163">
      <w:pPr>
        <w:spacing w:line="360" w:lineRule="auto"/>
        <w:ind w:firstLine="3542" w:firstLineChars="1476"/>
        <w:jc w:val="left"/>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名称（盖公章）：</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280FBA06">
      <w:pPr>
        <w:spacing w:line="360" w:lineRule="auto"/>
        <w:ind w:firstLine="3542" w:firstLineChars="1476"/>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法定代表人或法定授权代表（签字）：</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1A739D29">
      <w:pPr>
        <w:spacing w:line="360" w:lineRule="auto"/>
        <w:ind w:firstLine="3542" w:firstLineChars="1476"/>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日</w:t>
      </w:r>
      <w:r>
        <w:rPr>
          <w:rFonts w:hint="eastAsia" w:ascii="宋体" w:hAnsi="宋体" w:cs="宋体"/>
          <w:color w:val="000000" w:themeColor="text1"/>
          <w:sz w:val="24"/>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期：</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年</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月</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日</w:t>
      </w:r>
    </w:p>
    <w:p w14:paraId="626625FA">
      <w:pPr>
        <w:shd w:val="clear" w:color="auto" w:fill="FFFFFF"/>
        <w:adjustRightInd w:val="0"/>
        <w:snapToGrid w:val="0"/>
        <w:spacing w:line="360" w:lineRule="auto"/>
        <w:jc w:val="center"/>
        <w:rPr>
          <w:rFonts w:ascii="宋体" w:hAnsi="宋体" w:cs="宋体"/>
          <w:b/>
          <w:bCs/>
          <w:sz w:val="32"/>
          <w:szCs w:val="40"/>
        </w:rPr>
      </w:pPr>
      <w:r>
        <w:rPr>
          <w:rFonts w:hint="eastAsia" w:ascii="宋体" w:hAnsi="宋体" w:cs="宋体"/>
          <w:b/>
          <w:bCs/>
          <w:color w:val="000000"/>
          <w:kern w:val="0"/>
          <w:sz w:val="32"/>
          <w:szCs w:val="32"/>
          <w:lang w:val="en-US" w:eastAsia="zh-CN"/>
        </w:rPr>
        <w:t>2.2</w:t>
      </w:r>
      <w:r>
        <w:rPr>
          <w:rFonts w:hint="eastAsia" w:ascii="宋体" w:hAnsi="宋体" w:cs="宋体"/>
          <w:b/>
          <w:bCs/>
          <w:sz w:val="32"/>
          <w:szCs w:val="40"/>
        </w:rPr>
        <w:t>营业执照副本（提供证书复印件加盖公章）</w:t>
      </w:r>
    </w:p>
    <w:p w14:paraId="35751ADE">
      <w:pPr>
        <w:shd w:val="clear" w:color="auto" w:fill="FFFFFF"/>
        <w:adjustRightInd w:val="0"/>
        <w:snapToGrid w:val="0"/>
        <w:spacing w:line="360" w:lineRule="auto"/>
        <w:jc w:val="left"/>
        <w:rPr>
          <w:rFonts w:ascii="宋体" w:hAnsi="宋体" w:cs="宋体"/>
          <w:b/>
          <w:bCs/>
          <w:color w:val="auto"/>
          <w:sz w:val="28"/>
          <w:szCs w:val="36"/>
        </w:rPr>
      </w:pPr>
      <w:r>
        <w:rPr>
          <w:rFonts w:hint="eastAsia" w:ascii="宋体" w:hAnsi="宋体" w:cs="宋体"/>
          <w:color w:val="000000"/>
          <w:kern w:val="0"/>
          <w:sz w:val="24"/>
        </w:rPr>
        <w:t>（</w:t>
      </w:r>
      <w:r>
        <w:rPr>
          <w:rFonts w:hint="eastAsia" w:ascii="宋体" w:hAnsi="宋体" w:eastAsia="宋体" w:cs="宋体"/>
          <w:color w:val="auto"/>
          <w:sz w:val="24"/>
          <w:szCs w:val="24"/>
        </w:rPr>
        <w:t>提</w:t>
      </w:r>
      <w:r>
        <w:rPr>
          <w:rFonts w:hint="eastAsia" w:ascii="宋体" w:hAnsi="宋体" w:cs="宋体"/>
          <w:color w:val="auto"/>
          <w:sz w:val="24"/>
          <w:szCs w:val="24"/>
          <w:lang w:eastAsia="zh-CN"/>
        </w:rPr>
        <w:t>交</w:t>
      </w:r>
      <w:r>
        <w:rPr>
          <w:rFonts w:hint="eastAsia" w:ascii="宋体" w:hAnsi="宋体" w:eastAsia="宋体" w:cs="宋体"/>
          <w:color w:val="auto"/>
          <w:sz w:val="24"/>
          <w:szCs w:val="24"/>
        </w:rPr>
        <w:t>有效的营业执照（或事业法人登记证或身份证等相关证明）副本复印件</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分公司报名</w:t>
      </w:r>
      <w:r>
        <w:rPr>
          <w:rFonts w:hint="eastAsia" w:ascii="宋体" w:hAnsi="宋体" w:cs="宋体"/>
          <w:color w:val="auto"/>
          <w:sz w:val="24"/>
          <w:szCs w:val="24"/>
          <w:lang w:eastAsia="zh-CN"/>
        </w:rPr>
        <w:t>的</w:t>
      </w:r>
      <w:r>
        <w:rPr>
          <w:rFonts w:hint="eastAsia" w:ascii="宋体" w:hAnsi="宋体" w:eastAsia="宋体" w:cs="宋体"/>
          <w:color w:val="auto"/>
          <w:sz w:val="24"/>
          <w:szCs w:val="24"/>
        </w:rPr>
        <w:t>，须</w:t>
      </w:r>
      <w:r>
        <w:rPr>
          <w:rFonts w:hint="eastAsia" w:ascii="宋体" w:hAnsi="宋体" w:eastAsia="宋体" w:cs="宋体"/>
          <w:color w:val="auto"/>
          <w:sz w:val="24"/>
          <w:szCs w:val="24"/>
          <w:lang w:eastAsia="zh-CN"/>
        </w:rPr>
        <w:t>提供</w:t>
      </w:r>
      <w:r>
        <w:rPr>
          <w:rFonts w:hint="eastAsia" w:ascii="宋体" w:hAnsi="宋体" w:eastAsia="宋体" w:cs="宋体"/>
          <w:color w:val="auto"/>
          <w:sz w:val="24"/>
          <w:szCs w:val="24"/>
        </w:rPr>
        <w:t>总公司和分公司的营业执照</w:t>
      </w:r>
      <w:r>
        <w:rPr>
          <w:rFonts w:hint="eastAsia" w:ascii="宋体" w:hAnsi="宋体" w:cs="宋体"/>
          <w:color w:val="auto"/>
          <w:sz w:val="24"/>
          <w:szCs w:val="24"/>
          <w:lang w:eastAsia="zh-CN"/>
        </w:rPr>
        <w:t>副本</w:t>
      </w:r>
      <w:r>
        <w:rPr>
          <w:rFonts w:hint="eastAsia" w:ascii="宋体" w:hAnsi="宋体" w:eastAsia="宋体" w:cs="宋体"/>
          <w:color w:val="auto"/>
          <w:sz w:val="24"/>
          <w:szCs w:val="24"/>
        </w:rPr>
        <w:t>复印件</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总公司出具</w:t>
      </w:r>
      <w:r>
        <w:rPr>
          <w:rFonts w:hint="eastAsia" w:ascii="宋体" w:hAnsi="宋体" w:cs="宋体"/>
          <w:color w:val="auto"/>
          <w:sz w:val="24"/>
          <w:szCs w:val="24"/>
          <w:lang w:eastAsia="zh-CN"/>
        </w:rPr>
        <w:t>给分公司</w:t>
      </w:r>
      <w:r>
        <w:rPr>
          <w:rFonts w:hint="eastAsia" w:ascii="宋体" w:hAnsi="宋体" w:eastAsia="宋体" w:cs="宋体"/>
          <w:color w:val="auto"/>
          <w:sz w:val="24"/>
          <w:szCs w:val="24"/>
        </w:rPr>
        <w:t>的授权书。</w:t>
      </w:r>
      <w:r>
        <w:rPr>
          <w:rFonts w:hint="eastAsia" w:ascii="宋体" w:hAnsi="宋体" w:cs="宋体"/>
          <w:color w:val="auto"/>
          <w:kern w:val="0"/>
          <w:sz w:val="24"/>
        </w:rPr>
        <w:t>）</w:t>
      </w:r>
    </w:p>
    <w:p w14:paraId="3015E165">
      <w:pPr>
        <w:pStyle w:val="32"/>
        <w:ind w:firstLine="400"/>
        <w:rPr>
          <w:rFonts w:ascii="宋体" w:hAnsi="宋体" w:cs="宋体"/>
          <w:color w:val="auto"/>
          <w:szCs w:val="21"/>
        </w:rPr>
      </w:pPr>
    </w:p>
    <w:p w14:paraId="05BAC540">
      <w:pPr>
        <w:pStyle w:val="32"/>
        <w:ind w:firstLine="400"/>
        <w:rPr>
          <w:rFonts w:ascii="宋体" w:hAnsi="宋体" w:cs="宋体"/>
          <w:color w:val="auto"/>
          <w:szCs w:val="21"/>
        </w:rPr>
      </w:pPr>
    </w:p>
    <w:p w14:paraId="4BB57616">
      <w:pPr>
        <w:pStyle w:val="32"/>
        <w:ind w:firstLine="400"/>
        <w:rPr>
          <w:rFonts w:ascii="宋体" w:hAnsi="宋体" w:cs="宋体"/>
          <w:color w:val="auto"/>
          <w:szCs w:val="21"/>
        </w:rPr>
      </w:pPr>
    </w:p>
    <w:p w14:paraId="27EE0710">
      <w:pPr>
        <w:pStyle w:val="32"/>
        <w:ind w:firstLine="400"/>
        <w:rPr>
          <w:rFonts w:ascii="宋体" w:hAnsi="宋体" w:cs="宋体"/>
          <w:color w:val="auto"/>
          <w:szCs w:val="21"/>
        </w:rPr>
      </w:pPr>
    </w:p>
    <w:p w14:paraId="5B62555D">
      <w:pPr>
        <w:pStyle w:val="32"/>
        <w:ind w:firstLine="400"/>
        <w:rPr>
          <w:rFonts w:ascii="宋体" w:hAnsi="宋体" w:cs="宋体"/>
          <w:color w:val="auto"/>
          <w:szCs w:val="21"/>
        </w:rPr>
      </w:pPr>
    </w:p>
    <w:p w14:paraId="6A109975">
      <w:pPr>
        <w:pStyle w:val="32"/>
        <w:ind w:firstLine="400"/>
        <w:rPr>
          <w:rFonts w:ascii="宋体" w:hAnsi="宋体" w:cs="宋体"/>
          <w:color w:val="auto"/>
          <w:szCs w:val="21"/>
        </w:rPr>
      </w:pPr>
    </w:p>
    <w:p w14:paraId="55FD24F2">
      <w:pPr>
        <w:pStyle w:val="37"/>
        <w:ind w:firstLine="0"/>
        <w:rPr>
          <w:color w:val="auto"/>
        </w:rPr>
      </w:pPr>
    </w:p>
    <w:p w14:paraId="745B7B62">
      <w:pPr>
        <w:spacing w:line="360" w:lineRule="auto"/>
        <w:ind w:firstLine="3542" w:firstLineChars="1476"/>
        <w:jc w:val="left"/>
        <w:rPr>
          <w:rFonts w:hint="default" w:ascii="宋体" w:hAnsi="宋体" w:eastAsia="宋体" w:cs="宋体"/>
          <w:color w:val="auto"/>
          <w:sz w:val="24"/>
          <w:u w:val="single"/>
          <w:lang w:val="en-US" w:eastAsia="zh-CN"/>
        </w:rPr>
      </w:pPr>
      <w:r>
        <w:rPr>
          <w:rFonts w:hint="eastAsia" w:ascii="宋体" w:hAnsi="宋体" w:cs="宋体"/>
          <w:color w:val="auto"/>
          <w:sz w:val="24"/>
        </w:rPr>
        <w:t>供应商名称（盖公章）：</w:t>
      </w:r>
      <w:r>
        <w:rPr>
          <w:rFonts w:hint="eastAsia" w:ascii="宋体" w:hAnsi="宋体" w:cs="宋体"/>
          <w:color w:val="auto"/>
          <w:sz w:val="24"/>
          <w:u w:val="single"/>
          <w:lang w:val="en-US" w:eastAsia="zh-CN"/>
        </w:rPr>
        <w:t xml:space="preserve">                             </w:t>
      </w:r>
    </w:p>
    <w:p w14:paraId="64A0877A">
      <w:pPr>
        <w:spacing w:line="360" w:lineRule="auto"/>
        <w:ind w:firstLine="3542" w:firstLineChars="1476"/>
        <w:rPr>
          <w:rFonts w:hint="default" w:ascii="宋体" w:hAnsi="宋体" w:eastAsia="宋体" w:cs="宋体"/>
          <w:color w:val="auto"/>
          <w:sz w:val="24"/>
          <w:u w:val="single"/>
          <w:lang w:val="en-US" w:eastAsia="zh-CN"/>
        </w:rPr>
      </w:pPr>
      <w:r>
        <w:rPr>
          <w:rFonts w:hint="eastAsia" w:ascii="宋体" w:hAnsi="宋体" w:cs="宋体"/>
          <w:color w:val="auto"/>
          <w:sz w:val="24"/>
        </w:rPr>
        <w:t>供应商法定代表人或法定授权代表（签字）：</w:t>
      </w:r>
      <w:r>
        <w:rPr>
          <w:rFonts w:hint="eastAsia" w:ascii="宋体" w:hAnsi="宋体" w:cs="宋体"/>
          <w:color w:val="auto"/>
          <w:sz w:val="24"/>
          <w:u w:val="single"/>
          <w:lang w:val="en-US" w:eastAsia="zh-CN"/>
        </w:rPr>
        <w:t xml:space="preserve">           </w:t>
      </w:r>
    </w:p>
    <w:p w14:paraId="73A04905">
      <w:pPr>
        <w:spacing w:line="360" w:lineRule="auto"/>
        <w:ind w:firstLine="3542" w:firstLineChars="1476"/>
        <w:jc w:val="left"/>
        <w:rPr>
          <w:rFonts w:ascii="宋体" w:hAnsi="宋体" w:cs="宋体"/>
          <w:color w:val="auto"/>
          <w:sz w:val="24"/>
        </w:rPr>
      </w:pPr>
      <w:r>
        <w:rPr>
          <w:rFonts w:hint="eastAsia" w:ascii="宋体" w:hAnsi="宋体" w:cs="宋体"/>
          <w:color w:val="auto"/>
          <w:sz w:val="24"/>
        </w:rPr>
        <w:t>日</w:t>
      </w:r>
      <w:r>
        <w:rPr>
          <w:rFonts w:hint="eastAsia" w:ascii="宋体" w:hAnsi="宋体" w:cs="宋体"/>
          <w:color w:val="auto"/>
          <w:sz w:val="24"/>
          <w:lang w:val="en-US" w:eastAsia="zh-CN"/>
        </w:rPr>
        <w:t xml:space="preserve">  </w:t>
      </w:r>
      <w:r>
        <w:rPr>
          <w:rFonts w:hint="eastAsia" w:ascii="宋体" w:hAnsi="宋体" w:cs="宋体"/>
          <w:color w:val="auto"/>
          <w:sz w:val="24"/>
        </w:rPr>
        <w:t>期：</w:t>
      </w:r>
      <w:r>
        <w:rPr>
          <w:rFonts w:hint="eastAsia" w:ascii="宋体" w:hAnsi="宋体" w:cs="宋体"/>
          <w:color w:val="auto"/>
          <w:sz w:val="24"/>
          <w:u w:val="single"/>
          <w:lang w:val="en-US" w:eastAsia="zh-CN"/>
        </w:rPr>
        <w:t xml:space="preserve">      </w:t>
      </w:r>
      <w:r>
        <w:rPr>
          <w:rFonts w:hint="eastAsia" w:ascii="宋体" w:hAnsi="宋体" w:cs="宋体"/>
          <w:color w:val="auto"/>
          <w:sz w:val="24"/>
        </w:rPr>
        <w:t>年</w:t>
      </w:r>
      <w:r>
        <w:rPr>
          <w:rFonts w:hint="eastAsia" w:ascii="宋体" w:hAnsi="宋体" w:cs="宋体"/>
          <w:color w:val="auto"/>
          <w:sz w:val="24"/>
          <w:u w:val="single"/>
          <w:lang w:val="en-US" w:eastAsia="zh-CN"/>
        </w:rPr>
        <w:t xml:space="preserve">   </w:t>
      </w:r>
      <w:r>
        <w:rPr>
          <w:rFonts w:hint="eastAsia" w:ascii="宋体" w:hAnsi="宋体" w:cs="宋体"/>
          <w:color w:val="auto"/>
          <w:sz w:val="24"/>
        </w:rPr>
        <w:t>月</w:t>
      </w:r>
      <w:r>
        <w:rPr>
          <w:rFonts w:hint="eastAsia" w:ascii="宋体" w:hAnsi="宋体" w:cs="宋体"/>
          <w:color w:val="auto"/>
          <w:sz w:val="24"/>
          <w:u w:val="single"/>
          <w:lang w:val="en-US" w:eastAsia="zh-CN"/>
        </w:rPr>
        <w:t xml:space="preserve">   </w:t>
      </w:r>
      <w:r>
        <w:rPr>
          <w:rFonts w:hint="eastAsia" w:ascii="宋体" w:hAnsi="宋体" w:cs="宋体"/>
          <w:color w:val="auto"/>
          <w:sz w:val="24"/>
        </w:rPr>
        <w:t>日</w:t>
      </w:r>
    </w:p>
    <w:p w14:paraId="4FDCFE0C">
      <w:pPr>
        <w:spacing w:line="360" w:lineRule="auto"/>
        <w:ind w:firstLine="3542" w:firstLineChars="1476"/>
        <w:jc w:val="left"/>
        <w:rPr>
          <w:rFonts w:hint="eastAsia" w:ascii="宋体" w:hAnsi="宋体" w:cs="宋体"/>
          <w:color w:val="auto"/>
          <w:sz w:val="24"/>
        </w:rPr>
      </w:pPr>
    </w:p>
    <w:p w14:paraId="46A9F0F0">
      <w:pPr>
        <w:pStyle w:val="32"/>
        <w:ind w:firstLine="400"/>
        <w:rPr>
          <w:rFonts w:ascii="宋体" w:hAnsi="宋体" w:cs="宋体"/>
          <w:color w:val="auto"/>
          <w:szCs w:val="21"/>
        </w:rPr>
      </w:pPr>
    </w:p>
    <w:p w14:paraId="18074D03">
      <w:pPr>
        <w:pStyle w:val="32"/>
        <w:ind w:firstLine="400"/>
        <w:rPr>
          <w:rFonts w:ascii="宋体" w:hAnsi="宋体" w:cs="宋体"/>
          <w:color w:val="auto"/>
          <w:szCs w:val="21"/>
        </w:rPr>
      </w:pPr>
    </w:p>
    <w:p w14:paraId="1F2DEAA4">
      <w:pPr>
        <w:pStyle w:val="32"/>
        <w:ind w:firstLine="400"/>
        <w:rPr>
          <w:rFonts w:ascii="宋体" w:hAnsi="宋体" w:cs="宋体"/>
          <w:color w:val="auto"/>
          <w:szCs w:val="21"/>
        </w:rPr>
      </w:pPr>
    </w:p>
    <w:p w14:paraId="78F63A62">
      <w:pPr>
        <w:pStyle w:val="32"/>
        <w:ind w:firstLine="400"/>
        <w:rPr>
          <w:rFonts w:ascii="宋体" w:hAnsi="宋体" w:cs="宋体"/>
          <w:color w:val="auto"/>
          <w:szCs w:val="21"/>
        </w:rPr>
      </w:pPr>
    </w:p>
    <w:p w14:paraId="4D239C10">
      <w:pPr>
        <w:pStyle w:val="32"/>
        <w:numPr>
          <w:ilvl w:val="0"/>
          <w:numId w:val="0"/>
        </w:numPr>
        <w:jc w:val="center"/>
        <w:rPr>
          <w:rFonts w:hint="eastAsia" w:ascii="宋体" w:hAnsi="宋体" w:eastAsia="宋体" w:cs="宋体"/>
          <w:b/>
          <w:bCs/>
          <w:color w:val="auto"/>
          <w:kern w:val="2"/>
          <w:sz w:val="32"/>
          <w:szCs w:val="40"/>
          <w:lang w:val="en-US" w:eastAsia="zh-CN" w:bidi="ar-SA"/>
        </w:rPr>
      </w:pPr>
      <w:r>
        <w:rPr>
          <w:rFonts w:hint="eastAsia" w:ascii="宋体" w:hAnsi="宋体" w:eastAsia="宋体" w:cs="宋体"/>
          <w:b/>
          <w:bCs/>
          <w:color w:val="auto"/>
          <w:kern w:val="2"/>
          <w:sz w:val="32"/>
          <w:szCs w:val="40"/>
          <w:lang w:val="en-US" w:eastAsia="zh-CN" w:bidi="ar-SA"/>
        </w:rPr>
        <w:t>2.3资质</w:t>
      </w:r>
      <w:r>
        <w:rPr>
          <w:rFonts w:hint="eastAsia" w:ascii="宋体" w:hAnsi="宋体" w:cs="宋体"/>
          <w:b/>
          <w:bCs/>
          <w:color w:val="auto"/>
          <w:kern w:val="2"/>
          <w:sz w:val="32"/>
          <w:szCs w:val="40"/>
          <w:lang w:val="en-US" w:eastAsia="zh-CN" w:bidi="ar-SA"/>
        </w:rPr>
        <w:t>要求</w:t>
      </w:r>
    </w:p>
    <w:p w14:paraId="43217439">
      <w:pPr>
        <w:pStyle w:val="32"/>
        <w:numPr>
          <w:ilvl w:val="0"/>
          <w:numId w:val="0"/>
        </w:numPr>
        <w:jc w:val="center"/>
        <w:rPr>
          <w:rFonts w:ascii="宋体" w:hAnsi="宋体" w:cs="宋体"/>
          <w:sz w:val="24"/>
          <w:szCs w:val="24"/>
        </w:rPr>
      </w:pPr>
      <w:r>
        <w:rPr>
          <w:rFonts w:hint="eastAsia" w:eastAsia="宋体"/>
          <w:color w:val="auto"/>
          <w:sz w:val="24"/>
          <w:szCs w:val="24"/>
        </w:rPr>
        <w:t>（</w:t>
      </w:r>
      <w:r>
        <w:rPr>
          <w:rFonts w:hint="eastAsia"/>
          <w:color w:val="auto"/>
          <w:sz w:val="24"/>
          <w:szCs w:val="24"/>
        </w:rPr>
        <w:t>提供</w:t>
      </w:r>
      <w:r>
        <w:rPr>
          <w:rFonts w:hint="eastAsia" w:ascii="宋体" w:hAnsi="宋体" w:cs="宋体"/>
          <w:color w:val="auto"/>
          <w:sz w:val="24"/>
        </w:rPr>
        <w:t>有效</w:t>
      </w:r>
      <w:r>
        <w:rPr>
          <w:rFonts w:hint="eastAsia" w:ascii="宋体" w:hAnsi="宋体" w:eastAsia="宋体" w:cs="宋体"/>
          <w:color w:val="auto"/>
          <w:sz w:val="24"/>
        </w:rPr>
        <w:t>期</w:t>
      </w:r>
      <w:r>
        <w:rPr>
          <w:rFonts w:hint="eastAsia" w:ascii="宋体" w:hAnsi="宋体" w:cs="宋体"/>
          <w:color w:val="auto"/>
          <w:sz w:val="24"/>
          <w:szCs w:val="24"/>
        </w:rPr>
        <w:t>内的建筑</w:t>
      </w:r>
      <w:r>
        <w:rPr>
          <w:rFonts w:hint="eastAsia" w:ascii="宋体" w:hAnsi="宋体" w:cs="宋体"/>
          <w:color w:val="auto"/>
          <w:sz w:val="24"/>
          <w:szCs w:val="24"/>
          <w:lang w:eastAsia="zh-CN"/>
        </w:rPr>
        <w:t>机电安装</w:t>
      </w:r>
      <w:r>
        <w:rPr>
          <w:rFonts w:hint="eastAsia" w:ascii="宋体" w:hAnsi="宋体" w:cs="宋体"/>
          <w:color w:val="auto"/>
          <w:sz w:val="24"/>
          <w:szCs w:val="24"/>
        </w:rPr>
        <w:t>工程专业承包</w:t>
      </w:r>
      <w:r>
        <w:rPr>
          <w:rFonts w:hint="eastAsia" w:ascii="宋体" w:hAnsi="宋体" w:cs="宋体"/>
          <w:color w:val="auto"/>
          <w:sz w:val="24"/>
          <w:lang w:eastAsia="zh-CN"/>
        </w:rPr>
        <w:t>二级（含）</w:t>
      </w:r>
      <w:r>
        <w:rPr>
          <w:rFonts w:hint="eastAsia" w:ascii="宋体" w:hAnsi="宋体" w:cs="宋体"/>
          <w:color w:val="auto"/>
          <w:sz w:val="24"/>
          <w:lang w:val="en-US" w:eastAsia="zh-CN"/>
        </w:rPr>
        <w:t>以上</w:t>
      </w:r>
      <w:r>
        <w:rPr>
          <w:rFonts w:hint="eastAsia" w:ascii="宋体" w:hAnsi="宋体" w:cs="宋体"/>
          <w:color w:val="auto"/>
          <w:sz w:val="24"/>
          <w:szCs w:val="24"/>
        </w:rPr>
        <w:t>资质</w:t>
      </w:r>
      <w:r>
        <w:rPr>
          <w:rFonts w:hint="eastAsia" w:ascii="宋体" w:hAnsi="宋体" w:cs="宋体"/>
          <w:color w:val="auto"/>
          <w:sz w:val="24"/>
          <w:szCs w:val="24"/>
          <w:lang w:eastAsia="zh-CN"/>
        </w:rPr>
        <w:t>或机电工程施工总承包资质证书</w:t>
      </w:r>
      <w:r>
        <w:rPr>
          <w:rFonts w:hint="eastAsia" w:ascii="宋体" w:hAnsi="宋体" w:cs="宋体"/>
          <w:color w:val="auto"/>
          <w:sz w:val="24"/>
          <w:lang w:eastAsia="zh-CN"/>
        </w:rPr>
        <w:t>复印</w:t>
      </w:r>
      <w:r>
        <w:rPr>
          <w:rFonts w:hint="eastAsia" w:ascii="宋体" w:hAnsi="宋体" w:cs="宋体"/>
          <w:sz w:val="24"/>
          <w:lang w:eastAsia="zh-CN"/>
        </w:rPr>
        <w:t>件，</w:t>
      </w:r>
      <w:r>
        <w:rPr>
          <w:rFonts w:hint="eastAsia" w:ascii="宋体" w:hAnsi="宋体"/>
          <w:b w:val="0"/>
          <w:bCs/>
          <w:color w:val="auto"/>
          <w:sz w:val="24"/>
          <w:u w:val="none"/>
        </w:rPr>
        <w:t>加盖公章</w:t>
      </w:r>
      <w:r>
        <w:rPr>
          <w:rFonts w:hint="eastAsia"/>
          <w:color w:val="auto"/>
          <w:sz w:val="24"/>
          <w:szCs w:val="24"/>
        </w:rPr>
        <w:t>）</w:t>
      </w:r>
    </w:p>
    <w:p w14:paraId="625122BA">
      <w:pPr>
        <w:pStyle w:val="32"/>
        <w:ind w:firstLine="400"/>
        <w:rPr>
          <w:rFonts w:ascii="宋体" w:hAnsi="宋体" w:cs="宋体"/>
          <w:szCs w:val="21"/>
        </w:rPr>
      </w:pPr>
    </w:p>
    <w:p w14:paraId="536319DB">
      <w:pPr>
        <w:pStyle w:val="32"/>
        <w:ind w:firstLine="400"/>
        <w:rPr>
          <w:rFonts w:ascii="宋体" w:hAnsi="宋体" w:cs="宋体"/>
          <w:szCs w:val="21"/>
        </w:rPr>
      </w:pPr>
    </w:p>
    <w:p w14:paraId="253B1314">
      <w:pPr>
        <w:pStyle w:val="32"/>
        <w:ind w:firstLine="400"/>
        <w:rPr>
          <w:rFonts w:ascii="宋体" w:hAnsi="宋体" w:cs="宋体"/>
          <w:szCs w:val="21"/>
        </w:rPr>
      </w:pPr>
    </w:p>
    <w:p w14:paraId="6A3F37E7">
      <w:pPr>
        <w:pStyle w:val="32"/>
        <w:ind w:firstLine="400"/>
        <w:rPr>
          <w:rFonts w:ascii="宋体" w:hAnsi="宋体" w:cs="宋体"/>
          <w:szCs w:val="21"/>
        </w:rPr>
      </w:pPr>
    </w:p>
    <w:p w14:paraId="6B330F74">
      <w:pPr>
        <w:pStyle w:val="32"/>
        <w:ind w:firstLine="400"/>
      </w:pPr>
    </w:p>
    <w:p w14:paraId="6CBE9775">
      <w:pPr>
        <w:pStyle w:val="32"/>
        <w:ind w:firstLine="400"/>
      </w:pPr>
    </w:p>
    <w:p w14:paraId="6510E1B6">
      <w:pPr>
        <w:pStyle w:val="32"/>
        <w:ind w:firstLine="400"/>
      </w:pPr>
    </w:p>
    <w:p w14:paraId="50CB04D2">
      <w:pPr>
        <w:pStyle w:val="32"/>
        <w:ind w:firstLine="400"/>
      </w:pPr>
    </w:p>
    <w:p w14:paraId="3F7A98AC">
      <w:pPr>
        <w:pStyle w:val="32"/>
        <w:ind w:firstLine="400"/>
      </w:pPr>
    </w:p>
    <w:p w14:paraId="06535CCB">
      <w:pPr>
        <w:pStyle w:val="32"/>
        <w:ind w:firstLine="400"/>
      </w:pPr>
    </w:p>
    <w:p w14:paraId="6FB10EA4">
      <w:pPr>
        <w:spacing w:line="360" w:lineRule="auto"/>
        <w:ind w:firstLine="3542" w:firstLineChars="1476"/>
        <w:jc w:val="left"/>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名称（盖公章）：</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42D5830A">
      <w:pPr>
        <w:spacing w:line="360" w:lineRule="auto"/>
        <w:ind w:firstLine="3542" w:firstLineChars="1476"/>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法定代表人或法定授权代表（签字）：</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57729ED7">
      <w:pPr>
        <w:spacing w:line="360" w:lineRule="auto"/>
        <w:ind w:firstLine="3542" w:firstLineChars="1476"/>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日</w:t>
      </w:r>
      <w:r>
        <w:rPr>
          <w:rFonts w:hint="eastAsia" w:ascii="宋体" w:hAnsi="宋体" w:cs="宋体"/>
          <w:color w:val="000000" w:themeColor="text1"/>
          <w:sz w:val="24"/>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期：</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年</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月</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日</w:t>
      </w:r>
    </w:p>
    <w:p w14:paraId="6B7EE0A2">
      <w:pPr>
        <w:spacing w:line="360" w:lineRule="auto"/>
        <w:ind w:firstLine="3542" w:firstLineChars="1476"/>
        <w:jc w:val="left"/>
        <w:rPr>
          <w:rFonts w:hint="eastAsia" w:ascii="宋体" w:hAnsi="宋体" w:cs="宋体"/>
          <w:sz w:val="24"/>
        </w:rPr>
      </w:pPr>
    </w:p>
    <w:p w14:paraId="3CEA3E46">
      <w:pPr>
        <w:pStyle w:val="32"/>
        <w:ind w:firstLine="400"/>
      </w:pPr>
    </w:p>
    <w:p w14:paraId="55043D7E">
      <w:pPr>
        <w:pStyle w:val="32"/>
        <w:ind w:firstLine="400"/>
      </w:pPr>
    </w:p>
    <w:p w14:paraId="0097E6A5">
      <w:pPr>
        <w:pStyle w:val="32"/>
        <w:numPr>
          <w:ilvl w:val="0"/>
          <w:numId w:val="0"/>
        </w:numPr>
        <w:ind w:left="0" w:leftChars="0" w:firstLine="0" w:firstLineChars="0"/>
        <w:jc w:val="center"/>
        <w:rPr>
          <w:rFonts w:hint="eastAsia"/>
          <w:b/>
          <w:bCs/>
          <w:color w:val="000000" w:themeColor="text1"/>
          <w:sz w:val="32"/>
          <w:szCs w:val="32"/>
          <w:lang w:val="zh-CN" w:eastAsia="zh-CN"/>
          <w14:textFill>
            <w14:solidFill>
              <w14:schemeClr w14:val="tx1"/>
            </w14:solidFill>
          </w14:textFill>
        </w:rPr>
      </w:pPr>
      <w:r>
        <w:rPr>
          <w:rFonts w:hint="eastAsia"/>
          <w:b/>
          <w:bCs/>
          <w:color w:val="000000" w:themeColor="text1"/>
          <w:sz w:val="32"/>
          <w:szCs w:val="32"/>
          <w:lang w:val="en-US" w:eastAsia="zh-CN"/>
          <w14:textFill>
            <w14:solidFill>
              <w14:schemeClr w14:val="tx1"/>
            </w14:solidFill>
          </w14:textFill>
        </w:rPr>
        <w:t>2.4</w:t>
      </w:r>
      <w:r>
        <w:rPr>
          <w:rFonts w:hint="eastAsia"/>
          <w:b/>
          <w:bCs/>
          <w:color w:val="000000" w:themeColor="text1"/>
          <w:sz w:val="32"/>
          <w:szCs w:val="32"/>
          <w14:textFill>
            <w14:solidFill>
              <w14:schemeClr w14:val="tx1"/>
            </w14:solidFill>
          </w14:textFill>
        </w:rPr>
        <w:t>安全生产许可证</w:t>
      </w:r>
    </w:p>
    <w:p w14:paraId="43D95B93">
      <w:pPr>
        <w:pStyle w:val="32"/>
        <w:numPr>
          <w:ilvl w:val="0"/>
          <w:numId w:val="0"/>
        </w:numPr>
        <w:ind w:leftChars="0"/>
        <w:jc w:val="center"/>
        <w:rPr>
          <w:rFonts w:hint="eastAsia"/>
          <w:bCs/>
          <w:color w:val="000000" w:themeColor="text1"/>
          <w:sz w:val="24"/>
          <w:szCs w:val="24"/>
          <w:lang w:val="en-US" w:eastAsia="zh-CN"/>
          <w14:textFill>
            <w14:solidFill>
              <w14:schemeClr w14:val="tx1"/>
            </w14:solidFill>
          </w14:textFill>
        </w:rPr>
      </w:pPr>
      <w:r>
        <w:rPr>
          <w:rFonts w:hint="eastAsia"/>
          <w:bCs/>
          <w:color w:val="000000" w:themeColor="text1"/>
          <w:sz w:val="24"/>
          <w:szCs w:val="24"/>
          <w14:textFill>
            <w14:solidFill>
              <w14:schemeClr w14:val="tx1"/>
            </w14:solidFill>
          </w14:textFill>
        </w:rPr>
        <w:t>（提供有效期内的</w:t>
      </w:r>
      <w:r>
        <w:rPr>
          <w:rFonts w:hint="eastAsia" w:ascii="宋体" w:hAnsi="宋体" w:cs="宋体"/>
          <w:color w:val="auto"/>
          <w:sz w:val="24"/>
        </w:rPr>
        <w:t>建</w:t>
      </w:r>
      <w:r>
        <w:rPr>
          <w:rFonts w:hint="eastAsia" w:ascii="宋体" w:hAnsi="宋体" w:cs="宋体"/>
          <w:color w:val="auto"/>
          <w:sz w:val="24"/>
          <w:highlight w:val="none"/>
        </w:rPr>
        <w:t>设行政主管部门颁发</w:t>
      </w:r>
      <w:r>
        <w:rPr>
          <w:rFonts w:hint="eastAsia" w:ascii="宋体" w:hAnsi="宋体" w:cs="宋体"/>
          <w:color w:val="auto"/>
          <w:sz w:val="24"/>
          <w:highlight w:val="none"/>
          <w:lang w:eastAsia="zh-CN"/>
        </w:rPr>
        <w:t>的</w:t>
      </w:r>
      <w:r>
        <w:rPr>
          <w:rFonts w:hint="eastAsia"/>
          <w:bCs/>
          <w:color w:val="000000" w:themeColor="text1"/>
          <w:sz w:val="24"/>
          <w:szCs w:val="24"/>
          <w14:textFill>
            <w14:solidFill>
              <w14:schemeClr w14:val="tx1"/>
            </w14:solidFill>
          </w14:textFill>
        </w:rPr>
        <w:t>安全生产许可证证书复印件</w:t>
      </w:r>
      <w:r>
        <w:rPr>
          <w:rFonts w:hint="eastAsia"/>
          <w:bCs/>
          <w:color w:val="000000" w:themeColor="text1"/>
          <w:sz w:val="24"/>
          <w:szCs w:val="24"/>
          <w:lang w:eastAsia="zh-CN"/>
          <w14:textFill>
            <w14:solidFill>
              <w14:schemeClr w14:val="tx1"/>
            </w14:solidFill>
          </w14:textFill>
        </w:rPr>
        <w:t>，</w:t>
      </w:r>
      <w:r>
        <w:rPr>
          <w:rFonts w:hint="eastAsia"/>
          <w:bCs/>
          <w:color w:val="000000" w:themeColor="text1"/>
          <w:sz w:val="24"/>
          <w:szCs w:val="24"/>
          <w14:textFill>
            <w14:solidFill>
              <w14:schemeClr w14:val="tx1"/>
            </w14:solidFill>
          </w14:textFill>
        </w:rPr>
        <w:t>加盖公章）</w:t>
      </w:r>
    </w:p>
    <w:p w14:paraId="3BD58FD4">
      <w:pPr>
        <w:pStyle w:val="32"/>
        <w:ind w:firstLine="400"/>
      </w:pPr>
    </w:p>
    <w:p w14:paraId="7E6D83F2">
      <w:pPr>
        <w:pStyle w:val="32"/>
        <w:ind w:firstLine="400"/>
      </w:pPr>
    </w:p>
    <w:p w14:paraId="36CBF002">
      <w:pPr>
        <w:pStyle w:val="32"/>
        <w:ind w:firstLine="400"/>
      </w:pPr>
    </w:p>
    <w:p w14:paraId="457048CB">
      <w:pPr>
        <w:pStyle w:val="32"/>
        <w:ind w:firstLine="400"/>
      </w:pPr>
    </w:p>
    <w:p w14:paraId="22DACA10">
      <w:pPr>
        <w:pStyle w:val="32"/>
        <w:ind w:firstLine="400"/>
      </w:pPr>
    </w:p>
    <w:p w14:paraId="226E97E1">
      <w:pPr>
        <w:pStyle w:val="32"/>
        <w:ind w:firstLine="400"/>
      </w:pPr>
    </w:p>
    <w:p w14:paraId="6898C484">
      <w:pPr>
        <w:pStyle w:val="32"/>
        <w:ind w:firstLine="400"/>
      </w:pPr>
    </w:p>
    <w:p w14:paraId="2159C8E4">
      <w:pPr>
        <w:pStyle w:val="32"/>
        <w:ind w:firstLine="400"/>
      </w:pPr>
    </w:p>
    <w:p w14:paraId="1D083E86">
      <w:pPr>
        <w:pStyle w:val="32"/>
        <w:ind w:firstLine="400"/>
      </w:pPr>
    </w:p>
    <w:p w14:paraId="43F5D719">
      <w:pPr>
        <w:spacing w:line="360" w:lineRule="auto"/>
        <w:ind w:firstLine="3542" w:firstLineChars="1476"/>
        <w:jc w:val="left"/>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名称（盖公章）：</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352FB6EC">
      <w:pPr>
        <w:spacing w:line="360" w:lineRule="auto"/>
        <w:ind w:firstLine="3542" w:firstLineChars="1476"/>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法定代表人或法定授权代表（签字）：</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23F8B148">
      <w:pPr>
        <w:spacing w:line="360" w:lineRule="auto"/>
        <w:ind w:firstLine="3542" w:firstLineChars="1476"/>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日</w:t>
      </w:r>
      <w:r>
        <w:rPr>
          <w:rFonts w:hint="eastAsia" w:ascii="宋体" w:hAnsi="宋体" w:cs="宋体"/>
          <w:color w:val="000000" w:themeColor="text1"/>
          <w:sz w:val="24"/>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期：</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年</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月</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日</w:t>
      </w:r>
    </w:p>
    <w:p w14:paraId="19164007">
      <w:pPr>
        <w:pStyle w:val="32"/>
        <w:ind w:firstLine="400"/>
      </w:pPr>
    </w:p>
    <w:p w14:paraId="32F5EB9A">
      <w:pPr>
        <w:pStyle w:val="32"/>
        <w:ind w:firstLine="400"/>
      </w:pPr>
    </w:p>
    <w:p w14:paraId="25D5DB75">
      <w:pPr>
        <w:pStyle w:val="32"/>
        <w:ind w:firstLine="400"/>
      </w:pPr>
    </w:p>
    <w:p w14:paraId="661A3DAC">
      <w:pPr>
        <w:pStyle w:val="32"/>
        <w:ind w:firstLine="400"/>
      </w:pPr>
    </w:p>
    <w:p w14:paraId="319ACC1E">
      <w:pPr>
        <w:pStyle w:val="32"/>
        <w:ind w:firstLine="400"/>
      </w:pPr>
    </w:p>
    <w:p w14:paraId="290AF5F6">
      <w:pPr>
        <w:pStyle w:val="49"/>
        <w:tabs>
          <w:tab w:val="left" w:pos="1050"/>
          <w:tab w:val="center" w:pos="4535"/>
        </w:tabs>
        <w:spacing w:line="360" w:lineRule="auto"/>
        <w:jc w:val="center"/>
        <w:outlineLvl w:val="0"/>
        <w:rPr>
          <w:b/>
          <w:bCs/>
          <w:color w:val="000000" w:themeColor="text1"/>
          <w:sz w:val="32"/>
          <w:szCs w:val="32"/>
          <w14:textFill>
            <w14:solidFill>
              <w14:schemeClr w14:val="tx1"/>
            </w14:solidFill>
          </w14:textFill>
        </w:rPr>
      </w:pPr>
      <w:r>
        <w:rPr>
          <w:rFonts w:hint="eastAsia"/>
          <w:b/>
          <w:bCs/>
          <w:color w:val="000000" w:themeColor="text1"/>
          <w:sz w:val="32"/>
          <w:szCs w:val="32"/>
          <w:lang w:val="en-US" w:eastAsia="zh-CN"/>
          <w14:textFill>
            <w14:solidFill>
              <w14:schemeClr w14:val="tx1"/>
            </w14:solidFill>
          </w14:textFill>
        </w:rPr>
        <w:t>2.5</w:t>
      </w:r>
      <w:r>
        <w:rPr>
          <w:rFonts w:hint="eastAsia"/>
          <w:b/>
          <w:bCs/>
          <w:color w:val="000000" w:themeColor="text1"/>
          <w:sz w:val="32"/>
          <w:szCs w:val="32"/>
          <w14:textFill>
            <w14:solidFill>
              <w14:schemeClr w14:val="tx1"/>
            </w14:solidFill>
          </w14:textFill>
        </w:rPr>
        <w:t>项目负责人资格</w:t>
      </w:r>
    </w:p>
    <w:p w14:paraId="7451FE4E">
      <w:pPr>
        <w:pStyle w:val="9"/>
        <w:numPr>
          <w:ilvl w:val="0"/>
          <w:numId w:val="0"/>
        </w:numPr>
        <w:ind w:firstLine="480" w:firstLineChars="200"/>
        <w:rPr>
          <w:rFonts w:hint="eastAsia" w:ascii="宋体" w:hAnsi="宋体" w:eastAsia="宋体" w:cs="宋体"/>
          <w:color w:val="auto"/>
          <w:sz w:val="24"/>
          <w:lang w:eastAsia="zh-CN"/>
        </w:rPr>
      </w:pP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1）持有有效</w:t>
      </w:r>
      <w:r>
        <w:rPr>
          <w:rFonts w:hint="eastAsia" w:ascii="宋体" w:hAnsi="宋体" w:eastAsia="宋体" w:cs="宋体"/>
          <w:color w:val="auto"/>
          <w:sz w:val="24"/>
          <w:szCs w:val="24"/>
          <w:highlight w:val="none"/>
          <w:lang w:val="en-US" w:eastAsia="zh-CN"/>
        </w:rPr>
        <w:t>的</w:t>
      </w:r>
      <w:r>
        <w:rPr>
          <w:rFonts w:hint="eastAsia" w:ascii="宋体" w:hAnsi="宋体" w:cs="宋体"/>
          <w:color w:val="auto"/>
          <w:kern w:val="2"/>
          <w:sz w:val="24"/>
          <w:szCs w:val="24"/>
          <w:lang w:val="en-US" w:eastAsia="zh-CN" w:bidi="ar-SA"/>
        </w:rPr>
        <w:t>机电</w:t>
      </w:r>
      <w:r>
        <w:rPr>
          <w:rFonts w:hint="eastAsia" w:ascii="宋体" w:hAnsi="宋体" w:eastAsia="宋体" w:cs="宋体"/>
          <w:color w:val="auto"/>
          <w:kern w:val="2"/>
          <w:sz w:val="24"/>
          <w:szCs w:val="24"/>
          <w:lang w:val="en-US" w:eastAsia="zh-CN" w:bidi="ar-SA"/>
        </w:rPr>
        <w:t>工程专业二级</w:t>
      </w:r>
      <w:r>
        <w:rPr>
          <w:rFonts w:hint="eastAsia" w:ascii="宋体" w:hAnsi="宋体" w:eastAsia="宋体" w:cs="宋体"/>
          <w:color w:val="auto"/>
          <w:sz w:val="24"/>
          <w:szCs w:val="24"/>
        </w:rPr>
        <w:t>及以上注册建造师</w:t>
      </w:r>
      <w:r>
        <w:rPr>
          <w:rFonts w:hint="eastAsia" w:ascii="宋体" w:hAnsi="宋体" w:cs="宋体"/>
          <w:color w:val="auto"/>
          <w:sz w:val="24"/>
          <w:szCs w:val="24"/>
          <w:lang w:eastAsia="zh-CN"/>
        </w:rPr>
        <w:t>执业资格</w:t>
      </w:r>
      <w:r>
        <w:rPr>
          <w:rFonts w:hint="eastAsia" w:ascii="宋体" w:hAnsi="宋体" w:eastAsia="宋体" w:cs="宋体"/>
          <w:color w:val="auto"/>
          <w:sz w:val="24"/>
          <w:lang w:eastAsia="zh-CN"/>
        </w:rPr>
        <w:t>；</w:t>
      </w:r>
    </w:p>
    <w:p w14:paraId="77FA0E84">
      <w:pPr>
        <w:pStyle w:val="9"/>
        <w:numPr>
          <w:ilvl w:val="0"/>
          <w:numId w:val="0"/>
        </w:numPr>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（2）持有有效期内的安全生产考核合格证（B</w:t>
      </w:r>
      <w:r>
        <w:rPr>
          <w:rFonts w:hint="eastAsia" w:ascii="宋体" w:hAnsi="宋体" w:cs="宋体"/>
          <w:color w:val="auto"/>
          <w:sz w:val="24"/>
          <w:highlight w:val="none"/>
          <w:lang w:val="en-US" w:eastAsia="zh-CN"/>
        </w:rPr>
        <w:t>本</w:t>
      </w:r>
      <w:r>
        <w:rPr>
          <w:rFonts w:hint="eastAsia" w:ascii="宋体" w:hAnsi="宋体" w:eastAsia="宋体" w:cs="宋体"/>
          <w:color w:val="auto"/>
          <w:sz w:val="24"/>
          <w:highlight w:val="none"/>
          <w:lang w:val="en-US" w:eastAsia="zh-CN"/>
        </w:rPr>
        <w:t>）或建筑施工企业项目负责人安全生产考核合格证书；</w:t>
      </w:r>
    </w:p>
    <w:p w14:paraId="483B6770">
      <w:pPr>
        <w:pStyle w:val="9"/>
        <w:numPr>
          <w:ilvl w:val="0"/>
          <w:numId w:val="0"/>
        </w:numPr>
        <w:ind w:firstLine="480" w:firstLineChars="20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3）提供</w:t>
      </w:r>
      <w:r>
        <w:rPr>
          <w:rFonts w:hint="eastAsia" w:ascii="宋体" w:hAnsi="宋体" w:eastAsia="宋体" w:cs="宋体"/>
          <w:color w:val="auto"/>
          <w:sz w:val="24"/>
          <w:highlight w:val="none"/>
        </w:rPr>
        <w:t>不得担任其他在建项目负责人</w:t>
      </w:r>
      <w:r>
        <w:rPr>
          <w:rFonts w:hint="eastAsia" w:ascii="宋体" w:hAnsi="宋体" w:eastAsia="宋体" w:cs="宋体"/>
          <w:b/>
          <w:bCs/>
          <w:color w:val="0000FF"/>
          <w:sz w:val="24"/>
          <w:highlight w:val="none"/>
        </w:rPr>
        <w:t>承诺书</w:t>
      </w:r>
      <w:r>
        <w:rPr>
          <w:rFonts w:hint="eastAsia" w:ascii="宋体" w:hAnsi="宋体" w:eastAsia="宋体" w:cs="宋体"/>
          <w:color w:val="auto"/>
          <w:sz w:val="24"/>
          <w:highlight w:val="none"/>
          <w:lang w:eastAsia="zh-CN"/>
        </w:rPr>
        <w:t>；</w:t>
      </w:r>
    </w:p>
    <w:p w14:paraId="73F29C69">
      <w:pPr>
        <w:pStyle w:val="32"/>
        <w:adjustRightInd w:val="0"/>
        <w:snapToGrid w:val="0"/>
        <w:spacing w:line="360" w:lineRule="exact"/>
        <w:ind w:firstLine="480"/>
        <w:jc w:val="left"/>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highlight w:val="none"/>
          <w:lang w:eastAsia="zh-CN"/>
        </w:rPr>
        <w:t>（</w:t>
      </w:r>
      <w:r>
        <w:rPr>
          <w:rFonts w:hint="eastAsia" w:ascii="宋体" w:hAnsi="宋体" w:cs="宋体"/>
          <w:color w:val="auto"/>
          <w:sz w:val="24"/>
          <w:highlight w:val="none"/>
          <w:lang w:val="en-US" w:eastAsia="zh-CN"/>
        </w:rPr>
        <w:t>4</w:t>
      </w:r>
      <w:r>
        <w:rPr>
          <w:rFonts w:hint="eastAsia" w:ascii="宋体" w:hAnsi="宋体" w:eastAsia="宋体" w:cs="宋体"/>
          <w:color w:val="auto"/>
          <w:sz w:val="24"/>
          <w:highlight w:val="none"/>
          <w:lang w:val="en-US" w:eastAsia="zh-CN"/>
        </w:rPr>
        <w:t>）</w:t>
      </w:r>
      <w:r>
        <w:rPr>
          <w:rFonts w:hint="eastAsia" w:ascii="宋体" w:hAnsi="宋体" w:eastAsia="宋体" w:cs="宋体"/>
          <w:color w:val="auto"/>
          <w:kern w:val="2"/>
          <w:sz w:val="24"/>
          <w:szCs w:val="24"/>
          <w:highlight w:val="none"/>
          <w:lang w:val="en-US" w:eastAsia="zh-CN" w:bidi="ar-SA"/>
        </w:rPr>
        <w:t>提供响应截止日前三个月内任一月</w:t>
      </w:r>
      <w:r>
        <w:rPr>
          <w:rFonts w:hint="eastAsia" w:ascii="宋体" w:hAnsi="宋体" w:cs="宋体"/>
          <w:color w:val="auto"/>
          <w:kern w:val="2"/>
          <w:sz w:val="24"/>
          <w:szCs w:val="24"/>
          <w:highlight w:val="none"/>
          <w:lang w:val="en-US" w:eastAsia="zh-CN" w:bidi="ar-SA"/>
        </w:rPr>
        <w:t>份由</w:t>
      </w:r>
      <w:r>
        <w:rPr>
          <w:rFonts w:hint="eastAsia" w:ascii="宋体" w:hAnsi="宋体" w:eastAsia="宋体" w:cs="宋体"/>
          <w:color w:val="auto"/>
          <w:kern w:val="2"/>
          <w:sz w:val="24"/>
          <w:szCs w:val="24"/>
          <w:highlight w:val="none"/>
          <w:lang w:val="en-US" w:eastAsia="zh-CN" w:bidi="ar-SA"/>
        </w:rPr>
        <w:t>供应商缴纳的社保证明。</w:t>
      </w:r>
    </w:p>
    <w:p w14:paraId="5E64C94C">
      <w:pPr>
        <w:pStyle w:val="9"/>
        <w:numPr>
          <w:ilvl w:val="0"/>
          <w:numId w:val="0"/>
        </w:numPr>
        <w:ind w:firstLine="480" w:firstLineChars="200"/>
        <w:rPr>
          <w:rFonts w:hint="eastAsia" w:ascii="宋体" w:hAnsi="宋体" w:eastAsia="宋体" w:cs="宋体"/>
          <w:color w:val="auto"/>
          <w:sz w:val="24"/>
          <w:lang w:val="en-US" w:eastAsia="zh-CN"/>
        </w:rPr>
      </w:pPr>
    </w:p>
    <w:p w14:paraId="1972AA35">
      <w:pPr>
        <w:pStyle w:val="9"/>
        <w:numPr>
          <w:ilvl w:val="0"/>
          <w:numId w:val="0"/>
        </w:numPr>
        <w:ind w:firstLine="480" w:firstLineChars="200"/>
        <w:rPr>
          <w:b/>
          <w:bCs/>
          <w:color w:val="000000" w:themeColor="text1"/>
          <w:sz w:val="32"/>
          <w:szCs w:val="32"/>
          <w14:textFill>
            <w14:solidFill>
              <w14:schemeClr w14:val="tx1"/>
            </w14:solidFill>
          </w14:textFill>
        </w:rPr>
      </w:pPr>
      <w:r>
        <w:rPr>
          <w:rFonts w:hint="eastAsia" w:ascii="宋体" w:hAnsi="宋体" w:eastAsia="宋体" w:cs="宋体"/>
          <w:color w:val="auto"/>
          <w:sz w:val="24"/>
          <w:lang w:val="en-US" w:eastAsia="zh-CN"/>
        </w:rPr>
        <w:t>以上材料均加盖供应商公章。</w:t>
      </w:r>
    </w:p>
    <w:p w14:paraId="7194878C">
      <w:pPr>
        <w:pStyle w:val="49"/>
        <w:tabs>
          <w:tab w:val="left" w:pos="1050"/>
          <w:tab w:val="center" w:pos="4535"/>
        </w:tabs>
        <w:spacing w:line="360" w:lineRule="auto"/>
        <w:jc w:val="center"/>
        <w:outlineLvl w:val="0"/>
        <w:rPr>
          <w:b/>
          <w:bCs/>
          <w:color w:val="000000" w:themeColor="text1"/>
          <w:sz w:val="32"/>
          <w:szCs w:val="32"/>
          <w14:textFill>
            <w14:solidFill>
              <w14:schemeClr w14:val="tx1"/>
            </w14:solidFill>
          </w14:textFill>
        </w:rPr>
      </w:pPr>
    </w:p>
    <w:p w14:paraId="25FAF3D4">
      <w:pPr>
        <w:spacing w:line="360" w:lineRule="auto"/>
        <w:ind w:firstLine="3542" w:firstLineChars="1476"/>
        <w:jc w:val="left"/>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名称（盖公章）：</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6FB6B9F3">
      <w:pPr>
        <w:spacing w:line="360" w:lineRule="auto"/>
        <w:ind w:firstLine="3542" w:firstLineChars="1476"/>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法定代表人或法定授权代表（签字）：</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1BBB0345">
      <w:pPr>
        <w:pStyle w:val="32"/>
        <w:ind w:firstLine="3600" w:firstLineChars="1500"/>
      </w:pPr>
      <w:r>
        <w:rPr>
          <w:rFonts w:hint="eastAsia" w:ascii="宋体" w:hAnsi="宋体" w:cs="宋体"/>
          <w:color w:val="000000" w:themeColor="text1"/>
          <w:sz w:val="24"/>
          <w14:textFill>
            <w14:solidFill>
              <w14:schemeClr w14:val="tx1"/>
            </w14:solidFill>
          </w14:textFill>
        </w:rPr>
        <w:t>日</w:t>
      </w:r>
      <w:r>
        <w:rPr>
          <w:rFonts w:hint="eastAsia" w:ascii="宋体" w:hAnsi="宋体" w:cs="宋体"/>
          <w:color w:val="000000" w:themeColor="text1"/>
          <w:sz w:val="24"/>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期：</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年</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月</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日</w:t>
      </w:r>
    </w:p>
    <w:p w14:paraId="10134A72">
      <w:pPr>
        <w:pStyle w:val="32"/>
        <w:ind w:firstLine="400"/>
      </w:pPr>
    </w:p>
    <w:p w14:paraId="7FD0F0A2">
      <w:pPr>
        <w:pStyle w:val="32"/>
        <w:ind w:firstLine="400"/>
      </w:pPr>
    </w:p>
    <w:p w14:paraId="764EF448">
      <w:pPr>
        <w:pStyle w:val="32"/>
        <w:ind w:firstLine="400"/>
      </w:pPr>
    </w:p>
    <w:p w14:paraId="6B9E9A3B">
      <w:pPr>
        <w:pStyle w:val="49"/>
        <w:numPr>
          <w:ilvl w:val="0"/>
          <w:numId w:val="0"/>
        </w:numPr>
        <w:tabs>
          <w:tab w:val="left" w:pos="1050"/>
          <w:tab w:val="center" w:pos="4535"/>
        </w:tabs>
        <w:spacing w:line="360" w:lineRule="auto"/>
        <w:jc w:val="center"/>
        <w:outlineLvl w:val="0"/>
        <w:rPr>
          <w:rFonts w:hint="eastAsia"/>
          <w:b/>
          <w:bCs/>
          <w:color w:val="000000" w:themeColor="text1"/>
          <w:sz w:val="32"/>
          <w:szCs w:val="32"/>
          <w14:textFill>
            <w14:solidFill>
              <w14:schemeClr w14:val="tx1"/>
            </w14:solidFill>
          </w14:textFill>
        </w:rPr>
      </w:pPr>
      <w:r>
        <w:rPr>
          <w:rFonts w:hint="eastAsia"/>
          <w:b/>
          <w:bCs/>
          <w:sz w:val="32"/>
          <w:szCs w:val="32"/>
          <w:lang w:val="en-US" w:eastAsia="zh-CN"/>
        </w:rPr>
        <w:t>2.6</w:t>
      </w:r>
      <w:r>
        <w:rPr>
          <w:rFonts w:hint="eastAsia"/>
          <w:b/>
          <w:bCs/>
          <w:color w:val="000000" w:themeColor="text1"/>
          <w:sz w:val="32"/>
          <w:szCs w:val="32"/>
          <w:lang w:eastAsia="zh-CN"/>
          <w14:textFill>
            <w14:solidFill>
              <w14:schemeClr w14:val="tx1"/>
            </w14:solidFill>
          </w14:textFill>
        </w:rPr>
        <w:t>专职安全员</w:t>
      </w:r>
      <w:r>
        <w:rPr>
          <w:rFonts w:hint="eastAsia"/>
          <w:b/>
          <w:bCs/>
          <w:color w:val="000000" w:themeColor="text1"/>
          <w:sz w:val="32"/>
          <w:szCs w:val="32"/>
          <w14:textFill>
            <w14:solidFill>
              <w14:schemeClr w14:val="tx1"/>
            </w14:solidFill>
          </w14:textFill>
        </w:rPr>
        <w:t>资格</w:t>
      </w:r>
    </w:p>
    <w:p w14:paraId="23A25548">
      <w:pPr>
        <w:pStyle w:val="49"/>
        <w:numPr>
          <w:ilvl w:val="0"/>
          <w:numId w:val="0"/>
        </w:numPr>
        <w:tabs>
          <w:tab w:val="left" w:pos="1050"/>
          <w:tab w:val="center" w:pos="4535"/>
        </w:tabs>
        <w:spacing w:line="360" w:lineRule="auto"/>
        <w:jc w:val="left"/>
        <w:outlineLvl w:val="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eastAsia="zh-CN"/>
        </w:rPr>
        <w:t>提供</w:t>
      </w:r>
      <w:r>
        <w:rPr>
          <w:rFonts w:hint="eastAsia" w:ascii="宋体" w:hAnsi="宋体" w:eastAsia="宋体" w:cs="宋体"/>
          <w:color w:val="auto"/>
          <w:sz w:val="24"/>
          <w:highlight w:val="none"/>
        </w:rPr>
        <w:t>安全生产考核合格证（C</w:t>
      </w:r>
      <w:r>
        <w:rPr>
          <w:rFonts w:hint="eastAsia" w:cs="宋体"/>
          <w:color w:val="auto"/>
          <w:sz w:val="24"/>
          <w:highlight w:val="none"/>
          <w:lang w:eastAsia="zh-CN"/>
        </w:rPr>
        <w:t>类</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eastAsia="zh-CN"/>
        </w:rPr>
        <w:t>证书复印件</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提供响应截止日前三个月内任一月份由供应商缴纳的社保证明。加盖供应商公章。</w:t>
      </w:r>
    </w:p>
    <w:p w14:paraId="561C484F">
      <w:pPr>
        <w:pStyle w:val="49"/>
        <w:tabs>
          <w:tab w:val="left" w:pos="1050"/>
          <w:tab w:val="center" w:pos="4535"/>
        </w:tabs>
        <w:spacing w:line="360" w:lineRule="auto"/>
        <w:jc w:val="center"/>
        <w:outlineLvl w:val="0"/>
        <w:rPr>
          <w:b/>
          <w:bCs/>
          <w:color w:val="000000" w:themeColor="text1"/>
          <w:sz w:val="32"/>
          <w:szCs w:val="32"/>
          <w14:textFill>
            <w14:solidFill>
              <w14:schemeClr w14:val="tx1"/>
            </w14:solidFill>
          </w14:textFill>
        </w:rPr>
      </w:pPr>
    </w:p>
    <w:p w14:paraId="5826C1A1">
      <w:pPr>
        <w:spacing w:line="360" w:lineRule="auto"/>
        <w:ind w:firstLine="3542" w:firstLineChars="1476"/>
        <w:jc w:val="left"/>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名称（盖公章）：</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62E98CEF">
      <w:pPr>
        <w:spacing w:line="360" w:lineRule="auto"/>
        <w:ind w:firstLine="3542" w:firstLineChars="1476"/>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法定代表人或法定授权代表（签字）：</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0036476E">
      <w:pPr>
        <w:spacing w:line="360" w:lineRule="auto"/>
        <w:ind w:firstLine="3542" w:firstLineChars="1476"/>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日</w:t>
      </w:r>
      <w:r>
        <w:rPr>
          <w:rFonts w:hint="eastAsia" w:ascii="宋体" w:hAnsi="宋体" w:cs="宋体"/>
          <w:color w:val="000000" w:themeColor="text1"/>
          <w:sz w:val="24"/>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期：</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年</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月</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日</w:t>
      </w:r>
    </w:p>
    <w:p w14:paraId="79BA799E">
      <w:pPr>
        <w:pStyle w:val="9"/>
        <w:numPr>
          <w:ilvl w:val="0"/>
          <w:numId w:val="0"/>
        </w:numPr>
        <w:ind w:firstLine="480" w:firstLineChars="200"/>
        <w:rPr>
          <w:rFonts w:hint="eastAsia" w:ascii="宋体" w:hAnsi="宋体" w:eastAsia="宋体" w:cs="宋体"/>
          <w:color w:val="auto"/>
          <w:sz w:val="24"/>
          <w:highlight w:val="none"/>
          <w:lang w:val="en-US" w:eastAsia="zh-CN"/>
        </w:rPr>
      </w:pPr>
    </w:p>
    <w:p w14:paraId="1585DDA0">
      <w:pPr>
        <w:pStyle w:val="9"/>
        <w:numPr>
          <w:ilvl w:val="0"/>
          <w:numId w:val="0"/>
        </w:numPr>
        <w:rPr>
          <w:rFonts w:hint="eastAsia" w:ascii="宋体" w:hAnsi="宋体" w:eastAsia="宋体" w:cs="宋体"/>
          <w:color w:val="auto"/>
          <w:sz w:val="24"/>
          <w:highlight w:val="none"/>
          <w:lang w:val="en-US" w:eastAsia="zh-CN"/>
        </w:rPr>
      </w:pPr>
    </w:p>
    <w:p w14:paraId="7EA3D24C">
      <w:pPr>
        <w:pStyle w:val="9"/>
        <w:numPr>
          <w:ilvl w:val="0"/>
          <w:numId w:val="0"/>
        </w:numPr>
        <w:ind w:firstLine="480" w:firstLineChars="200"/>
        <w:rPr>
          <w:rFonts w:hint="eastAsia" w:ascii="宋体" w:hAnsi="宋体" w:eastAsia="宋体" w:cs="宋体"/>
          <w:color w:val="auto"/>
          <w:sz w:val="24"/>
          <w:highlight w:val="none"/>
          <w:lang w:val="en-US" w:eastAsia="zh-CN"/>
        </w:rPr>
      </w:pPr>
    </w:p>
    <w:p w14:paraId="10E6E136">
      <w:pPr>
        <w:pStyle w:val="9"/>
        <w:numPr>
          <w:ilvl w:val="0"/>
          <w:numId w:val="0"/>
        </w:numPr>
        <w:ind w:left="0" w:leftChars="0" w:firstLine="0" w:firstLineChars="0"/>
        <w:jc w:val="center"/>
        <w:rPr>
          <w:rFonts w:hint="eastAsia" w:ascii="宋体" w:hAnsi="宋体" w:eastAsia="宋体" w:cs="宋体"/>
          <w:color w:val="auto"/>
          <w:sz w:val="24"/>
          <w:highlight w:val="none"/>
          <w:lang w:val="en-US" w:eastAsia="zh-CN"/>
        </w:rPr>
      </w:pPr>
      <w:r>
        <w:rPr>
          <w:rFonts w:hint="eastAsia" w:ascii="宋体" w:hAnsi="宋体" w:eastAsia="宋体" w:cs="宋体"/>
          <w:b/>
          <w:bCs/>
          <w:color w:val="000000" w:themeColor="text1"/>
          <w:sz w:val="32"/>
          <w:szCs w:val="32"/>
          <w:lang w:val="en-US" w:eastAsia="zh-CN"/>
          <w14:textFill>
            <w14:solidFill>
              <w14:schemeClr w14:val="tx1"/>
            </w14:solidFill>
          </w14:textFill>
        </w:rPr>
        <w:t>2.7</w:t>
      </w:r>
      <w:r>
        <w:rPr>
          <w:rFonts w:hint="eastAsia" w:ascii="宋体" w:hAnsi="宋体" w:eastAsia="宋体" w:cs="宋体"/>
          <w:b/>
          <w:bCs/>
          <w:color w:val="000000" w:themeColor="text1"/>
          <w:sz w:val="32"/>
          <w:szCs w:val="32"/>
          <w:lang w:eastAsia="zh-CN"/>
          <w14:textFill>
            <w14:solidFill>
              <w14:schemeClr w14:val="tx1"/>
            </w14:solidFill>
          </w14:textFill>
        </w:rPr>
        <w:t>承</w:t>
      </w:r>
      <w:r>
        <w:rPr>
          <w:rFonts w:hint="eastAsia"/>
          <w:b/>
          <w:bCs/>
          <w:color w:val="000000" w:themeColor="text1"/>
          <w:sz w:val="32"/>
          <w:szCs w:val="32"/>
          <w:lang w:eastAsia="zh-CN"/>
          <w14:textFill>
            <w14:solidFill>
              <w14:schemeClr w14:val="tx1"/>
            </w14:solidFill>
          </w14:textFill>
        </w:rPr>
        <w:t>诺函</w:t>
      </w:r>
    </w:p>
    <w:p w14:paraId="4741C210">
      <w:pPr>
        <w:pStyle w:val="9"/>
        <w:numPr>
          <w:ilvl w:val="0"/>
          <w:numId w:val="0"/>
        </w:numPr>
        <w:ind w:firstLine="480" w:firstLineChars="200"/>
        <w:rPr>
          <w:rFonts w:hint="eastAsia" w:ascii="宋体" w:hAnsi="宋体" w:eastAsia="宋体" w:cs="宋体"/>
          <w:color w:val="auto"/>
          <w:sz w:val="24"/>
          <w:highlight w:val="none"/>
          <w:lang w:val="en-US" w:eastAsia="zh-CN"/>
        </w:rPr>
      </w:pPr>
    </w:p>
    <w:p w14:paraId="4A7767CB">
      <w:pPr>
        <w:pStyle w:val="9"/>
        <w:numPr>
          <w:ilvl w:val="0"/>
          <w:numId w:val="0"/>
        </w:numPr>
        <w:ind w:firstLine="480" w:firstLineChars="200"/>
        <w:rPr>
          <w:rFonts w:hint="eastAsia" w:ascii="宋体" w:hAnsi="宋体" w:eastAsia="宋体" w:cs="宋体"/>
          <w:color w:val="auto"/>
          <w:sz w:val="24"/>
          <w:highlight w:val="none"/>
          <w:lang w:eastAsia="zh-CN"/>
        </w:rPr>
      </w:pPr>
      <w:r>
        <w:rPr>
          <w:rFonts w:hint="eastAsia" w:ascii="宋体" w:hAnsi="宋体" w:eastAsia="宋体" w:cs="宋体"/>
          <w:color w:val="auto"/>
          <w:kern w:val="2"/>
          <w:sz w:val="24"/>
          <w:szCs w:val="24"/>
          <w:highlight w:val="none"/>
          <w:lang w:val="en-US" w:eastAsia="zh-CN" w:bidi="ar-SA"/>
        </w:rPr>
        <w:t>提供拟任项目负责人不得担任其他在建项目负责人承诺书</w:t>
      </w:r>
      <w:r>
        <w:rPr>
          <w:rFonts w:hint="eastAsia" w:ascii="宋体" w:hAnsi="宋体" w:cs="宋体"/>
          <w:color w:val="auto"/>
          <w:sz w:val="24"/>
          <w:highlight w:val="none"/>
          <w:lang w:val="en-US" w:eastAsia="zh-CN"/>
        </w:rPr>
        <w:t>[2.5-（3）</w:t>
      </w:r>
      <w:r>
        <w:rPr>
          <w:rFonts w:hint="eastAsia" w:ascii="宋体" w:hAnsi="宋体" w:eastAsia="宋体" w:cs="宋体"/>
          <w:color w:val="auto"/>
          <w:sz w:val="24"/>
          <w:highlight w:val="none"/>
        </w:rPr>
        <w:t>提供承诺函，格式</w:t>
      </w:r>
      <w:r>
        <w:rPr>
          <w:rFonts w:hint="eastAsia" w:ascii="宋体" w:hAnsi="宋体" w:eastAsia="宋体" w:cs="宋体"/>
          <w:color w:val="auto"/>
          <w:sz w:val="24"/>
          <w:highlight w:val="none"/>
          <w:lang w:eastAsia="zh-CN"/>
        </w:rPr>
        <w:t>自拟</w:t>
      </w:r>
      <w:r>
        <w:rPr>
          <w:rFonts w:hint="eastAsia" w:ascii="宋体" w:hAnsi="宋体" w:cs="宋体"/>
          <w:color w:val="auto"/>
          <w:sz w:val="24"/>
          <w:highlight w:val="none"/>
          <w:lang w:val="en-US" w:eastAsia="zh-CN"/>
        </w:rPr>
        <w:t>]</w:t>
      </w:r>
      <w:r>
        <w:rPr>
          <w:rFonts w:hint="eastAsia" w:ascii="宋体" w:hAnsi="宋体" w:eastAsia="宋体" w:cs="宋体"/>
          <w:color w:val="auto"/>
          <w:sz w:val="24"/>
          <w:highlight w:val="none"/>
          <w:lang w:eastAsia="zh-CN"/>
        </w:rPr>
        <w:t>。</w:t>
      </w:r>
    </w:p>
    <w:p w14:paraId="03851A69">
      <w:pPr>
        <w:pStyle w:val="9"/>
        <w:numPr>
          <w:ilvl w:val="0"/>
          <w:numId w:val="0"/>
        </w:numPr>
        <w:ind w:firstLine="480" w:firstLineChars="200"/>
        <w:rPr>
          <w:rFonts w:hint="eastAsia" w:ascii="宋体" w:hAnsi="宋体" w:eastAsia="宋体" w:cs="宋体"/>
          <w:color w:val="auto"/>
          <w:sz w:val="24"/>
          <w:highlight w:val="none"/>
          <w:lang w:eastAsia="zh-CN"/>
        </w:rPr>
      </w:pPr>
    </w:p>
    <w:p w14:paraId="6A667646">
      <w:pPr>
        <w:spacing w:line="360" w:lineRule="auto"/>
        <w:ind w:firstLine="3542" w:firstLineChars="1476"/>
        <w:jc w:val="left"/>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名称（盖公章）：</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2DDF8820">
      <w:pPr>
        <w:spacing w:line="360" w:lineRule="auto"/>
        <w:ind w:firstLine="3542" w:firstLineChars="1476"/>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法定代表人或法定授权代表（签字）：</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76997F68">
      <w:pPr>
        <w:spacing w:line="360" w:lineRule="auto"/>
        <w:ind w:firstLine="3542" w:firstLineChars="1476"/>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日</w:t>
      </w:r>
      <w:r>
        <w:rPr>
          <w:rFonts w:hint="eastAsia" w:ascii="宋体" w:hAnsi="宋体" w:cs="宋体"/>
          <w:color w:val="000000" w:themeColor="text1"/>
          <w:sz w:val="24"/>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期：</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年</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月</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日</w:t>
      </w:r>
    </w:p>
    <w:p w14:paraId="7971F475">
      <w:pPr>
        <w:pStyle w:val="32"/>
        <w:ind w:firstLine="400"/>
        <w:rPr>
          <w:rFonts w:hint="default" w:eastAsia="宋体"/>
          <w:lang w:val="en-US" w:eastAsia="zh-CN"/>
        </w:rPr>
      </w:pPr>
    </w:p>
    <w:p w14:paraId="0DA89DA1">
      <w:pPr>
        <w:pStyle w:val="32"/>
        <w:ind w:firstLine="400"/>
      </w:pPr>
    </w:p>
    <w:p w14:paraId="4B2AA478">
      <w:pPr>
        <w:pStyle w:val="32"/>
        <w:ind w:firstLine="400"/>
      </w:pPr>
    </w:p>
    <w:p w14:paraId="35913EA1">
      <w:pPr>
        <w:pStyle w:val="49"/>
        <w:tabs>
          <w:tab w:val="left" w:pos="1050"/>
          <w:tab w:val="center" w:pos="4535"/>
        </w:tabs>
        <w:spacing w:line="360" w:lineRule="auto"/>
        <w:jc w:val="center"/>
        <w:outlineLvl w:val="0"/>
        <w:rPr>
          <w:b/>
          <w:bCs/>
          <w:color w:val="000000" w:themeColor="text1"/>
          <w:sz w:val="32"/>
          <w:szCs w:val="32"/>
          <w:highlight w:val="none"/>
          <w14:textFill>
            <w14:solidFill>
              <w14:schemeClr w14:val="tx1"/>
            </w14:solidFill>
          </w14:textFill>
        </w:rPr>
      </w:pPr>
      <w:r>
        <w:rPr>
          <w:rFonts w:hint="eastAsia" w:ascii="宋体" w:hAnsi="宋体" w:eastAsia="宋体" w:cs="宋体"/>
          <w:b/>
          <w:bCs/>
          <w:color w:val="000000" w:themeColor="text1"/>
          <w:sz w:val="32"/>
          <w:szCs w:val="32"/>
          <w:highlight w:val="none"/>
          <w:lang w:val="en-US" w:eastAsia="zh-CN"/>
          <w14:textFill>
            <w14:solidFill>
              <w14:schemeClr w14:val="tx1"/>
            </w14:solidFill>
          </w14:textFill>
        </w:rPr>
        <w:t>2.</w:t>
      </w:r>
      <w:r>
        <w:rPr>
          <w:rFonts w:hint="eastAsia" w:cs="宋体"/>
          <w:b/>
          <w:bCs/>
          <w:color w:val="000000" w:themeColor="text1"/>
          <w:sz w:val="32"/>
          <w:szCs w:val="32"/>
          <w:highlight w:val="none"/>
          <w:lang w:val="en-US" w:eastAsia="zh-CN"/>
          <w14:textFill>
            <w14:solidFill>
              <w14:schemeClr w14:val="tx1"/>
            </w14:solidFill>
          </w14:textFill>
        </w:rPr>
        <w:t>8</w:t>
      </w:r>
      <w:bookmarkStart w:id="127" w:name="_GoBack"/>
      <w:bookmarkEnd w:id="127"/>
      <w:r>
        <w:rPr>
          <w:rFonts w:hint="eastAsia"/>
          <w:b/>
          <w:bCs/>
          <w:color w:val="000000" w:themeColor="text1"/>
          <w:sz w:val="32"/>
          <w:szCs w:val="32"/>
          <w:highlight w:val="none"/>
          <w14:textFill>
            <w14:solidFill>
              <w14:schemeClr w14:val="tx1"/>
            </w14:solidFill>
          </w14:textFill>
        </w:rPr>
        <w:t>单位（企业）信用情况</w:t>
      </w:r>
    </w:p>
    <w:p w14:paraId="7B9B7302">
      <w:pPr>
        <w:pStyle w:val="3"/>
        <w:ind w:firstLine="480" w:firstLineChars="200"/>
        <w:rPr>
          <w:rFonts w:hint="default" w:ascii="宋体" w:hAnsi="宋体" w:eastAsia="宋体" w:cs="宋体"/>
          <w:b w:val="0"/>
          <w:bCs w:val="0"/>
          <w:color w:val="auto"/>
          <w:kern w:val="2"/>
          <w:sz w:val="24"/>
          <w:szCs w:val="24"/>
          <w:highlight w:val="none"/>
          <w:lang w:val="en-US" w:eastAsia="zh-CN" w:bidi="ar-SA"/>
        </w:rPr>
      </w:pPr>
      <w:r>
        <w:rPr>
          <w:rFonts w:hint="eastAsia" w:ascii="宋体" w:hAnsi="宋体" w:eastAsia="宋体" w:cs="宋体"/>
          <w:b w:val="0"/>
          <w:bCs w:val="0"/>
          <w:color w:val="auto"/>
          <w:kern w:val="2"/>
          <w:sz w:val="24"/>
          <w:szCs w:val="24"/>
          <w:highlight w:val="none"/>
          <w:lang w:val="en-US" w:eastAsia="zh-CN" w:bidi="ar-SA"/>
        </w:rPr>
        <w:t>提供“信用中国”网站（www.creditchina.gov.cn）、“中国政府采购网”（www.ccgp.gov.cn）信用记录信息的查询截图，并加盖供应商公章。</w:t>
      </w:r>
    </w:p>
    <w:p w14:paraId="35783F3B">
      <w:pPr>
        <w:spacing w:line="360" w:lineRule="auto"/>
        <w:ind w:firstLine="3542" w:firstLineChars="1476"/>
        <w:jc w:val="left"/>
        <w:rPr>
          <w:rFonts w:hint="default" w:ascii="宋体" w:hAnsi="宋体" w:eastAsia="宋体" w:cs="宋体"/>
          <w:color w:val="000000" w:themeColor="text1"/>
          <w:sz w:val="24"/>
          <w:highlight w:val="none"/>
          <w:u w:val="single"/>
          <w:lang w:val="en-US" w:eastAsia="zh-CN"/>
          <w14:textFill>
            <w14:solidFill>
              <w14:schemeClr w14:val="tx1"/>
            </w14:solidFill>
          </w14:textFill>
        </w:rPr>
      </w:pPr>
      <w:r>
        <w:rPr>
          <w:rFonts w:hint="eastAsia" w:ascii="宋体" w:hAnsi="宋体" w:cs="宋体"/>
          <w:sz w:val="24"/>
          <w:highlight w:val="none"/>
        </w:rPr>
        <w:t>供应商</w:t>
      </w:r>
      <w:r>
        <w:rPr>
          <w:rFonts w:hint="eastAsia" w:ascii="宋体" w:hAnsi="宋体" w:cs="宋体"/>
          <w:color w:val="000000" w:themeColor="text1"/>
          <w:sz w:val="24"/>
          <w:highlight w:val="none"/>
          <w14:textFill>
            <w14:solidFill>
              <w14:schemeClr w14:val="tx1"/>
            </w14:solidFill>
          </w14:textFill>
        </w:rPr>
        <w:t>名称（盖公章）：</w:t>
      </w:r>
      <w:r>
        <w:rPr>
          <w:rFonts w:hint="eastAsia" w:ascii="宋体" w:hAnsi="宋体" w:cs="宋体"/>
          <w:color w:val="000000" w:themeColor="text1"/>
          <w:sz w:val="24"/>
          <w:highlight w:val="none"/>
          <w:u w:val="single"/>
          <w:lang w:val="en-US" w:eastAsia="zh-CN"/>
          <w14:textFill>
            <w14:solidFill>
              <w14:schemeClr w14:val="tx1"/>
            </w14:solidFill>
          </w14:textFill>
        </w:rPr>
        <w:t xml:space="preserve">                             </w:t>
      </w:r>
    </w:p>
    <w:p w14:paraId="52A4D1BC">
      <w:pPr>
        <w:spacing w:line="360" w:lineRule="auto"/>
        <w:ind w:firstLine="3542" w:firstLineChars="1476"/>
        <w:rPr>
          <w:rFonts w:hint="default" w:ascii="宋体" w:hAnsi="宋体" w:eastAsia="宋体" w:cs="宋体"/>
          <w:color w:val="000000" w:themeColor="text1"/>
          <w:sz w:val="24"/>
          <w:highlight w:val="none"/>
          <w:u w:val="single"/>
          <w:lang w:val="en-US" w:eastAsia="zh-CN"/>
          <w14:textFill>
            <w14:solidFill>
              <w14:schemeClr w14:val="tx1"/>
            </w14:solidFill>
          </w14:textFill>
        </w:rPr>
      </w:pPr>
      <w:r>
        <w:rPr>
          <w:rFonts w:hint="eastAsia" w:ascii="宋体" w:hAnsi="宋体" w:cs="宋体"/>
          <w:sz w:val="24"/>
          <w:highlight w:val="none"/>
        </w:rPr>
        <w:t>供应商</w:t>
      </w:r>
      <w:r>
        <w:rPr>
          <w:rFonts w:hint="eastAsia" w:ascii="宋体" w:hAnsi="宋体" w:cs="宋体"/>
          <w:color w:val="000000" w:themeColor="text1"/>
          <w:sz w:val="24"/>
          <w:highlight w:val="none"/>
          <w14:textFill>
            <w14:solidFill>
              <w14:schemeClr w14:val="tx1"/>
            </w14:solidFill>
          </w14:textFill>
        </w:rPr>
        <w:t>法定代表人或法定授权代表（签字）：</w:t>
      </w:r>
      <w:r>
        <w:rPr>
          <w:rFonts w:hint="eastAsia" w:ascii="宋体" w:hAnsi="宋体" w:cs="宋体"/>
          <w:color w:val="000000" w:themeColor="text1"/>
          <w:sz w:val="24"/>
          <w:highlight w:val="none"/>
          <w:u w:val="single"/>
          <w:lang w:val="en-US" w:eastAsia="zh-CN"/>
          <w14:textFill>
            <w14:solidFill>
              <w14:schemeClr w14:val="tx1"/>
            </w14:solidFill>
          </w14:textFill>
        </w:rPr>
        <w:t xml:space="preserve">           </w:t>
      </w:r>
    </w:p>
    <w:p w14:paraId="7154C99F">
      <w:pPr>
        <w:spacing w:line="360" w:lineRule="auto"/>
        <w:ind w:firstLine="3542" w:firstLineChars="1476"/>
        <w:jc w:val="left"/>
        <w:rPr>
          <w:rFonts w:hint="eastAsia"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日</w:t>
      </w:r>
      <w:r>
        <w:rPr>
          <w:rFonts w:hint="eastAsia" w:ascii="宋体" w:hAnsi="宋体" w:cs="宋体"/>
          <w:color w:val="000000" w:themeColor="text1"/>
          <w:sz w:val="24"/>
          <w:highlight w:val="none"/>
          <w:lang w:val="en-US" w:eastAsia="zh-CN"/>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期：</w:t>
      </w:r>
      <w:r>
        <w:rPr>
          <w:rFonts w:hint="eastAsia" w:ascii="宋体" w:hAnsi="宋体" w:cs="宋体"/>
          <w:color w:val="000000" w:themeColor="text1"/>
          <w:sz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年</w:t>
      </w:r>
      <w:r>
        <w:rPr>
          <w:rFonts w:hint="eastAsia" w:ascii="宋体" w:hAnsi="宋体" w:cs="宋体"/>
          <w:color w:val="000000" w:themeColor="text1"/>
          <w:sz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月</w:t>
      </w:r>
      <w:r>
        <w:rPr>
          <w:rFonts w:hint="eastAsia" w:ascii="宋体" w:hAnsi="宋体" w:cs="宋体"/>
          <w:color w:val="000000" w:themeColor="text1"/>
          <w:sz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日</w:t>
      </w:r>
    </w:p>
    <w:p w14:paraId="5D54C396">
      <w:pPr>
        <w:spacing w:line="360" w:lineRule="auto"/>
        <w:ind w:firstLine="3542" w:firstLineChars="1476"/>
        <w:jc w:val="left"/>
        <w:rPr>
          <w:rFonts w:hint="eastAsia" w:ascii="宋体" w:hAnsi="宋体" w:cs="宋体"/>
          <w:color w:val="000000" w:themeColor="text1"/>
          <w:sz w:val="24"/>
          <w14:textFill>
            <w14:solidFill>
              <w14:schemeClr w14:val="tx1"/>
            </w14:solidFill>
          </w14:textFill>
        </w:rPr>
      </w:pPr>
    </w:p>
    <w:p w14:paraId="02CF263C">
      <w:pPr>
        <w:numPr>
          <w:ilvl w:val="0"/>
          <w:numId w:val="1"/>
        </w:numPr>
        <w:shd w:val="clear" w:color="auto" w:fill="FFFFFF"/>
        <w:adjustRightInd w:val="0"/>
        <w:snapToGrid w:val="0"/>
        <w:spacing w:line="360" w:lineRule="auto"/>
        <w:ind w:left="0" w:leftChars="0" w:firstLine="400" w:firstLineChars="0"/>
        <w:jc w:val="left"/>
        <w:rPr>
          <w:rFonts w:hint="eastAsia" w:ascii="黑体" w:hAnsi="黑体" w:eastAsia="黑体" w:cs="黑体"/>
          <w:b/>
          <w:bCs/>
          <w:sz w:val="36"/>
          <w:szCs w:val="36"/>
          <w:lang w:val="en-US" w:eastAsia="zh-CN"/>
        </w:rPr>
      </w:pPr>
      <w:r>
        <w:rPr>
          <w:rFonts w:hint="eastAsia" w:ascii="黑体" w:hAnsi="黑体" w:eastAsia="黑体" w:cs="黑体"/>
          <w:b/>
          <w:bCs/>
          <w:sz w:val="36"/>
          <w:szCs w:val="36"/>
        </w:rPr>
        <w:t>符合性审查</w:t>
      </w:r>
      <w:r>
        <w:rPr>
          <w:rFonts w:hint="eastAsia" w:ascii="黑体" w:hAnsi="黑体" w:eastAsia="黑体" w:cs="黑体"/>
          <w:b/>
          <w:bCs/>
          <w:sz w:val="36"/>
          <w:szCs w:val="36"/>
          <w:lang w:val="en-US" w:eastAsia="zh-CN"/>
        </w:rPr>
        <w:t xml:space="preserve">     </w:t>
      </w:r>
    </w:p>
    <w:p w14:paraId="65971E85">
      <w:pPr>
        <w:numPr>
          <w:numId w:val="0"/>
        </w:numPr>
        <w:shd w:val="clear" w:color="auto" w:fill="FFFFFF"/>
        <w:adjustRightInd w:val="0"/>
        <w:snapToGrid w:val="0"/>
        <w:spacing w:line="360" w:lineRule="auto"/>
        <w:ind w:left="400" w:leftChars="0"/>
        <w:jc w:val="center"/>
        <w:rPr>
          <w:rFonts w:ascii="宋体" w:hAnsi="宋体" w:cs="华文仿宋"/>
          <w:b/>
          <w:bCs/>
          <w:sz w:val="24"/>
        </w:rPr>
      </w:pPr>
      <w:r>
        <w:rPr>
          <w:rFonts w:hint="eastAsia" w:ascii="宋体" w:hAnsi="宋体" w:cs="华文仿宋"/>
          <w:b/>
          <w:bCs/>
          <w:sz w:val="32"/>
          <w:szCs w:val="32"/>
        </w:rPr>
        <w:t>（一）符合性自查表</w:t>
      </w:r>
    </w:p>
    <w:tbl>
      <w:tblPr>
        <w:tblStyle w:val="25"/>
        <w:tblW w:w="9743" w:type="dxa"/>
        <w:tblInd w:w="-11" w:type="dxa"/>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0" w:type="dxa"/>
          <w:bottom w:w="0" w:type="dxa"/>
          <w:right w:w="0" w:type="dxa"/>
        </w:tblCellMar>
      </w:tblPr>
      <w:tblGrid>
        <w:gridCol w:w="1614"/>
        <w:gridCol w:w="5642"/>
        <w:gridCol w:w="1275"/>
        <w:gridCol w:w="1212"/>
      </w:tblGrid>
      <w:tr w14:paraId="1DBFCCBD">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454" w:hRule="atLeast"/>
        </w:trPr>
        <w:tc>
          <w:tcPr>
            <w:tcW w:w="1614" w:type="dxa"/>
            <w:vAlign w:val="center"/>
          </w:tcPr>
          <w:p w14:paraId="02516147">
            <w:pPr>
              <w:jc w:val="center"/>
              <w:rPr>
                <w:rFonts w:ascii="宋体" w:hAnsi="宋体" w:cs="宋体"/>
                <w:bCs/>
                <w:sz w:val="22"/>
                <w:szCs w:val="22"/>
              </w:rPr>
            </w:pPr>
            <w:r>
              <w:rPr>
                <w:rFonts w:hint="eastAsia" w:ascii="宋体" w:hAnsi="宋体" w:cs="华文仿宋"/>
                <w:bCs/>
                <w:szCs w:val="21"/>
              </w:rPr>
              <w:t>评审内容</w:t>
            </w:r>
          </w:p>
        </w:tc>
        <w:tc>
          <w:tcPr>
            <w:tcW w:w="5642" w:type="dxa"/>
            <w:vAlign w:val="center"/>
          </w:tcPr>
          <w:p w14:paraId="3650A172">
            <w:pPr>
              <w:ind w:firstLine="18" w:firstLineChars="9"/>
              <w:jc w:val="center"/>
              <w:rPr>
                <w:rFonts w:ascii="宋体" w:hAnsi="宋体" w:cs="宋体"/>
                <w:bCs/>
                <w:sz w:val="22"/>
                <w:szCs w:val="22"/>
              </w:rPr>
            </w:pPr>
            <w:r>
              <w:rPr>
                <w:rFonts w:hint="eastAsia" w:ascii="宋体" w:hAnsi="宋体" w:cs="华文仿宋"/>
                <w:bCs/>
                <w:szCs w:val="21"/>
              </w:rPr>
              <w:t>采购文件要求</w:t>
            </w:r>
          </w:p>
        </w:tc>
        <w:tc>
          <w:tcPr>
            <w:tcW w:w="1275" w:type="dxa"/>
            <w:vAlign w:val="center"/>
          </w:tcPr>
          <w:p w14:paraId="63DB7D5A">
            <w:pPr>
              <w:jc w:val="center"/>
              <w:rPr>
                <w:rFonts w:ascii="宋体" w:hAnsi="宋体" w:cs="宋体"/>
                <w:bCs/>
                <w:sz w:val="22"/>
                <w:szCs w:val="22"/>
              </w:rPr>
            </w:pPr>
            <w:r>
              <w:rPr>
                <w:rFonts w:hint="eastAsia" w:ascii="宋体" w:hAnsi="宋体" w:cs="华文仿宋"/>
                <w:bCs/>
                <w:szCs w:val="21"/>
              </w:rPr>
              <w:t>自查结论</w:t>
            </w:r>
          </w:p>
        </w:tc>
        <w:tc>
          <w:tcPr>
            <w:tcW w:w="1212" w:type="dxa"/>
            <w:vAlign w:val="center"/>
          </w:tcPr>
          <w:p w14:paraId="2DE0877F">
            <w:pPr>
              <w:ind w:right="-178" w:rightChars="-85"/>
              <w:jc w:val="center"/>
              <w:rPr>
                <w:rFonts w:ascii="宋体" w:hAnsi="宋体" w:cs="宋体"/>
                <w:sz w:val="22"/>
                <w:szCs w:val="22"/>
              </w:rPr>
            </w:pPr>
            <w:r>
              <w:rPr>
                <w:rFonts w:hint="eastAsia" w:ascii="宋体" w:hAnsi="宋体" w:cs="华文仿宋"/>
                <w:bCs/>
                <w:szCs w:val="21"/>
              </w:rPr>
              <w:t>证明资料</w:t>
            </w:r>
          </w:p>
        </w:tc>
      </w:tr>
      <w:tr w14:paraId="1E1DA789">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1036" w:hRule="atLeast"/>
        </w:trPr>
        <w:tc>
          <w:tcPr>
            <w:tcW w:w="1614" w:type="dxa"/>
            <w:vAlign w:val="center"/>
          </w:tcPr>
          <w:p w14:paraId="30A31E81">
            <w:pPr>
              <w:jc w:val="center"/>
              <w:rPr>
                <w:rFonts w:ascii="宋体" w:hAnsi="宋体" w:cs="宋体"/>
                <w:szCs w:val="21"/>
              </w:rPr>
            </w:pPr>
            <w:r>
              <w:rPr>
                <w:rFonts w:hint="eastAsia" w:ascii="宋体" w:hAnsi="宋体" w:cs="华文仿宋"/>
                <w:kern w:val="0"/>
                <w:szCs w:val="21"/>
              </w:rPr>
              <w:t>响应报价</w:t>
            </w:r>
          </w:p>
        </w:tc>
        <w:tc>
          <w:tcPr>
            <w:tcW w:w="5642" w:type="dxa"/>
            <w:vAlign w:val="center"/>
          </w:tcPr>
          <w:p w14:paraId="6DCE1044">
            <w:pPr>
              <w:ind w:left="-21" w:leftChars="-10"/>
              <w:rPr>
                <w:rFonts w:ascii="宋体" w:hAnsi="宋体" w:cs="华文仿宋"/>
                <w:szCs w:val="21"/>
              </w:rPr>
            </w:pPr>
            <w:r>
              <w:rPr>
                <w:rFonts w:hint="eastAsia" w:ascii="宋体" w:hAnsi="宋体" w:cs="华文仿宋"/>
                <w:szCs w:val="21"/>
              </w:rPr>
              <w:t>响应报价：</w:t>
            </w:r>
          </w:p>
          <w:p w14:paraId="48FBCDC4">
            <w:pPr>
              <w:rPr>
                <w:rFonts w:ascii="宋体" w:hAnsi="宋体" w:cs="华文仿宋"/>
                <w:szCs w:val="21"/>
              </w:rPr>
            </w:pPr>
            <w:r>
              <w:rPr>
                <w:rFonts w:hint="eastAsia" w:ascii="宋体" w:hAnsi="宋体" w:cs="华文仿宋"/>
                <w:szCs w:val="21"/>
                <w:lang w:eastAsia="zh-CN"/>
              </w:rPr>
              <w:t>（</w:t>
            </w:r>
            <w:r>
              <w:rPr>
                <w:rFonts w:hint="eastAsia" w:ascii="宋体" w:hAnsi="宋体" w:cs="华文仿宋"/>
                <w:szCs w:val="21"/>
                <w:lang w:val="en-US" w:eastAsia="zh-CN"/>
              </w:rPr>
              <w:t>1）</w:t>
            </w:r>
            <w:r>
              <w:rPr>
                <w:rFonts w:hint="eastAsia" w:ascii="宋体" w:hAnsi="宋体" w:cs="华文仿宋"/>
                <w:szCs w:val="21"/>
              </w:rPr>
              <w:t>响应报价未超过本项目最高限价；</w:t>
            </w:r>
          </w:p>
          <w:p w14:paraId="6B8CC084">
            <w:pPr>
              <w:rPr>
                <w:rFonts w:ascii="宋体" w:hAnsi="宋体" w:cs="华文仿宋"/>
                <w:szCs w:val="21"/>
              </w:rPr>
            </w:pPr>
            <w:r>
              <w:rPr>
                <w:rFonts w:hint="eastAsia" w:ascii="宋体" w:hAnsi="宋体" w:cs="华文仿宋"/>
                <w:szCs w:val="21"/>
                <w:lang w:eastAsia="zh-CN"/>
              </w:rPr>
              <w:t>（</w:t>
            </w:r>
            <w:r>
              <w:rPr>
                <w:rFonts w:hint="eastAsia" w:ascii="宋体" w:hAnsi="宋体" w:cs="华文仿宋"/>
                <w:szCs w:val="21"/>
                <w:lang w:val="en-US" w:eastAsia="zh-CN"/>
              </w:rPr>
              <w:t>2）</w:t>
            </w:r>
            <w:r>
              <w:rPr>
                <w:rFonts w:hint="eastAsia" w:ascii="宋体" w:hAnsi="宋体" w:cs="华文仿宋"/>
                <w:szCs w:val="21"/>
              </w:rPr>
              <w:t>对本项目的全部内容进行响应报价；</w:t>
            </w:r>
          </w:p>
          <w:p w14:paraId="2E03F9E1">
            <w:pPr>
              <w:rPr>
                <w:rFonts w:ascii="宋体" w:hAnsi="宋体" w:cs="华文仿宋"/>
                <w:szCs w:val="21"/>
              </w:rPr>
            </w:pPr>
            <w:r>
              <w:rPr>
                <w:rFonts w:hint="eastAsia" w:ascii="宋体" w:hAnsi="宋体" w:cs="华文仿宋"/>
                <w:szCs w:val="21"/>
                <w:lang w:eastAsia="zh-CN"/>
              </w:rPr>
              <w:t>（</w:t>
            </w:r>
            <w:r>
              <w:rPr>
                <w:rFonts w:hint="eastAsia" w:ascii="宋体" w:hAnsi="宋体" w:cs="华文仿宋"/>
                <w:szCs w:val="21"/>
                <w:lang w:val="en-US" w:eastAsia="zh-CN"/>
              </w:rPr>
              <w:t>3）</w:t>
            </w:r>
            <w:r>
              <w:rPr>
                <w:rFonts w:hint="eastAsia" w:ascii="宋体" w:hAnsi="宋体" w:cs="华文仿宋"/>
                <w:szCs w:val="21"/>
              </w:rPr>
              <w:t>响应报价不低于成本价，且是唯一确定的。</w:t>
            </w:r>
          </w:p>
        </w:tc>
        <w:tc>
          <w:tcPr>
            <w:tcW w:w="1275" w:type="dxa"/>
            <w:vAlign w:val="center"/>
          </w:tcPr>
          <w:p w14:paraId="1AD35CE1">
            <w:pPr>
              <w:ind w:left="36" w:leftChars="17"/>
              <w:jc w:val="center"/>
              <w:rPr>
                <w:rFonts w:ascii="宋体" w:hAnsi="宋体" w:cs="宋体"/>
                <w:szCs w:val="21"/>
              </w:rPr>
            </w:pPr>
            <w:r>
              <w:rPr>
                <w:rFonts w:hint="eastAsia" w:ascii="宋体" w:hAnsi="宋体" w:cs="宋体"/>
                <w:szCs w:val="21"/>
              </w:rPr>
              <w:t>□通  过</w:t>
            </w:r>
          </w:p>
          <w:p w14:paraId="3D1F2039">
            <w:pPr>
              <w:ind w:left="36" w:leftChars="17"/>
              <w:jc w:val="center"/>
              <w:rPr>
                <w:rFonts w:ascii="宋体" w:hAnsi="宋体" w:cs="宋体"/>
                <w:szCs w:val="21"/>
              </w:rPr>
            </w:pPr>
            <w:r>
              <w:rPr>
                <w:rFonts w:hint="eastAsia" w:ascii="宋体" w:hAnsi="宋体" w:cs="宋体"/>
                <w:szCs w:val="21"/>
              </w:rPr>
              <w:t>□不通过</w:t>
            </w:r>
          </w:p>
        </w:tc>
        <w:tc>
          <w:tcPr>
            <w:tcW w:w="1212" w:type="dxa"/>
            <w:vAlign w:val="center"/>
          </w:tcPr>
          <w:p w14:paraId="25F37A54">
            <w:pPr>
              <w:ind w:right="-178" w:rightChars="-85"/>
              <w:jc w:val="center"/>
              <w:rPr>
                <w:rFonts w:ascii="宋体" w:hAnsi="宋体" w:cs="宋体"/>
                <w:szCs w:val="21"/>
              </w:rPr>
            </w:pPr>
            <w:r>
              <w:rPr>
                <w:rFonts w:hint="eastAsia" w:ascii="宋体" w:hAnsi="宋体" w:cs="宋体"/>
                <w:szCs w:val="21"/>
              </w:rPr>
              <w:t>/</w:t>
            </w:r>
          </w:p>
        </w:tc>
      </w:tr>
      <w:tr w14:paraId="47C04E35">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685" w:hRule="atLeast"/>
        </w:trPr>
        <w:tc>
          <w:tcPr>
            <w:tcW w:w="1614" w:type="dxa"/>
            <w:vAlign w:val="center"/>
          </w:tcPr>
          <w:p w14:paraId="35C9E0E6">
            <w:pPr>
              <w:jc w:val="center"/>
              <w:rPr>
                <w:rFonts w:ascii="宋体" w:hAnsi="宋体" w:cs="宋体"/>
                <w:szCs w:val="21"/>
              </w:rPr>
            </w:pPr>
            <w:r>
              <w:rPr>
                <w:rFonts w:hint="eastAsia" w:ascii="宋体" w:hAnsi="宋体" w:cs="华文仿宋"/>
                <w:szCs w:val="21"/>
              </w:rPr>
              <w:t>响应有效期</w:t>
            </w:r>
          </w:p>
        </w:tc>
        <w:tc>
          <w:tcPr>
            <w:tcW w:w="5642" w:type="dxa"/>
            <w:vAlign w:val="center"/>
          </w:tcPr>
          <w:p w14:paraId="444BB204">
            <w:pPr>
              <w:autoSpaceDE w:val="0"/>
              <w:autoSpaceDN w:val="0"/>
              <w:adjustRightInd w:val="0"/>
              <w:snapToGrid w:val="0"/>
              <w:rPr>
                <w:rFonts w:ascii="宋体" w:hAnsi="宋体" w:cs="宋体"/>
                <w:sz w:val="20"/>
                <w:szCs w:val="20"/>
              </w:rPr>
            </w:pPr>
            <w:r>
              <w:rPr>
                <w:rFonts w:hint="eastAsia" w:ascii="宋体" w:hAnsi="宋体" w:cs="华文仿宋"/>
                <w:szCs w:val="21"/>
              </w:rPr>
              <w:t>提供《响应承诺函》，响应有效期为提交响应文件的截止之日起90天（格式详见“3</w:t>
            </w:r>
            <w:r>
              <w:rPr>
                <w:rFonts w:hint="eastAsia" w:ascii="宋体" w:hAnsi="宋体" w:cs="华文仿宋"/>
                <w:szCs w:val="21"/>
                <w:lang w:val="en-US" w:eastAsia="zh-CN"/>
              </w:rPr>
              <w:t>.3</w:t>
            </w:r>
            <w:r>
              <w:rPr>
                <w:rFonts w:hint="eastAsia" w:ascii="宋体" w:hAnsi="宋体" w:cs="华文仿宋"/>
                <w:szCs w:val="21"/>
              </w:rPr>
              <w:t>响应承诺函”）。</w:t>
            </w:r>
          </w:p>
        </w:tc>
        <w:tc>
          <w:tcPr>
            <w:tcW w:w="1275" w:type="dxa"/>
            <w:vAlign w:val="center"/>
          </w:tcPr>
          <w:p w14:paraId="19288C4D">
            <w:pPr>
              <w:ind w:left="36" w:leftChars="17"/>
              <w:jc w:val="center"/>
              <w:rPr>
                <w:rFonts w:ascii="宋体" w:hAnsi="宋体" w:cs="宋体"/>
                <w:szCs w:val="21"/>
              </w:rPr>
            </w:pPr>
            <w:r>
              <w:rPr>
                <w:rFonts w:hint="eastAsia" w:ascii="宋体" w:hAnsi="宋体" w:cs="宋体"/>
                <w:szCs w:val="21"/>
              </w:rPr>
              <w:t>□通  过</w:t>
            </w:r>
          </w:p>
          <w:p w14:paraId="4230560A">
            <w:pPr>
              <w:jc w:val="center"/>
            </w:pPr>
            <w:r>
              <w:rPr>
                <w:rFonts w:hint="eastAsia" w:ascii="宋体" w:hAnsi="宋体" w:cs="宋体"/>
                <w:szCs w:val="21"/>
              </w:rPr>
              <w:t>□不通过</w:t>
            </w:r>
          </w:p>
        </w:tc>
        <w:tc>
          <w:tcPr>
            <w:tcW w:w="1212" w:type="dxa"/>
            <w:vAlign w:val="center"/>
          </w:tcPr>
          <w:p w14:paraId="5406C6FD">
            <w:pPr>
              <w:jc w:val="center"/>
              <w:rPr>
                <w:rFonts w:ascii="宋体" w:hAnsi="宋体" w:cs="宋体"/>
                <w:sz w:val="20"/>
                <w:szCs w:val="20"/>
              </w:rPr>
            </w:pPr>
            <w:r>
              <w:rPr>
                <w:rFonts w:hint="eastAsia" w:ascii="宋体" w:hAnsi="宋体" w:cs="宋体"/>
                <w:szCs w:val="21"/>
              </w:rPr>
              <w:t>见响应文件第（）页</w:t>
            </w:r>
          </w:p>
        </w:tc>
      </w:tr>
      <w:tr w14:paraId="1F91F62F">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454" w:hRule="atLeast"/>
        </w:trPr>
        <w:tc>
          <w:tcPr>
            <w:tcW w:w="1614" w:type="dxa"/>
            <w:vAlign w:val="center"/>
          </w:tcPr>
          <w:p w14:paraId="1C244C23">
            <w:pPr>
              <w:jc w:val="center"/>
              <w:rPr>
                <w:rFonts w:ascii="宋体" w:hAnsi="宋体" w:cs="宋体"/>
                <w:szCs w:val="21"/>
              </w:rPr>
            </w:pPr>
            <w:r>
              <w:rPr>
                <w:rFonts w:hint="eastAsia" w:ascii="宋体" w:hAnsi="宋体" w:cs="华文仿宋"/>
                <w:szCs w:val="21"/>
              </w:rPr>
              <w:t>法定代表人证明书及授权委托书</w:t>
            </w:r>
          </w:p>
        </w:tc>
        <w:tc>
          <w:tcPr>
            <w:tcW w:w="5642" w:type="dxa"/>
            <w:vAlign w:val="center"/>
          </w:tcPr>
          <w:p w14:paraId="7DBDC48A">
            <w:pPr>
              <w:rPr>
                <w:rFonts w:ascii="宋体" w:hAnsi="宋体" w:cs="宋体"/>
                <w:bCs/>
                <w:sz w:val="20"/>
                <w:szCs w:val="20"/>
              </w:rPr>
            </w:pPr>
            <w:r>
              <w:rPr>
                <w:rFonts w:hint="eastAsia" w:ascii="宋体" w:hAnsi="宋体" w:cs="华文仿宋"/>
                <w:szCs w:val="21"/>
              </w:rPr>
              <w:t>法定代表人资格证明书及授权委托书：按对应格式文件签署、盖章。</w:t>
            </w:r>
          </w:p>
        </w:tc>
        <w:tc>
          <w:tcPr>
            <w:tcW w:w="1275" w:type="dxa"/>
            <w:vAlign w:val="center"/>
          </w:tcPr>
          <w:p w14:paraId="04BC72C6">
            <w:pPr>
              <w:ind w:left="36" w:leftChars="17"/>
              <w:jc w:val="center"/>
            </w:pPr>
            <w:r>
              <w:rPr>
                <w:rFonts w:hint="eastAsia"/>
              </w:rPr>
              <w:t>□通  过</w:t>
            </w:r>
          </w:p>
          <w:p w14:paraId="472D6789">
            <w:pPr>
              <w:pStyle w:val="32"/>
              <w:ind w:firstLine="0" w:firstLineChars="0"/>
              <w:jc w:val="center"/>
              <w:rPr>
                <w:rFonts w:ascii="宋体" w:hAnsi="宋体" w:cs="宋体"/>
                <w:szCs w:val="20"/>
              </w:rPr>
            </w:pPr>
            <w:r>
              <w:rPr>
                <w:rFonts w:hint="eastAsia" w:ascii="宋体" w:hAnsi="宋体" w:cs="宋体"/>
                <w:sz w:val="21"/>
                <w:szCs w:val="21"/>
              </w:rPr>
              <w:t>□不通过</w:t>
            </w:r>
          </w:p>
        </w:tc>
        <w:tc>
          <w:tcPr>
            <w:tcW w:w="1212" w:type="dxa"/>
            <w:vAlign w:val="center"/>
          </w:tcPr>
          <w:p w14:paraId="5CBE3909">
            <w:pPr>
              <w:jc w:val="center"/>
              <w:rPr>
                <w:rFonts w:ascii="宋体" w:hAnsi="宋体" w:cs="宋体"/>
                <w:sz w:val="20"/>
                <w:szCs w:val="20"/>
              </w:rPr>
            </w:pPr>
            <w:r>
              <w:rPr>
                <w:rFonts w:hint="eastAsia" w:ascii="宋体" w:hAnsi="宋体" w:cs="宋体"/>
                <w:szCs w:val="21"/>
              </w:rPr>
              <w:t>见响应文件第（）页</w:t>
            </w:r>
          </w:p>
        </w:tc>
      </w:tr>
      <w:tr w14:paraId="2E360752">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454" w:hRule="atLeast"/>
        </w:trPr>
        <w:tc>
          <w:tcPr>
            <w:tcW w:w="1614" w:type="dxa"/>
            <w:vAlign w:val="center"/>
          </w:tcPr>
          <w:p w14:paraId="10450EAE">
            <w:pPr>
              <w:jc w:val="center"/>
              <w:rPr>
                <w:rFonts w:hint="eastAsia" w:ascii="宋体" w:hAnsi="宋体" w:cs="华文仿宋"/>
                <w:szCs w:val="21"/>
              </w:rPr>
            </w:pPr>
            <w:r>
              <w:rPr>
                <w:rFonts w:hint="eastAsia" w:ascii="宋体" w:hAnsi="宋体" w:cs="华文仿宋"/>
                <w:szCs w:val="21"/>
              </w:rPr>
              <w:t>响应文件签署、</w:t>
            </w:r>
          </w:p>
          <w:p w14:paraId="56928043">
            <w:pPr>
              <w:jc w:val="center"/>
              <w:rPr>
                <w:rFonts w:ascii="宋体" w:hAnsi="宋体" w:cs="宋体"/>
                <w:szCs w:val="21"/>
              </w:rPr>
            </w:pPr>
            <w:r>
              <w:rPr>
                <w:rFonts w:hint="eastAsia" w:ascii="宋体" w:hAnsi="宋体" w:cs="华文仿宋"/>
                <w:szCs w:val="21"/>
              </w:rPr>
              <w:t>盖章</w:t>
            </w:r>
          </w:p>
        </w:tc>
        <w:tc>
          <w:tcPr>
            <w:tcW w:w="5642" w:type="dxa"/>
            <w:vAlign w:val="center"/>
          </w:tcPr>
          <w:p w14:paraId="1F7E52B1">
            <w:pPr>
              <w:jc w:val="left"/>
              <w:rPr>
                <w:rFonts w:ascii="宋体" w:hAnsi="宋体" w:cs="宋体"/>
                <w:kern w:val="28"/>
                <w:sz w:val="20"/>
                <w:szCs w:val="20"/>
              </w:rPr>
            </w:pPr>
            <w:r>
              <w:rPr>
                <w:rFonts w:hint="eastAsia" w:ascii="宋体" w:hAnsi="宋体" w:cs="华文仿宋"/>
                <w:szCs w:val="21"/>
              </w:rPr>
              <w:t>响应文件按照公开比选文件规定要求签署、盖章（包括封面、骑缝以及含有“签字”“盖章”字眼的每一处），不得改动本公开比选文件中已明确要求不得擅自删改的部分，以及遵守公开比选文件中已列明必须遵照执行否则按无效响应处理的各类要求。</w:t>
            </w:r>
          </w:p>
        </w:tc>
        <w:tc>
          <w:tcPr>
            <w:tcW w:w="1275" w:type="dxa"/>
            <w:vAlign w:val="center"/>
          </w:tcPr>
          <w:p w14:paraId="17AD164C">
            <w:pPr>
              <w:ind w:left="36" w:leftChars="17"/>
              <w:jc w:val="center"/>
              <w:rPr>
                <w:rFonts w:ascii="宋体" w:hAnsi="宋体" w:cs="宋体"/>
                <w:szCs w:val="21"/>
              </w:rPr>
            </w:pPr>
            <w:r>
              <w:rPr>
                <w:rFonts w:hint="eastAsia" w:ascii="宋体" w:hAnsi="宋体" w:cs="宋体"/>
                <w:szCs w:val="21"/>
              </w:rPr>
              <w:t>□通  过</w:t>
            </w:r>
          </w:p>
          <w:p w14:paraId="6C1A6D22">
            <w:pPr>
              <w:ind w:left="36" w:leftChars="17"/>
              <w:jc w:val="center"/>
              <w:rPr>
                <w:rFonts w:ascii="宋体" w:hAnsi="宋体" w:cs="宋体"/>
                <w:sz w:val="20"/>
                <w:szCs w:val="20"/>
              </w:rPr>
            </w:pPr>
            <w:r>
              <w:rPr>
                <w:rFonts w:hint="eastAsia" w:ascii="宋体" w:hAnsi="宋体" w:cs="宋体"/>
                <w:szCs w:val="21"/>
              </w:rPr>
              <w:t>□不通过</w:t>
            </w:r>
          </w:p>
        </w:tc>
        <w:tc>
          <w:tcPr>
            <w:tcW w:w="1212" w:type="dxa"/>
            <w:vAlign w:val="center"/>
          </w:tcPr>
          <w:p w14:paraId="46A15FF0">
            <w:pPr>
              <w:jc w:val="center"/>
              <w:rPr>
                <w:rFonts w:ascii="宋体" w:hAnsi="宋体" w:cs="宋体"/>
                <w:sz w:val="20"/>
                <w:szCs w:val="20"/>
              </w:rPr>
            </w:pPr>
            <w:r>
              <w:rPr>
                <w:rFonts w:hint="eastAsia" w:ascii="宋体" w:hAnsi="宋体" w:cs="宋体"/>
                <w:szCs w:val="21"/>
              </w:rPr>
              <w:t>/</w:t>
            </w:r>
          </w:p>
        </w:tc>
      </w:tr>
      <w:tr w14:paraId="224634FA">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454" w:hRule="atLeast"/>
        </w:trPr>
        <w:tc>
          <w:tcPr>
            <w:tcW w:w="1614" w:type="dxa"/>
            <w:vAlign w:val="center"/>
          </w:tcPr>
          <w:p w14:paraId="636EE4E9">
            <w:pPr>
              <w:tabs>
                <w:tab w:val="left" w:pos="2880"/>
              </w:tabs>
              <w:jc w:val="center"/>
              <w:rPr>
                <w:rFonts w:ascii="宋体" w:hAnsi="宋体" w:cs="宋体"/>
                <w:szCs w:val="21"/>
              </w:rPr>
            </w:pPr>
            <w:r>
              <w:rPr>
                <w:rFonts w:hint="eastAsia" w:ascii="宋体" w:hAnsi="宋体" w:cs="华文仿宋"/>
                <w:szCs w:val="21"/>
              </w:rPr>
              <w:t>“★”号条款要求</w:t>
            </w:r>
          </w:p>
        </w:tc>
        <w:tc>
          <w:tcPr>
            <w:tcW w:w="5642" w:type="dxa"/>
            <w:vAlign w:val="center"/>
          </w:tcPr>
          <w:p w14:paraId="62E070A0">
            <w:pPr>
              <w:ind w:left="-21" w:leftChars="-10"/>
              <w:rPr>
                <w:rFonts w:ascii="宋体" w:hAnsi="宋体" w:cs="宋体"/>
                <w:kern w:val="28"/>
                <w:sz w:val="20"/>
                <w:szCs w:val="20"/>
              </w:rPr>
            </w:pPr>
            <w:r>
              <w:rPr>
                <w:rFonts w:hint="eastAsia" w:ascii="宋体" w:hAnsi="宋体" w:cs="华文仿宋"/>
                <w:szCs w:val="21"/>
              </w:rPr>
              <w:t>响应方案满足公开比选文件</w:t>
            </w:r>
            <w:r>
              <w:rPr>
                <w:rFonts w:hint="eastAsia" w:ascii="宋体" w:hAnsi="宋体" w:cs="华文仿宋"/>
                <w:szCs w:val="21"/>
                <w:lang w:eastAsia="zh-CN"/>
              </w:rPr>
              <w:t>第二章《</w:t>
            </w:r>
            <w:r>
              <w:rPr>
                <w:rFonts w:hint="eastAsia" w:ascii="宋体" w:hAnsi="宋体" w:cs="华文仿宋"/>
                <w:szCs w:val="21"/>
                <w:lang w:val="en-US" w:eastAsia="zh-CN"/>
              </w:rPr>
              <w:t>用户</w:t>
            </w:r>
            <w:r>
              <w:rPr>
                <w:rFonts w:hint="eastAsia" w:ascii="宋体" w:hAnsi="宋体" w:cs="华文仿宋"/>
                <w:szCs w:val="21"/>
                <w:lang w:eastAsia="zh-CN"/>
              </w:rPr>
              <w:t>需求》中</w:t>
            </w:r>
            <w:r>
              <w:rPr>
                <w:rFonts w:hint="eastAsia" w:ascii="宋体" w:hAnsi="宋体" w:cs="华文仿宋"/>
                <w:szCs w:val="21"/>
              </w:rPr>
              <w:t>“★”号条款要求</w:t>
            </w:r>
            <w:r>
              <w:rPr>
                <w:rFonts w:hint="eastAsia" w:ascii="宋体" w:hAnsi="宋体" w:cs="华文仿宋"/>
                <w:szCs w:val="21"/>
                <w:highlight w:val="none"/>
              </w:rPr>
              <w:t>（格式详见“3</w:t>
            </w:r>
            <w:r>
              <w:rPr>
                <w:rFonts w:hint="eastAsia" w:ascii="宋体" w:hAnsi="宋体" w:cs="华文仿宋"/>
                <w:szCs w:val="21"/>
                <w:highlight w:val="none"/>
                <w:lang w:val="en-US" w:eastAsia="zh-CN"/>
              </w:rPr>
              <w:t>.3</w:t>
            </w:r>
            <w:r>
              <w:rPr>
                <w:rFonts w:hint="eastAsia" w:ascii="宋体" w:hAnsi="宋体" w:cs="华文仿宋"/>
                <w:szCs w:val="21"/>
                <w:highlight w:val="none"/>
              </w:rPr>
              <w:t>响应承诺函”）</w:t>
            </w:r>
            <w:r>
              <w:rPr>
                <w:rFonts w:hint="eastAsia" w:ascii="宋体" w:hAnsi="宋体" w:cs="华文仿宋"/>
                <w:szCs w:val="21"/>
              </w:rPr>
              <w:t>。</w:t>
            </w:r>
          </w:p>
        </w:tc>
        <w:tc>
          <w:tcPr>
            <w:tcW w:w="1275" w:type="dxa"/>
            <w:vAlign w:val="center"/>
          </w:tcPr>
          <w:p w14:paraId="27F22168">
            <w:pPr>
              <w:ind w:left="36" w:leftChars="17"/>
              <w:jc w:val="center"/>
              <w:rPr>
                <w:rFonts w:ascii="宋体" w:hAnsi="宋体" w:cs="宋体"/>
                <w:szCs w:val="21"/>
              </w:rPr>
            </w:pPr>
            <w:r>
              <w:rPr>
                <w:rFonts w:hint="eastAsia" w:ascii="宋体" w:hAnsi="宋体" w:cs="宋体"/>
                <w:szCs w:val="21"/>
              </w:rPr>
              <w:t>□通  过</w:t>
            </w:r>
          </w:p>
          <w:p w14:paraId="425B42C1">
            <w:pPr>
              <w:jc w:val="center"/>
              <w:rPr>
                <w:rFonts w:ascii="宋体" w:hAnsi="宋体" w:cs="宋体"/>
                <w:sz w:val="20"/>
                <w:szCs w:val="20"/>
              </w:rPr>
            </w:pPr>
            <w:r>
              <w:rPr>
                <w:rFonts w:hint="eastAsia" w:ascii="宋体" w:hAnsi="宋体" w:cs="宋体"/>
                <w:szCs w:val="21"/>
              </w:rPr>
              <w:t>□不通过</w:t>
            </w:r>
          </w:p>
        </w:tc>
        <w:tc>
          <w:tcPr>
            <w:tcW w:w="1212" w:type="dxa"/>
            <w:vAlign w:val="center"/>
          </w:tcPr>
          <w:p w14:paraId="237F4EF2">
            <w:pPr>
              <w:jc w:val="center"/>
              <w:rPr>
                <w:rFonts w:ascii="宋体" w:hAnsi="宋体" w:cs="宋体"/>
                <w:sz w:val="20"/>
                <w:szCs w:val="20"/>
              </w:rPr>
            </w:pPr>
            <w:r>
              <w:rPr>
                <w:rFonts w:hint="eastAsia" w:ascii="宋体" w:hAnsi="宋体" w:cs="宋体"/>
                <w:szCs w:val="21"/>
              </w:rPr>
              <w:t>见响应文件第（）页</w:t>
            </w:r>
          </w:p>
        </w:tc>
      </w:tr>
      <w:tr w14:paraId="5D65A377">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0" w:type="dxa"/>
            <w:bottom w:w="0" w:type="dxa"/>
            <w:right w:w="0" w:type="dxa"/>
          </w:tblCellMar>
        </w:tblPrEx>
        <w:trPr>
          <w:trHeight w:val="2007" w:hRule="atLeast"/>
        </w:trPr>
        <w:tc>
          <w:tcPr>
            <w:tcW w:w="1614" w:type="dxa"/>
            <w:vAlign w:val="center"/>
          </w:tcPr>
          <w:p w14:paraId="6D1857A2">
            <w:pPr>
              <w:tabs>
                <w:tab w:val="left" w:pos="2880"/>
              </w:tabs>
              <w:jc w:val="center"/>
              <w:rPr>
                <w:rFonts w:ascii="宋体" w:hAnsi="宋体" w:cs="华文仿宋"/>
                <w:szCs w:val="21"/>
              </w:rPr>
            </w:pPr>
            <w:r>
              <w:rPr>
                <w:rFonts w:hint="eastAsia" w:ascii="宋体" w:hAnsi="宋体" w:cs="华文仿宋"/>
                <w:szCs w:val="21"/>
              </w:rPr>
              <w:t>其他</w:t>
            </w:r>
          </w:p>
        </w:tc>
        <w:tc>
          <w:tcPr>
            <w:tcW w:w="5642" w:type="dxa"/>
            <w:vAlign w:val="center"/>
          </w:tcPr>
          <w:p w14:paraId="75131610">
            <w:pPr>
              <w:ind w:left="-21" w:leftChars="-10"/>
              <w:rPr>
                <w:rFonts w:ascii="宋体" w:hAnsi="宋体" w:cs="华文仿宋"/>
                <w:szCs w:val="21"/>
              </w:rPr>
            </w:pPr>
            <w:r>
              <w:rPr>
                <w:rFonts w:hint="eastAsia" w:ascii="宋体" w:hAnsi="宋体" w:cs="华文仿宋"/>
                <w:szCs w:val="21"/>
                <w:lang w:val="en-US" w:eastAsia="zh-CN"/>
              </w:rPr>
              <w:t>（1）</w:t>
            </w:r>
            <w:r>
              <w:rPr>
                <w:rFonts w:hint="eastAsia" w:ascii="宋体" w:hAnsi="宋体" w:cs="华文仿宋"/>
                <w:szCs w:val="21"/>
              </w:rPr>
              <w:t>响应文件未含有采购人不能接受的附加条件。</w:t>
            </w:r>
          </w:p>
          <w:p w14:paraId="7577A7DC">
            <w:pPr>
              <w:ind w:left="-21" w:leftChars="-10"/>
              <w:rPr>
                <w:rFonts w:hint="eastAsia" w:ascii="宋体" w:hAnsi="宋体" w:eastAsia="宋体" w:cs="华文仿宋"/>
                <w:szCs w:val="21"/>
                <w:lang w:eastAsia="zh-CN"/>
              </w:rPr>
            </w:pPr>
            <w:r>
              <w:rPr>
                <w:rFonts w:hint="eastAsia" w:ascii="宋体" w:hAnsi="宋体" w:cs="华文仿宋"/>
                <w:szCs w:val="21"/>
                <w:lang w:val="en-US" w:eastAsia="zh-CN"/>
              </w:rPr>
              <w:t>（2）</w:t>
            </w:r>
            <w:r>
              <w:rPr>
                <w:rFonts w:hint="eastAsia" w:ascii="宋体" w:hAnsi="宋体" w:cs="华文仿宋"/>
                <w:szCs w:val="21"/>
              </w:rPr>
              <w:t>响应报价中未对公开比选文件规定的非竞争性费用进行浮动或改变。</w:t>
            </w:r>
            <w:r>
              <w:rPr>
                <w:rFonts w:hint="eastAsia" w:ascii="宋体" w:hAnsi="宋体" w:cs="华文仿宋"/>
                <w:szCs w:val="21"/>
                <w:lang w:eastAsia="zh-CN"/>
              </w:rPr>
              <w:t>（如有）</w:t>
            </w:r>
          </w:p>
          <w:p w14:paraId="28955262">
            <w:pPr>
              <w:ind w:left="-21" w:leftChars="-10"/>
              <w:rPr>
                <w:rFonts w:ascii="宋体" w:hAnsi="宋体" w:cs="华文仿宋"/>
                <w:szCs w:val="21"/>
              </w:rPr>
            </w:pPr>
            <w:r>
              <w:rPr>
                <w:rFonts w:hint="eastAsia" w:ascii="宋体" w:hAnsi="宋体" w:cs="华文仿宋"/>
                <w:szCs w:val="21"/>
                <w:lang w:val="en-US" w:eastAsia="zh-CN"/>
              </w:rPr>
              <w:t>（3）</w:t>
            </w:r>
            <w:r>
              <w:rPr>
                <w:rFonts w:hint="eastAsia" w:ascii="宋体" w:hAnsi="宋体" w:cs="华文仿宋"/>
                <w:szCs w:val="21"/>
              </w:rPr>
              <w:t>按采购清单填报价格，无修改、增减采购清单的项目、表格、内容等。</w:t>
            </w:r>
          </w:p>
          <w:p w14:paraId="599484E6">
            <w:pPr>
              <w:ind w:left="-21" w:leftChars="-10"/>
              <w:rPr>
                <w:rFonts w:hint="eastAsia" w:ascii="宋体" w:hAnsi="宋体" w:cs="华文仿宋"/>
                <w:szCs w:val="21"/>
              </w:rPr>
            </w:pPr>
            <w:r>
              <w:rPr>
                <w:rFonts w:hint="eastAsia" w:ascii="宋体" w:hAnsi="宋体" w:cs="华文仿宋"/>
                <w:szCs w:val="21"/>
              </w:rPr>
              <w:t>（</w:t>
            </w:r>
            <w:r>
              <w:rPr>
                <w:rFonts w:hint="eastAsia" w:ascii="宋体" w:hAnsi="宋体" w:cs="华文仿宋"/>
                <w:szCs w:val="21"/>
                <w:highlight w:val="none"/>
              </w:rPr>
              <w:t>格式详见“3</w:t>
            </w:r>
            <w:r>
              <w:rPr>
                <w:rFonts w:hint="eastAsia" w:ascii="宋体" w:hAnsi="宋体" w:cs="华文仿宋"/>
                <w:szCs w:val="21"/>
                <w:highlight w:val="none"/>
                <w:lang w:val="en-US" w:eastAsia="zh-CN"/>
              </w:rPr>
              <w:t>.3</w:t>
            </w:r>
            <w:r>
              <w:rPr>
                <w:rFonts w:hint="eastAsia" w:ascii="宋体" w:hAnsi="宋体" w:cs="华文仿宋"/>
                <w:szCs w:val="21"/>
                <w:highlight w:val="none"/>
              </w:rPr>
              <w:t>响应承诺函”</w:t>
            </w:r>
            <w:r>
              <w:rPr>
                <w:rFonts w:hint="eastAsia" w:ascii="宋体" w:hAnsi="宋体" w:cs="华文仿宋"/>
                <w:szCs w:val="21"/>
              </w:rPr>
              <w:t>）。</w:t>
            </w:r>
          </w:p>
          <w:p w14:paraId="1030A76A">
            <w:pPr>
              <w:ind w:left="-21" w:leftChars="-10"/>
              <w:rPr>
                <w:rFonts w:hint="eastAsia" w:ascii="宋体" w:hAnsi="宋体" w:eastAsia="宋体" w:cs="华文仿宋"/>
                <w:szCs w:val="21"/>
                <w:lang w:eastAsia="zh-CN"/>
              </w:rPr>
            </w:pPr>
          </w:p>
        </w:tc>
        <w:tc>
          <w:tcPr>
            <w:tcW w:w="1275" w:type="dxa"/>
            <w:vAlign w:val="center"/>
          </w:tcPr>
          <w:p w14:paraId="29C53D71">
            <w:pPr>
              <w:ind w:left="36" w:leftChars="17"/>
              <w:jc w:val="center"/>
              <w:rPr>
                <w:rFonts w:ascii="宋体" w:hAnsi="宋体" w:cs="宋体"/>
                <w:szCs w:val="21"/>
              </w:rPr>
            </w:pPr>
            <w:r>
              <w:rPr>
                <w:rFonts w:hint="eastAsia" w:ascii="宋体" w:hAnsi="宋体" w:cs="宋体"/>
                <w:szCs w:val="21"/>
              </w:rPr>
              <w:t>□通  过</w:t>
            </w:r>
          </w:p>
          <w:p w14:paraId="138CFD68">
            <w:pPr>
              <w:jc w:val="center"/>
              <w:rPr>
                <w:rFonts w:ascii="宋体" w:hAnsi="宋体" w:cs="宋体"/>
                <w:sz w:val="20"/>
                <w:szCs w:val="20"/>
              </w:rPr>
            </w:pPr>
            <w:r>
              <w:rPr>
                <w:rFonts w:hint="eastAsia" w:ascii="宋体" w:hAnsi="宋体" w:cs="宋体"/>
                <w:szCs w:val="21"/>
              </w:rPr>
              <w:t>□不通过</w:t>
            </w:r>
          </w:p>
        </w:tc>
        <w:tc>
          <w:tcPr>
            <w:tcW w:w="1212" w:type="dxa"/>
            <w:vAlign w:val="center"/>
          </w:tcPr>
          <w:p w14:paraId="432CD18D">
            <w:pPr>
              <w:jc w:val="center"/>
              <w:rPr>
                <w:rFonts w:ascii="宋体" w:hAnsi="宋体" w:cs="宋体"/>
                <w:sz w:val="20"/>
                <w:szCs w:val="20"/>
              </w:rPr>
            </w:pPr>
            <w:r>
              <w:rPr>
                <w:rFonts w:hint="eastAsia" w:ascii="宋体" w:hAnsi="宋体" w:cs="宋体"/>
                <w:szCs w:val="21"/>
              </w:rPr>
              <w:t>见响应文件第（）页</w:t>
            </w:r>
          </w:p>
        </w:tc>
      </w:tr>
    </w:tbl>
    <w:p w14:paraId="506ED885">
      <w:pPr>
        <w:pStyle w:val="10"/>
        <w:shd w:val="clear" w:color="auto" w:fill="FFFFFF"/>
        <w:adjustRightInd w:val="0"/>
        <w:snapToGrid w:val="0"/>
        <w:spacing w:after="0"/>
        <w:rPr>
          <w:rFonts w:ascii="宋体" w:hAnsi="宋体" w:cs="华文仿宋"/>
          <w:sz w:val="21"/>
          <w:szCs w:val="21"/>
        </w:rPr>
      </w:pPr>
      <w:r>
        <w:rPr>
          <w:rFonts w:hint="eastAsia" w:ascii="宋体" w:hAnsi="宋体" w:cs="华文仿宋"/>
          <w:sz w:val="21"/>
          <w:szCs w:val="21"/>
        </w:rPr>
        <w:t>备注：</w:t>
      </w:r>
    </w:p>
    <w:p w14:paraId="7180D647">
      <w:pPr>
        <w:pStyle w:val="10"/>
        <w:shd w:val="clear" w:color="auto" w:fill="FFFFFF"/>
        <w:adjustRightInd w:val="0"/>
        <w:snapToGrid w:val="0"/>
        <w:spacing w:after="0"/>
        <w:rPr>
          <w:rFonts w:ascii="宋体" w:hAnsi="宋体" w:cs="华文仿宋"/>
          <w:sz w:val="21"/>
          <w:szCs w:val="21"/>
        </w:rPr>
      </w:pPr>
      <w:r>
        <w:rPr>
          <w:rFonts w:hint="eastAsia" w:ascii="宋体" w:hAnsi="宋体" w:cs="华文仿宋"/>
          <w:sz w:val="21"/>
          <w:szCs w:val="21"/>
        </w:rPr>
        <w:t xml:space="preserve">    1.以上材料将作为</w:t>
      </w:r>
      <w:r>
        <w:rPr>
          <w:rFonts w:hint="eastAsia" w:ascii="宋体" w:hAnsi="宋体" w:cs="宋体"/>
          <w:color w:val="auto"/>
          <w:sz w:val="21"/>
          <w:szCs w:val="21"/>
          <w:lang w:val="en-US" w:eastAsia="zh-CN"/>
        </w:rPr>
        <w:t>供应商</w:t>
      </w:r>
      <w:r>
        <w:rPr>
          <w:rFonts w:hint="eastAsia" w:ascii="宋体" w:hAnsi="宋体" w:cs="华文仿宋"/>
          <w:sz w:val="21"/>
          <w:szCs w:val="21"/>
        </w:rPr>
        <w:t>符合性审核的重要内容之一，</w:t>
      </w:r>
      <w:r>
        <w:rPr>
          <w:rFonts w:hint="eastAsia" w:ascii="宋体" w:hAnsi="宋体" w:cs="宋体"/>
          <w:color w:val="auto"/>
          <w:sz w:val="21"/>
          <w:szCs w:val="21"/>
          <w:lang w:val="en-US" w:eastAsia="zh-CN"/>
        </w:rPr>
        <w:t>供应商</w:t>
      </w:r>
      <w:r>
        <w:rPr>
          <w:rFonts w:hint="eastAsia" w:ascii="宋体" w:hAnsi="宋体" w:cs="华文仿宋"/>
          <w:sz w:val="21"/>
          <w:szCs w:val="21"/>
        </w:rPr>
        <w:t>必须严格按照其内容及序列要求在响应文件中对应如实提供，对符合性证明文件的任何缺漏和不符合项将会直接导致无效响应。</w:t>
      </w:r>
    </w:p>
    <w:p w14:paraId="47A17AA7">
      <w:pPr>
        <w:pStyle w:val="10"/>
        <w:shd w:val="clear" w:color="auto" w:fill="FFFFFF"/>
        <w:adjustRightInd w:val="0"/>
        <w:snapToGrid w:val="0"/>
        <w:spacing w:after="0"/>
        <w:rPr>
          <w:rFonts w:ascii="宋体" w:hAnsi="宋体" w:cs="华文仿宋"/>
          <w:sz w:val="21"/>
          <w:szCs w:val="21"/>
        </w:rPr>
      </w:pPr>
      <w:r>
        <w:rPr>
          <w:rFonts w:hint="eastAsia" w:ascii="宋体" w:hAnsi="宋体" w:cs="华文仿宋"/>
          <w:sz w:val="21"/>
          <w:szCs w:val="21"/>
        </w:rPr>
        <w:t xml:space="preserve">    2.</w:t>
      </w:r>
      <w:r>
        <w:rPr>
          <w:rFonts w:hint="eastAsia" w:ascii="宋体" w:hAnsi="宋体" w:cs="宋体"/>
          <w:color w:val="auto"/>
          <w:sz w:val="21"/>
          <w:szCs w:val="21"/>
          <w:lang w:val="en-US" w:eastAsia="zh-CN"/>
        </w:rPr>
        <w:t>供应商</w:t>
      </w:r>
      <w:r>
        <w:rPr>
          <w:rFonts w:hint="eastAsia" w:ascii="宋体" w:hAnsi="宋体" w:cs="华文仿宋"/>
          <w:sz w:val="21"/>
          <w:szCs w:val="21"/>
        </w:rPr>
        <w:t>须在“自查结论”栏勾选通过或不通过，在“证明资料”栏填写页码。</w:t>
      </w:r>
    </w:p>
    <w:p w14:paraId="6260B456">
      <w:pPr>
        <w:pStyle w:val="10"/>
        <w:shd w:val="clear" w:color="auto" w:fill="FFFFFF"/>
        <w:adjustRightInd w:val="0"/>
        <w:snapToGrid w:val="0"/>
        <w:spacing w:after="0"/>
        <w:rPr>
          <w:rFonts w:ascii="宋体" w:hAnsi="宋体" w:cs="华文仿宋"/>
          <w:sz w:val="21"/>
          <w:szCs w:val="21"/>
        </w:rPr>
      </w:pPr>
      <w:r>
        <w:rPr>
          <w:rFonts w:hint="eastAsia" w:ascii="宋体" w:hAnsi="宋体" w:cs="华文仿宋"/>
          <w:sz w:val="21"/>
          <w:szCs w:val="21"/>
        </w:rPr>
        <w:t xml:space="preserve">    3.本自查表不得擅自删改。</w:t>
      </w:r>
    </w:p>
    <w:p w14:paraId="6004F74C">
      <w:pPr>
        <w:spacing w:line="360" w:lineRule="auto"/>
        <w:ind w:firstLine="3542" w:firstLineChars="1476"/>
        <w:jc w:val="left"/>
        <w:rPr>
          <w:rFonts w:hint="eastAsia" w:ascii="宋体" w:hAnsi="宋体" w:cs="宋体"/>
          <w:sz w:val="24"/>
        </w:rPr>
      </w:pPr>
    </w:p>
    <w:p w14:paraId="39A842C7">
      <w:pPr>
        <w:pStyle w:val="32"/>
        <w:rPr>
          <w:rFonts w:hint="eastAsia"/>
        </w:rPr>
      </w:pPr>
    </w:p>
    <w:p w14:paraId="416AF6C8">
      <w:pPr>
        <w:spacing w:line="360" w:lineRule="auto"/>
        <w:ind w:firstLine="3542" w:firstLineChars="1476"/>
        <w:jc w:val="left"/>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名称（盖公章）：</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6AE51B7E">
      <w:pPr>
        <w:spacing w:line="360" w:lineRule="auto"/>
        <w:ind w:firstLine="3542" w:firstLineChars="1476"/>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法定代表人或法定授权代表（签字）：</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0F2B511C">
      <w:pPr>
        <w:spacing w:line="360" w:lineRule="auto"/>
        <w:ind w:firstLine="3542" w:firstLineChars="1476"/>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日</w:t>
      </w:r>
      <w:r>
        <w:rPr>
          <w:rFonts w:hint="eastAsia" w:ascii="宋体" w:hAnsi="宋体" w:cs="宋体"/>
          <w:color w:val="000000" w:themeColor="text1"/>
          <w:sz w:val="24"/>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期：</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年</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月</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日</w:t>
      </w:r>
    </w:p>
    <w:p w14:paraId="5ABC22C3">
      <w:pPr>
        <w:pStyle w:val="32"/>
        <w:rPr>
          <w:rFonts w:hint="eastAsia" w:ascii="宋体" w:hAnsi="宋体" w:cs="宋体"/>
          <w:color w:val="000000" w:themeColor="text1"/>
          <w:sz w:val="24"/>
          <w14:textFill>
            <w14:solidFill>
              <w14:schemeClr w14:val="tx1"/>
            </w14:solidFill>
          </w14:textFill>
        </w:rPr>
      </w:pPr>
    </w:p>
    <w:p w14:paraId="159D0930">
      <w:pPr>
        <w:rPr>
          <w:rFonts w:hint="eastAsia"/>
          <w:b/>
          <w:bCs/>
          <w:sz w:val="36"/>
          <w:szCs w:val="36"/>
        </w:rPr>
      </w:pPr>
      <w:r>
        <w:rPr>
          <w:rFonts w:hint="eastAsia"/>
          <w:b/>
          <w:bCs/>
          <w:sz w:val="36"/>
          <w:szCs w:val="36"/>
        </w:rPr>
        <w:br w:type="page"/>
      </w:r>
    </w:p>
    <w:p w14:paraId="5230457C">
      <w:pPr>
        <w:shd w:val="clear" w:color="auto" w:fill="FFFFFF"/>
        <w:adjustRightInd w:val="0"/>
        <w:snapToGrid w:val="0"/>
        <w:spacing w:line="360" w:lineRule="auto"/>
        <w:jc w:val="center"/>
        <w:rPr>
          <w:rFonts w:ascii="宋体" w:hAnsi="宋体" w:cs="仿宋_GB2312"/>
          <w:bCs/>
          <w:color w:val="000000"/>
          <w:sz w:val="44"/>
          <w:szCs w:val="44"/>
        </w:rPr>
      </w:pPr>
      <w:r>
        <w:rPr>
          <w:rFonts w:hint="eastAsia"/>
          <w:b/>
          <w:bCs/>
          <w:sz w:val="36"/>
          <w:szCs w:val="36"/>
        </w:rPr>
        <w:t>（二）符合性审查证明资料</w:t>
      </w:r>
    </w:p>
    <w:p w14:paraId="70489A3E">
      <w:pPr>
        <w:pStyle w:val="12"/>
        <w:tabs>
          <w:tab w:val="left" w:pos="900"/>
        </w:tabs>
        <w:spacing w:line="400" w:lineRule="exact"/>
        <w:ind w:firstLine="0"/>
        <w:jc w:val="center"/>
        <w:rPr>
          <w:rFonts w:cs="仿宋_GB2312"/>
          <w:b/>
          <w:color w:val="000000"/>
          <w:sz w:val="32"/>
          <w:szCs w:val="32"/>
        </w:rPr>
      </w:pPr>
      <w:r>
        <w:rPr>
          <w:rFonts w:hint="eastAsia" w:cs="宋体"/>
          <w:b/>
          <w:bCs/>
          <w:sz w:val="32"/>
          <w:szCs w:val="32"/>
          <w:lang w:val="en-US" w:eastAsia="zh-CN"/>
        </w:rPr>
        <w:t>3.1</w:t>
      </w:r>
      <w:r>
        <w:rPr>
          <w:rFonts w:hint="eastAsia" w:cs="仿宋_GB2312"/>
          <w:b/>
          <w:color w:val="000000"/>
          <w:sz w:val="32"/>
          <w:szCs w:val="32"/>
        </w:rPr>
        <w:t>法定代表人（负责人）证明书</w:t>
      </w:r>
    </w:p>
    <w:p w14:paraId="4A7B6ED1">
      <w:pPr>
        <w:pStyle w:val="12"/>
        <w:tabs>
          <w:tab w:val="left" w:pos="900"/>
        </w:tabs>
        <w:spacing w:line="400" w:lineRule="exact"/>
        <w:ind w:firstLine="0"/>
        <w:jc w:val="center"/>
        <w:rPr>
          <w:rFonts w:cs="仿宋_GB2312"/>
          <w:bCs/>
          <w:color w:val="000000"/>
          <w:sz w:val="22"/>
          <w:szCs w:val="22"/>
        </w:rPr>
      </w:pPr>
    </w:p>
    <w:p w14:paraId="21CDD148">
      <w:pPr>
        <w:pStyle w:val="12"/>
        <w:tabs>
          <w:tab w:val="left" w:pos="900"/>
        </w:tabs>
        <w:spacing w:line="400" w:lineRule="exact"/>
        <w:ind w:firstLine="0"/>
        <w:rPr>
          <w:rFonts w:cs="仿宋_GB2312"/>
          <w:bCs/>
          <w:color w:val="000000"/>
        </w:rPr>
      </w:pPr>
    </w:p>
    <w:p w14:paraId="4304AE1F">
      <w:pPr>
        <w:pStyle w:val="12"/>
        <w:tabs>
          <w:tab w:val="left" w:pos="900"/>
        </w:tabs>
        <w:adjustRightInd w:val="0"/>
        <w:snapToGrid w:val="0"/>
        <w:spacing w:line="360" w:lineRule="auto"/>
        <w:ind w:firstLine="0"/>
        <w:rPr>
          <w:rFonts w:cs="仿宋_GB2312"/>
          <w:bCs/>
          <w:color w:val="000000"/>
          <w:szCs w:val="28"/>
        </w:rPr>
      </w:pPr>
      <w:r>
        <w:rPr>
          <w:rFonts w:hint="eastAsia" w:cs="仿宋_GB2312"/>
          <w:bCs/>
          <w:color w:val="000000"/>
          <w:szCs w:val="28"/>
        </w:rPr>
        <w:t>中山大学孙逸仙纪念医院：</w:t>
      </w:r>
    </w:p>
    <w:p w14:paraId="16D170D0">
      <w:pPr>
        <w:pStyle w:val="12"/>
        <w:tabs>
          <w:tab w:val="left" w:pos="900"/>
        </w:tabs>
        <w:adjustRightInd w:val="0"/>
        <w:snapToGrid w:val="0"/>
        <w:spacing w:line="360" w:lineRule="auto"/>
        <w:ind w:firstLine="560" w:firstLineChars="200"/>
        <w:jc w:val="left"/>
        <w:rPr>
          <w:rFonts w:cs="仿宋_GB2312"/>
          <w:bCs/>
          <w:color w:val="000000"/>
          <w:szCs w:val="28"/>
        </w:rPr>
      </w:pPr>
      <w:r>
        <w:rPr>
          <w:rFonts w:hint="eastAsia" w:cs="仿宋_GB2312"/>
          <w:bCs/>
          <w:color w:val="000000"/>
          <w:szCs w:val="28"/>
        </w:rPr>
        <w:t xml:space="preserve"> ________同志，</w:t>
      </w:r>
      <w:r>
        <w:rPr>
          <w:rFonts w:hint="eastAsia"/>
          <w:szCs w:val="28"/>
        </w:rPr>
        <w:t>身份证号码为</w:t>
      </w:r>
      <w:r>
        <w:rPr>
          <w:rFonts w:hint="eastAsia"/>
          <w:szCs w:val="28"/>
          <w:u w:val="single"/>
          <w:lang w:val="en-US" w:eastAsia="zh-CN"/>
        </w:rPr>
        <w:t xml:space="preserve">       </w:t>
      </w:r>
      <w:r>
        <w:rPr>
          <w:rFonts w:hint="eastAsia"/>
          <w:szCs w:val="28"/>
        </w:rPr>
        <w:t>，</w:t>
      </w:r>
      <w:r>
        <w:rPr>
          <w:rFonts w:hint="eastAsia" w:cs="仿宋_GB2312"/>
          <w:bCs/>
          <w:color w:val="000000"/>
          <w:szCs w:val="28"/>
        </w:rPr>
        <w:t>现任我单位________职务，是我单位法定代表人。</w:t>
      </w:r>
    </w:p>
    <w:p w14:paraId="774E30ED">
      <w:pPr>
        <w:pStyle w:val="12"/>
        <w:tabs>
          <w:tab w:val="left" w:pos="900"/>
        </w:tabs>
        <w:adjustRightInd w:val="0"/>
        <w:snapToGrid w:val="0"/>
        <w:spacing w:line="360" w:lineRule="auto"/>
        <w:ind w:firstLine="560" w:firstLineChars="200"/>
        <w:jc w:val="left"/>
        <w:rPr>
          <w:rFonts w:cs="仿宋_GB2312"/>
          <w:bCs/>
          <w:color w:val="000000"/>
          <w:szCs w:val="28"/>
        </w:rPr>
      </w:pPr>
      <w:r>
        <w:rPr>
          <w:rFonts w:hint="eastAsia" w:cs="仿宋_GB2312"/>
          <w:bCs/>
          <w:color w:val="000000"/>
          <w:szCs w:val="28"/>
        </w:rPr>
        <w:t>特此证明。</w:t>
      </w:r>
    </w:p>
    <w:p w14:paraId="4F7C12F6">
      <w:pPr>
        <w:pStyle w:val="12"/>
        <w:tabs>
          <w:tab w:val="left" w:pos="900"/>
        </w:tabs>
        <w:adjustRightInd w:val="0"/>
        <w:snapToGrid w:val="0"/>
        <w:spacing w:line="360" w:lineRule="auto"/>
        <w:ind w:firstLine="560" w:firstLineChars="200"/>
        <w:jc w:val="left"/>
        <w:rPr>
          <w:rFonts w:cs="仿宋_GB2312"/>
          <w:bCs/>
          <w:color w:val="000000"/>
          <w:szCs w:val="28"/>
        </w:rPr>
      </w:pPr>
    </w:p>
    <w:p w14:paraId="024F18A1">
      <w:pPr>
        <w:pStyle w:val="12"/>
        <w:tabs>
          <w:tab w:val="left" w:pos="900"/>
        </w:tabs>
        <w:adjustRightInd w:val="0"/>
        <w:snapToGrid w:val="0"/>
        <w:spacing w:line="360" w:lineRule="auto"/>
        <w:ind w:firstLine="560" w:firstLineChars="200"/>
        <w:jc w:val="left"/>
        <w:rPr>
          <w:rFonts w:hint="eastAsia" w:eastAsia="宋体" w:cs="仿宋_GB2312"/>
          <w:bCs/>
          <w:color w:val="000000"/>
          <w:szCs w:val="28"/>
          <w:lang w:val="en-US" w:eastAsia="zh-CN"/>
        </w:rPr>
      </w:pPr>
      <w:r>
        <w:rPr>
          <w:rFonts w:hint="eastAsia" w:cs="仿宋_GB2312"/>
          <w:bCs/>
          <w:color w:val="000000"/>
          <w:szCs w:val="28"/>
        </w:rPr>
        <w:t>附：法定代表人性别：____ 年龄：____ 身份证号码：</w:t>
      </w:r>
      <w:r>
        <w:rPr>
          <w:rFonts w:hint="eastAsia" w:cs="仿宋_GB2312"/>
          <w:bCs/>
          <w:color w:val="000000"/>
          <w:szCs w:val="28"/>
          <w:u w:val="single"/>
          <w:lang w:val="en-US" w:eastAsia="zh-CN"/>
        </w:rPr>
        <w:t xml:space="preserve">          </w:t>
      </w:r>
      <w:r>
        <w:rPr>
          <w:rFonts w:hint="eastAsia" w:cs="仿宋_GB2312"/>
          <w:bCs/>
          <w:color w:val="000000"/>
          <w:szCs w:val="28"/>
          <w:lang w:val="en-US" w:eastAsia="zh-CN"/>
        </w:rPr>
        <w:t xml:space="preserve">  </w:t>
      </w:r>
    </w:p>
    <w:p w14:paraId="6A9311C3">
      <w:pPr>
        <w:pStyle w:val="12"/>
        <w:tabs>
          <w:tab w:val="left" w:pos="900"/>
        </w:tabs>
        <w:adjustRightInd w:val="0"/>
        <w:snapToGrid w:val="0"/>
        <w:spacing w:line="360" w:lineRule="auto"/>
        <w:ind w:firstLine="560" w:firstLineChars="200"/>
        <w:jc w:val="left"/>
        <w:rPr>
          <w:rFonts w:cs="仿宋_GB2312"/>
          <w:bCs/>
          <w:color w:val="000000"/>
          <w:szCs w:val="28"/>
        </w:rPr>
      </w:pPr>
      <w:r>
        <w:rPr>
          <w:rFonts w:hint="eastAsia" w:cs="仿宋_GB2312"/>
          <w:bCs/>
          <w:color w:val="000000"/>
          <w:szCs w:val="28"/>
        </w:rPr>
        <w:t xml:space="preserve">注册号码：______________ 企业类型：_______________________ </w:t>
      </w:r>
    </w:p>
    <w:p w14:paraId="0D4CE894">
      <w:pPr>
        <w:pStyle w:val="12"/>
        <w:tabs>
          <w:tab w:val="left" w:pos="900"/>
        </w:tabs>
        <w:adjustRightInd w:val="0"/>
        <w:snapToGrid w:val="0"/>
        <w:spacing w:line="360" w:lineRule="auto"/>
        <w:ind w:firstLine="560" w:firstLineChars="200"/>
        <w:rPr>
          <w:rFonts w:cs="仿宋_GB2312"/>
          <w:bCs/>
          <w:color w:val="000000"/>
          <w:szCs w:val="28"/>
        </w:rPr>
      </w:pPr>
      <w:r>
        <w:rPr>
          <w:rFonts w:hint="eastAsia" w:cs="仿宋_GB2312"/>
          <w:bCs/>
          <w:color w:val="000000"/>
          <w:szCs w:val="28"/>
        </w:rPr>
        <w:t>经营范围：_______________________</w:t>
      </w:r>
    </w:p>
    <w:p w14:paraId="5A66CA15">
      <w:pPr>
        <w:pStyle w:val="12"/>
        <w:tabs>
          <w:tab w:val="left" w:pos="900"/>
        </w:tabs>
        <w:adjustRightInd w:val="0"/>
        <w:snapToGrid w:val="0"/>
        <w:spacing w:line="360" w:lineRule="auto"/>
        <w:ind w:firstLine="3732" w:firstLineChars="1333"/>
        <w:jc w:val="left"/>
        <w:rPr>
          <w:rFonts w:cs="仿宋_GB2312"/>
          <w:bCs/>
          <w:color w:val="000000"/>
          <w:szCs w:val="28"/>
        </w:rPr>
      </w:pPr>
    </w:p>
    <w:p w14:paraId="233C889D">
      <w:pPr>
        <w:pStyle w:val="12"/>
        <w:tabs>
          <w:tab w:val="left" w:pos="900"/>
        </w:tabs>
        <w:adjustRightInd w:val="0"/>
        <w:snapToGrid w:val="0"/>
        <w:spacing w:line="360" w:lineRule="auto"/>
        <w:ind w:firstLine="3732" w:firstLineChars="1333"/>
        <w:jc w:val="left"/>
        <w:rPr>
          <w:rFonts w:cs="仿宋_GB2312"/>
          <w:bCs/>
          <w:color w:val="000000"/>
          <w:szCs w:val="28"/>
        </w:rPr>
      </w:pPr>
    </w:p>
    <w:p w14:paraId="567F24D4">
      <w:pPr>
        <w:pStyle w:val="12"/>
        <w:tabs>
          <w:tab w:val="left" w:pos="900"/>
        </w:tabs>
        <w:adjustRightInd w:val="0"/>
        <w:snapToGrid w:val="0"/>
        <w:spacing w:line="360" w:lineRule="auto"/>
        <w:ind w:firstLine="3732" w:firstLineChars="1333"/>
        <w:jc w:val="left"/>
        <w:rPr>
          <w:rFonts w:hint="default" w:eastAsia="宋体" w:cs="仿宋_GB2312"/>
          <w:bCs/>
          <w:color w:val="000000"/>
          <w:szCs w:val="28"/>
          <w:u w:val="single"/>
          <w:lang w:val="en-US" w:eastAsia="zh-CN"/>
        </w:rPr>
      </w:pPr>
      <w:r>
        <w:rPr>
          <w:rFonts w:hint="eastAsia" w:cs="仿宋_GB2312"/>
          <w:bCs/>
          <w:color w:val="000000"/>
          <w:szCs w:val="28"/>
        </w:rPr>
        <w:t>供应商</w:t>
      </w:r>
      <w:r>
        <w:rPr>
          <w:rFonts w:hint="eastAsia" w:cs="仿宋_GB2312"/>
          <w:bCs/>
          <w:color w:val="000000"/>
          <w:szCs w:val="28"/>
          <w:lang w:eastAsia="zh-CN"/>
        </w:rPr>
        <w:t>（</w:t>
      </w:r>
      <w:r>
        <w:rPr>
          <w:rFonts w:hint="eastAsia" w:cs="仿宋_GB2312"/>
          <w:bCs/>
          <w:color w:val="000000"/>
          <w:szCs w:val="28"/>
        </w:rPr>
        <w:t>公章</w:t>
      </w:r>
      <w:r>
        <w:rPr>
          <w:rFonts w:hint="eastAsia" w:cs="仿宋_GB2312"/>
          <w:bCs/>
          <w:color w:val="000000"/>
          <w:szCs w:val="28"/>
          <w:lang w:eastAsia="zh-CN"/>
        </w:rPr>
        <w:t>）</w:t>
      </w:r>
      <w:r>
        <w:rPr>
          <w:rFonts w:hint="eastAsia" w:cs="仿宋_GB2312"/>
          <w:bCs/>
          <w:color w:val="000000"/>
          <w:szCs w:val="28"/>
        </w:rPr>
        <w:t>：</w:t>
      </w:r>
      <w:r>
        <w:rPr>
          <w:rFonts w:hint="eastAsia" w:cs="仿宋_GB2312"/>
          <w:bCs/>
          <w:color w:val="000000"/>
          <w:szCs w:val="28"/>
          <w:u w:val="single"/>
          <w:lang w:val="en-US" w:eastAsia="zh-CN"/>
        </w:rPr>
        <w:t xml:space="preserve">                       </w:t>
      </w:r>
    </w:p>
    <w:p w14:paraId="4216D001">
      <w:pPr>
        <w:pStyle w:val="12"/>
        <w:tabs>
          <w:tab w:val="left" w:pos="900"/>
        </w:tabs>
        <w:adjustRightInd w:val="0"/>
        <w:snapToGrid w:val="0"/>
        <w:spacing w:line="360" w:lineRule="auto"/>
        <w:ind w:firstLine="3732" w:firstLineChars="1333"/>
        <w:jc w:val="left"/>
        <w:rPr>
          <w:rFonts w:hint="default" w:eastAsia="宋体" w:cs="仿宋_GB2312"/>
          <w:bCs/>
          <w:color w:val="000000"/>
          <w:szCs w:val="28"/>
          <w:u w:val="single"/>
          <w:lang w:val="en-US" w:eastAsia="zh-CN"/>
        </w:rPr>
      </w:pPr>
      <w:r>
        <w:rPr>
          <w:rFonts w:hint="eastAsia" w:cs="仿宋_GB2312"/>
          <w:bCs/>
          <w:color w:val="000000"/>
          <w:szCs w:val="28"/>
        </w:rPr>
        <w:t>地</w:t>
      </w:r>
      <w:r>
        <w:rPr>
          <w:rFonts w:hint="eastAsia" w:cs="仿宋_GB2312"/>
          <w:bCs/>
          <w:color w:val="000000"/>
          <w:szCs w:val="28"/>
          <w:lang w:val="en-US" w:eastAsia="zh-CN"/>
        </w:rPr>
        <w:t xml:space="preserve">  </w:t>
      </w:r>
      <w:r>
        <w:rPr>
          <w:rFonts w:hint="eastAsia" w:cs="仿宋_GB2312"/>
          <w:bCs/>
          <w:color w:val="000000"/>
          <w:szCs w:val="28"/>
        </w:rPr>
        <w:t>址：</w:t>
      </w:r>
      <w:r>
        <w:rPr>
          <w:rFonts w:hint="eastAsia" w:cs="仿宋_GB2312"/>
          <w:bCs/>
          <w:color w:val="000000"/>
          <w:szCs w:val="28"/>
          <w:u w:val="single"/>
          <w:lang w:val="en-US" w:eastAsia="zh-CN"/>
        </w:rPr>
        <w:t xml:space="preserve">                             </w:t>
      </w:r>
    </w:p>
    <w:p w14:paraId="62FF7CC1">
      <w:pPr>
        <w:pStyle w:val="12"/>
        <w:tabs>
          <w:tab w:val="left" w:pos="900"/>
        </w:tabs>
        <w:adjustRightInd w:val="0"/>
        <w:snapToGrid w:val="0"/>
        <w:spacing w:line="360" w:lineRule="auto"/>
        <w:ind w:firstLine="3732" w:firstLineChars="1333"/>
        <w:jc w:val="left"/>
        <w:rPr>
          <w:rFonts w:hint="default" w:eastAsia="宋体" w:cs="仿宋_GB2312"/>
          <w:bCs/>
          <w:color w:val="000000"/>
          <w:szCs w:val="28"/>
          <w:u w:val="single"/>
          <w:lang w:val="en-US" w:eastAsia="zh-CN"/>
        </w:rPr>
      </w:pPr>
      <w:r>
        <w:rPr>
          <w:rFonts w:hint="eastAsia" w:cs="仿宋_GB2312"/>
          <w:bCs/>
          <w:color w:val="000000"/>
          <w:szCs w:val="28"/>
        </w:rPr>
        <w:t>法定代表人/负责人（签名）：</w:t>
      </w:r>
      <w:r>
        <w:rPr>
          <w:rFonts w:hint="eastAsia" w:cs="仿宋_GB2312"/>
          <w:bCs/>
          <w:color w:val="000000"/>
          <w:szCs w:val="28"/>
          <w:u w:val="single"/>
          <w:lang w:val="en-US" w:eastAsia="zh-CN"/>
        </w:rPr>
        <w:t xml:space="preserve">          </w:t>
      </w:r>
    </w:p>
    <w:p w14:paraId="4CFFE41B">
      <w:pPr>
        <w:pStyle w:val="12"/>
        <w:tabs>
          <w:tab w:val="left" w:pos="900"/>
        </w:tabs>
        <w:adjustRightInd w:val="0"/>
        <w:snapToGrid w:val="0"/>
        <w:spacing w:line="360" w:lineRule="auto"/>
        <w:ind w:firstLine="3732" w:firstLineChars="1333"/>
        <w:jc w:val="left"/>
        <w:rPr>
          <w:rFonts w:hint="eastAsia" w:cs="仿宋_GB2312"/>
          <w:bCs/>
          <w:color w:val="000000"/>
          <w:szCs w:val="28"/>
        </w:rPr>
      </w:pPr>
      <w:r>
        <w:rPr>
          <w:rFonts w:hint="eastAsia" w:cs="仿宋_GB2312"/>
          <w:bCs/>
          <w:color w:val="000000"/>
          <w:szCs w:val="28"/>
        </w:rPr>
        <w:t>日</w:t>
      </w:r>
      <w:r>
        <w:rPr>
          <w:rFonts w:hint="eastAsia" w:cs="仿宋_GB2312"/>
          <w:bCs/>
          <w:color w:val="000000"/>
          <w:szCs w:val="28"/>
          <w:lang w:val="en-US" w:eastAsia="zh-CN"/>
        </w:rPr>
        <w:t xml:space="preserve">  </w:t>
      </w:r>
      <w:r>
        <w:rPr>
          <w:rFonts w:hint="eastAsia" w:cs="仿宋_GB2312"/>
          <w:bCs/>
          <w:color w:val="000000"/>
          <w:szCs w:val="28"/>
        </w:rPr>
        <w:t>期：</w:t>
      </w:r>
      <w:r>
        <w:rPr>
          <w:rFonts w:hint="eastAsia" w:cs="仿宋_GB2312"/>
          <w:bCs/>
          <w:color w:val="000000"/>
          <w:szCs w:val="28"/>
          <w:u w:val="single"/>
        </w:rPr>
        <w:t xml:space="preserve">  </w:t>
      </w:r>
      <w:r>
        <w:rPr>
          <w:rFonts w:hint="eastAsia" w:cs="仿宋_GB2312"/>
          <w:bCs/>
          <w:color w:val="000000"/>
          <w:szCs w:val="28"/>
          <w:u w:val="single"/>
          <w:lang w:val="en-US" w:eastAsia="zh-CN"/>
        </w:rPr>
        <w:t xml:space="preserve">  </w:t>
      </w:r>
      <w:r>
        <w:rPr>
          <w:rFonts w:hint="eastAsia" w:cs="仿宋_GB2312"/>
          <w:bCs/>
          <w:color w:val="000000"/>
          <w:szCs w:val="28"/>
          <w:u w:val="single"/>
        </w:rPr>
        <w:t xml:space="preserve">  </w:t>
      </w:r>
      <w:r>
        <w:rPr>
          <w:rFonts w:hint="eastAsia" w:cs="仿宋_GB2312"/>
          <w:bCs/>
          <w:color w:val="000000"/>
          <w:szCs w:val="28"/>
        </w:rPr>
        <w:t>年</w:t>
      </w:r>
      <w:r>
        <w:rPr>
          <w:rFonts w:hint="eastAsia" w:cs="仿宋_GB2312"/>
          <w:bCs/>
          <w:color w:val="000000"/>
          <w:szCs w:val="28"/>
          <w:u w:val="single"/>
        </w:rPr>
        <w:t xml:space="preserve">    </w:t>
      </w:r>
      <w:r>
        <w:rPr>
          <w:rFonts w:hint="eastAsia" w:cs="仿宋_GB2312"/>
          <w:bCs/>
          <w:color w:val="000000"/>
          <w:szCs w:val="28"/>
        </w:rPr>
        <w:t>月</w:t>
      </w:r>
      <w:r>
        <w:rPr>
          <w:rFonts w:hint="eastAsia" w:cs="仿宋_GB2312"/>
          <w:bCs/>
          <w:color w:val="000000"/>
          <w:szCs w:val="28"/>
          <w:u w:val="single"/>
        </w:rPr>
        <w:t xml:space="preserve">    </w:t>
      </w:r>
      <w:r>
        <w:rPr>
          <w:rFonts w:hint="eastAsia" w:cs="仿宋_GB2312"/>
          <w:bCs/>
          <w:color w:val="000000"/>
          <w:szCs w:val="28"/>
        </w:rPr>
        <w:t>日</w:t>
      </w:r>
    </w:p>
    <w:p w14:paraId="0D345008">
      <w:pPr>
        <w:pStyle w:val="12"/>
        <w:tabs>
          <w:tab w:val="left" w:pos="900"/>
        </w:tabs>
        <w:adjustRightInd w:val="0"/>
        <w:snapToGrid w:val="0"/>
        <w:spacing w:line="360" w:lineRule="auto"/>
        <w:ind w:firstLine="3732" w:firstLineChars="1333"/>
        <w:jc w:val="left"/>
        <w:rPr>
          <w:rFonts w:hint="eastAsia" w:cs="仿宋_GB2312"/>
          <w:bCs/>
          <w:color w:val="000000"/>
          <w:szCs w:val="28"/>
        </w:rPr>
      </w:pPr>
    </w:p>
    <w:p w14:paraId="4CC2437D">
      <w:pPr>
        <w:tabs>
          <w:tab w:val="left" w:pos="4602"/>
        </w:tabs>
        <w:ind w:left="391"/>
        <w:rPr>
          <w:sz w:val="20"/>
        </w:rPr>
      </w:pPr>
      <w:r>
        <w:rPr>
          <w:sz w:val="20"/>
        </w:rPr>
        <mc:AlternateContent>
          <mc:Choice Requires="wps">
            <w:drawing>
              <wp:inline distT="0" distB="0" distL="114300" distR="114300">
                <wp:extent cx="2479675" cy="1596390"/>
                <wp:effectExtent l="5080" t="4445" r="10795" b="18415"/>
                <wp:docPr id="1032" name="文本框 42"/>
                <wp:cNvGraphicFramePr/>
                <a:graphic xmlns:a="http://schemas.openxmlformats.org/drawingml/2006/main">
                  <a:graphicData uri="http://schemas.microsoft.com/office/word/2010/wordprocessingShape">
                    <wps:wsp>
                      <wps:cNvSpPr/>
                      <wps:spPr>
                        <a:xfrm>
                          <a:off x="0" y="0"/>
                          <a:ext cx="2479675" cy="1596390"/>
                        </a:xfrm>
                        <a:prstGeom prst="rect">
                          <a:avLst/>
                        </a:prstGeom>
                        <a:noFill/>
                        <a:ln w="9525" cap="flat" cmpd="sng">
                          <a:solidFill>
                            <a:srgbClr val="000000"/>
                          </a:solidFill>
                          <a:prstDash val="solid"/>
                          <a:miter/>
                          <a:headEnd type="none" w="med" len="med"/>
                          <a:tailEnd type="none" w="med" len="med"/>
                        </a:ln>
                        <a:effectLst/>
                      </wps:spPr>
                      <wps:txbx>
                        <w:txbxContent>
                          <w:p w14:paraId="23E52FB6">
                            <w:pPr>
                              <w:pStyle w:val="11"/>
                              <w:rPr>
                                <w:sz w:val="20"/>
                              </w:rPr>
                            </w:pPr>
                          </w:p>
                          <w:p w14:paraId="6915A57A">
                            <w:pPr>
                              <w:pStyle w:val="11"/>
                              <w:spacing w:before="178"/>
                              <w:ind w:left="157" w:right="155"/>
                              <w:jc w:val="center"/>
                            </w:pPr>
                            <w:r>
                              <w:rPr>
                                <w:rFonts w:hint="eastAsia"/>
                              </w:rPr>
                              <w:t>法定代表</w:t>
                            </w:r>
                            <w:r>
                              <w:t>人</w:t>
                            </w:r>
                          </w:p>
                          <w:p w14:paraId="7FDD03F4">
                            <w:pPr>
                              <w:spacing w:before="65" w:line="295" w:lineRule="auto"/>
                              <w:ind w:left="158" w:right="155"/>
                              <w:jc w:val="center"/>
                            </w:pPr>
                            <w:r>
                              <w:rPr>
                                <w:b/>
                                <w:u w:val="single"/>
                              </w:rPr>
                              <w:t>有效期内的</w:t>
                            </w:r>
                            <w:r>
                              <w:t>居民身份证复印件（正面） 粘贴处</w:t>
                            </w:r>
                          </w:p>
                        </w:txbxContent>
                      </wps:txbx>
                      <wps:bodyPr lIns="0" tIns="0" rIns="0" bIns="0" upright="1"/>
                    </wps:wsp>
                  </a:graphicData>
                </a:graphic>
              </wp:inline>
            </w:drawing>
          </mc:Choice>
          <mc:Fallback>
            <w:pict>
              <v:rect id="文本框 42" o:spid="_x0000_s1026" o:spt="1" style="height:125.7pt;width:195.25pt;" filled="f" stroked="t" coordsize="21600,21600" o:gfxdata="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TqudG0gAAAAUBAAAPAAAAAAAA&#10;AAEAIAAAACIAAABkcnMvZG93bnJldi54bWxQSwECFAAUAAAACACHTuJAOABKqBgCAAA6BAAADgAA&#10;AAAAAAABACAAAAAhAQAAZHJzL2Uyb0RvYy54bWxQSwUGAAAAAAYABgBZAQAAqwUAAAAA&#10;">
                <v:fill on="f" focussize="0,0"/>
                <v:stroke color="#000000" joinstyle="miter"/>
                <v:imagedata o:title=""/>
                <o:lock v:ext="edit" aspectratio="f"/>
                <v:textbox inset="0mm,0mm,0mm,0mm">
                  <w:txbxContent>
                    <w:p w14:paraId="23E52FB6">
                      <w:pPr>
                        <w:pStyle w:val="11"/>
                        <w:rPr>
                          <w:sz w:val="20"/>
                        </w:rPr>
                      </w:pPr>
                    </w:p>
                    <w:p w14:paraId="6915A57A">
                      <w:pPr>
                        <w:pStyle w:val="11"/>
                        <w:spacing w:before="178"/>
                        <w:ind w:left="157" w:right="155"/>
                        <w:jc w:val="center"/>
                      </w:pPr>
                      <w:r>
                        <w:rPr>
                          <w:rFonts w:hint="eastAsia"/>
                        </w:rPr>
                        <w:t>法定代表</w:t>
                      </w:r>
                      <w:r>
                        <w:t>人</w:t>
                      </w:r>
                    </w:p>
                    <w:p w14:paraId="7FDD03F4">
                      <w:pPr>
                        <w:spacing w:before="65" w:line="295" w:lineRule="auto"/>
                        <w:ind w:left="158" w:right="155"/>
                        <w:jc w:val="center"/>
                      </w:pPr>
                      <w:r>
                        <w:rPr>
                          <w:b/>
                          <w:u w:val="single"/>
                        </w:rPr>
                        <w:t>有效期内的</w:t>
                      </w:r>
                      <w:r>
                        <w:t>居民身份证复印件（正面） 粘贴处</w:t>
                      </w:r>
                    </w:p>
                  </w:txbxContent>
                </v:textbox>
                <w10:wrap type="none"/>
                <w10:anchorlock/>
              </v:rect>
            </w:pict>
          </mc:Fallback>
        </mc:AlternateContent>
      </w:r>
      <w:r>
        <w:rPr>
          <w:sz w:val="20"/>
        </w:rPr>
        <w:tab/>
      </w:r>
      <w:r>
        <w:rPr>
          <w:sz w:val="20"/>
        </w:rPr>
        <mc:AlternateContent>
          <mc:Choice Requires="wps">
            <w:drawing>
              <wp:inline distT="0" distB="0" distL="114300" distR="114300">
                <wp:extent cx="2491740" cy="1596390"/>
                <wp:effectExtent l="4445" t="4445" r="18415" b="18415"/>
                <wp:docPr id="1030" name="文本框 8"/>
                <wp:cNvGraphicFramePr/>
                <a:graphic xmlns:a="http://schemas.openxmlformats.org/drawingml/2006/main">
                  <a:graphicData uri="http://schemas.microsoft.com/office/word/2010/wordprocessingShape">
                    <wps:wsp>
                      <wps:cNvSpPr/>
                      <wps:spPr>
                        <a:xfrm>
                          <a:off x="0" y="0"/>
                          <a:ext cx="2491740" cy="1596390"/>
                        </a:xfrm>
                        <a:prstGeom prst="rect">
                          <a:avLst/>
                        </a:prstGeom>
                        <a:noFill/>
                        <a:ln w="9525" cap="flat" cmpd="sng">
                          <a:solidFill>
                            <a:srgbClr val="000000"/>
                          </a:solidFill>
                          <a:prstDash val="solid"/>
                          <a:miter/>
                          <a:headEnd type="none" w="med" len="med"/>
                          <a:tailEnd type="none" w="med" len="med"/>
                        </a:ln>
                        <a:effectLst/>
                      </wps:spPr>
                      <wps:txbx>
                        <w:txbxContent>
                          <w:p w14:paraId="45F164A4">
                            <w:pPr>
                              <w:pStyle w:val="11"/>
                              <w:rPr>
                                <w:sz w:val="20"/>
                              </w:rPr>
                            </w:pPr>
                          </w:p>
                          <w:p w14:paraId="680743FD">
                            <w:pPr>
                              <w:pStyle w:val="11"/>
                              <w:spacing w:before="179"/>
                              <w:ind w:left="166" w:right="166"/>
                              <w:jc w:val="center"/>
                            </w:pPr>
                            <w:r>
                              <w:t>法定代表人</w:t>
                            </w:r>
                          </w:p>
                          <w:p w14:paraId="26A6B2CE">
                            <w:pPr>
                              <w:spacing w:before="62" w:line="297" w:lineRule="auto"/>
                              <w:ind w:left="166" w:right="166"/>
                            </w:pPr>
                            <w:r>
                              <w:rPr>
                                <w:b/>
                                <w:u w:val="single"/>
                              </w:rPr>
                              <w:t>有效期内的</w:t>
                            </w:r>
                            <w:r>
                              <w:t>居民身份证复印件（反面） 粘贴处</w:t>
                            </w:r>
                          </w:p>
                        </w:txbxContent>
                      </wps:txbx>
                      <wps:bodyPr lIns="0" tIns="0" rIns="0" bIns="0" upright="1"/>
                    </wps:wsp>
                  </a:graphicData>
                </a:graphic>
              </wp:inline>
            </w:drawing>
          </mc:Choice>
          <mc:Fallback>
            <w:pict>
              <v:rect id="文本框 8" o:spid="_x0000_s1026" o:spt="1" style="height:125.7pt;width:196.2pt;" filled="f" stroked="t" coordsize="21600,21600" o:gfxdata="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IblXYHTAAAABQEAAA8AAAAAAAAA&#10;AQAgAAAAIgAAAGRycy9kb3ducmV2LnhtbFBLAQIUABQAAAAIAIdO4kBVLFc+FgIAADkEAAAOAAAA&#10;AAAAAAEAIAAAACIBAABkcnMvZTJvRG9jLnhtbFBLBQYAAAAABgAGAFkBAACqBQAAAAA=&#10;">
                <v:fill on="f" focussize="0,0"/>
                <v:stroke color="#000000" joinstyle="miter"/>
                <v:imagedata o:title=""/>
                <o:lock v:ext="edit" aspectratio="f"/>
                <v:textbox inset="0mm,0mm,0mm,0mm">
                  <w:txbxContent>
                    <w:p w14:paraId="45F164A4">
                      <w:pPr>
                        <w:pStyle w:val="11"/>
                        <w:rPr>
                          <w:sz w:val="20"/>
                        </w:rPr>
                      </w:pPr>
                    </w:p>
                    <w:p w14:paraId="680743FD">
                      <w:pPr>
                        <w:pStyle w:val="11"/>
                        <w:spacing w:before="179"/>
                        <w:ind w:left="166" w:right="166"/>
                        <w:jc w:val="center"/>
                      </w:pPr>
                      <w:r>
                        <w:t>法定代表人</w:t>
                      </w:r>
                    </w:p>
                    <w:p w14:paraId="26A6B2CE">
                      <w:pPr>
                        <w:spacing w:before="62" w:line="297" w:lineRule="auto"/>
                        <w:ind w:left="166" w:right="166"/>
                      </w:pPr>
                      <w:r>
                        <w:rPr>
                          <w:b/>
                          <w:u w:val="single"/>
                        </w:rPr>
                        <w:t>有效期内的</w:t>
                      </w:r>
                      <w:r>
                        <w:t>居民身份证复印件（反面） 粘贴处</w:t>
                      </w:r>
                    </w:p>
                  </w:txbxContent>
                </v:textbox>
                <w10:wrap type="none"/>
                <w10:anchorlock/>
              </v:rect>
            </w:pict>
          </mc:Fallback>
        </mc:AlternateContent>
      </w:r>
    </w:p>
    <w:p w14:paraId="06E47FFD">
      <w:pPr>
        <w:tabs>
          <w:tab w:val="left" w:pos="4602"/>
        </w:tabs>
        <w:ind w:left="391"/>
        <w:rPr>
          <w:sz w:val="20"/>
        </w:rPr>
      </w:pPr>
    </w:p>
    <w:p w14:paraId="4758F81F">
      <w:pPr>
        <w:tabs>
          <w:tab w:val="left" w:pos="4602"/>
        </w:tabs>
        <w:ind w:left="391"/>
        <w:rPr>
          <w:sz w:val="20"/>
        </w:rPr>
      </w:pPr>
    </w:p>
    <w:p w14:paraId="1A69C422">
      <w:pPr>
        <w:tabs>
          <w:tab w:val="left" w:pos="4602"/>
        </w:tabs>
        <w:ind w:left="391"/>
        <w:rPr>
          <w:sz w:val="20"/>
        </w:rPr>
      </w:pPr>
    </w:p>
    <w:p w14:paraId="79A7B221">
      <w:pPr>
        <w:pStyle w:val="12"/>
        <w:tabs>
          <w:tab w:val="left" w:pos="900"/>
        </w:tabs>
        <w:spacing w:line="400" w:lineRule="exact"/>
        <w:ind w:left="420" w:leftChars="200" w:firstLine="0"/>
        <w:jc w:val="center"/>
        <w:rPr>
          <w:rFonts w:cs="仿宋_GB2312"/>
          <w:b/>
          <w:color w:val="000000"/>
          <w:sz w:val="32"/>
          <w:szCs w:val="32"/>
        </w:rPr>
      </w:pPr>
      <w:r>
        <w:rPr>
          <w:rFonts w:hint="eastAsia" w:cs="仿宋_GB2312"/>
          <w:b/>
          <w:color w:val="000000"/>
          <w:sz w:val="32"/>
          <w:szCs w:val="32"/>
          <w:lang w:val="en-US" w:eastAsia="zh-CN"/>
        </w:rPr>
        <w:t>3.2</w:t>
      </w:r>
      <w:r>
        <w:rPr>
          <w:rFonts w:hint="eastAsia" w:cs="仿宋_GB2312"/>
          <w:b/>
          <w:color w:val="000000"/>
          <w:sz w:val="32"/>
          <w:szCs w:val="32"/>
        </w:rPr>
        <w:t>法定代表人（负责人）授权委托书</w:t>
      </w:r>
    </w:p>
    <w:p w14:paraId="0030A263">
      <w:pPr>
        <w:pStyle w:val="12"/>
        <w:tabs>
          <w:tab w:val="left" w:pos="900"/>
        </w:tabs>
        <w:spacing w:line="400" w:lineRule="exact"/>
        <w:ind w:firstLine="0"/>
        <w:rPr>
          <w:rFonts w:cs="仿宋_GB2312"/>
          <w:bCs/>
          <w:color w:val="000000"/>
          <w:sz w:val="24"/>
          <w:szCs w:val="24"/>
        </w:rPr>
      </w:pPr>
    </w:p>
    <w:p w14:paraId="25CD49EE">
      <w:pPr>
        <w:pStyle w:val="12"/>
        <w:tabs>
          <w:tab w:val="left" w:pos="900"/>
        </w:tabs>
        <w:adjustRightInd w:val="0"/>
        <w:snapToGrid w:val="0"/>
        <w:spacing w:line="360" w:lineRule="auto"/>
        <w:ind w:firstLine="0"/>
        <w:rPr>
          <w:rFonts w:cs="仿宋_GB2312"/>
          <w:bCs/>
          <w:color w:val="000000"/>
          <w:szCs w:val="28"/>
        </w:rPr>
      </w:pPr>
      <w:r>
        <w:rPr>
          <w:rFonts w:hint="eastAsia" w:cs="仿宋_GB2312"/>
          <w:bCs/>
          <w:color w:val="000000"/>
          <w:szCs w:val="28"/>
        </w:rPr>
        <w:t>中山大学孙逸仙纪念医院：</w:t>
      </w:r>
    </w:p>
    <w:p w14:paraId="7DC7781F">
      <w:pPr>
        <w:pStyle w:val="12"/>
        <w:tabs>
          <w:tab w:val="left" w:pos="900"/>
        </w:tabs>
        <w:adjustRightInd w:val="0"/>
        <w:snapToGrid w:val="0"/>
        <w:spacing w:line="360" w:lineRule="auto"/>
        <w:ind w:firstLine="560" w:firstLineChars="200"/>
        <w:rPr>
          <w:rFonts w:cs="仿宋_GB2312"/>
          <w:bCs/>
          <w:color w:val="000000"/>
          <w:szCs w:val="28"/>
        </w:rPr>
      </w:pPr>
      <w:r>
        <w:rPr>
          <w:rFonts w:hint="eastAsia" w:cs="仿宋_GB2312"/>
          <w:bCs/>
          <w:color w:val="000000"/>
          <w:szCs w:val="28"/>
        </w:rPr>
        <w:t>本授权书声明：</w:t>
      </w:r>
      <w:r>
        <w:rPr>
          <w:rFonts w:hint="eastAsia" w:cs="仿宋_GB2312"/>
          <w:bCs/>
          <w:color w:val="000000"/>
          <w:szCs w:val="28"/>
          <w:u w:val="single"/>
        </w:rPr>
        <w:t xml:space="preserve">（法定代表人姓名）  </w:t>
      </w:r>
      <w:r>
        <w:rPr>
          <w:rFonts w:hint="eastAsia" w:cs="仿宋_GB2312"/>
          <w:bCs/>
          <w:color w:val="000000"/>
          <w:szCs w:val="28"/>
        </w:rPr>
        <w:t>代表</w:t>
      </w:r>
      <w:r>
        <w:rPr>
          <w:rFonts w:hint="eastAsia" w:cs="仿宋_GB2312"/>
          <w:bCs/>
          <w:color w:val="000000"/>
          <w:szCs w:val="28"/>
          <w:u w:val="single"/>
        </w:rPr>
        <w:t xml:space="preserve">   （公司全称）    </w:t>
      </w:r>
      <w:r>
        <w:rPr>
          <w:rFonts w:hint="eastAsia" w:cs="仿宋_GB2312"/>
          <w:bCs/>
          <w:color w:val="000000"/>
          <w:szCs w:val="28"/>
        </w:rPr>
        <w:t>授权</w:t>
      </w:r>
      <w:r>
        <w:rPr>
          <w:rFonts w:hint="eastAsia" w:cs="仿宋_GB2312"/>
          <w:bCs/>
          <w:color w:val="000000"/>
          <w:szCs w:val="28"/>
          <w:u w:val="single"/>
        </w:rPr>
        <w:t xml:space="preserve">（姓名、职务）  </w:t>
      </w:r>
      <w:r>
        <w:rPr>
          <w:rFonts w:hint="eastAsia" w:cs="仿宋_GB2312"/>
          <w:bCs/>
          <w:color w:val="000000"/>
          <w:szCs w:val="28"/>
        </w:rPr>
        <w:t>为我单位的合法代理人，就</w:t>
      </w:r>
      <w:r>
        <w:rPr>
          <w:rFonts w:hint="eastAsia" w:cs="仿宋_GB2312"/>
          <w:bCs/>
          <w:color w:val="000000"/>
          <w:szCs w:val="28"/>
          <w:u w:val="single"/>
        </w:rPr>
        <w:t>中山大学孙逸仙纪念医院</w:t>
      </w:r>
      <w:r>
        <w:rPr>
          <w:rFonts w:hint="eastAsia" w:cs="仿宋_GB2312"/>
          <w:bCs/>
          <w:color w:val="0000FF"/>
          <w:szCs w:val="28"/>
          <w:u w:val="single"/>
          <w:lang w:val="en-US" w:eastAsia="zh-CN"/>
        </w:rPr>
        <w:t>***</w:t>
      </w:r>
      <w:r>
        <w:rPr>
          <w:rFonts w:hint="eastAsia" w:cs="仿宋_GB2312"/>
          <w:bCs/>
          <w:color w:val="0000FF"/>
          <w:szCs w:val="28"/>
          <w:u w:val="single"/>
        </w:rPr>
        <w:t>***</w:t>
      </w:r>
      <w:r>
        <w:rPr>
          <w:rFonts w:hint="eastAsia" w:cs="仿宋_GB2312"/>
          <w:bCs/>
          <w:color w:val="000000"/>
          <w:szCs w:val="28"/>
          <w:u w:val="none"/>
        </w:rPr>
        <w:t>项目</w:t>
      </w:r>
      <w:r>
        <w:rPr>
          <w:rFonts w:hint="eastAsia" w:cs="仿宋_GB2312"/>
          <w:bCs/>
          <w:color w:val="000000"/>
          <w:szCs w:val="28"/>
        </w:rPr>
        <w:t>采购活动，全权代表我单位参与本项目报名响应和合同执行，以我单位的名义处理一切与之有关的事宜。</w:t>
      </w:r>
      <w:r>
        <w:rPr>
          <w:rFonts w:hint="eastAsia"/>
          <w:szCs w:val="28"/>
        </w:rPr>
        <w:t>有效期限：自</w:t>
      </w:r>
      <w:r>
        <w:rPr>
          <w:rFonts w:hint="eastAsia"/>
          <w:szCs w:val="28"/>
          <w:u w:val="single"/>
        </w:rPr>
        <w:t xml:space="preserve">  </w:t>
      </w:r>
      <w:r>
        <w:rPr>
          <w:rFonts w:hint="eastAsia"/>
          <w:szCs w:val="28"/>
        </w:rPr>
        <w:t>年</w:t>
      </w:r>
      <w:r>
        <w:rPr>
          <w:rFonts w:hint="eastAsia"/>
          <w:szCs w:val="28"/>
          <w:u w:val="single"/>
        </w:rPr>
        <w:t xml:space="preserve">  </w:t>
      </w:r>
      <w:r>
        <w:rPr>
          <w:rFonts w:hint="eastAsia"/>
          <w:szCs w:val="28"/>
        </w:rPr>
        <w:t>月</w:t>
      </w:r>
      <w:r>
        <w:rPr>
          <w:rFonts w:hint="eastAsia"/>
          <w:szCs w:val="28"/>
          <w:u w:val="single"/>
        </w:rPr>
        <w:t xml:space="preserve">  </w:t>
      </w:r>
      <w:r>
        <w:rPr>
          <w:rFonts w:hint="eastAsia"/>
          <w:szCs w:val="28"/>
        </w:rPr>
        <w:t>日至</w:t>
      </w:r>
      <w:r>
        <w:rPr>
          <w:rFonts w:hint="eastAsia"/>
          <w:szCs w:val="28"/>
          <w:u w:val="single"/>
        </w:rPr>
        <w:t xml:space="preserve">  </w:t>
      </w:r>
      <w:r>
        <w:rPr>
          <w:rFonts w:hint="eastAsia"/>
          <w:szCs w:val="28"/>
        </w:rPr>
        <w:t>年</w:t>
      </w:r>
      <w:r>
        <w:rPr>
          <w:rFonts w:hint="eastAsia"/>
          <w:szCs w:val="28"/>
          <w:u w:val="single"/>
        </w:rPr>
        <w:t xml:space="preserve">  </w:t>
      </w:r>
      <w:r>
        <w:rPr>
          <w:rFonts w:hint="eastAsia"/>
          <w:szCs w:val="28"/>
        </w:rPr>
        <w:t>月</w:t>
      </w:r>
      <w:r>
        <w:rPr>
          <w:rFonts w:hint="eastAsia"/>
          <w:szCs w:val="28"/>
          <w:u w:val="single"/>
        </w:rPr>
        <w:t xml:space="preserve">  </w:t>
      </w:r>
      <w:r>
        <w:rPr>
          <w:rFonts w:hint="eastAsia"/>
          <w:szCs w:val="28"/>
        </w:rPr>
        <w:t>日。</w:t>
      </w:r>
    </w:p>
    <w:p w14:paraId="36BB8345">
      <w:pPr>
        <w:pStyle w:val="12"/>
        <w:tabs>
          <w:tab w:val="left" w:pos="900"/>
        </w:tabs>
        <w:adjustRightInd w:val="0"/>
        <w:snapToGrid w:val="0"/>
        <w:spacing w:line="360" w:lineRule="auto"/>
        <w:ind w:firstLine="560" w:firstLineChars="200"/>
        <w:rPr>
          <w:rFonts w:cs="仿宋_GB2312"/>
          <w:bCs/>
          <w:color w:val="000000"/>
          <w:szCs w:val="28"/>
        </w:rPr>
      </w:pPr>
      <w:r>
        <w:rPr>
          <w:rFonts w:hint="eastAsia" w:cs="仿宋_GB2312"/>
          <w:bCs/>
          <w:color w:val="000000"/>
          <w:szCs w:val="28"/>
        </w:rPr>
        <w:t>特此委托。</w:t>
      </w:r>
    </w:p>
    <w:p w14:paraId="10465359">
      <w:pPr>
        <w:pStyle w:val="12"/>
        <w:tabs>
          <w:tab w:val="left" w:pos="900"/>
        </w:tabs>
        <w:adjustRightInd w:val="0"/>
        <w:snapToGrid w:val="0"/>
        <w:spacing w:line="360" w:lineRule="auto"/>
        <w:ind w:firstLine="560" w:firstLineChars="200"/>
        <w:rPr>
          <w:rFonts w:cs="仿宋_GB2312"/>
          <w:bCs/>
          <w:color w:val="000000"/>
          <w:szCs w:val="28"/>
        </w:rPr>
      </w:pPr>
    </w:p>
    <w:p w14:paraId="2A177F14">
      <w:pPr>
        <w:pStyle w:val="12"/>
        <w:tabs>
          <w:tab w:val="left" w:pos="900"/>
        </w:tabs>
        <w:adjustRightInd w:val="0"/>
        <w:snapToGrid w:val="0"/>
        <w:spacing w:line="360" w:lineRule="auto"/>
        <w:ind w:firstLine="560" w:firstLineChars="200"/>
        <w:rPr>
          <w:rFonts w:cs="仿宋_GB2312"/>
          <w:bCs/>
          <w:color w:val="000000"/>
          <w:szCs w:val="28"/>
          <w:u w:val="single"/>
        </w:rPr>
      </w:pPr>
      <w:r>
        <w:rPr>
          <w:rFonts w:hint="eastAsia" w:cs="仿宋_GB2312"/>
          <w:bCs/>
          <w:color w:val="000000"/>
          <w:szCs w:val="28"/>
        </w:rPr>
        <w:t>附：代理人性别：</w:t>
      </w:r>
      <w:r>
        <w:rPr>
          <w:rFonts w:hint="eastAsia" w:cs="仿宋_GB2312"/>
          <w:bCs/>
          <w:color w:val="000000"/>
          <w:szCs w:val="28"/>
          <w:u w:val="single"/>
        </w:rPr>
        <w:t xml:space="preserve">  </w:t>
      </w:r>
      <w:r>
        <w:rPr>
          <w:rFonts w:hint="eastAsia" w:cs="仿宋_GB2312"/>
          <w:bCs/>
          <w:color w:val="000000"/>
          <w:szCs w:val="28"/>
        </w:rPr>
        <w:t>年龄：</w:t>
      </w:r>
      <w:r>
        <w:rPr>
          <w:rFonts w:hint="eastAsia" w:cs="仿宋_GB2312"/>
          <w:bCs/>
          <w:color w:val="000000"/>
          <w:szCs w:val="28"/>
          <w:u w:val="single"/>
        </w:rPr>
        <w:t xml:space="preserve">  </w:t>
      </w:r>
      <w:r>
        <w:rPr>
          <w:rFonts w:hint="eastAsia" w:cs="仿宋_GB2312"/>
          <w:bCs/>
          <w:color w:val="000000"/>
          <w:szCs w:val="28"/>
        </w:rPr>
        <w:t>身份证号码：</w:t>
      </w:r>
      <w:r>
        <w:rPr>
          <w:rFonts w:hint="eastAsia" w:cs="仿宋_GB2312"/>
          <w:bCs/>
          <w:color w:val="000000"/>
          <w:szCs w:val="28"/>
          <w:u w:val="single"/>
        </w:rPr>
        <w:t xml:space="preserve"> </w:t>
      </w:r>
      <w:r>
        <w:rPr>
          <w:rFonts w:hint="eastAsia" w:cs="仿宋_GB2312"/>
          <w:bCs/>
          <w:color w:val="000000"/>
          <w:szCs w:val="28"/>
          <w:u w:val="single"/>
          <w:lang w:val="en-US" w:eastAsia="zh-CN"/>
        </w:rPr>
        <w:t xml:space="preserve">         </w:t>
      </w:r>
      <w:r>
        <w:rPr>
          <w:rFonts w:hint="eastAsia" w:cs="仿宋_GB2312"/>
          <w:bCs/>
          <w:color w:val="000000"/>
          <w:szCs w:val="28"/>
          <w:u w:val="single"/>
        </w:rPr>
        <w:t xml:space="preserve"> </w:t>
      </w:r>
    </w:p>
    <w:p w14:paraId="1C4E4C8F">
      <w:pPr>
        <w:pStyle w:val="12"/>
        <w:tabs>
          <w:tab w:val="left" w:pos="900"/>
        </w:tabs>
        <w:adjustRightInd w:val="0"/>
        <w:snapToGrid w:val="0"/>
        <w:spacing w:line="360" w:lineRule="auto"/>
        <w:ind w:firstLine="560" w:firstLineChars="200"/>
        <w:rPr>
          <w:rFonts w:cs="仿宋_GB2312"/>
          <w:bCs/>
          <w:color w:val="000000"/>
          <w:szCs w:val="28"/>
        </w:rPr>
      </w:pPr>
    </w:p>
    <w:p w14:paraId="203101AF">
      <w:pPr>
        <w:pStyle w:val="12"/>
        <w:tabs>
          <w:tab w:val="left" w:pos="900"/>
        </w:tabs>
        <w:adjustRightInd w:val="0"/>
        <w:snapToGrid w:val="0"/>
        <w:spacing w:line="360" w:lineRule="auto"/>
        <w:ind w:firstLine="560" w:firstLineChars="200"/>
        <w:rPr>
          <w:rFonts w:cs="仿宋_GB2312"/>
          <w:bCs/>
          <w:color w:val="000000"/>
          <w:szCs w:val="28"/>
        </w:rPr>
      </w:pPr>
    </w:p>
    <w:p w14:paraId="6654A4DD">
      <w:pPr>
        <w:pStyle w:val="12"/>
        <w:tabs>
          <w:tab w:val="left" w:pos="900"/>
        </w:tabs>
        <w:adjustRightInd w:val="0"/>
        <w:snapToGrid w:val="0"/>
        <w:spacing w:line="360" w:lineRule="auto"/>
        <w:ind w:firstLine="560" w:firstLineChars="200"/>
        <w:rPr>
          <w:rFonts w:cs="仿宋_GB2312"/>
          <w:bCs/>
          <w:color w:val="000000"/>
          <w:szCs w:val="28"/>
        </w:rPr>
      </w:pPr>
    </w:p>
    <w:p w14:paraId="41B4B3D3">
      <w:pPr>
        <w:pStyle w:val="12"/>
        <w:tabs>
          <w:tab w:val="left" w:pos="900"/>
        </w:tabs>
        <w:adjustRightInd w:val="0"/>
        <w:snapToGrid w:val="0"/>
        <w:spacing w:line="360" w:lineRule="auto"/>
        <w:ind w:firstLine="4760" w:firstLineChars="1700"/>
        <w:jc w:val="left"/>
        <w:rPr>
          <w:rFonts w:hint="default" w:eastAsia="宋体" w:cs="仿宋_GB2312"/>
          <w:bCs/>
          <w:color w:val="000000"/>
          <w:szCs w:val="28"/>
          <w:u w:val="single"/>
          <w:lang w:val="en-US" w:eastAsia="zh-CN"/>
        </w:rPr>
      </w:pPr>
      <w:r>
        <w:rPr>
          <w:rFonts w:hint="eastAsia" w:cs="仿宋_GB2312"/>
          <w:bCs/>
          <w:color w:val="000000"/>
          <w:szCs w:val="28"/>
        </w:rPr>
        <w:t>供应商</w:t>
      </w:r>
      <w:r>
        <w:rPr>
          <w:rFonts w:hint="eastAsia" w:cs="仿宋_GB2312"/>
          <w:bCs/>
          <w:color w:val="000000"/>
          <w:szCs w:val="28"/>
          <w:lang w:eastAsia="zh-CN"/>
        </w:rPr>
        <w:t>（</w:t>
      </w:r>
      <w:r>
        <w:rPr>
          <w:rFonts w:hint="eastAsia" w:cs="仿宋_GB2312"/>
          <w:bCs/>
          <w:color w:val="000000"/>
          <w:szCs w:val="28"/>
        </w:rPr>
        <w:t>公章</w:t>
      </w:r>
      <w:r>
        <w:rPr>
          <w:rFonts w:hint="eastAsia" w:cs="仿宋_GB2312"/>
          <w:bCs/>
          <w:color w:val="000000"/>
          <w:szCs w:val="28"/>
          <w:lang w:eastAsia="zh-CN"/>
        </w:rPr>
        <w:t>）</w:t>
      </w:r>
      <w:r>
        <w:rPr>
          <w:rFonts w:hint="eastAsia" w:cs="仿宋_GB2312"/>
          <w:bCs/>
          <w:color w:val="000000"/>
          <w:szCs w:val="28"/>
        </w:rPr>
        <w:t>：</w:t>
      </w:r>
      <w:r>
        <w:rPr>
          <w:rFonts w:hint="eastAsia" w:cs="仿宋_GB2312"/>
          <w:bCs/>
          <w:color w:val="000000"/>
          <w:szCs w:val="28"/>
          <w:u w:val="single"/>
          <w:lang w:val="en-US" w:eastAsia="zh-CN"/>
        </w:rPr>
        <w:t xml:space="preserve">                     </w:t>
      </w:r>
    </w:p>
    <w:p w14:paraId="6DD04544">
      <w:pPr>
        <w:pStyle w:val="12"/>
        <w:tabs>
          <w:tab w:val="left" w:pos="900"/>
        </w:tabs>
        <w:adjustRightInd w:val="0"/>
        <w:snapToGrid w:val="0"/>
        <w:spacing w:line="360" w:lineRule="auto"/>
        <w:ind w:firstLine="4760" w:firstLineChars="1700"/>
        <w:jc w:val="left"/>
        <w:rPr>
          <w:rFonts w:hint="default" w:eastAsia="宋体" w:cs="仿宋_GB2312"/>
          <w:bCs/>
          <w:color w:val="000000"/>
          <w:szCs w:val="28"/>
          <w:u w:val="single"/>
          <w:lang w:val="en-US" w:eastAsia="zh-CN"/>
        </w:rPr>
      </w:pPr>
      <w:r>
        <w:rPr>
          <w:rFonts w:hint="eastAsia" w:cs="仿宋_GB2312"/>
          <w:bCs/>
          <w:color w:val="000000"/>
          <w:szCs w:val="28"/>
        </w:rPr>
        <w:t>地</w:t>
      </w:r>
      <w:r>
        <w:rPr>
          <w:rFonts w:hint="eastAsia" w:cs="仿宋_GB2312"/>
          <w:bCs/>
          <w:color w:val="000000"/>
          <w:szCs w:val="28"/>
          <w:lang w:val="en-US" w:eastAsia="zh-CN"/>
        </w:rPr>
        <w:t xml:space="preserve">  </w:t>
      </w:r>
      <w:r>
        <w:rPr>
          <w:rFonts w:hint="eastAsia" w:cs="仿宋_GB2312"/>
          <w:bCs/>
          <w:color w:val="000000"/>
          <w:szCs w:val="28"/>
        </w:rPr>
        <w:t>址：</w:t>
      </w:r>
      <w:r>
        <w:rPr>
          <w:rFonts w:hint="eastAsia" w:cs="仿宋_GB2312"/>
          <w:bCs/>
          <w:color w:val="000000"/>
          <w:szCs w:val="28"/>
          <w:u w:val="single"/>
          <w:lang w:val="en-US" w:eastAsia="zh-CN"/>
        </w:rPr>
        <w:t xml:space="preserve">                           </w:t>
      </w:r>
    </w:p>
    <w:p w14:paraId="76718E57">
      <w:pPr>
        <w:pStyle w:val="12"/>
        <w:tabs>
          <w:tab w:val="left" w:pos="900"/>
        </w:tabs>
        <w:adjustRightInd w:val="0"/>
        <w:snapToGrid w:val="0"/>
        <w:spacing w:line="360" w:lineRule="auto"/>
        <w:ind w:firstLine="4760" w:firstLineChars="1700"/>
        <w:jc w:val="left"/>
        <w:rPr>
          <w:rFonts w:hint="default" w:eastAsia="宋体" w:cs="仿宋_GB2312"/>
          <w:bCs/>
          <w:color w:val="000000"/>
          <w:szCs w:val="28"/>
          <w:u w:val="single"/>
          <w:lang w:val="en-US" w:eastAsia="zh-CN"/>
        </w:rPr>
      </w:pPr>
      <w:r>
        <w:rPr>
          <w:rFonts w:hint="eastAsia" w:cs="仿宋_GB2312"/>
          <w:bCs/>
          <w:color w:val="000000"/>
          <w:szCs w:val="28"/>
        </w:rPr>
        <w:t>法定代表人/负责人（签名）：</w:t>
      </w:r>
      <w:r>
        <w:rPr>
          <w:rFonts w:hint="eastAsia" w:cs="仿宋_GB2312"/>
          <w:bCs/>
          <w:color w:val="000000"/>
          <w:szCs w:val="28"/>
          <w:u w:val="single"/>
          <w:lang w:val="en-US" w:eastAsia="zh-CN"/>
        </w:rPr>
        <w:t xml:space="preserve">        </w:t>
      </w:r>
    </w:p>
    <w:p w14:paraId="185137BA">
      <w:pPr>
        <w:pStyle w:val="12"/>
        <w:tabs>
          <w:tab w:val="left" w:pos="900"/>
        </w:tabs>
        <w:adjustRightInd w:val="0"/>
        <w:snapToGrid w:val="0"/>
        <w:spacing w:line="360" w:lineRule="auto"/>
        <w:ind w:firstLine="4760" w:firstLineChars="1700"/>
        <w:jc w:val="left"/>
        <w:rPr>
          <w:rFonts w:hint="default" w:eastAsia="宋体" w:cs="仿宋_GB2312"/>
          <w:bCs/>
          <w:color w:val="000000"/>
          <w:szCs w:val="28"/>
          <w:u w:val="single"/>
          <w:lang w:val="en-US" w:eastAsia="zh-CN"/>
        </w:rPr>
      </w:pPr>
      <w:r>
        <w:rPr>
          <w:rFonts w:hint="eastAsia" w:cs="仿宋_GB2312"/>
          <w:bCs/>
          <w:color w:val="000000"/>
          <w:szCs w:val="28"/>
        </w:rPr>
        <w:t>授权代理人（签名）：</w:t>
      </w:r>
      <w:r>
        <w:rPr>
          <w:rFonts w:hint="eastAsia" w:cs="仿宋_GB2312"/>
          <w:bCs/>
          <w:color w:val="000000"/>
          <w:szCs w:val="28"/>
          <w:u w:val="single"/>
          <w:lang w:val="en-US" w:eastAsia="zh-CN"/>
        </w:rPr>
        <w:t xml:space="preserve">               </w:t>
      </w:r>
    </w:p>
    <w:p w14:paraId="66A7D444">
      <w:pPr>
        <w:pStyle w:val="12"/>
        <w:tabs>
          <w:tab w:val="left" w:pos="900"/>
        </w:tabs>
        <w:adjustRightInd w:val="0"/>
        <w:snapToGrid w:val="0"/>
        <w:spacing w:line="360" w:lineRule="auto"/>
        <w:ind w:firstLine="4760" w:firstLineChars="1700"/>
        <w:jc w:val="left"/>
        <w:rPr>
          <w:rFonts w:cs="仿宋_GB2312"/>
          <w:bCs/>
          <w:color w:val="000000"/>
          <w:szCs w:val="28"/>
        </w:rPr>
      </w:pPr>
      <w:r>
        <w:rPr>
          <w:rFonts w:hint="eastAsia" w:cs="仿宋_GB2312"/>
          <w:bCs/>
          <w:color w:val="000000"/>
          <w:szCs w:val="28"/>
        </w:rPr>
        <w:t>日</w:t>
      </w:r>
      <w:r>
        <w:rPr>
          <w:rFonts w:hint="eastAsia" w:cs="仿宋_GB2312"/>
          <w:bCs/>
          <w:color w:val="000000"/>
          <w:szCs w:val="28"/>
          <w:lang w:val="en-US" w:eastAsia="zh-CN"/>
        </w:rPr>
        <w:t xml:space="preserve">  </w:t>
      </w:r>
      <w:r>
        <w:rPr>
          <w:rFonts w:hint="eastAsia" w:cs="仿宋_GB2312"/>
          <w:bCs/>
          <w:color w:val="000000"/>
          <w:szCs w:val="28"/>
        </w:rPr>
        <w:t>期：</w:t>
      </w:r>
      <w:r>
        <w:rPr>
          <w:rFonts w:hint="eastAsia" w:cs="仿宋_GB2312"/>
          <w:bCs/>
          <w:color w:val="000000"/>
          <w:szCs w:val="28"/>
          <w:u w:val="single"/>
        </w:rPr>
        <w:t xml:space="preserve">    </w:t>
      </w:r>
      <w:r>
        <w:rPr>
          <w:rFonts w:hint="eastAsia" w:cs="仿宋_GB2312"/>
          <w:bCs/>
          <w:color w:val="000000"/>
          <w:szCs w:val="28"/>
        </w:rPr>
        <w:t>年</w:t>
      </w:r>
      <w:r>
        <w:rPr>
          <w:rFonts w:hint="eastAsia" w:cs="仿宋_GB2312"/>
          <w:bCs/>
          <w:color w:val="000000"/>
          <w:szCs w:val="28"/>
          <w:u w:val="single"/>
        </w:rPr>
        <w:t xml:space="preserve">    </w:t>
      </w:r>
      <w:r>
        <w:rPr>
          <w:rFonts w:hint="eastAsia" w:cs="仿宋_GB2312"/>
          <w:bCs/>
          <w:color w:val="000000"/>
          <w:szCs w:val="28"/>
        </w:rPr>
        <w:t>月</w:t>
      </w:r>
      <w:r>
        <w:rPr>
          <w:rFonts w:hint="eastAsia" w:cs="仿宋_GB2312"/>
          <w:bCs/>
          <w:color w:val="000000"/>
          <w:szCs w:val="28"/>
          <w:u w:val="single"/>
        </w:rPr>
        <w:t xml:space="preserve">    </w:t>
      </w:r>
      <w:r>
        <w:rPr>
          <w:rFonts w:hint="eastAsia" w:cs="仿宋_GB2312"/>
          <w:bCs/>
          <w:color w:val="000000"/>
          <w:szCs w:val="28"/>
        </w:rPr>
        <w:t>日</w:t>
      </w:r>
    </w:p>
    <w:p w14:paraId="162A6C84">
      <w:pPr>
        <w:pStyle w:val="12"/>
        <w:tabs>
          <w:tab w:val="left" w:pos="900"/>
        </w:tabs>
        <w:adjustRightInd w:val="0"/>
        <w:snapToGrid w:val="0"/>
        <w:spacing w:line="360" w:lineRule="auto"/>
        <w:ind w:firstLine="5100" w:firstLineChars="1700"/>
        <w:jc w:val="left"/>
        <w:rPr>
          <w:rFonts w:cs="仿宋_GB2312"/>
          <w:bCs/>
          <w:color w:val="000000"/>
          <w:sz w:val="30"/>
          <w:szCs w:val="30"/>
        </w:rPr>
      </w:pPr>
    </w:p>
    <w:p w14:paraId="072694BC">
      <w:pPr>
        <w:tabs>
          <w:tab w:val="left" w:pos="4842"/>
        </w:tabs>
        <w:ind w:left="631"/>
        <w:rPr>
          <w:sz w:val="20"/>
        </w:rPr>
      </w:pPr>
      <w:r>
        <w:rPr>
          <w:sz w:val="20"/>
        </w:rPr>
        <mc:AlternateContent>
          <mc:Choice Requires="wps">
            <w:drawing>
              <wp:inline distT="0" distB="0" distL="114300" distR="114300">
                <wp:extent cx="2479675" cy="1596390"/>
                <wp:effectExtent l="5080" t="4445" r="10795" b="18415"/>
                <wp:docPr id="1" name="文本框 42"/>
                <wp:cNvGraphicFramePr/>
                <a:graphic xmlns:a="http://schemas.openxmlformats.org/drawingml/2006/main">
                  <a:graphicData uri="http://schemas.microsoft.com/office/word/2010/wordprocessingShape">
                    <wps:wsp>
                      <wps:cNvSpPr/>
                      <wps:spPr>
                        <a:xfrm>
                          <a:off x="0" y="0"/>
                          <a:ext cx="2479675" cy="1596390"/>
                        </a:xfrm>
                        <a:prstGeom prst="rect">
                          <a:avLst/>
                        </a:prstGeom>
                        <a:noFill/>
                        <a:ln w="9525" cap="flat" cmpd="sng">
                          <a:solidFill>
                            <a:srgbClr val="000000"/>
                          </a:solidFill>
                          <a:prstDash val="solid"/>
                          <a:miter/>
                          <a:headEnd type="none" w="med" len="med"/>
                          <a:tailEnd type="none" w="med" len="med"/>
                        </a:ln>
                        <a:effectLst/>
                      </wps:spPr>
                      <wps:txbx>
                        <w:txbxContent>
                          <w:p w14:paraId="006CBB5F">
                            <w:pPr>
                              <w:pStyle w:val="11"/>
                              <w:rPr>
                                <w:sz w:val="20"/>
                              </w:rPr>
                            </w:pPr>
                          </w:p>
                          <w:p w14:paraId="48107ABD">
                            <w:pPr>
                              <w:pStyle w:val="11"/>
                              <w:spacing w:before="178"/>
                              <w:ind w:left="157" w:right="155"/>
                              <w:jc w:val="center"/>
                            </w:pPr>
                            <w:r>
                              <w:t>被授权人（授权代表）</w:t>
                            </w:r>
                          </w:p>
                          <w:p w14:paraId="7049F709">
                            <w:pPr>
                              <w:spacing w:before="65" w:line="295" w:lineRule="auto"/>
                              <w:ind w:left="158" w:right="155"/>
                              <w:jc w:val="center"/>
                            </w:pPr>
                            <w:r>
                              <w:rPr>
                                <w:b/>
                                <w:u w:val="single"/>
                              </w:rPr>
                              <w:t>有效期内的</w:t>
                            </w:r>
                            <w:r>
                              <w:t>居民身份证复印件（正面） 粘贴处</w:t>
                            </w:r>
                          </w:p>
                        </w:txbxContent>
                      </wps:txbx>
                      <wps:bodyPr lIns="0" tIns="0" rIns="0" bIns="0" upright="1"/>
                    </wps:wsp>
                  </a:graphicData>
                </a:graphic>
              </wp:inline>
            </w:drawing>
          </mc:Choice>
          <mc:Fallback>
            <w:pict>
              <v:rect id="文本框 42" o:spid="_x0000_s1026" o:spt="1" style="height:125.7pt;width:195.25pt;" filled="f" stroked="t" coordsize="21600,21600" o:gfxdata="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DTqudG0gAAAAUBAAAPAAAAAAAAAAEA&#10;IAAAACIAAABkcnMvZG93bnJldi54bWxQSwECFAAUAAAACACHTuJAux2oTRUCAAA3BAAADgAAAAAA&#10;AAABACAAAAAhAQAAZHJzL2Uyb0RvYy54bWxQSwUGAAAAAAYABgBZAQAAqAUAAAAA&#10;">
                <v:fill on="f" focussize="0,0"/>
                <v:stroke color="#000000" joinstyle="miter"/>
                <v:imagedata o:title=""/>
                <o:lock v:ext="edit" aspectratio="f"/>
                <v:textbox inset="0mm,0mm,0mm,0mm">
                  <w:txbxContent>
                    <w:p w14:paraId="006CBB5F">
                      <w:pPr>
                        <w:pStyle w:val="11"/>
                        <w:rPr>
                          <w:sz w:val="20"/>
                        </w:rPr>
                      </w:pPr>
                    </w:p>
                    <w:p w14:paraId="48107ABD">
                      <w:pPr>
                        <w:pStyle w:val="11"/>
                        <w:spacing w:before="178"/>
                        <w:ind w:left="157" w:right="155"/>
                        <w:jc w:val="center"/>
                      </w:pPr>
                      <w:r>
                        <w:t>被授权人（授权代表）</w:t>
                      </w:r>
                    </w:p>
                    <w:p w14:paraId="7049F709">
                      <w:pPr>
                        <w:spacing w:before="65" w:line="295" w:lineRule="auto"/>
                        <w:ind w:left="158" w:right="155"/>
                        <w:jc w:val="center"/>
                      </w:pPr>
                      <w:r>
                        <w:rPr>
                          <w:b/>
                          <w:u w:val="single"/>
                        </w:rPr>
                        <w:t>有效期内的</w:t>
                      </w:r>
                      <w:r>
                        <w:t>居民身份证复印件（正面） 粘贴处</w:t>
                      </w:r>
                    </w:p>
                  </w:txbxContent>
                </v:textbox>
                <w10:wrap type="none"/>
                <w10:anchorlock/>
              </v:rect>
            </w:pict>
          </mc:Fallback>
        </mc:AlternateContent>
      </w:r>
      <w:r>
        <w:rPr>
          <w:sz w:val="20"/>
        </w:rPr>
        <w:tab/>
      </w:r>
      <w:r>
        <w:rPr>
          <w:sz w:val="20"/>
        </w:rPr>
        <mc:AlternateContent>
          <mc:Choice Requires="wps">
            <w:drawing>
              <wp:inline distT="0" distB="0" distL="114300" distR="114300">
                <wp:extent cx="2491740" cy="1596390"/>
                <wp:effectExtent l="4445" t="4445" r="18415" b="18415"/>
                <wp:docPr id="1034" name="文本框 41"/>
                <wp:cNvGraphicFramePr/>
                <a:graphic xmlns:a="http://schemas.openxmlformats.org/drawingml/2006/main">
                  <a:graphicData uri="http://schemas.microsoft.com/office/word/2010/wordprocessingShape">
                    <wps:wsp>
                      <wps:cNvSpPr/>
                      <wps:spPr>
                        <a:xfrm>
                          <a:off x="0" y="0"/>
                          <a:ext cx="2491740" cy="1596390"/>
                        </a:xfrm>
                        <a:prstGeom prst="rect">
                          <a:avLst/>
                        </a:prstGeom>
                        <a:noFill/>
                        <a:ln w="9525" cap="flat" cmpd="sng">
                          <a:solidFill>
                            <a:srgbClr val="000000"/>
                          </a:solidFill>
                          <a:prstDash val="solid"/>
                          <a:miter/>
                          <a:headEnd type="none" w="med" len="med"/>
                          <a:tailEnd type="none" w="med" len="med"/>
                        </a:ln>
                        <a:effectLst/>
                      </wps:spPr>
                      <wps:txbx>
                        <w:txbxContent>
                          <w:p w14:paraId="19BD1D1A">
                            <w:pPr>
                              <w:pStyle w:val="11"/>
                              <w:rPr>
                                <w:sz w:val="20"/>
                              </w:rPr>
                            </w:pPr>
                          </w:p>
                          <w:p w14:paraId="0E658DD7">
                            <w:pPr>
                              <w:pStyle w:val="11"/>
                              <w:spacing w:before="178"/>
                              <w:ind w:left="166" w:right="166"/>
                              <w:jc w:val="center"/>
                            </w:pPr>
                            <w:r>
                              <w:t>被授权人（授权代表）</w:t>
                            </w:r>
                          </w:p>
                          <w:p w14:paraId="0E77D10B">
                            <w:pPr>
                              <w:spacing w:before="65" w:line="295" w:lineRule="auto"/>
                              <w:ind w:left="166" w:right="166"/>
                              <w:jc w:val="center"/>
                            </w:pPr>
                            <w:r>
                              <w:rPr>
                                <w:b/>
                                <w:u w:val="single"/>
                              </w:rPr>
                              <w:t>有效期内的</w:t>
                            </w:r>
                            <w:r>
                              <w:t>居民身份证复印件（反面） 粘贴处</w:t>
                            </w:r>
                          </w:p>
                        </w:txbxContent>
                      </wps:txbx>
                      <wps:bodyPr lIns="0" tIns="0" rIns="0" bIns="0" upright="1"/>
                    </wps:wsp>
                  </a:graphicData>
                </a:graphic>
              </wp:inline>
            </w:drawing>
          </mc:Choice>
          <mc:Fallback>
            <w:pict>
              <v:rect id="文本框 41" o:spid="_x0000_s1026" o:spt="1" style="height:125.7pt;width:196.2pt;" filled="f" stroked="t" coordsize="21600,21600" o:gfxdata="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IblXYHTAAAABQEAAA8AAAAA&#10;AAAAAQAgAAAAIgAAAGRycy9kb3ducmV2LnhtbFBLAQIUABQAAAAIAIdO4kA54s1lGQIAADoEAAAO&#10;AAAAAAAAAAEAIAAAACIBAABkcnMvZTJvRG9jLnhtbFBLBQYAAAAABgAGAFkBAACtBQAAAAA=&#10;">
                <v:fill on="f" focussize="0,0"/>
                <v:stroke color="#000000" joinstyle="miter"/>
                <v:imagedata o:title=""/>
                <o:lock v:ext="edit" aspectratio="f"/>
                <v:textbox inset="0mm,0mm,0mm,0mm">
                  <w:txbxContent>
                    <w:p w14:paraId="19BD1D1A">
                      <w:pPr>
                        <w:pStyle w:val="11"/>
                        <w:rPr>
                          <w:sz w:val="20"/>
                        </w:rPr>
                      </w:pPr>
                    </w:p>
                    <w:p w14:paraId="0E658DD7">
                      <w:pPr>
                        <w:pStyle w:val="11"/>
                        <w:spacing w:before="178"/>
                        <w:ind w:left="166" w:right="166"/>
                        <w:jc w:val="center"/>
                      </w:pPr>
                      <w:r>
                        <w:t>被授权人（授权代表）</w:t>
                      </w:r>
                    </w:p>
                    <w:p w14:paraId="0E77D10B">
                      <w:pPr>
                        <w:spacing w:before="65" w:line="295" w:lineRule="auto"/>
                        <w:ind w:left="166" w:right="166"/>
                        <w:jc w:val="center"/>
                      </w:pPr>
                      <w:r>
                        <w:rPr>
                          <w:b/>
                          <w:u w:val="single"/>
                        </w:rPr>
                        <w:t>有效期内的</w:t>
                      </w:r>
                      <w:r>
                        <w:t>居民身份证复印件（反面） 粘贴处</w:t>
                      </w:r>
                    </w:p>
                  </w:txbxContent>
                </v:textbox>
                <w10:wrap type="none"/>
                <w10:anchorlock/>
              </v:rect>
            </w:pict>
          </mc:Fallback>
        </mc:AlternateContent>
      </w:r>
    </w:p>
    <w:p w14:paraId="3CE1A1A2">
      <w:pPr>
        <w:pStyle w:val="32"/>
        <w:ind w:firstLine="0" w:firstLineChars="0"/>
        <w:rPr>
          <w:rFonts w:ascii="宋体" w:hAnsi="宋体" w:cs="仿宋_GB2312"/>
          <w:bCs/>
          <w:color w:val="000000"/>
          <w:sz w:val="30"/>
          <w:szCs w:val="30"/>
        </w:rPr>
      </w:pPr>
    </w:p>
    <w:p w14:paraId="32421171">
      <w:pPr>
        <w:pStyle w:val="11"/>
        <w:spacing w:line="360" w:lineRule="auto"/>
        <w:jc w:val="center"/>
        <w:rPr>
          <w:rFonts w:ascii="宋体" w:hAnsi="宋体" w:cs="宋体"/>
        </w:rPr>
      </w:pPr>
      <w:r>
        <w:rPr>
          <w:rFonts w:hint="eastAsia" w:ascii="宋体" w:hAnsi="宋体" w:cs="宋体"/>
          <w:b/>
          <w:bCs/>
          <w:sz w:val="32"/>
          <w:szCs w:val="32"/>
          <w:lang w:val="en-US" w:eastAsia="zh-CN"/>
        </w:rPr>
        <w:t>3.3</w:t>
      </w:r>
      <w:r>
        <w:rPr>
          <w:rFonts w:hint="eastAsia" w:ascii="宋体" w:hAnsi="宋体" w:cs="宋体"/>
          <w:b/>
          <w:bCs/>
          <w:sz w:val="32"/>
          <w:szCs w:val="32"/>
        </w:rPr>
        <w:t>响应承诺函</w:t>
      </w:r>
    </w:p>
    <w:p w14:paraId="6C967BBC">
      <w:pPr>
        <w:adjustRightInd w:val="0"/>
        <w:snapToGrid w:val="0"/>
        <w:spacing w:line="360" w:lineRule="exact"/>
        <w:ind w:firstLine="480" w:firstLineChars="200"/>
        <w:rPr>
          <w:rFonts w:ascii="宋体" w:hAnsi="宋体" w:cs="宋体"/>
          <w:sz w:val="24"/>
        </w:rPr>
      </w:pPr>
    </w:p>
    <w:p w14:paraId="78BCA794">
      <w:pPr>
        <w:adjustRightInd w:val="0"/>
        <w:snapToGrid w:val="0"/>
        <w:spacing w:line="360" w:lineRule="exact"/>
        <w:ind w:firstLine="480" w:firstLineChars="200"/>
        <w:rPr>
          <w:rFonts w:ascii="宋体" w:hAnsi="宋体" w:cs="宋体"/>
          <w:sz w:val="24"/>
        </w:rPr>
      </w:pPr>
      <w:r>
        <w:rPr>
          <w:rFonts w:hint="eastAsia" w:ascii="宋体" w:hAnsi="宋体" w:cs="宋体"/>
          <w:sz w:val="24"/>
        </w:rPr>
        <w:t>致：中山大学孙逸仙纪念医院</w:t>
      </w:r>
    </w:p>
    <w:p w14:paraId="2571954E">
      <w:pPr>
        <w:pStyle w:val="32"/>
        <w:adjustRightInd w:val="0"/>
        <w:snapToGrid w:val="0"/>
        <w:spacing w:line="360" w:lineRule="exact"/>
        <w:ind w:firstLine="480"/>
        <w:rPr>
          <w:rFonts w:ascii="宋体" w:hAnsi="宋体" w:cs="宋体"/>
          <w:sz w:val="24"/>
        </w:rPr>
      </w:pPr>
      <w:r>
        <w:rPr>
          <w:rFonts w:hint="eastAsia" w:ascii="宋体" w:hAnsi="宋体" w:cs="宋体"/>
          <w:sz w:val="24"/>
        </w:rPr>
        <w:t>依据贵院（项目名称/项目编号</w:t>
      </w:r>
      <w:r>
        <w:rPr>
          <w:rFonts w:hint="eastAsia" w:ascii="宋体" w:hAnsi="宋体" w:cs="宋体"/>
          <w:sz w:val="24"/>
          <w:lang w:eastAsia="zh-CN"/>
        </w:rPr>
        <w:t>）</w:t>
      </w:r>
      <w:r>
        <w:rPr>
          <w:rFonts w:hint="eastAsia" w:ascii="宋体" w:hAnsi="宋体" w:cs="宋体"/>
          <w:sz w:val="24"/>
        </w:rPr>
        <w:t>的采购邀请，我方代表</w:t>
      </w:r>
      <w:r>
        <w:rPr>
          <w:rFonts w:hint="eastAsia" w:ascii="宋体" w:hAnsi="宋体" w:cs="宋体"/>
          <w:sz w:val="24"/>
          <w:u w:val="single"/>
        </w:rPr>
        <w:t>（姓名、职务）</w:t>
      </w:r>
      <w:r>
        <w:rPr>
          <w:rFonts w:hint="eastAsia" w:ascii="宋体" w:hAnsi="宋体" w:cs="宋体"/>
          <w:sz w:val="24"/>
        </w:rPr>
        <w:t>经正式授权并代表</w:t>
      </w:r>
      <w:r>
        <w:rPr>
          <w:rFonts w:hint="eastAsia" w:ascii="宋体" w:hAnsi="宋体" w:cs="宋体"/>
          <w:sz w:val="24"/>
          <w:u w:val="single"/>
        </w:rPr>
        <w:t>（</w:t>
      </w:r>
      <w:r>
        <w:rPr>
          <w:rFonts w:hint="eastAsia" w:ascii="宋体" w:hAnsi="宋体" w:cs="宋体"/>
          <w:sz w:val="24"/>
          <w:u w:val="single"/>
          <w:lang w:val="en-US" w:eastAsia="zh-CN"/>
        </w:rPr>
        <w:t>供应商</w:t>
      </w:r>
      <w:r>
        <w:rPr>
          <w:rFonts w:hint="eastAsia" w:ascii="宋体" w:hAnsi="宋体" w:cs="宋体"/>
          <w:sz w:val="24"/>
          <w:u w:val="single"/>
        </w:rPr>
        <w:t>名称、地址）</w:t>
      </w:r>
      <w:r>
        <w:rPr>
          <w:rFonts w:hint="eastAsia" w:ascii="宋体" w:hAnsi="宋体" w:cs="宋体"/>
          <w:sz w:val="24"/>
        </w:rPr>
        <w:t>提交响应文件正本</w:t>
      </w:r>
      <w:r>
        <w:rPr>
          <w:rFonts w:hint="eastAsia" w:ascii="宋体" w:hAnsi="宋体" w:cs="宋体"/>
          <w:sz w:val="24"/>
          <w:u w:val="single"/>
        </w:rPr>
        <w:t xml:space="preserve"> </w:t>
      </w:r>
      <w:r>
        <w:rPr>
          <w:rFonts w:hint="eastAsia" w:ascii="宋体" w:hAnsi="宋体" w:cs="宋体"/>
          <w:sz w:val="24"/>
          <w:u w:val="single"/>
          <w:lang w:val="en-US" w:eastAsia="zh-CN"/>
        </w:rPr>
        <w:t>5</w:t>
      </w:r>
      <w:r>
        <w:rPr>
          <w:rFonts w:hint="eastAsia" w:ascii="宋体" w:hAnsi="宋体" w:cs="宋体"/>
          <w:sz w:val="24"/>
          <w:u w:val="single"/>
        </w:rPr>
        <w:t xml:space="preserve"> </w:t>
      </w:r>
      <w:r>
        <w:rPr>
          <w:rFonts w:hint="eastAsia" w:ascii="宋体" w:hAnsi="宋体" w:cs="宋体"/>
          <w:sz w:val="24"/>
        </w:rPr>
        <w:t>份。</w:t>
      </w:r>
    </w:p>
    <w:p w14:paraId="24AA2C18">
      <w:pPr>
        <w:pStyle w:val="32"/>
        <w:adjustRightInd w:val="0"/>
        <w:snapToGrid w:val="0"/>
        <w:spacing w:line="360" w:lineRule="exact"/>
        <w:ind w:firstLine="480"/>
        <w:rPr>
          <w:rFonts w:ascii="宋体" w:hAnsi="宋体" w:cs="宋体"/>
          <w:sz w:val="24"/>
        </w:rPr>
      </w:pPr>
      <w:r>
        <w:rPr>
          <w:rFonts w:hint="eastAsia" w:ascii="宋体" w:hAnsi="宋体" w:cs="宋体"/>
          <w:sz w:val="24"/>
        </w:rPr>
        <w:t>在此，我方承诺如下：</w:t>
      </w:r>
    </w:p>
    <w:p w14:paraId="76B30A74">
      <w:pPr>
        <w:pStyle w:val="32"/>
        <w:adjustRightInd w:val="0"/>
        <w:snapToGrid w:val="0"/>
        <w:spacing w:line="360" w:lineRule="exact"/>
        <w:ind w:firstLine="480"/>
        <w:rPr>
          <w:rFonts w:ascii="宋体" w:hAnsi="宋体" w:cs="宋体"/>
          <w:sz w:val="24"/>
        </w:rPr>
      </w:pPr>
      <w:r>
        <w:rPr>
          <w:rFonts w:hint="eastAsia" w:ascii="宋体" w:hAnsi="宋体" w:cs="宋体"/>
          <w:sz w:val="24"/>
          <w:lang w:eastAsia="zh-CN"/>
        </w:rPr>
        <w:t>1.</w:t>
      </w:r>
      <w:r>
        <w:rPr>
          <w:rFonts w:hint="eastAsia" w:ascii="宋体" w:hAnsi="宋体" w:cs="宋体"/>
          <w:sz w:val="24"/>
        </w:rPr>
        <w:t>同意并接受比选文件的各项要求，遵守比选文件中的各项规定，按比选文件的要求提供报价。</w:t>
      </w:r>
    </w:p>
    <w:p w14:paraId="3F7D9101">
      <w:pPr>
        <w:pStyle w:val="32"/>
        <w:adjustRightInd w:val="0"/>
        <w:snapToGrid w:val="0"/>
        <w:spacing w:line="360" w:lineRule="exact"/>
        <w:ind w:firstLine="480"/>
        <w:rPr>
          <w:rFonts w:ascii="宋体" w:hAnsi="宋体" w:cs="宋体"/>
          <w:sz w:val="24"/>
        </w:rPr>
      </w:pPr>
      <w:r>
        <w:rPr>
          <w:rFonts w:hint="eastAsia" w:ascii="宋体" w:hAnsi="宋体" w:cs="宋体"/>
          <w:sz w:val="24"/>
          <w:lang w:eastAsia="zh-CN"/>
        </w:rPr>
        <w:t>2.</w:t>
      </w:r>
      <w:r>
        <w:rPr>
          <w:rFonts w:hint="eastAsia" w:ascii="宋体" w:hAnsi="宋体" w:cs="宋体"/>
          <w:sz w:val="24"/>
        </w:rPr>
        <w:t>响应有效期为递交响应文件之日起90天，如成交，有效期将延至合同终止日为止。</w:t>
      </w:r>
    </w:p>
    <w:p w14:paraId="3EBE9CAF">
      <w:pPr>
        <w:pStyle w:val="32"/>
        <w:adjustRightInd w:val="0"/>
        <w:snapToGrid w:val="0"/>
        <w:spacing w:line="360" w:lineRule="exact"/>
        <w:ind w:firstLine="480"/>
        <w:rPr>
          <w:rFonts w:ascii="宋体" w:hAnsi="宋体" w:cs="宋体"/>
          <w:sz w:val="24"/>
        </w:rPr>
      </w:pPr>
      <w:r>
        <w:rPr>
          <w:rFonts w:hint="eastAsia" w:ascii="宋体" w:hAnsi="宋体" w:cs="宋体"/>
          <w:sz w:val="24"/>
          <w:lang w:eastAsia="zh-CN"/>
        </w:rPr>
        <w:t>3.</w:t>
      </w:r>
      <w:r>
        <w:rPr>
          <w:rFonts w:hint="eastAsia" w:ascii="宋体" w:hAnsi="宋体" w:cs="宋体"/>
          <w:sz w:val="24"/>
        </w:rPr>
        <w:t>我方在参与响应前已详细研究了比选文件及其附件的全部内容，包括澄清及修改文件</w:t>
      </w:r>
      <w:r>
        <w:rPr>
          <w:rFonts w:hint="eastAsia" w:ascii="宋体" w:hAnsi="宋体" w:cs="宋体"/>
          <w:sz w:val="24"/>
          <w:lang w:eastAsia="zh-CN"/>
        </w:rPr>
        <w:t>（</w:t>
      </w:r>
      <w:r>
        <w:rPr>
          <w:rFonts w:hint="eastAsia" w:ascii="宋体" w:hAnsi="宋体" w:cs="宋体"/>
          <w:sz w:val="24"/>
        </w:rPr>
        <w:t>如有</w:t>
      </w:r>
      <w:r>
        <w:rPr>
          <w:rFonts w:hint="eastAsia" w:ascii="宋体" w:hAnsi="宋体" w:cs="宋体"/>
          <w:sz w:val="24"/>
          <w:lang w:eastAsia="zh-CN"/>
        </w:rPr>
        <w:t>）</w:t>
      </w:r>
      <w:r>
        <w:rPr>
          <w:rFonts w:hint="eastAsia" w:ascii="宋体" w:hAnsi="宋体" w:cs="宋体"/>
          <w:sz w:val="24"/>
        </w:rPr>
        <w:t>和所有已提供的参考资料以及有关附件。我方已完全清晰理解比选文件的要求，不存在任何含糊不清和误解之处，同意放弃对这些文件所提出的异议和质疑的权利。</w:t>
      </w:r>
    </w:p>
    <w:p w14:paraId="18578392">
      <w:pPr>
        <w:pStyle w:val="32"/>
        <w:adjustRightInd w:val="0"/>
        <w:snapToGrid w:val="0"/>
        <w:spacing w:line="360" w:lineRule="exact"/>
        <w:ind w:firstLine="480"/>
        <w:rPr>
          <w:rFonts w:ascii="宋体" w:hAnsi="宋体" w:cs="宋体"/>
          <w:sz w:val="24"/>
        </w:rPr>
      </w:pPr>
      <w:r>
        <w:rPr>
          <w:rFonts w:hint="eastAsia" w:ascii="宋体" w:hAnsi="宋体" w:cs="宋体"/>
          <w:sz w:val="24"/>
          <w:lang w:eastAsia="zh-CN"/>
        </w:rPr>
        <w:t>4.</w:t>
      </w:r>
      <w:r>
        <w:rPr>
          <w:rFonts w:hint="eastAsia" w:ascii="宋体" w:hAnsi="宋体" w:cs="宋体"/>
          <w:sz w:val="24"/>
        </w:rPr>
        <w:t>我方愿意向贵院提供任何与本项报价有关的数据、情况和技术资料。若贵院需要，我方愿意提供我方作出的一切承诺的证明材料。</w:t>
      </w:r>
    </w:p>
    <w:p w14:paraId="610220CA">
      <w:pPr>
        <w:pStyle w:val="32"/>
        <w:adjustRightInd w:val="0"/>
        <w:snapToGrid w:val="0"/>
        <w:spacing w:line="360" w:lineRule="exact"/>
        <w:ind w:firstLine="480"/>
        <w:rPr>
          <w:rFonts w:ascii="宋体" w:hAnsi="宋体" w:cs="宋体"/>
          <w:sz w:val="24"/>
        </w:rPr>
      </w:pPr>
      <w:r>
        <w:rPr>
          <w:rFonts w:hint="eastAsia" w:ascii="宋体" w:hAnsi="宋体" w:cs="宋体"/>
          <w:sz w:val="24"/>
          <w:lang w:eastAsia="zh-CN"/>
        </w:rPr>
        <w:t>5.</w:t>
      </w:r>
      <w:r>
        <w:rPr>
          <w:rFonts w:hint="eastAsia" w:ascii="宋体" w:hAnsi="宋体" w:cs="宋体"/>
          <w:sz w:val="24"/>
        </w:rPr>
        <w:t>我方如果成交，将保证履行比选文件及其附件中的全部责任和义务，按质、按量、按期完成《采购需求》及《合同书》中的全部任务。</w:t>
      </w:r>
    </w:p>
    <w:p w14:paraId="6983EEBC">
      <w:pPr>
        <w:pStyle w:val="32"/>
        <w:adjustRightInd w:val="0"/>
        <w:snapToGrid w:val="0"/>
        <w:spacing w:line="360" w:lineRule="exact"/>
        <w:ind w:firstLine="480"/>
        <w:rPr>
          <w:rFonts w:ascii="宋体" w:hAnsi="宋体" w:cs="宋体"/>
          <w:sz w:val="24"/>
        </w:rPr>
      </w:pPr>
      <w:r>
        <w:rPr>
          <w:rFonts w:hint="eastAsia" w:ascii="宋体" w:hAnsi="宋体" w:cs="宋体"/>
          <w:sz w:val="24"/>
          <w:lang w:eastAsia="zh-CN"/>
        </w:rPr>
        <w:t>6.</w:t>
      </w:r>
      <w:r>
        <w:rPr>
          <w:rFonts w:hint="eastAsia" w:ascii="宋体" w:hAnsi="宋体" w:cs="宋体"/>
          <w:sz w:val="24"/>
        </w:rPr>
        <w:t>按比选文件提供的全部货物（工程、服务）与相关服务的响应总价详见《报价一览表》。</w:t>
      </w:r>
    </w:p>
    <w:p w14:paraId="63047696">
      <w:pPr>
        <w:pStyle w:val="32"/>
        <w:adjustRightInd w:val="0"/>
        <w:snapToGrid w:val="0"/>
        <w:spacing w:line="360" w:lineRule="exact"/>
        <w:ind w:firstLine="480"/>
        <w:rPr>
          <w:rFonts w:ascii="宋体" w:hAnsi="宋体" w:cs="宋体"/>
          <w:color w:val="auto"/>
          <w:sz w:val="24"/>
        </w:rPr>
      </w:pPr>
      <w:r>
        <w:rPr>
          <w:rFonts w:hint="eastAsia" w:ascii="宋体" w:hAnsi="宋体" w:cs="宋体"/>
          <w:sz w:val="24"/>
          <w:lang w:eastAsia="zh-CN"/>
        </w:rPr>
        <w:t>7.</w:t>
      </w:r>
      <w:r>
        <w:rPr>
          <w:rFonts w:hint="eastAsia" w:ascii="宋体" w:hAnsi="宋体" w:cs="宋体"/>
          <w:sz w:val="24"/>
        </w:rPr>
        <w:t>我方承诺能够完全对比选文件所有带“</w:t>
      </w:r>
      <w:r>
        <w:rPr>
          <w:rFonts w:hint="eastAsia" w:ascii="宋体" w:hAnsi="宋体" w:cs="宋体"/>
          <w:sz w:val="21"/>
          <w:szCs w:val="21"/>
        </w:rPr>
        <w:t>★</w:t>
      </w:r>
      <w:r>
        <w:rPr>
          <w:rFonts w:hint="eastAsia" w:ascii="宋体" w:hAnsi="宋体" w:cs="宋体"/>
          <w:sz w:val="24"/>
        </w:rPr>
        <w:t>”号条款</w:t>
      </w:r>
      <w:r>
        <w:rPr>
          <w:rFonts w:hint="eastAsia" w:ascii="宋体" w:hAnsi="宋体" w:cs="宋体"/>
          <w:color w:val="auto"/>
          <w:sz w:val="24"/>
        </w:rPr>
        <w:t>作出响应，具体如下：</w:t>
      </w:r>
    </w:p>
    <w:p w14:paraId="5E5F320A">
      <w:pPr>
        <w:pStyle w:val="32"/>
        <w:keepNext w:val="0"/>
        <w:keepLines w:val="0"/>
        <w:pageBreakBefore w:val="0"/>
        <w:widowControl w:val="0"/>
        <w:kinsoku/>
        <w:wordWrap/>
        <w:overflowPunct/>
        <w:topLinePunct w:val="0"/>
        <w:autoSpaceDE/>
        <w:autoSpaceDN/>
        <w:bidi w:val="0"/>
        <w:adjustRightInd w:val="0"/>
        <w:snapToGrid w:val="0"/>
        <w:spacing w:line="360" w:lineRule="exact"/>
        <w:ind w:leftChars="0"/>
        <w:textAlignment w:val="auto"/>
        <w:rPr>
          <w:rFonts w:hint="eastAsia" w:ascii="宋体" w:hAnsi="宋体" w:cs="宋体"/>
          <w:b w:val="0"/>
          <w:bCs w:val="0"/>
          <w:color w:val="auto"/>
          <w:sz w:val="24"/>
          <w:szCs w:val="24"/>
          <w:highlight w:val="none"/>
          <w:lang w:val="en-US" w:eastAsia="zh-CN"/>
        </w:rPr>
      </w:pPr>
      <w:r>
        <w:rPr>
          <w:rFonts w:hint="eastAsia" w:ascii="宋体" w:hAnsi="宋体" w:cs="宋体"/>
          <w:color w:val="auto"/>
          <w:sz w:val="24"/>
          <w:lang w:val="en-US" w:eastAsia="zh-CN"/>
        </w:rPr>
        <w:t>7.1★最高限价：</w:t>
      </w:r>
      <w:r>
        <w:rPr>
          <w:rFonts w:hint="eastAsia" w:ascii="宋体" w:hAnsi="宋体" w:eastAsia="宋体" w:cs="宋体"/>
          <w:color w:val="auto"/>
          <w:sz w:val="24"/>
          <w:szCs w:val="28"/>
          <w:lang w:val="en-US" w:eastAsia="zh-CN"/>
        </w:rPr>
        <w:t>人民币</w:t>
      </w:r>
      <w:r>
        <w:rPr>
          <w:rFonts w:hint="eastAsia" w:ascii="仿宋" w:hAnsi="仿宋" w:eastAsia="仿宋" w:cs="仿宋"/>
          <w:color w:val="auto"/>
          <w:sz w:val="24"/>
          <w:szCs w:val="24"/>
          <w:u w:val="single"/>
          <w:lang w:eastAsia="zh-CN"/>
        </w:rPr>
        <w:t>￥</w:t>
      </w:r>
      <w:r>
        <w:rPr>
          <w:rFonts w:hint="eastAsia" w:ascii="仿宋" w:hAnsi="仿宋" w:eastAsia="仿宋" w:cs="仿宋"/>
          <w:color w:val="auto"/>
          <w:sz w:val="24"/>
          <w:szCs w:val="24"/>
          <w:u w:val="single"/>
          <w:lang w:val="en-US" w:eastAsia="zh-CN"/>
        </w:rPr>
        <w:t>133573.06</w:t>
      </w:r>
      <w:r>
        <w:rPr>
          <w:rFonts w:hint="eastAsia" w:ascii="宋体" w:hAnsi="宋体" w:eastAsia="宋体" w:cs="宋体"/>
          <w:color w:val="auto"/>
          <w:sz w:val="24"/>
          <w:szCs w:val="28"/>
          <w:u w:val="none"/>
          <w:lang w:val="en-US" w:eastAsia="zh-CN"/>
        </w:rPr>
        <w:t>元</w:t>
      </w:r>
      <w:r>
        <w:rPr>
          <w:rFonts w:hint="eastAsia" w:ascii="宋体" w:hAnsi="宋体" w:eastAsia="宋体" w:cs="宋体"/>
          <w:color w:val="auto"/>
          <w:sz w:val="24"/>
          <w:szCs w:val="28"/>
          <w:lang w:val="en-US" w:eastAsia="zh-CN"/>
        </w:rPr>
        <w:t>（含税）</w:t>
      </w:r>
    </w:p>
    <w:p w14:paraId="29CD1670">
      <w:pPr>
        <w:pStyle w:val="32"/>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ind w:leftChars="0" w:firstLine="480" w:firstLineChars="200"/>
        <w:jc w:val="left"/>
        <w:textAlignment w:val="auto"/>
        <w:rPr>
          <w:rFonts w:hint="default" w:ascii="宋体" w:hAnsi="宋体" w:cs="宋体"/>
          <w:color w:val="auto"/>
          <w:sz w:val="24"/>
          <w:szCs w:val="24"/>
          <w:highlight w:val="none"/>
          <w:lang w:val="en-US" w:eastAsia="zh-CN"/>
        </w:rPr>
      </w:pPr>
      <w:r>
        <w:rPr>
          <w:rFonts w:hint="eastAsia" w:ascii="宋体" w:hAnsi="宋体" w:cs="宋体"/>
          <w:color w:val="auto"/>
          <w:sz w:val="24"/>
          <w:lang w:val="en-US" w:eastAsia="zh-CN"/>
        </w:rPr>
        <w:t>7.2</w:t>
      </w:r>
      <w:r>
        <w:rPr>
          <w:rFonts w:hint="default" w:ascii="宋体" w:hAnsi="宋体" w:cs="宋体"/>
          <w:color w:val="auto"/>
          <w:sz w:val="24"/>
          <w:szCs w:val="24"/>
          <w:highlight w:val="none"/>
          <w:lang w:val="en-US" w:eastAsia="zh-CN"/>
        </w:rPr>
        <w:t>★</w:t>
      </w:r>
      <w:r>
        <w:rPr>
          <w:rFonts w:hint="eastAsia" w:ascii="宋体" w:hAnsi="宋体" w:cs="宋体"/>
          <w:color w:val="auto"/>
          <w:sz w:val="24"/>
          <w:szCs w:val="24"/>
          <w:highlight w:val="none"/>
          <w:lang w:val="en-US" w:eastAsia="zh-CN"/>
        </w:rPr>
        <w:t>质保期是自本项目竣工验收合格之日起两年</w:t>
      </w:r>
      <w:r>
        <w:rPr>
          <w:rFonts w:hint="default" w:ascii="宋体" w:hAnsi="宋体" w:cs="宋体"/>
          <w:color w:val="auto"/>
          <w:sz w:val="24"/>
          <w:szCs w:val="24"/>
          <w:highlight w:val="none"/>
          <w:lang w:val="en-US" w:eastAsia="zh-CN"/>
        </w:rPr>
        <w:t>并符合《建设工程质量管理条例》规定</w:t>
      </w:r>
      <w:r>
        <w:rPr>
          <w:rFonts w:hint="eastAsia" w:ascii="宋体" w:hAnsi="宋体" w:cs="宋体"/>
          <w:color w:val="auto"/>
          <w:sz w:val="24"/>
          <w:szCs w:val="24"/>
          <w:highlight w:val="none"/>
          <w:lang w:val="en-US" w:eastAsia="zh-CN"/>
        </w:rPr>
        <w:t>。</w:t>
      </w:r>
    </w:p>
    <w:p w14:paraId="7B2AF915">
      <w:pPr>
        <w:pStyle w:val="32"/>
        <w:keepNext w:val="0"/>
        <w:keepLines w:val="0"/>
        <w:pageBreakBefore w:val="0"/>
        <w:widowControl w:val="0"/>
        <w:numPr>
          <w:ilvl w:val="0"/>
          <w:numId w:val="0"/>
        </w:numPr>
        <w:kinsoku/>
        <w:wordWrap/>
        <w:overflowPunct/>
        <w:topLinePunct w:val="0"/>
        <w:autoSpaceDE/>
        <w:autoSpaceDN/>
        <w:bidi w:val="0"/>
        <w:adjustRightInd w:val="0"/>
        <w:snapToGrid w:val="0"/>
        <w:spacing w:line="360" w:lineRule="exact"/>
        <w:jc w:val="left"/>
        <w:textAlignment w:val="auto"/>
        <w:rPr>
          <w:rFonts w:hint="default" w:ascii="宋体" w:hAnsi="宋体" w:cs="宋体"/>
          <w:color w:val="auto"/>
          <w:sz w:val="24"/>
          <w:szCs w:val="24"/>
          <w:highlight w:val="none"/>
          <w:lang w:val="en-US" w:eastAsia="zh-CN"/>
        </w:rPr>
      </w:pPr>
      <w:r>
        <w:rPr>
          <w:rFonts w:hint="default" w:ascii="宋体" w:hAnsi="宋体" w:cs="宋体"/>
          <w:color w:val="auto"/>
          <w:sz w:val="24"/>
          <w:szCs w:val="24"/>
          <w:highlight w:val="none"/>
          <w:lang w:val="en-US" w:eastAsia="zh-CN"/>
        </w:rPr>
        <w:t>质保期内</w:t>
      </w:r>
      <w:r>
        <w:rPr>
          <w:rFonts w:hint="eastAsia" w:ascii="宋体" w:hAnsi="宋体" w:cs="宋体"/>
          <w:color w:val="auto"/>
          <w:sz w:val="24"/>
          <w:szCs w:val="24"/>
          <w:highlight w:val="none"/>
          <w:lang w:val="en-US" w:eastAsia="zh-CN"/>
        </w:rPr>
        <w:t>，供应商</w:t>
      </w:r>
      <w:r>
        <w:rPr>
          <w:rFonts w:hint="default" w:ascii="宋体" w:hAnsi="宋体" w:cs="宋体"/>
          <w:color w:val="auto"/>
          <w:sz w:val="24"/>
          <w:szCs w:val="24"/>
          <w:highlight w:val="none"/>
          <w:lang w:val="en-US" w:eastAsia="zh-CN"/>
        </w:rPr>
        <w:t>提供免费上门保修服务，对于非因</w:t>
      </w:r>
      <w:r>
        <w:rPr>
          <w:rFonts w:hint="eastAsia" w:ascii="宋体" w:hAnsi="宋体"/>
          <w:color w:val="auto"/>
          <w:sz w:val="24"/>
          <w:lang w:val="en-US" w:eastAsia="zh-CN"/>
        </w:rPr>
        <w:t>采购方</w:t>
      </w:r>
      <w:r>
        <w:rPr>
          <w:rFonts w:hint="default" w:ascii="宋体" w:hAnsi="宋体" w:cs="宋体"/>
          <w:color w:val="auto"/>
          <w:sz w:val="24"/>
          <w:szCs w:val="24"/>
          <w:highlight w:val="none"/>
          <w:lang w:val="en-US" w:eastAsia="zh-CN"/>
        </w:rPr>
        <w:t>的人为原因而出现产品质量及施工问题，由成交供应商负责上门包修、包换或包退，即由</w:t>
      </w:r>
      <w:r>
        <w:rPr>
          <w:rFonts w:hint="eastAsia" w:ascii="宋体" w:hAnsi="宋体" w:cs="宋体"/>
          <w:color w:val="auto"/>
          <w:sz w:val="24"/>
          <w:szCs w:val="24"/>
          <w:highlight w:val="none"/>
          <w:lang w:val="en-US" w:eastAsia="zh-CN"/>
        </w:rPr>
        <w:t>供应商</w:t>
      </w:r>
      <w:r>
        <w:rPr>
          <w:rFonts w:hint="default" w:ascii="宋体" w:hAnsi="宋体" w:cs="宋体"/>
          <w:color w:val="auto"/>
          <w:sz w:val="24"/>
          <w:szCs w:val="24"/>
          <w:highlight w:val="none"/>
          <w:lang w:val="en-US" w:eastAsia="zh-CN"/>
        </w:rPr>
        <w:t>派员到货物使用现场维修</w:t>
      </w:r>
      <w:r>
        <w:rPr>
          <w:rFonts w:hint="eastAsia" w:ascii="宋体" w:hAnsi="宋体" w:cs="宋体"/>
          <w:color w:val="auto"/>
          <w:sz w:val="24"/>
          <w:szCs w:val="24"/>
          <w:highlight w:val="none"/>
          <w:lang w:val="en-US" w:eastAsia="zh-CN"/>
        </w:rPr>
        <w:t>更换</w:t>
      </w:r>
      <w:r>
        <w:rPr>
          <w:rFonts w:hint="default" w:ascii="宋体" w:hAnsi="宋体" w:cs="宋体"/>
          <w:color w:val="auto"/>
          <w:sz w:val="24"/>
          <w:szCs w:val="24"/>
          <w:highlight w:val="none"/>
          <w:lang w:val="en-US" w:eastAsia="zh-CN"/>
        </w:rPr>
        <w:t>，并承担因此而产生的一切费用。</w:t>
      </w:r>
    </w:p>
    <w:p w14:paraId="245AD7A0">
      <w:pPr>
        <w:pStyle w:val="23"/>
        <w:keepNext w:val="0"/>
        <w:keepLines w:val="0"/>
        <w:pageBreakBefore w:val="0"/>
        <w:widowControl w:val="0"/>
        <w:numPr>
          <w:ilvl w:val="0"/>
          <w:numId w:val="0"/>
        </w:numPr>
        <w:kinsoku/>
        <w:wordWrap/>
        <w:overflowPunct/>
        <w:topLinePunct w:val="0"/>
        <w:autoSpaceDE/>
        <w:autoSpaceDN/>
        <w:bidi w:val="0"/>
        <w:adjustRightInd w:val="0"/>
        <w:snapToGrid w:val="0"/>
        <w:spacing w:after="0" w:line="360" w:lineRule="exact"/>
        <w:ind w:left="0" w:leftChars="0" w:firstLine="480" w:firstLineChars="200"/>
        <w:jc w:val="left"/>
        <w:textAlignment w:val="auto"/>
        <w:rPr>
          <w:rFonts w:hint="eastAsia" w:ascii="宋体" w:hAnsi="宋体" w:eastAsia="宋体" w:cs="宋体"/>
          <w:b w:val="0"/>
          <w:bCs w:val="0"/>
          <w:color w:val="auto"/>
          <w:sz w:val="24"/>
          <w:szCs w:val="24"/>
          <w:highlight w:val="none"/>
          <w:lang w:val="en-US" w:eastAsia="zh-CN"/>
        </w:rPr>
      </w:pPr>
      <w:r>
        <w:rPr>
          <w:rFonts w:hint="eastAsia" w:ascii="宋体" w:hAnsi="宋体" w:cs="宋体"/>
          <w:color w:val="auto"/>
          <w:sz w:val="24"/>
          <w:lang w:val="en-US" w:eastAsia="zh-CN"/>
        </w:rPr>
        <w:t>8.</w:t>
      </w:r>
      <w:r>
        <w:rPr>
          <w:rFonts w:hint="eastAsia" w:ascii="宋体" w:hAnsi="宋体" w:eastAsia="宋体" w:cs="宋体"/>
          <w:color w:val="auto"/>
          <w:kern w:val="2"/>
          <w:sz w:val="24"/>
          <w:szCs w:val="24"/>
          <w:highlight w:val="none"/>
          <w:lang w:val="en-US" w:eastAsia="zh-CN" w:bidi="ar-SA"/>
        </w:rPr>
        <w:t>支付方式</w:t>
      </w:r>
    </w:p>
    <w:p w14:paraId="70F8C36A">
      <w:pPr>
        <w:spacing w:line="360" w:lineRule="auto"/>
        <w:ind w:firstLine="480" w:firstLineChars="200"/>
        <w:rPr>
          <w:rFonts w:hint="eastAsia" w:ascii="宋体" w:hAnsi="宋体" w:eastAsia="宋体" w:cs="宋体"/>
          <w:bCs/>
          <w:color w:val="FF0000"/>
          <w:sz w:val="24"/>
          <w:highlight w:val="none"/>
        </w:rPr>
      </w:pPr>
      <w:r>
        <w:rPr>
          <w:rFonts w:hint="eastAsia" w:ascii="宋体" w:hAnsi="宋体"/>
          <w:color w:val="auto"/>
          <w:sz w:val="24"/>
          <w:lang w:val="en-US" w:eastAsia="zh-CN"/>
        </w:rPr>
        <w:t>（1）竣工验收合格的，</w:t>
      </w:r>
      <w:r>
        <w:rPr>
          <w:rFonts w:hint="eastAsia" w:ascii="宋体" w:hAnsi="宋体"/>
          <w:sz w:val="24"/>
          <w:lang w:val="en-US" w:eastAsia="zh-CN"/>
        </w:rPr>
        <w:t>中标供应商</w:t>
      </w:r>
      <w:r>
        <w:rPr>
          <w:rFonts w:hint="eastAsia" w:ascii="宋体" w:hAnsi="宋体"/>
          <w:color w:val="auto"/>
          <w:sz w:val="24"/>
          <w:lang w:val="en-US" w:eastAsia="zh-CN"/>
        </w:rPr>
        <w:t>需在竣工验收之日起30个日历天内向采购方提交完整、真实、合格的竣工资料及结算资料。结算资料包含但不限于：结算书、主要材料品牌型号确认表、工程量计算书（如有）、竣工图纸（如有）、项目立项表、竣工验收单等。</w:t>
      </w:r>
      <w:r>
        <w:rPr>
          <w:rFonts w:hint="eastAsia" w:ascii="宋体" w:hAnsi="宋体"/>
          <w:sz w:val="24"/>
          <w:lang w:val="en-US" w:eastAsia="zh-CN"/>
        </w:rPr>
        <w:t>中标供应商</w:t>
      </w:r>
      <w:r>
        <w:rPr>
          <w:rFonts w:hint="eastAsia" w:ascii="宋体" w:hAnsi="宋体"/>
          <w:color w:val="auto"/>
          <w:sz w:val="24"/>
          <w:lang w:val="en-US" w:eastAsia="zh-CN"/>
        </w:rPr>
        <w:t>完成上述工作，工程已经按甲方要求移交甲方，但因</w:t>
      </w:r>
      <w:r>
        <w:rPr>
          <w:rFonts w:hint="eastAsia" w:ascii="宋体" w:hAnsi="宋体"/>
          <w:sz w:val="24"/>
          <w:lang w:val="en-US" w:eastAsia="zh-CN"/>
        </w:rPr>
        <w:t>中标供应商</w:t>
      </w:r>
      <w:r>
        <w:rPr>
          <w:rFonts w:hint="eastAsia" w:ascii="宋体" w:hAnsi="宋体"/>
          <w:color w:val="auto"/>
          <w:sz w:val="24"/>
          <w:lang w:val="en-US" w:eastAsia="zh-CN"/>
        </w:rPr>
        <w:t>结算资料不真实、不完整等原因导致不能按时完成结算审核，则时间顺延。</w:t>
      </w:r>
    </w:p>
    <w:p w14:paraId="4A89FF07">
      <w:pPr>
        <w:shd w:val="clear"/>
        <w:tabs>
          <w:tab w:val="left" w:pos="210"/>
        </w:tabs>
        <w:adjustRightInd w:val="0"/>
        <w:snapToGrid w:val="0"/>
        <w:spacing w:line="360" w:lineRule="exact"/>
        <w:ind w:firstLine="480" w:firstLineChars="200"/>
        <w:jc w:val="left"/>
        <w:rPr>
          <w:rFonts w:hint="eastAsia" w:ascii="宋体" w:hAnsi="宋体" w:cs="宋体"/>
          <w:bCs/>
          <w:color w:val="auto"/>
          <w:sz w:val="24"/>
          <w:highlight w:val="none"/>
          <w:lang w:val="en-US" w:eastAsia="zh-CN"/>
        </w:rPr>
      </w:pPr>
      <w:r>
        <w:rPr>
          <w:rFonts w:hint="eastAsia" w:ascii="宋体" w:hAnsi="宋体" w:cs="宋体"/>
          <w:bCs/>
          <w:color w:val="auto"/>
          <w:sz w:val="24"/>
          <w:highlight w:val="none"/>
          <w:lang w:eastAsia="zh-CN"/>
        </w:rPr>
        <w:t>（</w:t>
      </w:r>
      <w:r>
        <w:rPr>
          <w:rFonts w:hint="eastAsia" w:ascii="宋体" w:hAnsi="宋体" w:cs="宋体"/>
          <w:bCs/>
          <w:color w:val="auto"/>
          <w:sz w:val="24"/>
          <w:highlight w:val="none"/>
          <w:lang w:val="en-US" w:eastAsia="zh-CN"/>
        </w:rPr>
        <w:t>2</w:t>
      </w:r>
      <w:r>
        <w:rPr>
          <w:rFonts w:hint="eastAsia" w:ascii="宋体" w:hAnsi="宋体" w:cs="宋体"/>
          <w:bCs/>
          <w:color w:val="auto"/>
          <w:sz w:val="24"/>
          <w:highlight w:val="none"/>
          <w:lang w:eastAsia="zh-CN"/>
        </w:rPr>
        <w:t>）</w:t>
      </w:r>
      <w:r>
        <w:rPr>
          <w:rFonts w:hint="eastAsia" w:ascii="宋体" w:hAnsi="宋体" w:eastAsia="宋体" w:cs="宋体"/>
          <w:bCs/>
          <w:color w:val="auto"/>
          <w:sz w:val="24"/>
          <w:highlight w:val="none"/>
        </w:rPr>
        <w:t>工程竣工验收合格、结算</w:t>
      </w:r>
      <w:r>
        <w:rPr>
          <w:rFonts w:hint="eastAsia" w:ascii="宋体" w:hAnsi="宋体" w:cs="宋体"/>
          <w:bCs/>
          <w:color w:val="auto"/>
          <w:sz w:val="24"/>
          <w:highlight w:val="none"/>
          <w:lang w:eastAsia="zh-CN"/>
        </w:rPr>
        <w:t>资料</w:t>
      </w:r>
      <w:r>
        <w:rPr>
          <w:rFonts w:hint="eastAsia" w:ascii="宋体" w:hAnsi="宋体" w:cs="宋体"/>
          <w:bCs/>
          <w:color w:val="auto"/>
          <w:sz w:val="24"/>
          <w:highlight w:val="none"/>
          <w:lang w:val="en-US" w:eastAsia="zh-CN"/>
        </w:rPr>
        <w:t>经过采购方审计部审核无误，</w:t>
      </w:r>
      <w:r>
        <w:rPr>
          <w:rFonts w:hint="eastAsia" w:ascii="宋体" w:hAnsi="宋体" w:cs="宋体"/>
          <w:b w:val="0"/>
          <w:bCs w:val="0"/>
          <w:color w:val="auto"/>
          <w:kern w:val="2"/>
          <w:sz w:val="24"/>
          <w:szCs w:val="24"/>
          <w:highlight w:val="none"/>
          <w:lang w:val="en-US" w:eastAsia="zh-CN" w:bidi="ar"/>
        </w:rPr>
        <w:t>收到供应商合法正规发票并</w:t>
      </w:r>
      <w:r>
        <w:rPr>
          <w:rFonts w:hint="eastAsia" w:ascii="宋体" w:hAnsi="宋体" w:cs="宋体"/>
          <w:color w:val="auto"/>
          <w:sz w:val="24"/>
          <w:szCs w:val="24"/>
          <w:highlight w:val="none"/>
          <w:lang w:eastAsia="zh-CN" w:bidi="ar"/>
        </w:rPr>
        <w:t>且满足支付条件</w:t>
      </w:r>
      <w:r>
        <w:rPr>
          <w:rFonts w:hint="eastAsia" w:ascii="宋体" w:hAnsi="宋体" w:cs="宋体"/>
          <w:bCs/>
          <w:color w:val="auto"/>
          <w:sz w:val="24"/>
          <w:highlight w:val="none"/>
          <w:lang w:val="en-US" w:eastAsia="zh-CN"/>
        </w:rPr>
        <w:t>后30天内，</w:t>
      </w:r>
      <w:r>
        <w:rPr>
          <w:rFonts w:hint="eastAsia" w:ascii="宋体" w:hAnsi="宋体"/>
          <w:color w:val="auto"/>
          <w:sz w:val="24"/>
          <w:lang w:val="en-US" w:eastAsia="zh-CN"/>
        </w:rPr>
        <w:t>采购方</w:t>
      </w:r>
      <w:r>
        <w:rPr>
          <w:rFonts w:hint="eastAsia" w:ascii="宋体" w:hAnsi="宋体" w:cs="宋体"/>
          <w:bCs/>
          <w:color w:val="auto"/>
          <w:sz w:val="24"/>
          <w:highlight w:val="none"/>
          <w:lang w:val="en-US" w:eastAsia="zh-CN"/>
        </w:rPr>
        <w:t>将支付至审定结算价的97%（扣除本项目相关违约金）。余额3%为工程质量保证金。</w:t>
      </w:r>
    </w:p>
    <w:p w14:paraId="236E680A">
      <w:pPr>
        <w:shd w:val="clear"/>
        <w:tabs>
          <w:tab w:val="left" w:pos="210"/>
        </w:tabs>
        <w:adjustRightInd w:val="0"/>
        <w:snapToGrid w:val="0"/>
        <w:spacing w:line="360" w:lineRule="exact"/>
        <w:ind w:firstLine="480" w:firstLineChars="200"/>
        <w:jc w:val="left"/>
        <w:rPr>
          <w:rFonts w:hint="eastAsia"/>
        </w:rPr>
      </w:pPr>
      <w:r>
        <w:rPr>
          <w:rFonts w:hint="eastAsia" w:ascii="宋体" w:hAnsi="宋体" w:cs="宋体"/>
          <w:bCs/>
          <w:color w:val="auto"/>
          <w:sz w:val="24"/>
          <w:highlight w:val="none"/>
          <w:lang w:val="en-US" w:eastAsia="zh-CN"/>
        </w:rPr>
        <w:t>（3）</w:t>
      </w:r>
      <w:r>
        <w:rPr>
          <w:rFonts w:hint="eastAsia" w:ascii="宋体" w:hAnsi="宋体" w:eastAsia="宋体" w:cs="宋体"/>
          <w:bCs/>
          <w:color w:val="auto"/>
          <w:sz w:val="24"/>
          <w:highlight w:val="none"/>
          <w:lang w:val="en-US" w:eastAsia="zh-CN"/>
        </w:rPr>
        <w:t>3%工程质量保证金由</w:t>
      </w:r>
      <w:r>
        <w:rPr>
          <w:rFonts w:hint="eastAsia" w:ascii="宋体" w:hAnsi="宋体"/>
          <w:color w:val="auto"/>
          <w:sz w:val="24"/>
          <w:lang w:val="en-US" w:eastAsia="zh-CN"/>
        </w:rPr>
        <w:t>采购方</w:t>
      </w:r>
      <w:r>
        <w:rPr>
          <w:rFonts w:hint="eastAsia" w:ascii="宋体" w:hAnsi="宋体" w:eastAsia="宋体" w:cs="宋体"/>
          <w:bCs/>
          <w:color w:val="auto"/>
          <w:sz w:val="24"/>
          <w:highlight w:val="none"/>
          <w:lang w:val="en-US" w:eastAsia="zh-CN"/>
        </w:rPr>
        <w:t>在工程竣工验收合格满</w:t>
      </w:r>
      <w:r>
        <w:rPr>
          <w:rFonts w:hint="eastAsia" w:ascii="宋体" w:hAnsi="宋体" w:eastAsia="宋体" w:cs="宋体"/>
          <w:bCs/>
          <w:sz w:val="24"/>
          <w:highlight w:val="none"/>
          <w:lang w:val="en-US" w:eastAsia="zh-CN"/>
        </w:rPr>
        <w:t>缺陷责任期</w:t>
      </w:r>
      <w:r>
        <w:rPr>
          <w:rFonts w:hint="eastAsia" w:ascii="宋体" w:hAnsi="宋体" w:cs="宋体"/>
          <w:bCs/>
          <w:color w:val="auto"/>
          <w:sz w:val="24"/>
          <w:highlight w:val="none"/>
          <w:lang w:val="en-US" w:eastAsia="zh-CN"/>
        </w:rPr>
        <w:t>2年后</w:t>
      </w:r>
      <w:r>
        <w:rPr>
          <w:rFonts w:hint="eastAsia" w:ascii="宋体" w:hAnsi="宋体" w:eastAsia="宋体" w:cs="宋体"/>
          <w:bCs/>
          <w:color w:val="auto"/>
          <w:sz w:val="24"/>
          <w:highlight w:val="none"/>
          <w:lang w:val="en-US" w:eastAsia="zh-CN"/>
        </w:rPr>
        <w:t>30天内一次性无息支付给</w:t>
      </w:r>
      <w:r>
        <w:rPr>
          <w:rFonts w:hint="eastAsia" w:ascii="宋体" w:hAnsi="宋体" w:cs="宋体"/>
          <w:bCs/>
          <w:color w:val="auto"/>
          <w:sz w:val="24"/>
          <w:highlight w:val="none"/>
          <w:lang w:val="en-US" w:eastAsia="zh-CN"/>
        </w:rPr>
        <w:t>成交人</w:t>
      </w:r>
      <w:r>
        <w:rPr>
          <w:rFonts w:hint="eastAsia" w:ascii="宋体" w:hAnsi="宋体" w:eastAsia="宋体" w:cs="宋体"/>
          <w:bCs/>
          <w:color w:val="auto"/>
          <w:sz w:val="24"/>
          <w:highlight w:val="none"/>
          <w:lang w:val="en-US" w:eastAsia="zh-CN"/>
        </w:rPr>
        <w:t>。</w:t>
      </w:r>
    </w:p>
    <w:p w14:paraId="7388114B">
      <w:pPr>
        <w:shd w:val="clear"/>
        <w:ind w:firstLine="480"/>
        <w:rPr>
          <w:rFonts w:hint="eastAsia" w:ascii="宋体" w:hAnsi="宋体" w:cs="宋体"/>
          <w:bCs/>
          <w:color w:val="auto"/>
          <w:sz w:val="24"/>
          <w:highlight w:val="none"/>
          <w:lang w:val="en-US" w:eastAsia="zh-CN"/>
        </w:rPr>
      </w:pPr>
      <w:r>
        <w:rPr>
          <w:rFonts w:hint="eastAsia" w:ascii="宋体" w:hAnsi="宋体" w:cs="宋体"/>
          <w:bCs/>
          <w:color w:val="auto"/>
          <w:sz w:val="24"/>
          <w:highlight w:val="none"/>
          <w:lang w:val="en-US" w:eastAsia="zh-CN"/>
        </w:rPr>
        <w:t>（4）付款形式：采用支票、银行汇付（含电汇）等形式。</w:t>
      </w:r>
    </w:p>
    <w:p w14:paraId="021B0D5C">
      <w:pPr>
        <w:tabs>
          <w:tab w:val="left" w:pos="210"/>
        </w:tabs>
        <w:adjustRightInd w:val="0"/>
        <w:snapToGrid w:val="0"/>
        <w:spacing w:line="360" w:lineRule="exact"/>
        <w:ind w:firstLine="480" w:firstLineChars="200"/>
        <w:jc w:val="left"/>
        <w:rPr>
          <w:rFonts w:hint="default" w:ascii="宋体" w:hAnsi="宋体" w:eastAsia="宋体" w:cs="宋体"/>
          <w:color w:val="auto"/>
          <w:sz w:val="24"/>
          <w:lang w:val="en-US" w:eastAsia="zh-CN"/>
        </w:rPr>
      </w:pPr>
      <w:r>
        <w:rPr>
          <w:rFonts w:hint="eastAsia" w:ascii="宋体" w:hAnsi="宋体" w:cs="宋体"/>
          <w:color w:val="auto"/>
          <w:kern w:val="2"/>
          <w:sz w:val="24"/>
          <w:szCs w:val="24"/>
          <w:lang w:val="zh-CN"/>
        </w:rPr>
        <w:t>（</w:t>
      </w:r>
      <w:r>
        <w:rPr>
          <w:rFonts w:hint="eastAsia" w:ascii="宋体" w:hAnsi="宋体" w:cs="宋体"/>
          <w:color w:val="auto"/>
          <w:kern w:val="2"/>
          <w:sz w:val="24"/>
          <w:szCs w:val="24"/>
          <w:lang w:val="en-US" w:eastAsia="zh-CN"/>
        </w:rPr>
        <w:t>5</w:t>
      </w:r>
      <w:r>
        <w:rPr>
          <w:rFonts w:hint="eastAsia" w:ascii="宋体" w:hAnsi="宋体" w:cs="宋体"/>
          <w:color w:val="auto"/>
          <w:kern w:val="2"/>
          <w:sz w:val="24"/>
          <w:szCs w:val="24"/>
          <w:lang w:val="zh-CN"/>
        </w:rPr>
        <w:t>）</w:t>
      </w:r>
      <w:r>
        <w:rPr>
          <w:rFonts w:hint="eastAsia" w:ascii="宋体" w:hAnsi="宋体" w:eastAsia="宋体" w:cs="宋体"/>
          <w:color w:val="auto"/>
          <w:kern w:val="2"/>
          <w:sz w:val="24"/>
          <w:szCs w:val="24"/>
          <w:lang w:val="zh-CN"/>
        </w:rPr>
        <w:t>本项目实行综合单价包干，工程量按实结算。本项目为总价控制项目，超过合同价10%（不含10%）的部分不予支付。</w:t>
      </w:r>
    </w:p>
    <w:p w14:paraId="3EEEAA65">
      <w:pPr>
        <w:pStyle w:val="32"/>
        <w:adjustRightInd w:val="0"/>
        <w:snapToGrid w:val="0"/>
        <w:spacing w:line="360" w:lineRule="exact"/>
        <w:ind w:firstLine="480"/>
        <w:rPr>
          <w:rFonts w:ascii="宋体" w:hAnsi="宋体" w:cs="宋体"/>
          <w:sz w:val="24"/>
        </w:rPr>
      </w:pPr>
      <w:r>
        <w:rPr>
          <w:rFonts w:hint="eastAsia" w:ascii="宋体" w:hAnsi="宋体" w:cs="宋体"/>
          <w:sz w:val="24"/>
          <w:lang w:val="en-US" w:eastAsia="zh-CN"/>
        </w:rPr>
        <w:t>9.</w:t>
      </w:r>
      <w:r>
        <w:rPr>
          <w:rFonts w:hint="eastAsia" w:ascii="宋体" w:hAnsi="宋体" w:cs="宋体"/>
          <w:sz w:val="24"/>
        </w:rPr>
        <w:t>我方承诺响应文件未含有贵院不能接受的附加条件。</w:t>
      </w:r>
    </w:p>
    <w:p w14:paraId="76C2B6F6">
      <w:pPr>
        <w:pStyle w:val="32"/>
        <w:adjustRightInd w:val="0"/>
        <w:snapToGrid w:val="0"/>
        <w:spacing w:line="360" w:lineRule="exact"/>
        <w:ind w:firstLine="480"/>
        <w:rPr>
          <w:rFonts w:hint="eastAsia" w:ascii="宋体" w:hAnsi="宋体" w:eastAsia="宋体" w:cs="宋体"/>
          <w:sz w:val="24"/>
          <w:lang w:eastAsia="zh-CN"/>
        </w:rPr>
      </w:pPr>
      <w:r>
        <w:rPr>
          <w:rFonts w:hint="eastAsia" w:ascii="宋体" w:hAnsi="宋体" w:cs="宋体"/>
          <w:sz w:val="24"/>
          <w:lang w:val="en-US" w:eastAsia="zh-CN"/>
        </w:rPr>
        <w:t>10.</w:t>
      </w:r>
      <w:r>
        <w:rPr>
          <w:rFonts w:hint="eastAsia" w:ascii="宋体" w:hAnsi="宋体" w:cs="宋体"/>
          <w:sz w:val="24"/>
        </w:rPr>
        <w:t>我方承诺响应报价中未对比选文件规定的非竞争性费用进行浮动或改变。</w:t>
      </w:r>
      <w:r>
        <w:rPr>
          <w:rFonts w:hint="eastAsia" w:ascii="宋体" w:hAnsi="宋体" w:cs="宋体"/>
          <w:sz w:val="24"/>
          <w:lang w:eastAsia="zh-CN"/>
        </w:rPr>
        <w:t>（如有）</w:t>
      </w:r>
    </w:p>
    <w:p w14:paraId="3F9C0C43">
      <w:pPr>
        <w:pStyle w:val="32"/>
        <w:adjustRightInd w:val="0"/>
        <w:snapToGrid w:val="0"/>
        <w:spacing w:line="360" w:lineRule="exact"/>
        <w:ind w:firstLine="480"/>
        <w:rPr>
          <w:rFonts w:ascii="宋体" w:hAnsi="宋体" w:cs="宋体"/>
          <w:sz w:val="24"/>
        </w:rPr>
      </w:pPr>
      <w:r>
        <w:rPr>
          <w:rFonts w:hint="eastAsia" w:ascii="宋体" w:hAnsi="宋体" w:cs="宋体"/>
          <w:sz w:val="24"/>
          <w:lang w:eastAsia="zh-CN"/>
        </w:rPr>
        <w:t>11.</w:t>
      </w:r>
      <w:r>
        <w:rPr>
          <w:rFonts w:hint="eastAsia" w:ascii="宋体" w:hAnsi="宋体" w:cs="宋体"/>
          <w:sz w:val="24"/>
        </w:rPr>
        <w:t>我方承诺按采购清单</w:t>
      </w:r>
      <w:r>
        <w:rPr>
          <w:rFonts w:hint="eastAsia" w:ascii="宋体" w:hAnsi="宋体" w:cs="宋体"/>
          <w:sz w:val="24"/>
          <w:lang w:eastAsia="zh-CN"/>
        </w:rPr>
        <w:t>表</w:t>
      </w:r>
      <w:r>
        <w:rPr>
          <w:rFonts w:hint="eastAsia" w:ascii="宋体" w:hAnsi="宋体" w:cs="宋体"/>
          <w:sz w:val="24"/>
        </w:rPr>
        <w:t>填报价格，无修改、增减采购清单的项目、表格、内容等。</w:t>
      </w:r>
    </w:p>
    <w:p w14:paraId="185DB8FA">
      <w:pPr>
        <w:pStyle w:val="32"/>
        <w:adjustRightInd w:val="0"/>
        <w:snapToGrid w:val="0"/>
        <w:spacing w:line="360" w:lineRule="exact"/>
        <w:ind w:firstLine="480"/>
        <w:rPr>
          <w:rFonts w:ascii="宋体" w:hAnsi="宋体" w:cs="宋体"/>
          <w:sz w:val="24"/>
        </w:rPr>
      </w:pPr>
      <w:r>
        <w:rPr>
          <w:rFonts w:hint="eastAsia" w:ascii="宋体" w:hAnsi="宋体" w:cs="宋体"/>
          <w:sz w:val="24"/>
          <w:lang w:eastAsia="zh-CN"/>
        </w:rPr>
        <w:t>12.</w:t>
      </w:r>
      <w:r>
        <w:rPr>
          <w:rFonts w:hint="eastAsia" w:ascii="宋体" w:hAnsi="宋体" w:cs="宋体"/>
          <w:sz w:val="24"/>
        </w:rPr>
        <w:t>我方完全服从和尊重</w:t>
      </w:r>
      <w:r>
        <w:rPr>
          <w:rFonts w:hint="eastAsia" w:ascii="宋体" w:hAnsi="宋体" w:cs="宋体"/>
          <w:sz w:val="24"/>
          <w:lang w:eastAsia="zh-CN"/>
        </w:rPr>
        <w:t>比选</w:t>
      </w:r>
      <w:r>
        <w:rPr>
          <w:rFonts w:hint="eastAsia" w:ascii="宋体" w:hAnsi="宋体" w:cs="宋体"/>
          <w:sz w:val="24"/>
        </w:rPr>
        <w:t>委员会所作的评定结果，同时清</w:t>
      </w:r>
      <w:r>
        <w:rPr>
          <w:rFonts w:hint="eastAsia" w:ascii="宋体" w:hAnsi="宋体" w:cs="宋体"/>
          <w:sz w:val="24"/>
          <w:lang w:eastAsia="zh-CN"/>
        </w:rPr>
        <w:t>楚地</w:t>
      </w:r>
      <w:r>
        <w:rPr>
          <w:rFonts w:hint="eastAsia" w:ascii="宋体" w:hAnsi="宋体" w:cs="宋体"/>
          <w:sz w:val="24"/>
        </w:rPr>
        <w:t>理解到报价最低并非意味着必定获得成交资格。</w:t>
      </w:r>
    </w:p>
    <w:p w14:paraId="2A447F0C">
      <w:pPr>
        <w:pStyle w:val="32"/>
        <w:adjustRightInd w:val="0"/>
        <w:snapToGrid w:val="0"/>
        <w:spacing w:line="360" w:lineRule="exact"/>
        <w:ind w:firstLine="480"/>
        <w:rPr>
          <w:rFonts w:ascii="宋体" w:hAnsi="宋体" w:cs="宋体"/>
          <w:sz w:val="24"/>
        </w:rPr>
      </w:pPr>
      <w:r>
        <w:rPr>
          <w:rFonts w:hint="eastAsia" w:ascii="宋体" w:hAnsi="宋体" w:cs="宋体"/>
          <w:sz w:val="24"/>
        </w:rPr>
        <w:t>我方对在本函及响应文件中所作的所有承诺承担法律责任。</w:t>
      </w:r>
    </w:p>
    <w:p w14:paraId="3834FD22">
      <w:pPr>
        <w:pStyle w:val="32"/>
        <w:adjustRightInd w:val="0"/>
        <w:snapToGrid w:val="0"/>
        <w:spacing w:line="360" w:lineRule="exact"/>
        <w:ind w:firstLine="400"/>
      </w:pPr>
    </w:p>
    <w:p w14:paraId="0C2AE0AA">
      <w:pPr>
        <w:adjustRightInd w:val="0"/>
        <w:snapToGrid w:val="0"/>
        <w:spacing w:line="360" w:lineRule="exact"/>
        <w:ind w:firstLine="482" w:firstLineChars="200"/>
        <w:rPr>
          <w:rFonts w:ascii="宋体" w:hAnsi="宋体" w:cs="宋体"/>
          <w:b/>
          <w:sz w:val="24"/>
        </w:rPr>
      </w:pPr>
      <w:r>
        <w:rPr>
          <w:rFonts w:hint="eastAsia" w:ascii="宋体" w:hAnsi="宋体" w:cs="宋体"/>
          <w:b/>
          <w:sz w:val="24"/>
        </w:rPr>
        <w:t>（注：本响应承诺函内容不得擅自删改）</w:t>
      </w:r>
    </w:p>
    <w:p w14:paraId="1A0B3463">
      <w:pPr>
        <w:pStyle w:val="32"/>
        <w:adjustRightInd w:val="0"/>
        <w:snapToGrid w:val="0"/>
        <w:spacing w:line="360" w:lineRule="exact"/>
        <w:ind w:firstLine="0" w:firstLineChars="0"/>
        <w:rPr>
          <w:sz w:val="24"/>
        </w:rPr>
      </w:pPr>
    </w:p>
    <w:p w14:paraId="32983A01">
      <w:pPr>
        <w:pStyle w:val="32"/>
        <w:adjustRightInd w:val="0"/>
        <w:snapToGrid w:val="0"/>
        <w:spacing w:line="360" w:lineRule="exact"/>
        <w:ind w:firstLine="0" w:firstLineChars="0"/>
        <w:rPr>
          <w:sz w:val="24"/>
        </w:rPr>
      </w:pPr>
    </w:p>
    <w:p w14:paraId="7A5C6F63">
      <w:pPr>
        <w:pStyle w:val="32"/>
        <w:adjustRightInd w:val="0"/>
        <w:snapToGrid w:val="0"/>
        <w:spacing w:line="360" w:lineRule="exact"/>
        <w:ind w:firstLine="0" w:firstLineChars="0"/>
        <w:rPr>
          <w:sz w:val="24"/>
        </w:rPr>
      </w:pPr>
    </w:p>
    <w:p w14:paraId="7BFCF48D">
      <w:pPr>
        <w:spacing w:line="360" w:lineRule="auto"/>
        <w:ind w:firstLine="3542" w:firstLineChars="1476"/>
        <w:jc w:val="left"/>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名称（盖公章）：</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168106A4">
      <w:pPr>
        <w:spacing w:line="360" w:lineRule="auto"/>
        <w:ind w:firstLine="3542" w:firstLineChars="1476"/>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法定代表人或法定授权代表（签字）：</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2FED2C69">
      <w:pPr>
        <w:spacing w:line="360" w:lineRule="auto"/>
        <w:ind w:firstLine="3542" w:firstLineChars="1476"/>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日</w:t>
      </w:r>
      <w:r>
        <w:rPr>
          <w:rFonts w:hint="eastAsia" w:ascii="宋体" w:hAnsi="宋体" w:cs="宋体"/>
          <w:color w:val="000000" w:themeColor="text1"/>
          <w:sz w:val="24"/>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期：</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年</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月</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日</w:t>
      </w:r>
    </w:p>
    <w:p w14:paraId="4B51CA9A">
      <w:pPr>
        <w:pStyle w:val="24"/>
        <w:rPr>
          <w:rFonts w:hint="eastAsia" w:ascii="宋体" w:hAnsi="宋体" w:cs="宋体"/>
          <w:color w:val="000000" w:themeColor="text1"/>
          <w:sz w:val="24"/>
          <w14:textFill>
            <w14:solidFill>
              <w14:schemeClr w14:val="tx1"/>
            </w14:solidFill>
          </w14:textFill>
        </w:rPr>
      </w:pPr>
    </w:p>
    <w:p w14:paraId="281E82B0">
      <w:pPr>
        <w:pStyle w:val="24"/>
        <w:rPr>
          <w:rFonts w:hint="eastAsia" w:ascii="宋体" w:hAnsi="宋体" w:cs="宋体"/>
          <w:color w:val="000000" w:themeColor="text1"/>
          <w:sz w:val="24"/>
          <w14:textFill>
            <w14:solidFill>
              <w14:schemeClr w14:val="tx1"/>
            </w14:solidFill>
          </w14:textFill>
        </w:rPr>
      </w:pPr>
    </w:p>
    <w:p w14:paraId="56244A3B">
      <w:pPr>
        <w:pStyle w:val="24"/>
        <w:rPr>
          <w:rFonts w:hint="eastAsia" w:ascii="宋体" w:hAnsi="宋体" w:cs="宋体"/>
          <w:color w:val="000000" w:themeColor="text1"/>
          <w:sz w:val="24"/>
          <w14:textFill>
            <w14:solidFill>
              <w14:schemeClr w14:val="tx1"/>
            </w14:solidFill>
          </w14:textFill>
        </w:rPr>
      </w:pPr>
    </w:p>
    <w:p w14:paraId="68012D1B">
      <w:pPr>
        <w:pStyle w:val="24"/>
        <w:rPr>
          <w:rFonts w:hint="eastAsia" w:ascii="宋体" w:hAnsi="宋体" w:cs="宋体"/>
          <w:color w:val="000000" w:themeColor="text1"/>
          <w:sz w:val="24"/>
          <w14:textFill>
            <w14:solidFill>
              <w14:schemeClr w14:val="tx1"/>
            </w14:solidFill>
          </w14:textFill>
        </w:rPr>
      </w:pPr>
    </w:p>
    <w:p w14:paraId="74E3B71E">
      <w:pPr>
        <w:pStyle w:val="24"/>
        <w:rPr>
          <w:rFonts w:hint="eastAsia" w:ascii="宋体" w:hAnsi="宋体" w:cs="宋体"/>
          <w:color w:val="000000" w:themeColor="text1"/>
          <w:sz w:val="24"/>
          <w14:textFill>
            <w14:solidFill>
              <w14:schemeClr w14:val="tx1"/>
            </w14:solidFill>
          </w14:textFill>
        </w:rPr>
      </w:pPr>
    </w:p>
    <w:p w14:paraId="5227364C">
      <w:pPr>
        <w:pStyle w:val="24"/>
        <w:rPr>
          <w:rFonts w:hint="eastAsia" w:ascii="宋体" w:hAnsi="宋体" w:cs="宋体"/>
          <w:color w:val="000000" w:themeColor="text1"/>
          <w:sz w:val="24"/>
          <w14:textFill>
            <w14:solidFill>
              <w14:schemeClr w14:val="tx1"/>
            </w14:solidFill>
          </w14:textFill>
        </w:rPr>
      </w:pPr>
    </w:p>
    <w:p w14:paraId="2F666A38">
      <w:pPr>
        <w:pStyle w:val="24"/>
        <w:rPr>
          <w:rFonts w:hint="eastAsia" w:ascii="宋体" w:hAnsi="宋体" w:cs="宋体"/>
          <w:color w:val="000000" w:themeColor="text1"/>
          <w:sz w:val="24"/>
          <w14:textFill>
            <w14:solidFill>
              <w14:schemeClr w14:val="tx1"/>
            </w14:solidFill>
          </w14:textFill>
        </w:rPr>
      </w:pPr>
    </w:p>
    <w:p w14:paraId="6C545335">
      <w:pPr>
        <w:pStyle w:val="24"/>
        <w:rPr>
          <w:rFonts w:hint="eastAsia" w:ascii="宋体" w:hAnsi="宋体" w:cs="宋体"/>
          <w:color w:val="000000" w:themeColor="text1"/>
          <w:sz w:val="24"/>
          <w14:textFill>
            <w14:solidFill>
              <w14:schemeClr w14:val="tx1"/>
            </w14:solidFill>
          </w14:textFill>
        </w:rPr>
      </w:pPr>
    </w:p>
    <w:p w14:paraId="6E6FF875">
      <w:pPr>
        <w:pStyle w:val="24"/>
        <w:rPr>
          <w:rFonts w:hint="eastAsia" w:ascii="宋体" w:hAnsi="宋体" w:cs="宋体"/>
          <w:color w:val="000000" w:themeColor="text1"/>
          <w:sz w:val="24"/>
          <w14:textFill>
            <w14:solidFill>
              <w14:schemeClr w14:val="tx1"/>
            </w14:solidFill>
          </w14:textFill>
        </w:rPr>
      </w:pPr>
    </w:p>
    <w:p w14:paraId="2F9A8EB2">
      <w:pPr>
        <w:pStyle w:val="24"/>
        <w:rPr>
          <w:rFonts w:hint="eastAsia" w:ascii="宋体" w:hAnsi="宋体" w:cs="宋体"/>
          <w:color w:val="000000" w:themeColor="text1"/>
          <w:sz w:val="24"/>
          <w14:textFill>
            <w14:solidFill>
              <w14:schemeClr w14:val="tx1"/>
            </w14:solidFill>
          </w14:textFill>
        </w:rPr>
      </w:pPr>
    </w:p>
    <w:p w14:paraId="02175E89">
      <w:pPr>
        <w:pStyle w:val="24"/>
        <w:rPr>
          <w:rFonts w:hint="eastAsia" w:ascii="宋体" w:hAnsi="宋体" w:cs="宋体"/>
          <w:color w:val="000000" w:themeColor="text1"/>
          <w:sz w:val="24"/>
          <w14:textFill>
            <w14:solidFill>
              <w14:schemeClr w14:val="tx1"/>
            </w14:solidFill>
          </w14:textFill>
        </w:rPr>
      </w:pPr>
    </w:p>
    <w:p w14:paraId="15776CCE">
      <w:pPr>
        <w:pStyle w:val="24"/>
        <w:rPr>
          <w:rFonts w:hint="eastAsia" w:ascii="宋体" w:hAnsi="宋体" w:cs="宋体"/>
          <w:color w:val="000000" w:themeColor="text1"/>
          <w:sz w:val="24"/>
          <w14:textFill>
            <w14:solidFill>
              <w14:schemeClr w14:val="tx1"/>
            </w14:solidFill>
          </w14:textFill>
        </w:rPr>
      </w:pPr>
    </w:p>
    <w:p w14:paraId="7B80C586">
      <w:pPr>
        <w:pStyle w:val="24"/>
        <w:rPr>
          <w:rFonts w:hint="eastAsia" w:ascii="宋体" w:hAnsi="宋体" w:cs="宋体"/>
          <w:color w:val="000000" w:themeColor="text1"/>
          <w:sz w:val="24"/>
          <w14:textFill>
            <w14:solidFill>
              <w14:schemeClr w14:val="tx1"/>
            </w14:solidFill>
          </w14:textFill>
        </w:rPr>
      </w:pPr>
    </w:p>
    <w:p w14:paraId="3DF7736C">
      <w:pPr>
        <w:pStyle w:val="24"/>
        <w:rPr>
          <w:rFonts w:hint="eastAsia" w:ascii="宋体" w:hAnsi="宋体" w:cs="宋体"/>
          <w:color w:val="000000" w:themeColor="text1"/>
          <w:sz w:val="24"/>
          <w14:textFill>
            <w14:solidFill>
              <w14:schemeClr w14:val="tx1"/>
            </w14:solidFill>
          </w14:textFill>
        </w:rPr>
      </w:pPr>
    </w:p>
    <w:p w14:paraId="5D469508">
      <w:pPr>
        <w:pStyle w:val="24"/>
        <w:rPr>
          <w:rFonts w:hint="eastAsia" w:ascii="宋体" w:hAnsi="宋体" w:cs="宋体"/>
          <w:color w:val="000000" w:themeColor="text1"/>
          <w:sz w:val="24"/>
          <w14:textFill>
            <w14:solidFill>
              <w14:schemeClr w14:val="tx1"/>
            </w14:solidFill>
          </w14:textFill>
        </w:rPr>
      </w:pPr>
    </w:p>
    <w:p w14:paraId="2DA0398B">
      <w:pPr>
        <w:pStyle w:val="24"/>
        <w:rPr>
          <w:rFonts w:hint="eastAsia" w:ascii="宋体" w:hAnsi="宋体" w:cs="宋体"/>
          <w:color w:val="000000" w:themeColor="text1"/>
          <w:sz w:val="24"/>
          <w14:textFill>
            <w14:solidFill>
              <w14:schemeClr w14:val="tx1"/>
            </w14:solidFill>
          </w14:textFill>
        </w:rPr>
      </w:pPr>
    </w:p>
    <w:p w14:paraId="386A8003">
      <w:pPr>
        <w:pStyle w:val="24"/>
        <w:rPr>
          <w:rFonts w:hint="eastAsia" w:ascii="宋体" w:hAnsi="宋体" w:cs="宋体"/>
          <w:color w:val="000000" w:themeColor="text1"/>
          <w:sz w:val="24"/>
          <w14:textFill>
            <w14:solidFill>
              <w14:schemeClr w14:val="tx1"/>
            </w14:solidFill>
          </w14:textFill>
        </w:rPr>
      </w:pPr>
    </w:p>
    <w:p w14:paraId="1A15C48A">
      <w:pPr>
        <w:pStyle w:val="24"/>
        <w:rPr>
          <w:rFonts w:hint="eastAsia" w:ascii="宋体" w:hAnsi="宋体" w:cs="宋体"/>
          <w:color w:val="000000" w:themeColor="text1"/>
          <w:sz w:val="24"/>
          <w14:textFill>
            <w14:solidFill>
              <w14:schemeClr w14:val="tx1"/>
            </w14:solidFill>
          </w14:textFill>
        </w:rPr>
      </w:pPr>
    </w:p>
    <w:p w14:paraId="3C529A7A">
      <w:pPr>
        <w:pStyle w:val="24"/>
        <w:rPr>
          <w:rFonts w:hint="eastAsia" w:ascii="宋体" w:hAnsi="宋体" w:cs="宋体"/>
          <w:color w:val="000000" w:themeColor="text1"/>
          <w:sz w:val="24"/>
          <w14:textFill>
            <w14:solidFill>
              <w14:schemeClr w14:val="tx1"/>
            </w14:solidFill>
          </w14:textFill>
        </w:rPr>
      </w:pPr>
    </w:p>
    <w:p w14:paraId="0F746D35">
      <w:pPr>
        <w:pStyle w:val="24"/>
        <w:rPr>
          <w:rFonts w:hint="eastAsia" w:ascii="宋体" w:hAnsi="宋体" w:cs="宋体"/>
          <w:color w:val="000000" w:themeColor="text1"/>
          <w:sz w:val="24"/>
          <w14:textFill>
            <w14:solidFill>
              <w14:schemeClr w14:val="tx1"/>
            </w14:solidFill>
          </w14:textFill>
        </w:rPr>
      </w:pPr>
    </w:p>
    <w:p w14:paraId="671D809E">
      <w:pPr>
        <w:pStyle w:val="24"/>
        <w:rPr>
          <w:rFonts w:hint="eastAsia" w:ascii="宋体" w:hAnsi="宋体" w:cs="宋体"/>
          <w:color w:val="000000" w:themeColor="text1"/>
          <w:sz w:val="24"/>
          <w14:textFill>
            <w14:solidFill>
              <w14:schemeClr w14:val="tx1"/>
            </w14:solidFill>
          </w14:textFill>
        </w:rPr>
      </w:pPr>
    </w:p>
    <w:p w14:paraId="7EAE5E98">
      <w:pPr>
        <w:pStyle w:val="24"/>
        <w:rPr>
          <w:rFonts w:hint="eastAsia" w:ascii="宋体" w:hAnsi="宋体" w:cs="宋体"/>
          <w:color w:val="000000" w:themeColor="text1"/>
          <w:sz w:val="24"/>
          <w14:textFill>
            <w14:solidFill>
              <w14:schemeClr w14:val="tx1"/>
            </w14:solidFill>
          </w14:textFill>
        </w:rPr>
      </w:pPr>
    </w:p>
    <w:p w14:paraId="4F99A07C">
      <w:pPr>
        <w:pStyle w:val="24"/>
        <w:rPr>
          <w:rFonts w:hint="eastAsia" w:ascii="宋体" w:hAnsi="宋体" w:cs="宋体"/>
          <w:color w:val="000000" w:themeColor="text1"/>
          <w:sz w:val="24"/>
          <w14:textFill>
            <w14:solidFill>
              <w14:schemeClr w14:val="tx1"/>
            </w14:solidFill>
          </w14:textFill>
        </w:rPr>
      </w:pPr>
    </w:p>
    <w:p w14:paraId="01F567F8">
      <w:pPr>
        <w:pStyle w:val="24"/>
        <w:rPr>
          <w:rFonts w:hint="eastAsia" w:ascii="宋体" w:hAnsi="宋体" w:cs="宋体"/>
          <w:color w:val="000000" w:themeColor="text1"/>
          <w:sz w:val="24"/>
          <w14:textFill>
            <w14:solidFill>
              <w14:schemeClr w14:val="tx1"/>
            </w14:solidFill>
          </w14:textFill>
        </w:rPr>
      </w:pPr>
    </w:p>
    <w:p w14:paraId="4B3FD058">
      <w:pPr>
        <w:pStyle w:val="24"/>
        <w:rPr>
          <w:rFonts w:hint="eastAsia" w:ascii="宋体" w:hAnsi="宋体" w:cs="宋体"/>
          <w:color w:val="000000" w:themeColor="text1"/>
          <w:sz w:val="24"/>
          <w14:textFill>
            <w14:solidFill>
              <w14:schemeClr w14:val="tx1"/>
            </w14:solidFill>
          </w14:textFill>
        </w:rPr>
      </w:pPr>
    </w:p>
    <w:p w14:paraId="70561978">
      <w:pPr>
        <w:shd w:val="clear" w:color="auto" w:fill="FFFFFF"/>
        <w:adjustRightInd w:val="0"/>
        <w:snapToGrid w:val="0"/>
        <w:jc w:val="left"/>
        <w:rPr>
          <w:rFonts w:ascii="黑体" w:hAnsi="黑体" w:eastAsia="黑体" w:cs="黑体"/>
          <w:b/>
          <w:bCs/>
          <w:sz w:val="40"/>
          <w:szCs w:val="40"/>
          <w:highlight w:val="none"/>
        </w:rPr>
      </w:pPr>
      <w:r>
        <w:rPr>
          <w:rFonts w:hint="eastAsia" w:ascii="黑体" w:hAnsi="黑体" w:eastAsia="黑体" w:cs="黑体"/>
          <w:b/>
          <w:bCs/>
          <w:sz w:val="40"/>
          <w:szCs w:val="40"/>
        </w:rPr>
        <w:t>四、商</w:t>
      </w:r>
      <w:r>
        <w:rPr>
          <w:rFonts w:hint="eastAsia" w:ascii="黑体" w:hAnsi="黑体" w:eastAsia="黑体" w:cs="黑体"/>
          <w:b/>
          <w:bCs/>
          <w:sz w:val="40"/>
          <w:szCs w:val="40"/>
          <w:highlight w:val="none"/>
        </w:rPr>
        <w:t>务评审</w:t>
      </w:r>
    </w:p>
    <w:p w14:paraId="0CF5D58B">
      <w:pPr>
        <w:shd w:val="clear" w:color="auto" w:fill="FFFFFF"/>
        <w:adjustRightInd w:val="0"/>
        <w:snapToGrid w:val="0"/>
        <w:jc w:val="center"/>
        <w:rPr>
          <w:rFonts w:ascii="宋体" w:hAnsi="宋体" w:cs="华文仿宋"/>
          <w:b/>
          <w:bCs/>
          <w:sz w:val="36"/>
          <w:szCs w:val="36"/>
          <w:highlight w:val="none"/>
        </w:rPr>
      </w:pPr>
      <w:r>
        <w:rPr>
          <w:rFonts w:hint="eastAsia" w:ascii="宋体" w:hAnsi="宋体" w:cs="华文仿宋"/>
          <w:b/>
          <w:bCs/>
          <w:sz w:val="36"/>
          <w:szCs w:val="36"/>
          <w:highlight w:val="none"/>
        </w:rPr>
        <w:t>（一）商务评审自查表</w:t>
      </w:r>
    </w:p>
    <w:tbl>
      <w:tblPr>
        <w:tblStyle w:val="25"/>
        <w:tblW w:w="9469" w:type="dxa"/>
        <w:tblInd w:w="108" w:type="dxa"/>
        <w:tblLayout w:type="autofit"/>
        <w:tblCellMar>
          <w:top w:w="0" w:type="dxa"/>
          <w:left w:w="108" w:type="dxa"/>
          <w:bottom w:w="0" w:type="dxa"/>
          <w:right w:w="108" w:type="dxa"/>
        </w:tblCellMar>
      </w:tblPr>
      <w:tblGrid>
        <w:gridCol w:w="1108"/>
        <w:gridCol w:w="7253"/>
        <w:gridCol w:w="1108"/>
      </w:tblGrid>
      <w:tr w14:paraId="5B572EDC">
        <w:tblPrEx>
          <w:tblCellMar>
            <w:top w:w="0" w:type="dxa"/>
            <w:left w:w="108" w:type="dxa"/>
            <w:bottom w:w="0" w:type="dxa"/>
            <w:right w:w="108" w:type="dxa"/>
          </w:tblCellMar>
        </w:tblPrEx>
        <w:trPr>
          <w:trHeight w:val="510" w:hRule="atLeast"/>
        </w:trPr>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D13F0">
            <w:pPr>
              <w:widowControl/>
              <w:jc w:val="center"/>
              <w:textAlignment w:val="center"/>
              <w:rPr>
                <w:rFonts w:ascii="宋体" w:hAnsi="宋体" w:cs="宋体"/>
                <w:b/>
                <w:bCs/>
                <w:szCs w:val="21"/>
                <w:highlight w:val="none"/>
              </w:rPr>
            </w:pPr>
            <w:r>
              <w:rPr>
                <w:rFonts w:hint="eastAsia" w:ascii="宋体" w:hAnsi="宋体" w:cs="宋体"/>
                <w:b/>
                <w:bCs/>
                <w:kern w:val="0"/>
                <w:szCs w:val="21"/>
                <w:highlight w:val="none"/>
              </w:rPr>
              <w:t>评审指标</w:t>
            </w:r>
          </w:p>
        </w:tc>
        <w:tc>
          <w:tcPr>
            <w:tcW w:w="7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6C82B">
            <w:pPr>
              <w:widowControl/>
              <w:jc w:val="center"/>
              <w:textAlignment w:val="center"/>
              <w:rPr>
                <w:rFonts w:ascii="宋体" w:hAnsi="宋体" w:cs="宋体"/>
                <w:b/>
                <w:bCs/>
                <w:szCs w:val="21"/>
                <w:highlight w:val="none"/>
              </w:rPr>
            </w:pPr>
            <w:r>
              <w:rPr>
                <w:rFonts w:hint="eastAsia" w:ascii="宋体" w:hAnsi="宋体" w:cs="宋体"/>
                <w:b/>
                <w:bCs/>
                <w:kern w:val="0"/>
                <w:szCs w:val="21"/>
                <w:highlight w:val="none"/>
              </w:rPr>
              <w:t>评审细则</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2C6DF">
            <w:pPr>
              <w:widowControl/>
              <w:jc w:val="center"/>
              <w:textAlignment w:val="center"/>
              <w:rPr>
                <w:rFonts w:hint="eastAsia" w:ascii="宋体" w:hAnsi="宋体" w:eastAsia="宋体" w:cs="宋体"/>
                <w:b/>
                <w:bCs/>
                <w:szCs w:val="21"/>
                <w:highlight w:val="none"/>
                <w:lang w:eastAsia="zh-CN"/>
              </w:rPr>
            </w:pPr>
            <w:r>
              <w:rPr>
                <w:rFonts w:hint="eastAsia" w:ascii="宋体" w:hAnsi="宋体" w:cs="宋体"/>
                <w:b/>
                <w:bCs/>
                <w:kern w:val="0"/>
                <w:szCs w:val="21"/>
                <w:highlight w:val="none"/>
                <w:lang w:eastAsia="zh-CN"/>
              </w:rPr>
              <w:t>证明资料</w:t>
            </w:r>
          </w:p>
        </w:tc>
      </w:tr>
      <w:tr w14:paraId="5F2A317B">
        <w:tblPrEx>
          <w:tblCellMar>
            <w:top w:w="0" w:type="dxa"/>
            <w:left w:w="108" w:type="dxa"/>
            <w:bottom w:w="0" w:type="dxa"/>
            <w:right w:w="108" w:type="dxa"/>
          </w:tblCellMar>
        </w:tblPrEx>
        <w:trPr>
          <w:trHeight w:val="1396" w:hRule="atLeast"/>
        </w:trPr>
        <w:tc>
          <w:tcPr>
            <w:tcW w:w="1108" w:type="dxa"/>
            <w:tcBorders>
              <w:top w:val="single" w:color="000000" w:sz="4" w:space="0"/>
              <w:left w:val="single" w:color="000000" w:sz="4" w:space="0"/>
              <w:right w:val="single" w:color="000000" w:sz="4" w:space="0"/>
            </w:tcBorders>
            <w:shd w:val="clear" w:color="auto" w:fill="auto"/>
            <w:vAlign w:val="center"/>
          </w:tcPr>
          <w:p w14:paraId="2A4955EE">
            <w:pPr>
              <w:widowControl/>
              <w:jc w:val="center"/>
              <w:textAlignment w:val="center"/>
              <w:rPr>
                <w:rFonts w:hint="default" w:ascii="宋体" w:hAnsi="宋体" w:eastAsia="宋体"/>
                <w:szCs w:val="21"/>
                <w:highlight w:val="none"/>
                <w:lang w:val="en-US" w:eastAsia="zh-CN"/>
              </w:rPr>
            </w:pPr>
            <w:r>
              <w:rPr>
                <w:rFonts w:hint="eastAsia" w:ascii="宋体" w:hAnsi="宋体"/>
                <w:szCs w:val="21"/>
                <w:lang w:eastAsia="zh-CN"/>
              </w:rPr>
              <w:t>管理</w:t>
            </w:r>
            <w:r>
              <w:rPr>
                <w:rFonts w:hint="eastAsia" w:ascii="宋体" w:hAnsi="宋体"/>
                <w:szCs w:val="21"/>
              </w:rPr>
              <w:t>体系</w:t>
            </w:r>
            <w:r>
              <w:rPr>
                <w:rFonts w:hint="eastAsia" w:ascii="宋体" w:hAnsi="宋体"/>
                <w:szCs w:val="21"/>
                <w:highlight w:val="none"/>
                <w:lang w:eastAsia="zh-CN"/>
              </w:rPr>
              <w:t>（</w:t>
            </w:r>
            <w:r>
              <w:rPr>
                <w:rFonts w:hint="eastAsia" w:ascii="宋体" w:hAnsi="宋体"/>
                <w:szCs w:val="21"/>
                <w:highlight w:val="none"/>
                <w:lang w:val="en-US" w:eastAsia="zh-CN"/>
              </w:rPr>
              <w:t>6分）</w:t>
            </w:r>
          </w:p>
        </w:tc>
        <w:tc>
          <w:tcPr>
            <w:tcW w:w="7253" w:type="dxa"/>
            <w:tcBorders>
              <w:top w:val="single" w:color="000000" w:sz="4" w:space="0"/>
              <w:left w:val="single" w:color="000000" w:sz="4" w:space="0"/>
              <w:right w:val="single" w:color="000000" w:sz="4" w:space="0"/>
            </w:tcBorders>
            <w:shd w:val="clear" w:color="auto" w:fill="auto"/>
            <w:vAlign w:val="center"/>
          </w:tcPr>
          <w:p w14:paraId="6BF7916F">
            <w:pPr>
              <w:snapToGrid w:val="0"/>
              <w:spacing w:line="300" w:lineRule="exact"/>
              <w:ind w:firstLine="0" w:firstLineChars="0"/>
              <w:rPr>
                <w:rFonts w:hint="eastAsia" w:ascii="宋体" w:hAnsi="宋体" w:eastAsia="宋体" w:cs="宋体"/>
                <w:i w:val="0"/>
                <w:iCs w:val="0"/>
              </w:rPr>
            </w:pPr>
            <w:r>
              <w:rPr>
                <w:rFonts w:hint="eastAsia" w:ascii="宋体" w:hAnsi="宋体" w:eastAsia="宋体" w:cs="宋体"/>
                <w:i w:val="0"/>
                <w:iCs w:val="0"/>
              </w:rPr>
              <w:t>1</w:t>
            </w:r>
            <w:r>
              <w:rPr>
                <w:rFonts w:hint="eastAsia" w:ascii="宋体" w:hAnsi="宋体" w:eastAsia="宋体" w:cs="宋体"/>
                <w:i w:val="0"/>
                <w:iCs w:val="0"/>
                <w:lang w:val="en-US" w:eastAsia="zh-CN"/>
              </w:rPr>
              <w:t>.</w:t>
            </w:r>
            <w:r>
              <w:rPr>
                <w:rFonts w:hint="eastAsia" w:ascii="宋体" w:hAnsi="宋体" w:eastAsia="宋体" w:cs="宋体"/>
                <w:i w:val="0"/>
                <w:iCs w:val="0"/>
              </w:rPr>
              <w:t>具</w:t>
            </w:r>
            <w:r>
              <w:rPr>
                <w:rFonts w:hint="eastAsia" w:ascii="宋体" w:hAnsi="宋体" w:eastAsia="宋体" w:cs="宋体"/>
                <w:i w:val="0"/>
                <w:iCs w:val="0"/>
                <w:color w:val="auto"/>
              </w:rPr>
              <w:t>有</w:t>
            </w:r>
            <w:r>
              <w:rPr>
                <w:rFonts w:hint="eastAsia" w:ascii="宋体" w:hAnsi="宋体" w:eastAsia="宋体" w:cs="宋体"/>
                <w:i w:val="0"/>
                <w:iCs w:val="0"/>
              </w:rPr>
              <w:t>有效的ISO9001质量管理体系认证证书；</w:t>
            </w:r>
          </w:p>
          <w:p w14:paraId="7C2F483D">
            <w:pPr>
              <w:snapToGrid w:val="0"/>
              <w:spacing w:line="300" w:lineRule="exact"/>
              <w:ind w:firstLine="0" w:firstLineChars="0"/>
              <w:rPr>
                <w:rFonts w:hint="eastAsia" w:ascii="宋体" w:hAnsi="宋体" w:eastAsia="宋体" w:cs="宋体"/>
                <w:i w:val="0"/>
                <w:iCs w:val="0"/>
              </w:rPr>
            </w:pPr>
            <w:r>
              <w:rPr>
                <w:rFonts w:hint="eastAsia" w:ascii="宋体" w:hAnsi="宋体" w:eastAsia="宋体" w:cs="宋体"/>
                <w:i w:val="0"/>
                <w:iCs w:val="0"/>
              </w:rPr>
              <w:t>2</w:t>
            </w:r>
            <w:r>
              <w:rPr>
                <w:rFonts w:hint="eastAsia" w:ascii="宋体" w:hAnsi="宋体" w:eastAsia="宋体" w:cs="宋体"/>
                <w:i w:val="0"/>
                <w:iCs w:val="0"/>
                <w:lang w:val="en-US" w:eastAsia="zh-CN"/>
              </w:rPr>
              <w:t>.</w:t>
            </w:r>
            <w:r>
              <w:rPr>
                <w:rFonts w:hint="eastAsia" w:ascii="宋体" w:hAnsi="宋体" w:eastAsia="宋体" w:cs="宋体"/>
                <w:i w:val="0"/>
                <w:iCs w:val="0"/>
              </w:rPr>
              <w:t>具有有效的ISO14001环境管理体系认证证书；</w:t>
            </w:r>
          </w:p>
          <w:p w14:paraId="49328E08">
            <w:pPr>
              <w:snapToGrid w:val="0"/>
              <w:spacing w:line="300" w:lineRule="exact"/>
              <w:ind w:firstLine="0" w:firstLineChars="0"/>
              <w:rPr>
                <w:rFonts w:hint="eastAsia" w:ascii="宋体" w:hAnsi="宋体" w:eastAsia="宋体" w:cs="宋体"/>
                <w:i w:val="0"/>
                <w:iCs w:val="0"/>
                <w:lang w:eastAsia="zh-CN"/>
              </w:rPr>
            </w:pPr>
            <w:r>
              <w:rPr>
                <w:rFonts w:hint="eastAsia" w:ascii="宋体" w:hAnsi="宋体" w:eastAsia="宋体" w:cs="宋体"/>
                <w:i w:val="0"/>
                <w:iCs w:val="0"/>
              </w:rPr>
              <w:t>3</w:t>
            </w:r>
            <w:r>
              <w:rPr>
                <w:rFonts w:hint="eastAsia" w:ascii="宋体" w:hAnsi="宋体" w:eastAsia="宋体" w:cs="宋体"/>
                <w:i w:val="0"/>
                <w:iCs w:val="0"/>
                <w:lang w:val="en-US" w:eastAsia="zh-CN"/>
              </w:rPr>
              <w:t>.</w:t>
            </w:r>
            <w:r>
              <w:rPr>
                <w:rFonts w:hint="eastAsia" w:ascii="宋体" w:hAnsi="宋体" w:eastAsia="宋体" w:cs="宋体"/>
                <w:i w:val="0"/>
                <w:iCs w:val="0"/>
              </w:rPr>
              <w:t>具有有效的ISO45001职业健康安全管理体系认证证书</w:t>
            </w:r>
            <w:r>
              <w:rPr>
                <w:rFonts w:hint="eastAsia" w:ascii="宋体" w:hAnsi="宋体" w:eastAsia="宋体" w:cs="宋体"/>
                <w:i w:val="0"/>
                <w:iCs w:val="0"/>
                <w:lang w:eastAsia="zh-CN"/>
              </w:rPr>
              <w:t>。</w:t>
            </w:r>
          </w:p>
          <w:p w14:paraId="1E50AA7C">
            <w:pPr>
              <w:widowControl/>
              <w:numPr>
                <w:ilvl w:val="0"/>
                <w:numId w:val="0"/>
              </w:numPr>
              <w:jc w:val="left"/>
              <w:textAlignment w:val="center"/>
              <w:rPr>
                <w:rFonts w:hint="eastAsia" w:ascii="宋体" w:hAnsi="宋体" w:eastAsia="宋体" w:cs="宋体"/>
                <w:szCs w:val="21"/>
                <w:highlight w:val="none"/>
                <w:lang w:val="en-US" w:eastAsia="zh-CN"/>
              </w:rPr>
            </w:pPr>
            <w:r>
              <w:rPr>
                <w:rFonts w:hint="eastAsia" w:ascii="宋体" w:hAnsi="宋体" w:eastAsia="宋体" w:cs="宋体"/>
                <w:i w:val="0"/>
                <w:iCs w:val="0"/>
              </w:rPr>
              <w:t>注：每</w:t>
            </w:r>
            <w:r>
              <w:rPr>
                <w:rFonts w:hint="eastAsia" w:ascii="宋体" w:hAnsi="宋体" w:eastAsia="宋体" w:cs="宋体"/>
                <w:i w:val="0"/>
                <w:iCs w:val="0"/>
                <w:lang w:eastAsia="zh-CN"/>
              </w:rPr>
              <w:t>个</w:t>
            </w:r>
            <w:r>
              <w:rPr>
                <w:rFonts w:hint="eastAsia" w:ascii="宋体" w:hAnsi="宋体" w:eastAsia="宋体" w:cs="宋体"/>
                <w:i w:val="0"/>
                <w:iCs w:val="0"/>
              </w:rPr>
              <w:t>证</w:t>
            </w:r>
            <w:r>
              <w:rPr>
                <w:rFonts w:hint="eastAsia" w:ascii="宋体" w:hAnsi="宋体" w:eastAsia="宋体" w:cs="宋体"/>
                <w:i w:val="0"/>
                <w:iCs w:val="0"/>
                <w:lang w:eastAsia="zh-CN"/>
              </w:rPr>
              <w:t>书</w:t>
            </w:r>
            <w:r>
              <w:rPr>
                <w:rFonts w:hint="eastAsia" w:ascii="宋体" w:hAnsi="宋体" w:eastAsia="宋体" w:cs="宋体"/>
                <w:i w:val="0"/>
                <w:iCs w:val="0"/>
              </w:rPr>
              <w:t>得</w:t>
            </w:r>
            <w:r>
              <w:rPr>
                <w:rFonts w:hint="eastAsia" w:ascii="宋体" w:hAnsi="宋体" w:eastAsia="宋体" w:cs="宋体"/>
                <w:i w:val="0"/>
                <w:iCs w:val="0"/>
                <w:lang w:val="en-US" w:eastAsia="zh-CN"/>
              </w:rPr>
              <w:t>2</w:t>
            </w:r>
            <w:r>
              <w:rPr>
                <w:rFonts w:hint="eastAsia" w:ascii="宋体" w:hAnsi="宋体" w:eastAsia="宋体" w:cs="宋体"/>
                <w:i w:val="0"/>
                <w:iCs w:val="0"/>
              </w:rPr>
              <w:t>分，最高得</w:t>
            </w:r>
            <w:r>
              <w:rPr>
                <w:rFonts w:hint="eastAsia" w:ascii="宋体" w:hAnsi="宋体" w:cs="宋体"/>
                <w:i w:val="0"/>
                <w:iCs w:val="0"/>
                <w:lang w:val="en-US" w:eastAsia="zh-CN"/>
              </w:rPr>
              <w:t>6</w:t>
            </w:r>
            <w:r>
              <w:rPr>
                <w:rFonts w:hint="eastAsia" w:ascii="宋体" w:hAnsi="宋体" w:eastAsia="宋体" w:cs="宋体"/>
                <w:i w:val="0"/>
                <w:iCs w:val="0"/>
              </w:rPr>
              <w:t>分。提供有效期证书复印件并加盖公章。</w:t>
            </w:r>
          </w:p>
        </w:tc>
        <w:tc>
          <w:tcPr>
            <w:tcW w:w="1108" w:type="dxa"/>
            <w:tcBorders>
              <w:top w:val="single" w:color="000000" w:sz="4" w:space="0"/>
              <w:left w:val="single" w:color="000000" w:sz="4" w:space="0"/>
              <w:right w:val="single" w:color="000000" w:sz="4" w:space="0"/>
            </w:tcBorders>
            <w:shd w:val="clear" w:color="auto" w:fill="auto"/>
            <w:vAlign w:val="center"/>
          </w:tcPr>
          <w:p w14:paraId="20412963">
            <w:pPr>
              <w:widowControl/>
              <w:jc w:val="left"/>
              <w:textAlignment w:val="center"/>
              <w:rPr>
                <w:b/>
                <w:highlight w:val="none"/>
              </w:rPr>
            </w:pPr>
            <w:r>
              <w:rPr>
                <w:rFonts w:hint="eastAsia" w:ascii="宋体" w:hAnsi="宋体" w:cs="宋体"/>
                <w:szCs w:val="21"/>
                <w:highlight w:val="none"/>
              </w:rPr>
              <w:t>见响应文件（ ）页</w:t>
            </w:r>
          </w:p>
        </w:tc>
      </w:tr>
      <w:tr w14:paraId="2E4FA7AE">
        <w:tblPrEx>
          <w:tblCellMar>
            <w:top w:w="0" w:type="dxa"/>
            <w:left w:w="108" w:type="dxa"/>
            <w:bottom w:w="0" w:type="dxa"/>
            <w:right w:w="108" w:type="dxa"/>
          </w:tblCellMar>
        </w:tblPrEx>
        <w:trPr>
          <w:trHeight w:val="2136" w:hRule="atLeast"/>
        </w:trPr>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4F259">
            <w:pPr>
              <w:widowControl/>
              <w:jc w:val="center"/>
              <w:textAlignment w:val="center"/>
              <w:rPr>
                <w:rFonts w:hint="default" w:ascii="宋体" w:hAnsi="宋体" w:eastAsia="宋体"/>
                <w:color w:val="auto"/>
                <w:szCs w:val="21"/>
                <w:highlight w:val="none"/>
                <w:lang w:val="en-US" w:eastAsia="zh-CN"/>
              </w:rPr>
            </w:pPr>
            <w:r>
              <w:rPr>
                <w:rFonts w:hint="eastAsia" w:ascii="宋体" w:hAnsi="宋体"/>
                <w:color w:val="auto"/>
                <w:szCs w:val="21"/>
                <w:lang w:eastAsia="zh-CN"/>
              </w:rPr>
              <w:t>类似</w:t>
            </w:r>
            <w:r>
              <w:rPr>
                <w:rFonts w:hint="eastAsia" w:ascii="宋体" w:hAnsi="宋体"/>
                <w:color w:val="auto"/>
                <w:szCs w:val="21"/>
              </w:rPr>
              <w:t>业绩</w:t>
            </w: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10分）</w:t>
            </w:r>
          </w:p>
        </w:tc>
        <w:tc>
          <w:tcPr>
            <w:tcW w:w="7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31907">
            <w:pPr>
              <w:keepNext w:val="0"/>
              <w:keepLines w:val="0"/>
              <w:pageBreakBefore w:val="0"/>
              <w:widowControl/>
              <w:kinsoku/>
              <w:wordWrap/>
              <w:overflowPunct/>
              <w:topLinePunct w:val="0"/>
              <w:autoSpaceDE/>
              <w:autoSpaceDN/>
              <w:bidi w:val="0"/>
              <w:adjustRightInd/>
              <w:snapToGrid/>
              <w:ind w:firstLine="0" w:firstLineChars="0"/>
              <w:jc w:val="left"/>
              <w:textAlignment w:val="center"/>
              <w:rPr>
                <w:rFonts w:ascii="宋体" w:hAnsi="宋体" w:cs="宋体"/>
                <w:color w:val="auto"/>
                <w:szCs w:val="21"/>
                <w:highlight w:val="none"/>
              </w:rPr>
            </w:pPr>
            <w:r>
              <w:rPr>
                <w:rFonts w:hint="eastAsia" w:ascii="宋体" w:hAnsi="宋体" w:cs="宋体"/>
                <w:color w:val="auto"/>
                <w:szCs w:val="21"/>
                <w:highlight w:val="none"/>
              </w:rPr>
              <w:t>供应商自202</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rPr>
              <w:t>年1月1日至今（</w:t>
            </w:r>
            <w:r>
              <w:rPr>
                <w:rFonts w:hint="eastAsia" w:ascii="宋体" w:hAnsi="宋体" w:cs="宋体"/>
                <w:b/>
                <w:color w:val="auto"/>
                <w:szCs w:val="21"/>
                <w:highlight w:val="none"/>
                <w:lang w:eastAsia="zh-CN"/>
              </w:rPr>
              <w:t>以合同签订时间</w:t>
            </w:r>
            <w:r>
              <w:rPr>
                <w:rFonts w:hint="eastAsia" w:ascii="宋体" w:hAnsi="宋体" w:cs="宋体"/>
                <w:b/>
                <w:color w:val="auto"/>
                <w:szCs w:val="21"/>
                <w:highlight w:val="none"/>
              </w:rPr>
              <w:t>为准</w:t>
            </w:r>
            <w:r>
              <w:rPr>
                <w:rFonts w:hint="eastAsia" w:ascii="宋体" w:hAnsi="宋体" w:cs="宋体"/>
                <w:color w:val="auto"/>
                <w:szCs w:val="21"/>
                <w:highlight w:val="none"/>
              </w:rPr>
              <w:t>）完成质量合格的类似项目业绩。每提供一</w:t>
            </w:r>
            <w:r>
              <w:rPr>
                <w:rFonts w:hint="eastAsia" w:ascii="宋体" w:hAnsi="宋体" w:cs="宋体"/>
                <w:color w:val="auto"/>
                <w:szCs w:val="21"/>
                <w:highlight w:val="none"/>
                <w:lang w:eastAsia="zh-CN"/>
              </w:rPr>
              <w:t>个有效业绩</w:t>
            </w:r>
            <w:r>
              <w:rPr>
                <w:rFonts w:hint="eastAsia" w:ascii="宋体" w:hAnsi="宋体" w:cs="宋体"/>
                <w:color w:val="auto"/>
                <w:szCs w:val="21"/>
                <w:highlight w:val="none"/>
              </w:rPr>
              <w:t>得</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分，本项最高得</w:t>
            </w:r>
            <w:r>
              <w:rPr>
                <w:rFonts w:hint="eastAsia" w:ascii="宋体" w:hAnsi="宋体" w:cs="宋体"/>
                <w:color w:val="auto"/>
                <w:szCs w:val="21"/>
                <w:highlight w:val="none"/>
                <w:lang w:val="en-US" w:eastAsia="zh-CN"/>
              </w:rPr>
              <w:t>10</w:t>
            </w:r>
            <w:r>
              <w:rPr>
                <w:rFonts w:hint="eastAsia" w:ascii="宋体" w:hAnsi="宋体" w:cs="宋体"/>
                <w:color w:val="auto"/>
                <w:szCs w:val="21"/>
                <w:highlight w:val="none"/>
              </w:rPr>
              <w:t>分。</w:t>
            </w:r>
          </w:p>
          <w:p w14:paraId="1B205143">
            <w:pPr>
              <w:keepNext w:val="0"/>
              <w:keepLines w:val="0"/>
              <w:pageBreakBefore w:val="0"/>
              <w:widowControl/>
              <w:kinsoku/>
              <w:wordWrap/>
              <w:overflowPunct/>
              <w:topLinePunct w:val="0"/>
              <w:autoSpaceDE/>
              <w:autoSpaceDN/>
              <w:bidi w:val="0"/>
              <w:adjustRightInd/>
              <w:snapToGrid/>
              <w:ind w:firstLine="0" w:firstLineChars="0"/>
              <w:jc w:val="left"/>
              <w:textAlignment w:val="center"/>
              <w:rPr>
                <w:rFonts w:hint="eastAsia" w:ascii="宋体" w:hAnsi="宋体" w:cs="宋体"/>
                <w:color w:val="auto"/>
                <w:szCs w:val="21"/>
                <w:highlight w:val="none"/>
              </w:rPr>
            </w:pPr>
            <w:r>
              <w:rPr>
                <w:rFonts w:hint="eastAsia" w:ascii="宋体" w:hAnsi="宋体" w:cs="宋体"/>
                <w:color w:val="auto"/>
                <w:szCs w:val="21"/>
                <w:highlight w:val="none"/>
              </w:rPr>
              <w:t>注：1.类似业绩</w:t>
            </w:r>
            <w:r>
              <w:rPr>
                <w:rFonts w:hint="eastAsia" w:ascii="宋体" w:hAnsi="宋体" w:cs="宋体"/>
                <w:color w:val="auto"/>
                <w:sz w:val="21"/>
                <w:szCs w:val="21"/>
                <w:highlight w:val="none"/>
              </w:rPr>
              <w:t>指</w:t>
            </w:r>
            <w:r>
              <w:rPr>
                <w:rFonts w:hint="eastAsia" w:ascii="宋体" w:hAnsi="宋体" w:eastAsia="宋体"/>
                <w:color w:val="auto"/>
                <w:sz w:val="21"/>
                <w:szCs w:val="21"/>
                <w:highlight w:val="none"/>
              </w:rPr>
              <w:t>空调的安装或维保</w:t>
            </w:r>
            <w:r>
              <w:rPr>
                <w:rFonts w:hint="eastAsia" w:ascii="宋体" w:hAnsi="宋体"/>
                <w:color w:val="auto"/>
                <w:sz w:val="21"/>
                <w:szCs w:val="21"/>
                <w:highlight w:val="none"/>
                <w:lang w:eastAsia="zh-CN"/>
              </w:rPr>
              <w:t>工程项目</w:t>
            </w:r>
            <w:r>
              <w:rPr>
                <w:rFonts w:hint="eastAsia" w:ascii="宋体" w:hAnsi="宋体" w:cs="宋体"/>
                <w:color w:val="auto"/>
                <w:szCs w:val="21"/>
                <w:highlight w:val="none"/>
              </w:rPr>
              <w:t>；</w:t>
            </w:r>
          </w:p>
          <w:p w14:paraId="68580578">
            <w:pPr>
              <w:keepNext w:val="0"/>
              <w:keepLines w:val="0"/>
              <w:pageBreakBefore w:val="0"/>
              <w:widowControl/>
              <w:numPr>
                <w:ilvl w:val="0"/>
                <w:numId w:val="0"/>
              </w:numPr>
              <w:kinsoku/>
              <w:wordWrap/>
              <w:overflowPunct/>
              <w:topLinePunct w:val="0"/>
              <w:autoSpaceDE/>
              <w:autoSpaceDN/>
              <w:bidi w:val="0"/>
              <w:adjustRightInd/>
              <w:snapToGrid/>
              <w:ind w:firstLine="0" w:firstLineChars="0"/>
              <w:jc w:val="left"/>
              <w:textAlignment w:val="center"/>
              <w:rPr>
                <w:rFonts w:hint="eastAsia"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须同时提供</w:t>
            </w:r>
            <w:r>
              <w:rPr>
                <w:rFonts w:hint="eastAsia" w:ascii="宋体" w:hAnsi="宋体" w:cs="宋体"/>
                <w:color w:val="auto"/>
                <w:szCs w:val="21"/>
                <w:highlight w:val="none"/>
                <w:lang w:eastAsia="zh-CN"/>
              </w:rPr>
              <w:t>以下</w:t>
            </w:r>
            <w:r>
              <w:rPr>
                <w:rFonts w:hint="eastAsia" w:ascii="宋体" w:hAnsi="宋体" w:cs="宋体"/>
                <w:color w:val="auto"/>
                <w:szCs w:val="21"/>
                <w:highlight w:val="none"/>
              </w:rPr>
              <w:t>证明材料并加盖公章，</w:t>
            </w:r>
            <w:r>
              <w:rPr>
                <w:rFonts w:hint="eastAsia" w:ascii="宋体" w:hAnsi="宋体" w:cs="宋体"/>
                <w:color w:val="auto"/>
                <w:szCs w:val="21"/>
                <w:highlight w:val="none"/>
                <w:lang w:eastAsia="zh-CN"/>
              </w:rPr>
              <w:t>三</w:t>
            </w:r>
            <w:r>
              <w:rPr>
                <w:rFonts w:hint="eastAsia" w:ascii="宋体" w:hAnsi="宋体" w:cs="宋体"/>
                <w:color w:val="auto"/>
                <w:szCs w:val="21"/>
                <w:highlight w:val="none"/>
              </w:rPr>
              <w:t>者缺一不可，否则不得分</w:t>
            </w:r>
            <w:r>
              <w:rPr>
                <w:rFonts w:hint="eastAsia" w:ascii="宋体" w:hAnsi="宋体" w:cs="宋体"/>
                <w:color w:val="auto"/>
                <w:szCs w:val="21"/>
                <w:highlight w:val="none"/>
                <w:lang w:eastAsia="zh-CN"/>
              </w:rPr>
              <w:t>：</w:t>
            </w:r>
          </w:p>
          <w:p w14:paraId="2C175621">
            <w:pPr>
              <w:keepNext w:val="0"/>
              <w:keepLines w:val="0"/>
              <w:pageBreakBefore w:val="0"/>
              <w:widowControl/>
              <w:numPr>
                <w:ilvl w:val="0"/>
                <w:numId w:val="10"/>
              </w:numPr>
              <w:kinsoku/>
              <w:wordWrap/>
              <w:overflowPunct/>
              <w:topLinePunct w:val="0"/>
              <w:autoSpaceDE/>
              <w:autoSpaceDN/>
              <w:bidi w:val="0"/>
              <w:adjustRightInd/>
              <w:snapToGrid/>
              <w:ind w:left="0" w:leftChars="0" w:firstLine="0" w:firstLineChars="0"/>
              <w:jc w:val="left"/>
              <w:textAlignment w:val="center"/>
              <w:rPr>
                <w:rFonts w:hint="eastAsia" w:ascii="宋体" w:hAnsi="宋体" w:cs="宋体"/>
                <w:color w:val="auto"/>
                <w:szCs w:val="21"/>
                <w:highlight w:val="none"/>
                <w:lang w:eastAsia="zh-CN"/>
              </w:rPr>
            </w:pPr>
            <w:r>
              <w:rPr>
                <w:rFonts w:hint="eastAsia" w:ascii="宋体" w:hAnsi="宋体" w:cs="宋体"/>
                <w:color w:val="auto"/>
                <w:szCs w:val="21"/>
                <w:highlight w:val="none"/>
                <w:lang w:eastAsia="zh-CN"/>
              </w:rPr>
              <w:t>成交（中标）通知书；（</w:t>
            </w:r>
            <w:r>
              <w:rPr>
                <w:rFonts w:hint="eastAsia" w:ascii="宋体" w:hAnsi="宋体" w:cs="宋体"/>
                <w:color w:val="auto"/>
                <w:szCs w:val="21"/>
                <w:highlight w:val="none"/>
                <w:lang w:val="en-US" w:eastAsia="zh-CN"/>
              </w:rPr>
              <w:t>2</w:t>
            </w:r>
            <w:r>
              <w:rPr>
                <w:rFonts w:hint="eastAsia" w:ascii="宋体" w:hAnsi="宋体" w:cs="宋体"/>
                <w:color w:val="auto"/>
                <w:szCs w:val="21"/>
                <w:highlight w:val="none"/>
                <w:lang w:eastAsia="zh-CN"/>
              </w:rPr>
              <w:t>）施工</w:t>
            </w:r>
            <w:r>
              <w:rPr>
                <w:rFonts w:hint="eastAsia" w:ascii="宋体" w:hAnsi="宋体" w:cs="宋体"/>
                <w:color w:val="auto"/>
                <w:szCs w:val="21"/>
                <w:highlight w:val="none"/>
              </w:rPr>
              <w:t>合同关键页（</w:t>
            </w:r>
            <w:r>
              <w:rPr>
                <w:rFonts w:ascii="宋体" w:hAnsi="宋体" w:eastAsia="宋体" w:cs="宋体"/>
                <w:b w:val="0"/>
                <w:bCs w:val="0"/>
                <w:color w:val="auto"/>
                <w:sz w:val="19"/>
                <w:szCs w:val="19"/>
                <w:highlight w:val="none"/>
              </w:rPr>
              <w:t>合同关键页包括：合同封面、</w:t>
            </w:r>
            <w:r>
              <w:rPr>
                <w:rFonts w:hint="eastAsia" w:ascii="宋体" w:hAnsi="宋体" w:eastAsia="宋体" w:cs="宋体"/>
                <w:b w:val="0"/>
                <w:bCs w:val="0"/>
                <w:color w:val="auto"/>
                <w:sz w:val="19"/>
                <w:szCs w:val="19"/>
                <w:highlight w:val="none"/>
                <w:lang w:eastAsia="zh-CN"/>
              </w:rPr>
              <w:t>主要</w:t>
            </w:r>
            <w:r>
              <w:rPr>
                <w:rFonts w:ascii="宋体" w:hAnsi="宋体" w:eastAsia="宋体" w:cs="宋体"/>
                <w:b w:val="0"/>
                <w:bCs w:val="0"/>
                <w:color w:val="auto"/>
                <w:sz w:val="19"/>
                <w:szCs w:val="19"/>
                <w:highlight w:val="none"/>
              </w:rPr>
              <w:t>内容页及双方签章页</w:t>
            </w:r>
            <w:r>
              <w:rPr>
                <w:rFonts w:hint="eastAsia" w:ascii="宋体" w:hAnsi="宋体" w:cs="宋体"/>
                <w:color w:val="auto"/>
                <w:szCs w:val="21"/>
                <w:highlight w:val="none"/>
              </w:rPr>
              <w:t>）</w:t>
            </w:r>
            <w:r>
              <w:rPr>
                <w:rFonts w:hint="eastAsia" w:ascii="宋体" w:hAnsi="宋体" w:cs="宋体"/>
                <w:color w:val="auto"/>
                <w:szCs w:val="21"/>
                <w:highlight w:val="none"/>
                <w:lang w:eastAsia="zh-CN"/>
              </w:rPr>
              <w:t>；（</w:t>
            </w:r>
            <w:r>
              <w:rPr>
                <w:rFonts w:hint="eastAsia" w:ascii="宋体" w:hAnsi="宋体" w:cs="宋体"/>
                <w:color w:val="auto"/>
                <w:szCs w:val="21"/>
                <w:highlight w:val="none"/>
                <w:lang w:val="en-US" w:eastAsia="zh-CN"/>
              </w:rPr>
              <w:t>3</w:t>
            </w:r>
            <w:r>
              <w:rPr>
                <w:rFonts w:hint="eastAsia" w:ascii="宋体" w:hAnsi="宋体" w:cs="宋体"/>
                <w:color w:val="auto"/>
                <w:szCs w:val="21"/>
                <w:highlight w:val="none"/>
                <w:lang w:eastAsia="zh-CN"/>
              </w:rPr>
              <w:t>）</w:t>
            </w:r>
            <w:r>
              <w:rPr>
                <w:rFonts w:hint="eastAsia" w:ascii="宋体" w:hAnsi="宋体" w:cs="宋体"/>
                <w:color w:val="auto"/>
                <w:szCs w:val="21"/>
                <w:highlight w:val="none"/>
              </w:rPr>
              <w:t>竣工验收合格报告等</w:t>
            </w:r>
            <w:r>
              <w:rPr>
                <w:rFonts w:hint="eastAsia" w:ascii="宋体" w:hAnsi="宋体" w:cs="宋体"/>
                <w:color w:val="auto"/>
                <w:szCs w:val="21"/>
                <w:highlight w:val="none"/>
                <w:lang w:eastAsia="zh-CN"/>
              </w:rPr>
              <w:t>；</w:t>
            </w:r>
          </w:p>
          <w:p w14:paraId="6E9AB155">
            <w:pPr>
              <w:keepNext w:val="0"/>
              <w:keepLines w:val="0"/>
              <w:pageBreakBefore w:val="0"/>
              <w:widowControl/>
              <w:numPr>
                <w:ilvl w:val="0"/>
                <w:numId w:val="0"/>
              </w:numPr>
              <w:kinsoku/>
              <w:wordWrap/>
              <w:overflowPunct/>
              <w:topLinePunct w:val="0"/>
              <w:autoSpaceDE/>
              <w:autoSpaceDN/>
              <w:bidi w:val="0"/>
              <w:adjustRightInd/>
              <w:snapToGrid/>
              <w:ind w:firstLine="0" w:firstLineChars="0"/>
              <w:jc w:val="left"/>
              <w:textAlignment w:val="center"/>
              <w:rPr>
                <w:rFonts w:hint="eastAsia" w:ascii="宋体" w:hAnsi="宋体" w:cs="宋体"/>
                <w:color w:val="auto"/>
                <w:szCs w:val="21"/>
                <w:highlight w:val="none"/>
                <w:lang w:val="en-US" w:eastAsia="zh-CN"/>
              </w:rPr>
            </w:pPr>
            <w:r>
              <w:rPr>
                <w:rFonts w:hint="eastAsia" w:ascii="宋体" w:hAnsi="宋体" w:cs="宋体"/>
                <w:color w:val="auto"/>
                <w:szCs w:val="21"/>
                <w:highlight w:val="none"/>
                <w:lang w:val="en-US" w:eastAsia="zh-CN"/>
              </w:rPr>
              <w:t>3.同一用户单位多个合同只计算一次；</w:t>
            </w:r>
          </w:p>
          <w:p w14:paraId="4E6C3755">
            <w:pPr>
              <w:keepNext w:val="0"/>
              <w:keepLines w:val="0"/>
              <w:pageBreakBefore w:val="0"/>
              <w:widowControl/>
              <w:numPr>
                <w:ilvl w:val="0"/>
                <w:numId w:val="0"/>
              </w:numPr>
              <w:kinsoku/>
              <w:wordWrap/>
              <w:overflowPunct/>
              <w:topLinePunct w:val="0"/>
              <w:autoSpaceDE/>
              <w:autoSpaceDN/>
              <w:bidi w:val="0"/>
              <w:adjustRightInd/>
              <w:snapToGrid/>
              <w:ind w:firstLine="0" w:firstLineChars="0"/>
              <w:jc w:val="left"/>
              <w:textAlignment w:val="center"/>
              <w:rPr>
                <w:rFonts w:hint="eastAsia" w:ascii="宋体" w:hAnsi="宋体" w:eastAsia="宋体" w:cs="宋体"/>
                <w:color w:val="auto"/>
                <w:szCs w:val="21"/>
                <w:highlight w:val="none"/>
                <w:lang w:val="en-US" w:eastAsia="zh-CN"/>
              </w:rPr>
            </w:pPr>
            <w:r>
              <w:rPr>
                <w:rFonts w:hint="eastAsia" w:ascii="宋体" w:hAnsi="宋体" w:eastAsia="宋体" w:cs="宋体"/>
                <w:color w:val="auto"/>
                <w:kern w:val="2"/>
                <w:sz w:val="21"/>
                <w:szCs w:val="21"/>
                <w:highlight w:val="none"/>
                <w:lang w:val="en-US" w:eastAsia="zh-CN" w:bidi="ar-SA"/>
              </w:rPr>
              <w:t>4.</w:t>
            </w:r>
            <w:r>
              <w:rPr>
                <w:rFonts w:hint="eastAsia" w:ascii="宋体" w:hAnsi="宋体" w:cs="宋体"/>
                <w:color w:val="auto"/>
                <w:kern w:val="2"/>
                <w:sz w:val="21"/>
                <w:szCs w:val="21"/>
                <w:highlight w:val="none"/>
                <w:lang w:val="en-US" w:eastAsia="zh-CN" w:bidi="ar-SA"/>
              </w:rPr>
              <w:t>分公司报名的，不得提供总公司的业绩。</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5C298">
            <w:pPr>
              <w:widowControl/>
              <w:jc w:val="left"/>
              <w:textAlignment w:val="center"/>
              <w:rPr>
                <w:b/>
                <w:highlight w:val="none"/>
              </w:rPr>
            </w:pPr>
            <w:r>
              <w:rPr>
                <w:rFonts w:hint="eastAsia" w:ascii="宋体" w:hAnsi="宋体" w:cs="宋体"/>
                <w:szCs w:val="21"/>
                <w:highlight w:val="none"/>
              </w:rPr>
              <w:t>见响应文件（ ）页</w:t>
            </w:r>
          </w:p>
        </w:tc>
      </w:tr>
      <w:tr w14:paraId="15307F85">
        <w:tblPrEx>
          <w:tblCellMar>
            <w:top w:w="0" w:type="dxa"/>
            <w:left w:w="108" w:type="dxa"/>
            <w:bottom w:w="0" w:type="dxa"/>
            <w:right w:w="108" w:type="dxa"/>
          </w:tblCellMar>
        </w:tblPrEx>
        <w:trPr>
          <w:trHeight w:val="1736" w:hRule="atLeast"/>
        </w:trPr>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69B67">
            <w:pPr>
              <w:widowControl/>
              <w:jc w:val="center"/>
              <w:textAlignment w:val="center"/>
              <w:rPr>
                <w:rFonts w:hint="eastAsia" w:ascii="宋体" w:hAnsi="宋体"/>
                <w:color w:val="auto"/>
                <w:szCs w:val="21"/>
                <w:lang w:eastAsia="zh-CN"/>
              </w:rPr>
            </w:pPr>
            <w:r>
              <w:rPr>
                <w:rFonts w:hint="eastAsia" w:ascii="宋体" w:hAnsi="宋体"/>
                <w:color w:val="auto"/>
                <w:szCs w:val="21"/>
                <w:lang w:eastAsia="zh-CN"/>
              </w:rPr>
              <w:t>项目团队（</w:t>
            </w:r>
            <w:r>
              <w:rPr>
                <w:rFonts w:hint="eastAsia" w:ascii="宋体" w:hAnsi="宋体"/>
                <w:color w:val="auto"/>
                <w:szCs w:val="21"/>
                <w:lang w:val="en-US" w:eastAsia="zh-CN"/>
              </w:rPr>
              <w:t>12分）</w:t>
            </w:r>
          </w:p>
        </w:tc>
        <w:tc>
          <w:tcPr>
            <w:tcW w:w="7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28305">
            <w:pPr>
              <w:widowControl/>
              <w:numPr>
                <w:ilvl w:val="0"/>
                <w:numId w:val="0"/>
              </w:numPr>
              <w:jc w:val="left"/>
              <w:textAlignment w:val="center"/>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1.项目负责人（</w:t>
            </w:r>
            <w:r>
              <w:rPr>
                <w:rFonts w:hint="eastAsia" w:ascii="宋体" w:hAnsi="宋体"/>
                <w:color w:val="auto"/>
                <w:sz w:val="21"/>
                <w:szCs w:val="21"/>
                <w:lang w:eastAsia="zh-CN"/>
              </w:rPr>
              <w:t>本项</w:t>
            </w:r>
            <w:r>
              <w:rPr>
                <w:rFonts w:hint="eastAsia" w:ascii="宋体" w:hAnsi="宋体" w:cs="宋体"/>
                <w:color w:val="auto"/>
                <w:sz w:val="21"/>
                <w:szCs w:val="21"/>
                <w:highlight w:val="none"/>
                <w:lang w:val="en-US" w:eastAsia="zh-CN"/>
              </w:rPr>
              <w:t>最高4分）：</w:t>
            </w:r>
            <w:r>
              <w:rPr>
                <w:rFonts w:hint="eastAsia" w:ascii="宋体" w:hAnsi="宋体" w:eastAsia="宋体"/>
                <w:color w:val="auto"/>
                <w:sz w:val="21"/>
                <w:szCs w:val="21"/>
              </w:rPr>
              <w:t>具有机电工程师证书</w:t>
            </w:r>
            <w:r>
              <w:rPr>
                <w:rFonts w:hint="eastAsia" w:ascii="宋体" w:hAnsi="宋体"/>
                <w:color w:val="auto"/>
                <w:sz w:val="21"/>
                <w:szCs w:val="21"/>
                <w:lang w:eastAsia="zh-CN"/>
              </w:rPr>
              <w:t>和</w:t>
            </w:r>
            <w:r>
              <w:rPr>
                <w:rFonts w:hint="eastAsia" w:ascii="宋体" w:hAnsi="宋体" w:eastAsia="宋体"/>
                <w:color w:val="auto"/>
                <w:sz w:val="21"/>
                <w:szCs w:val="21"/>
              </w:rPr>
              <w:t>暖通工程师证书</w:t>
            </w:r>
            <w:r>
              <w:rPr>
                <w:rFonts w:hint="eastAsia" w:ascii="宋体" w:hAnsi="宋体"/>
                <w:color w:val="auto"/>
                <w:sz w:val="21"/>
                <w:szCs w:val="21"/>
                <w:lang w:eastAsia="zh-CN"/>
              </w:rPr>
              <w:t>，每提供一个</w:t>
            </w:r>
            <w:r>
              <w:rPr>
                <w:rFonts w:hint="eastAsia" w:ascii="宋体" w:hAnsi="宋体" w:cs="宋体"/>
                <w:color w:val="auto"/>
                <w:sz w:val="21"/>
                <w:szCs w:val="21"/>
                <w:lang w:eastAsia="zh-CN"/>
              </w:rPr>
              <w:t>得</w:t>
            </w:r>
            <w:r>
              <w:rPr>
                <w:rFonts w:hint="eastAsia" w:ascii="宋体" w:hAnsi="宋体" w:eastAsia="宋体" w:cs="宋体"/>
                <w:color w:val="auto"/>
                <w:sz w:val="21"/>
                <w:szCs w:val="21"/>
                <w:lang w:val="en-US" w:eastAsia="zh-CN"/>
              </w:rPr>
              <w:t>2分</w:t>
            </w:r>
            <w:r>
              <w:rPr>
                <w:rFonts w:hint="eastAsia" w:ascii="宋体" w:hAnsi="宋体" w:cs="宋体"/>
                <w:color w:val="auto"/>
                <w:sz w:val="21"/>
                <w:szCs w:val="21"/>
                <w:lang w:val="en-US" w:eastAsia="zh-CN"/>
              </w:rPr>
              <w:t>，最高得4分</w:t>
            </w:r>
            <w:r>
              <w:rPr>
                <w:rFonts w:hint="eastAsia" w:ascii="宋体" w:hAnsi="宋体" w:eastAsia="宋体" w:cs="宋体"/>
                <w:color w:val="auto"/>
                <w:sz w:val="21"/>
                <w:szCs w:val="21"/>
                <w:lang w:val="en-US" w:eastAsia="zh-CN"/>
              </w:rPr>
              <w:t>；</w:t>
            </w:r>
          </w:p>
          <w:p w14:paraId="0919B7C8">
            <w:pPr>
              <w:widowControl/>
              <w:numPr>
                <w:ilvl w:val="0"/>
                <w:numId w:val="0"/>
              </w:numPr>
              <w:ind w:leftChars="0"/>
              <w:jc w:val="left"/>
              <w:textAlignment w:val="center"/>
              <w:rPr>
                <w:rFonts w:hint="eastAsia" w:ascii="宋体" w:hAnsi="宋体" w:eastAsia="宋体" w:cs="宋体"/>
                <w:color w:val="auto"/>
                <w:sz w:val="21"/>
                <w:szCs w:val="21"/>
                <w:lang w:val="en-US" w:eastAsia="zh-CN"/>
              </w:rPr>
            </w:pPr>
            <w:r>
              <w:rPr>
                <w:rFonts w:hint="eastAsia" w:ascii="宋体" w:hAnsi="宋体" w:cs="宋体"/>
                <w:color w:val="auto"/>
                <w:sz w:val="21"/>
                <w:szCs w:val="21"/>
                <w:highlight w:val="none"/>
                <w:lang w:val="en-US" w:eastAsia="zh-CN"/>
              </w:rPr>
              <w:t>2.</w:t>
            </w:r>
            <w:r>
              <w:rPr>
                <w:rFonts w:hint="eastAsia" w:ascii="宋体" w:hAnsi="宋体" w:eastAsia="宋体"/>
                <w:color w:val="auto"/>
                <w:sz w:val="21"/>
                <w:szCs w:val="21"/>
              </w:rPr>
              <w:t>其他</w:t>
            </w:r>
            <w:r>
              <w:rPr>
                <w:rFonts w:hint="eastAsia" w:ascii="宋体" w:hAnsi="宋体"/>
                <w:color w:val="auto"/>
                <w:sz w:val="21"/>
                <w:szCs w:val="21"/>
                <w:lang w:eastAsia="zh-CN"/>
              </w:rPr>
              <w:t>主要</w:t>
            </w:r>
            <w:r>
              <w:rPr>
                <w:rFonts w:hint="eastAsia" w:ascii="宋体" w:hAnsi="宋体" w:eastAsia="宋体"/>
                <w:color w:val="auto"/>
                <w:sz w:val="21"/>
                <w:szCs w:val="21"/>
              </w:rPr>
              <w:t>技术</w:t>
            </w:r>
            <w:r>
              <w:rPr>
                <w:rFonts w:hint="eastAsia" w:ascii="宋体" w:hAnsi="宋体" w:eastAsia="宋体" w:cs="宋体"/>
                <w:color w:val="auto"/>
                <w:sz w:val="21"/>
                <w:szCs w:val="21"/>
                <w:lang w:val="en-US" w:eastAsia="zh-CN"/>
              </w:rPr>
              <w:t>人员（本项最高8分）：</w:t>
            </w:r>
          </w:p>
          <w:p w14:paraId="610DC401">
            <w:pPr>
              <w:widowControl/>
              <w:numPr>
                <w:ilvl w:val="0"/>
                <w:numId w:val="11"/>
              </w:numPr>
              <w:ind w:left="425" w:leftChars="0" w:hanging="425" w:firstLineChars="0"/>
              <w:jc w:val="left"/>
              <w:textAlignment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每配备1名持有效电工特种作业证人员得1分，最高得2分；</w:t>
            </w:r>
          </w:p>
          <w:p w14:paraId="1D8FA999">
            <w:pPr>
              <w:widowControl/>
              <w:numPr>
                <w:ilvl w:val="0"/>
                <w:numId w:val="11"/>
              </w:numPr>
              <w:ind w:left="425" w:leftChars="0" w:hanging="425" w:firstLineChars="0"/>
              <w:jc w:val="left"/>
              <w:textAlignment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每配备1名持有效焊接特种作业证人员得1分，最高得2分；</w:t>
            </w:r>
          </w:p>
          <w:p w14:paraId="284349E0">
            <w:pPr>
              <w:widowControl/>
              <w:numPr>
                <w:ilvl w:val="0"/>
                <w:numId w:val="11"/>
              </w:numPr>
              <w:ind w:left="425" w:leftChars="0" w:hanging="425" w:firstLineChars="0"/>
              <w:jc w:val="left"/>
              <w:textAlignment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每配备1名持有效空调安装特种作业证人员得1分，最高得2分；</w:t>
            </w:r>
          </w:p>
          <w:p w14:paraId="1D5C948F">
            <w:pPr>
              <w:widowControl/>
              <w:numPr>
                <w:ilvl w:val="0"/>
                <w:numId w:val="11"/>
              </w:numPr>
              <w:ind w:left="425" w:leftChars="0" w:hanging="425" w:firstLineChars="0"/>
              <w:jc w:val="left"/>
              <w:textAlignment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每配备1名持有效高空特种作业证人员得1分，最高得2分。</w:t>
            </w:r>
          </w:p>
          <w:p w14:paraId="4F98E8B0">
            <w:pPr>
              <w:widowControl/>
              <w:numPr>
                <w:ilvl w:val="0"/>
                <w:numId w:val="0"/>
              </w:numPr>
              <w:ind w:leftChars="0"/>
              <w:jc w:val="left"/>
              <w:textAlignment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eastAsia="zh-CN"/>
              </w:rPr>
              <w:t>注：</w:t>
            </w:r>
            <w:r>
              <w:rPr>
                <w:rFonts w:hint="eastAsia" w:ascii="宋体" w:hAnsi="宋体" w:cs="宋体"/>
                <w:color w:val="auto"/>
                <w:sz w:val="21"/>
                <w:szCs w:val="21"/>
                <w:lang w:val="en-US" w:eastAsia="zh-CN"/>
              </w:rPr>
              <w:t>1.</w:t>
            </w:r>
            <w:r>
              <w:rPr>
                <w:rFonts w:hint="eastAsia" w:ascii="宋体" w:hAnsi="宋体" w:eastAsia="宋体" w:cs="宋体"/>
                <w:color w:val="auto"/>
                <w:sz w:val="21"/>
                <w:szCs w:val="21"/>
                <w:lang w:eastAsia="zh-CN"/>
              </w:rPr>
              <w:t>本项最高得</w:t>
            </w:r>
            <w:r>
              <w:rPr>
                <w:rFonts w:hint="eastAsia" w:ascii="宋体" w:hAnsi="宋体" w:cs="宋体"/>
                <w:color w:val="auto"/>
                <w:sz w:val="21"/>
                <w:szCs w:val="21"/>
                <w:lang w:val="en-US" w:eastAsia="zh-CN"/>
              </w:rPr>
              <w:t>12</w:t>
            </w:r>
            <w:r>
              <w:rPr>
                <w:rFonts w:hint="eastAsia" w:ascii="宋体" w:hAnsi="宋体" w:eastAsia="宋体" w:cs="宋体"/>
                <w:color w:val="auto"/>
                <w:sz w:val="21"/>
                <w:szCs w:val="21"/>
                <w:lang w:val="en-US" w:eastAsia="zh-CN"/>
              </w:rPr>
              <w:t>分。</w:t>
            </w:r>
            <w:r>
              <w:rPr>
                <w:rFonts w:hint="eastAsia" w:ascii="宋体" w:hAnsi="宋体" w:cs="宋体"/>
                <w:color w:val="auto"/>
                <w:sz w:val="21"/>
                <w:szCs w:val="21"/>
                <w:lang w:val="en-US" w:eastAsia="zh-CN"/>
              </w:rPr>
              <w:t>所有资料均需加盖公章；</w:t>
            </w:r>
          </w:p>
          <w:p w14:paraId="19008A3E">
            <w:pPr>
              <w:widowControl/>
              <w:numPr>
                <w:ilvl w:val="0"/>
                <w:numId w:val="0"/>
              </w:numPr>
              <w:ind w:leftChars="0" w:firstLine="420" w:firstLineChars="200"/>
              <w:jc w:val="left"/>
              <w:textAlignment w:val="center"/>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2.</w:t>
            </w:r>
            <w:r>
              <w:rPr>
                <w:rFonts w:hint="eastAsia" w:ascii="宋体" w:hAnsi="宋体" w:eastAsia="宋体" w:cs="宋体"/>
                <w:color w:val="auto"/>
                <w:sz w:val="21"/>
                <w:szCs w:val="21"/>
                <w:lang w:eastAsia="zh-CN"/>
              </w:rPr>
              <w:t>提供职称</w:t>
            </w:r>
            <w:r>
              <w:rPr>
                <w:rFonts w:hint="eastAsia" w:ascii="宋体" w:hAnsi="宋体" w:cs="宋体"/>
                <w:color w:val="auto"/>
                <w:sz w:val="21"/>
                <w:szCs w:val="21"/>
                <w:lang w:eastAsia="zh-CN"/>
              </w:rPr>
              <w:t>证书或作业证书复印件；</w:t>
            </w:r>
          </w:p>
          <w:p w14:paraId="333E2EE2">
            <w:pPr>
              <w:widowControl/>
              <w:numPr>
                <w:ilvl w:val="0"/>
                <w:numId w:val="0"/>
              </w:numPr>
              <w:ind w:leftChars="0" w:firstLine="420" w:firstLineChars="200"/>
              <w:jc w:val="left"/>
              <w:textAlignment w:val="center"/>
              <w:rPr>
                <w:rFonts w:hint="eastAsia" w:ascii="宋体" w:hAnsi="宋体" w:cs="宋体"/>
                <w:color w:val="auto"/>
                <w:sz w:val="21"/>
                <w:szCs w:val="21"/>
                <w:lang w:eastAsia="zh-CN"/>
              </w:rPr>
            </w:pPr>
            <w:r>
              <w:rPr>
                <w:rFonts w:hint="eastAsia" w:ascii="宋体" w:hAnsi="宋体" w:cs="宋体"/>
                <w:color w:val="auto"/>
                <w:sz w:val="21"/>
                <w:szCs w:val="21"/>
                <w:lang w:val="en-US" w:eastAsia="zh-CN"/>
              </w:rPr>
              <w:t>3.提供响应截止日前三个月内任一月份由供应商缴纳的社保证明</w:t>
            </w:r>
            <w:r>
              <w:rPr>
                <w:rFonts w:hint="eastAsia" w:ascii="宋体" w:hAnsi="宋体" w:cs="宋体"/>
                <w:color w:val="auto"/>
                <w:sz w:val="21"/>
                <w:szCs w:val="21"/>
                <w:lang w:eastAsia="zh-CN"/>
              </w:rPr>
              <w:t>复印件；</w:t>
            </w:r>
          </w:p>
          <w:p w14:paraId="44F76C5D">
            <w:pPr>
              <w:widowControl/>
              <w:numPr>
                <w:ilvl w:val="0"/>
                <w:numId w:val="0"/>
              </w:numPr>
              <w:ind w:leftChars="0" w:firstLine="420" w:firstLineChars="200"/>
              <w:jc w:val="left"/>
              <w:textAlignment w:val="center"/>
              <w:rPr>
                <w:rFonts w:hint="eastAsia" w:ascii="宋体" w:hAnsi="宋体" w:cs="宋体"/>
                <w:color w:val="auto"/>
                <w:sz w:val="21"/>
                <w:szCs w:val="21"/>
                <w:highlight w:val="none"/>
                <w:lang w:val="en-US" w:eastAsia="zh-CN"/>
              </w:rPr>
            </w:pPr>
            <w:r>
              <w:rPr>
                <w:rFonts w:hint="eastAsia" w:ascii="宋体" w:hAnsi="宋体" w:cs="宋体"/>
                <w:color w:val="auto"/>
                <w:sz w:val="21"/>
                <w:szCs w:val="21"/>
                <w:lang w:val="en-US" w:eastAsia="zh-CN"/>
              </w:rPr>
              <w:t>4.</w:t>
            </w:r>
            <w:r>
              <w:rPr>
                <w:rFonts w:hint="eastAsia" w:ascii="宋体" w:hAnsi="宋体" w:cs="宋体"/>
                <w:color w:val="auto"/>
                <w:sz w:val="21"/>
                <w:szCs w:val="21"/>
                <w:highlight w:val="none"/>
                <w:lang w:val="en-US" w:eastAsia="zh-CN"/>
              </w:rPr>
              <w:t>同一人具备多个证书的只计算一个；</w:t>
            </w:r>
          </w:p>
          <w:p w14:paraId="23ED95D0">
            <w:pPr>
              <w:widowControl/>
              <w:ind w:firstLine="420" w:firstLineChars="200"/>
              <w:jc w:val="left"/>
              <w:textAlignment w:val="center"/>
              <w:rPr>
                <w:rFonts w:hint="eastAsia" w:ascii="宋体" w:hAnsi="宋体" w:eastAsia="宋体" w:cs="宋体"/>
                <w:color w:val="auto"/>
              </w:rPr>
            </w:pPr>
            <w:r>
              <w:rPr>
                <w:rFonts w:hint="eastAsia" w:ascii="宋体" w:hAnsi="宋体" w:cs="宋体"/>
                <w:color w:val="auto"/>
                <w:sz w:val="21"/>
                <w:szCs w:val="21"/>
                <w:lang w:val="en-US" w:eastAsia="zh-CN"/>
              </w:rPr>
              <w:t>5.</w:t>
            </w:r>
            <w:r>
              <w:rPr>
                <w:rFonts w:hint="eastAsia" w:ascii="宋体" w:hAnsi="宋体" w:cs="宋体"/>
                <w:color w:val="auto"/>
                <w:kern w:val="2"/>
                <w:sz w:val="21"/>
                <w:szCs w:val="21"/>
                <w:highlight w:val="none"/>
                <w:lang w:val="en-US" w:eastAsia="zh-CN" w:bidi="ar-SA"/>
              </w:rPr>
              <w:t>分公司报名的，不得提供总公司的人员。</w:t>
            </w:r>
          </w:p>
        </w:tc>
        <w:tc>
          <w:tcPr>
            <w:tcW w:w="11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263B4">
            <w:pPr>
              <w:widowControl/>
              <w:jc w:val="left"/>
              <w:textAlignment w:val="center"/>
              <w:rPr>
                <w:rFonts w:hint="eastAsia" w:ascii="宋体" w:hAnsi="宋体" w:cs="宋体"/>
                <w:szCs w:val="21"/>
                <w:highlight w:val="none"/>
              </w:rPr>
            </w:pPr>
            <w:r>
              <w:rPr>
                <w:rFonts w:hint="eastAsia" w:ascii="宋体" w:hAnsi="宋体" w:cs="宋体"/>
                <w:szCs w:val="21"/>
                <w:highlight w:val="none"/>
              </w:rPr>
              <w:t>见响应文件（ ）页</w:t>
            </w:r>
          </w:p>
        </w:tc>
      </w:tr>
    </w:tbl>
    <w:p w14:paraId="1CF2638C">
      <w:pPr>
        <w:adjustRightInd w:val="0"/>
        <w:snapToGrid w:val="0"/>
        <w:ind w:left="1" w:right="-395" w:rightChars="-188"/>
        <w:rPr>
          <w:rFonts w:ascii="宋体" w:hAnsi="宋体" w:cs="宋体"/>
          <w:b/>
          <w:bCs/>
          <w:szCs w:val="21"/>
          <w:lang w:val="en-GB"/>
        </w:rPr>
      </w:pPr>
    </w:p>
    <w:p w14:paraId="2032A2C5">
      <w:pPr>
        <w:adjustRightInd w:val="0"/>
        <w:snapToGrid w:val="0"/>
        <w:ind w:left="1" w:right="-395" w:rightChars="-188"/>
        <w:rPr>
          <w:rFonts w:ascii="宋体" w:hAnsi="宋体" w:cs="宋体"/>
          <w:b/>
          <w:bCs/>
          <w:szCs w:val="21"/>
        </w:rPr>
      </w:pPr>
      <w:r>
        <w:rPr>
          <w:rFonts w:hint="eastAsia" w:ascii="宋体" w:hAnsi="宋体" w:cs="宋体"/>
          <w:b/>
          <w:bCs/>
          <w:szCs w:val="21"/>
          <w:lang w:val="en-GB"/>
        </w:rPr>
        <w:t xml:space="preserve">    </w:t>
      </w:r>
      <w:r>
        <w:rPr>
          <w:rFonts w:hint="eastAsia" w:ascii="宋体" w:hAnsi="宋体" w:cs="宋体"/>
          <w:b/>
          <w:bCs/>
          <w:szCs w:val="21"/>
          <w:lang w:val="en-US" w:eastAsia="zh-CN"/>
        </w:rPr>
        <w:t>供应商</w:t>
      </w:r>
      <w:r>
        <w:rPr>
          <w:rFonts w:hint="eastAsia" w:ascii="宋体" w:hAnsi="宋体" w:cs="宋体"/>
          <w:b/>
          <w:bCs/>
          <w:szCs w:val="21"/>
          <w:lang w:val="en-GB"/>
        </w:rPr>
        <w:t>应根据《商务评审自查表》的各项内容填写此表，</w:t>
      </w:r>
      <w:r>
        <w:rPr>
          <w:rFonts w:hint="eastAsia" w:ascii="宋体" w:hAnsi="宋体" w:cs="宋体"/>
          <w:b/>
          <w:bCs/>
          <w:szCs w:val="21"/>
        </w:rPr>
        <w:t>并提供相应的证明资料及填写页码，如未提供，评审委员会有权认为不具备或不符合，并影响</w:t>
      </w:r>
      <w:r>
        <w:rPr>
          <w:rFonts w:hint="eastAsia" w:ascii="宋体" w:hAnsi="宋体" w:cs="宋体"/>
          <w:b/>
          <w:bCs/>
          <w:szCs w:val="21"/>
          <w:lang w:val="en-US" w:eastAsia="zh-CN"/>
        </w:rPr>
        <w:t>供应商</w:t>
      </w:r>
      <w:r>
        <w:rPr>
          <w:rFonts w:hint="eastAsia" w:ascii="宋体" w:hAnsi="宋体" w:cs="宋体"/>
          <w:b/>
          <w:bCs/>
          <w:szCs w:val="21"/>
        </w:rPr>
        <w:t>的得分。</w:t>
      </w:r>
    </w:p>
    <w:p w14:paraId="5604AA1C">
      <w:pPr>
        <w:adjustRightInd w:val="0"/>
        <w:snapToGrid w:val="0"/>
        <w:ind w:left="-2" w:leftChars="-1" w:right="-395" w:rightChars="-188"/>
        <w:rPr>
          <w:rFonts w:ascii="宋体" w:hAnsi="宋体" w:cs="宋体"/>
          <w:szCs w:val="21"/>
        </w:rPr>
      </w:pPr>
      <w:r>
        <w:rPr>
          <w:rFonts w:hint="eastAsia" w:ascii="宋体" w:hAnsi="宋体" w:cs="宋体"/>
          <w:szCs w:val="21"/>
        </w:rPr>
        <w:t>注：</w:t>
      </w:r>
    </w:p>
    <w:p w14:paraId="7E162F80">
      <w:pPr>
        <w:shd w:val="clear" w:color="auto" w:fill="FFFFFF"/>
        <w:ind w:right="-395" w:rightChars="-188"/>
        <w:rPr>
          <w:rFonts w:ascii="宋体" w:hAnsi="宋体"/>
        </w:rPr>
      </w:pPr>
      <w:r>
        <w:rPr>
          <w:rFonts w:hint="eastAsia"/>
        </w:rPr>
        <w:t xml:space="preserve">    </w:t>
      </w:r>
      <w:r>
        <w:rPr>
          <w:rFonts w:hint="eastAsia" w:ascii="宋体" w:hAnsi="宋体"/>
        </w:rPr>
        <w:t>1.请在表格下方附上相关证明资料，提供所需证书（或证明文件）复印件且加盖公章方可得分，不提供不得分。</w:t>
      </w:r>
    </w:p>
    <w:p w14:paraId="655616DE">
      <w:pPr>
        <w:shd w:val="clear" w:color="auto" w:fill="FFFFFF"/>
        <w:ind w:right="-395" w:rightChars="-188"/>
        <w:rPr>
          <w:rFonts w:ascii="宋体" w:hAnsi="宋体"/>
        </w:rPr>
      </w:pPr>
      <w:r>
        <w:rPr>
          <w:rFonts w:hint="eastAsia" w:ascii="宋体" w:hAnsi="宋体"/>
        </w:rPr>
        <w:t xml:space="preserve">    2.本表中所要求提交的与评分项目相关的各类证明文件或资料，需清</w:t>
      </w:r>
      <w:r>
        <w:rPr>
          <w:rFonts w:hint="eastAsia" w:ascii="宋体" w:hAnsi="宋体"/>
          <w:lang w:eastAsia="zh-CN"/>
        </w:rPr>
        <w:t>晰地</w:t>
      </w:r>
      <w:r>
        <w:rPr>
          <w:rFonts w:hint="eastAsia" w:ascii="宋体" w:hAnsi="宋体"/>
        </w:rPr>
        <w:t>反映相关的数据及印章等，如模糊不清无法辨别的，视为未按要求提交，该项评分不得分。</w:t>
      </w:r>
    </w:p>
    <w:p w14:paraId="1861CF97">
      <w:pPr>
        <w:shd w:val="clear" w:color="auto" w:fill="FFFFFF"/>
        <w:ind w:right="-395" w:rightChars="-188"/>
        <w:rPr>
          <w:rFonts w:ascii="宋体" w:hAnsi="宋体" w:cs="宋体"/>
          <w:szCs w:val="21"/>
        </w:rPr>
      </w:pPr>
      <w:r>
        <w:rPr>
          <w:rFonts w:hint="eastAsia" w:ascii="宋体" w:hAnsi="宋体"/>
        </w:rPr>
        <w:t xml:space="preserve">    3.本表要求提供的证书等证明文件，如有有效期的，须在有效期内，否则不予得分。</w:t>
      </w:r>
    </w:p>
    <w:p w14:paraId="11F85F21">
      <w:pPr>
        <w:shd w:val="clear" w:color="auto" w:fill="FFFFFF"/>
        <w:ind w:right="-395" w:rightChars="-188"/>
        <w:rPr>
          <w:rFonts w:ascii="宋体" w:hAnsi="宋体" w:cs="宋体"/>
          <w:szCs w:val="21"/>
        </w:rPr>
      </w:pPr>
      <w:r>
        <w:rPr>
          <w:rFonts w:hint="eastAsia" w:ascii="宋体" w:hAnsi="宋体" w:cs="宋体"/>
          <w:szCs w:val="21"/>
        </w:rPr>
        <w:t xml:space="preserve">    4.承诺以上响应情况属实，如有虚假响应，同意本项目一票否决，并列入采购人</w:t>
      </w:r>
      <w:r>
        <w:rPr>
          <w:rFonts w:hint="eastAsia" w:hAnsi="宋体" w:cs="宋体"/>
          <w:b w:val="0"/>
          <w:bCs w:val="0"/>
          <w:color w:val="000000" w:themeColor="text1"/>
          <w:sz w:val="21"/>
          <w:szCs w:val="21"/>
          <w:highlight w:val="none"/>
          <w:lang w:val="en-US" w:eastAsia="zh-CN"/>
          <w14:textFill>
            <w14:solidFill>
              <w14:schemeClr w14:val="tx1"/>
            </w14:solidFill>
          </w14:textFill>
        </w:rPr>
        <w:t>失信</w:t>
      </w:r>
      <w:r>
        <w:rPr>
          <w:rFonts w:hint="eastAsia" w:hAnsi="宋体" w:cs="宋体"/>
          <w:b w:val="0"/>
          <w:bCs w:val="0"/>
          <w:color w:val="000000" w:themeColor="text1"/>
          <w:sz w:val="21"/>
          <w:szCs w:val="21"/>
          <w:highlight w:val="none"/>
          <w14:textFill>
            <w14:solidFill>
              <w14:schemeClr w14:val="tx1"/>
            </w14:solidFill>
          </w14:textFill>
        </w:rPr>
        <w:t>供应商名单</w:t>
      </w:r>
      <w:r>
        <w:rPr>
          <w:rFonts w:hint="eastAsia" w:ascii="宋体" w:hAnsi="宋体" w:cs="宋体"/>
          <w:szCs w:val="21"/>
        </w:rPr>
        <w:t>。</w:t>
      </w:r>
    </w:p>
    <w:p w14:paraId="0FFD81D6">
      <w:pPr>
        <w:pStyle w:val="32"/>
        <w:ind w:right="-395" w:rightChars="-188" w:firstLine="420" w:firstLineChars="0"/>
        <w:rPr>
          <w:rFonts w:hint="eastAsia" w:ascii="宋体" w:hAnsi="宋体" w:cs="宋体"/>
          <w:sz w:val="21"/>
          <w:szCs w:val="21"/>
          <w:lang w:val="en-US" w:eastAsia="zh-CN"/>
        </w:rPr>
      </w:pPr>
      <w:r>
        <w:rPr>
          <w:rFonts w:hint="eastAsia" w:ascii="宋体" w:hAnsi="宋体" w:cs="宋体"/>
          <w:sz w:val="21"/>
          <w:szCs w:val="21"/>
        </w:rPr>
        <w:t>5.本自查表不得擅自删改。</w:t>
      </w:r>
      <w:r>
        <w:rPr>
          <w:rFonts w:hint="eastAsia" w:ascii="宋体" w:hAnsi="宋体" w:cs="宋体"/>
          <w:sz w:val="21"/>
          <w:szCs w:val="21"/>
          <w:lang w:val="en-US" w:eastAsia="zh-CN"/>
        </w:rPr>
        <w:t xml:space="preserve">    </w:t>
      </w:r>
    </w:p>
    <w:p w14:paraId="36BC0B53">
      <w:pPr>
        <w:pStyle w:val="32"/>
        <w:ind w:right="-395" w:rightChars="-188" w:firstLine="3360" w:firstLineChars="1600"/>
        <w:rPr>
          <w:rFonts w:hint="eastAsia" w:ascii="宋体" w:hAnsi="宋体" w:cs="宋体"/>
          <w:sz w:val="21"/>
          <w:szCs w:val="21"/>
          <w:lang w:val="en-US" w:eastAsia="zh-CN"/>
        </w:rPr>
      </w:pPr>
    </w:p>
    <w:p w14:paraId="34B5B28B">
      <w:pPr>
        <w:pStyle w:val="32"/>
        <w:ind w:right="-395" w:rightChars="-188" w:firstLine="3360" w:firstLineChars="1600"/>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1"/>
          <w:szCs w:val="21"/>
          <w:lang w:val="en-US" w:eastAsia="zh-CN"/>
        </w:rPr>
        <w:t xml:space="preserve"> </w:t>
      </w: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名称（盖公章）：</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25558C9D">
      <w:pPr>
        <w:spacing w:line="360" w:lineRule="auto"/>
        <w:ind w:firstLine="3542" w:firstLineChars="1476"/>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法定代表人或法定授权代表（签字）：</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0A0DC15C">
      <w:pPr>
        <w:spacing w:line="360" w:lineRule="auto"/>
        <w:ind w:firstLine="3542" w:firstLineChars="1476"/>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日</w:t>
      </w:r>
      <w:r>
        <w:rPr>
          <w:rFonts w:hint="eastAsia" w:ascii="宋体" w:hAnsi="宋体" w:cs="宋体"/>
          <w:color w:val="000000" w:themeColor="text1"/>
          <w:sz w:val="24"/>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期：</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年</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月</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日</w:t>
      </w:r>
    </w:p>
    <w:p w14:paraId="4A31B7C3">
      <w:pPr>
        <w:shd w:val="clear" w:color="auto" w:fill="FFFFFF"/>
        <w:adjustRightInd w:val="0"/>
        <w:snapToGrid w:val="0"/>
        <w:spacing w:line="360" w:lineRule="auto"/>
        <w:jc w:val="center"/>
        <w:rPr>
          <w:rFonts w:ascii="宋体" w:hAnsi="宋体" w:cs="华文仿宋"/>
          <w:b/>
          <w:bCs/>
          <w:sz w:val="36"/>
          <w:szCs w:val="36"/>
        </w:rPr>
      </w:pPr>
      <w:r>
        <w:rPr>
          <w:rFonts w:hint="eastAsia" w:ascii="宋体" w:hAnsi="宋体" w:cs="华文仿宋"/>
          <w:b/>
          <w:bCs/>
          <w:sz w:val="36"/>
          <w:szCs w:val="36"/>
        </w:rPr>
        <w:t>（二）商务评审证明资料</w:t>
      </w:r>
    </w:p>
    <w:p w14:paraId="615A2C14">
      <w:pPr>
        <w:shd w:val="clear" w:color="auto" w:fill="FFFFFF"/>
        <w:tabs>
          <w:tab w:val="left" w:pos="180"/>
        </w:tabs>
        <w:jc w:val="center"/>
        <w:rPr>
          <w:rFonts w:ascii="宋体" w:hAnsi="宋体" w:cs="宋体"/>
          <w:b/>
          <w:sz w:val="24"/>
        </w:rPr>
      </w:pPr>
      <w:r>
        <w:rPr>
          <w:rFonts w:hint="eastAsia" w:ascii="宋体" w:hAnsi="宋体" w:cs="宋体"/>
          <w:b/>
          <w:sz w:val="32"/>
          <w:szCs w:val="32"/>
          <w:lang w:val="en-US" w:eastAsia="zh-CN"/>
        </w:rPr>
        <w:t>4.1</w:t>
      </w:r>
      <w:r>
        <w:rPr>
          <w:rFonts w:hint="eastAsia" w:ascii="宋体" w:hAnsi="宋体" w:cs="宋体"/>
          <w:b/>
          <w:sz w:val="32"/>
          <w:szCs w:val="32"/>
          <w:lang w:eastAsia="zh-CN"/>
        </w:rPr>
        <w:t>管理</w:t>
      </w:r>
      <w:r>
        <w:rPr>
          <w:rFonts w:hint="eastAsia" w:ascii="宋体" w:hAnsi="宋体" w:cs="宋体"/>
          <w:b/>
          <w:sz w:val="32"/>
          <w:szCs w:val="32"/>
        </w:rPr>
        <w:t>体系</w:t>
      </w:r>
    </w:p>
    <w:p w14:paraId="2FB7876D">
      <w:pPr>
        <w:pStyle w:val="32"/>
        <w:ind w:firstLine="0" w:firstLineChars="0"/>
        <w:jc w:val="left"/>
        <w:rPr>
          <w:rFonts w:ascii="宋体" w:hAnsi="宋体" w:cs="宋体"/>
          <w:bCs/>
          <w:sz w:val="21"/>
          <w:szCs w:val="21"/>
        </w:rPr>
      </w:pPr>
      <w:r>
        <w:rPr>
          <w:rFonts w:hint="eastAsia" w:ascii="宋体" w:hAnsi="宋体" w:cs="宋体"/>
          <w:bCs/>
          <w:sz w:val="21"/>
          <w:szCs w:val="21"/>
        </w:rPr>
        <w:t>注：</w:t>
      </w:r>
    </w:p>
    <w:p w14:paraId="005F26F3">
      <w:pPr>
        <w:pStyle w:val="32"/>
        <w:ind w:firstLine="0" w:firstLineChars="0"/>
        <w:jc w:val="left"/>
        <w:rPr>
          <w:rFonts w:ascii="宋体" w:hAnsi="宋体" w:cs="宋体"/>
          <w:bCs/>
          <w:sz w:val="21"/>
          <w:szCs w:val="21"/>
        </w:rPr>
      </w:pPr>
      <w:r>
        <w:rPr>
          <w:rFonts w:hint="eastAsia" w:ascii="宋体" w:hAnsi="宋体" w:cs="宋体"/>
          <w:bCs/>
          <w:sz w:val="21"/>
          <w:szCs w:val="21"/>
        </w:rPr>
        <w:t xml:space="preserve">    1.</w:t>
      </w:r>
      <w:r>
        <w:rPr>
          <w:rFonts w:hint="eastAsia" w:ascii="宋体" w:hAnsi="宋体" w:cs="宋体"/>
          <w:color w:val="auto"/>
          <w:sz w:val="21"/>
          <w:szCs w:val="21"/>
          <w:lang w:val="en-US" w:eastAsia="zh-CN"/>
        </w:rPr>
        <w:t>供应商</w:t>
      </w:r>
      <w:r>
        <w:rPr>
          <w:rFonts w:hint="eastAsia" w:ascii="宋体" w:hAnsi="宋体" w:cs="宋体"/>
          <w:bCs/>
          <w:sz w:val="21"/>
          <w:szCs w:val="21"/>
        </w:rPr>
        <w:t>应如实</w:t>
      </w:r>
      <w:r>
        <w:rPr>
          <w:rFonts w:hint="eastAsia" w:ascii="宋体" w:hAnsi="宋体" w:cs="宋体"/>
          <w:bCs/>
          <w:sz w:val="21"/>
          <w:szCs w:val="21"/>
          <w:lang w:eastAsia="zh-CN"/>
        </w:rPr>
        <w:t>提供</w:t>
      </w:r>
      <w:r>
        <w:rPr>
          <w:rFonts w:hint="eastAsia" w:ascii="宋体" w:hAnsi="宋体" w:cs="宋体"/>
          <w:bCs/>
          <w:sz w:val="21"/>
          <w:szCs w:val="21"/>
        </w:rPr>
        <w:t>证书复印件并加盖公章，不得弄虚作假；</w:t>
      </w:r>
    </w:p>
    <w:p w14:paraId="69EB6A27">
      <w:pPr>
        <w:pStyle w:val="32"/>
        <w:ind w:firstLine="420" w:firstLineChars="0"/>
        <w:jc w:val="left"/>
        <w:rPr>
          <w:rFonts w:ascii="宋体" w:hAnsi="宋体" w:cs="宋体"/>
          <w:sz w:val="21"/>
          <w:szCs w:val="21"/>
        </w:rPr>
      </w:pPr>
      <w:r>
        <w:rPr>
          <w:rFonts w:hint="eastAsia" w:ascii="宋体" w:hAnsi="宋体" w:cs="宋体"/>
          <w:bCs/>
          <w:sz w:val="21"/>
          <w:szCs w:val="21"/>
        </w:rPr>
        <w:t>2.</w:t>
      </w:r>
      <w:r>
        <w:rPr>
          <w:rFonts w:hint="eastAsia" w:ascii="宋体" w:hAnsi="宋体" w:cs="宋体"/>
          <w:sz w:val="21"/>
          <w:szCs w:val="21"/>
        </w:rPr>
        <w:t>证书须在有效期内。</w:t>
      </w:r>
    </w:p>
    <w:p w14:paraId="50EE9D50">
      <w:pPr>
        <w:pStyle w:val="32"/>
        <w:ind w:firstLine="480"/>
        <w:jc w:val="center"/>
        <w:rPr>
          <w:rFonts w:ascii="宋体" w:hAnsi="宋体" w:cs="宋体"/>
          <w:sz w:val="24"/>
        </w:rPr>
      </w:pPr>
    </w:p>
    <w:p w14:paraId="4A54B9A2">
      <w:pPr>
        <w:pStyle w:val="32"/>
        <w:ind w:firstLine="480"/>
        <w:jc w:val="center"/>
        <w:rPr>
          <w:rFonts w:ascii="宋体" w:hAnsi="宋体" w:cs="宋体"/>
          <w:sz w:val="24"/>
        </w:rPr>
      </w:pPr>
    </w:p>
    <w:p w14:paraId="29146874">
      <w:pPr>
        <w:pStyle w:val="32"/>
        <w:ind w:firstLine="480"/>
        <w:jc w:val="center"/>
        <w:rPr>
          <w:rFonts w:ascii="宋体" w:hAnsi="宋体" w:cs="宋体"/>
          <w:sz w:val="24"/>
        </w:rPr>
      </w:pPr>
    </w:p>
    <w:p w14:paraId="24C6F4E2">
      <w:pPr>
        <w:pStyle w:val="32"/>
        <w:ind w:firstLine="480"/>
        <w:jc w:val="center"/>
        <w:rPr>
          <w:rFonts w:ascii="宋体" w:hAnsi="宋体" w:cs="宋体"/>
          <w:sz w:val="24"/>
        </w:rPr>
      </w:pPr>
    </w:p>
    <w:p w14:paraId="6864C29B">
      <w:pPr>
        <w:pStyle w:val="32"/>
        <w:ind w:firstLine="480"/>
        <w:jc w:val="center"/>
        <w:rPr>
          <w:rFonts w:ascii="宋体" w:hAnsi="宋体" w:cs="宋体"/>
          <w:sz w:val="24"/>
        </w:rPr>
      </w:pPr>
    </w:p>
    <w:p w14:paraId="0CD6B48D">
      <w:pPr>
        <w:pStyle w:val="32"/>
        <w:ind w:firstLine="480"/>
        <w:jc w:val="center"/>
        <w:rPr>
          <w:rFonts w:ascii="宋体" w:hAnsi="宋体" w:cs="宋体"/>
          <w:sz w:val="24"/>
        </w:rPr>
      </w:pPr>
    </w:p>
    <w:p w14:paraId="69B16B2D">
      <w:pPr>
        <w:pStyle w:val="32"/>
        <w:ind w:firstLine="480"/>
        <w:jc w:val="center"/>
        <w:rPr>
          <w:rFonts w:ascii="宋体" w:hAnsi="宋体" w:cs="宋体"/>
          <w:sz w:val="24"/>
        </w:rPr>
      </w:pPr>
    </w:p>
    <w:p w14:paraId="129C28B3">
      <w:pPr>
        <w:pStyle w:val="32"/>
        <w:ind w:firstLine="480"/>
        <w:jc w:val="center"/>
        <w:rPr>
          <w:rFonts w:ascii="宋体" w:hAnsi="宋体" w:cs="宋体"/>
          <w:sz w:val="24"/>
        </w:rPr>
      </w:pPr>
    </w:p>
    <w:p w14:paraId="1416335B">
      <w:pPr>
        <w:pStyle w:val="32"/>
        <w:ind w:firstLine="480"/>
        <w:jc w:val="center"/>
        <w:rPr>
          <w:rFonts w:ascii="宋体" w:hAnsi="宋体" w:cs="宋体"/>
          <w:sz w:val="24"/>
        </w:rPr>
      </w:pPr>
    </w:p>
    <w:p w14:paraId="2D854B8F">
      <w:pPr>
        <w:spacing w:line="360" w:lineRule="auto"/>
        <w:ind w:firstLine="3542" w:firstLineChars="1476"/>
        <w:jc w:val="left"/>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名称（盖公章）：</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78F88054">
      <w:pPr>
        <w:spacing w:line="360" w:lineRule="auto"/>
        <w:ind w:firstLine="3542" w:firstLineChars="1476"/>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法定代表人或法定授权代表（签字）：</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1161522E">
      <w:pPr>
        <w:spacing w:line="360" w:lineRule="auto"/>
        <w:ind w:firstLine="3542" w:firstLineChars="1476"/>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日</w:t>
      </w:r>
      <w:r>
        <w:rPr>
          <w:rFonts w:hint="eastAsia" w:ascii="宋体" w:hAnsi="宋体" w:cs="宋体"/>
          <w:color w:val="000000" w:themeColor="text1"/>
          <w:sz w:val="24"/>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期：</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年</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月</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日</w:t>
      </w:r>
    </w:p>
    <w:p w14:paraId="4A7FB781">
      <w:pPr>
        <w:spacing w:line="360" w:lineRule="auto"/>
        <w:ind w:firstLine="3600" w:firstLineChars="1500"/>
        <w:rPr>
          <w:rFonts w:hint="eastAsia" w:ascii="宋体" w:hAnsi="宋体" w:cs="宋体"/>
          <w:sz w:val="24"/>
        </w:rPr>
      </w:pPr>
    </w:p>
    <w:p w14:paraId="1F4B6B98">
      <w:pPr>
        <w:pStyle w:val="32"/>
        <w:ind w:firstLine="0" w:firstLineChars="0"/>
        <w:jc w:val="center"/>
        <w:rPr>
          <w:rFonts w:ascii="宋体" w:hAnsi="宋体" w:cs="宋体"/>
          <w:b/>
          <w:bCs/>
          <w:sz w:val="32"/>
          <w:szCs w:val="32"/>
        </w:rPr>
      </w:pPr>
    </w:p>
    <w:p w14:paraId="0E138848">
      <w:pPr>
        <w:pStyle w:val="32"/>
        <w:ind w:firstLine="0" w:firstLineChars="0"/>
        <w:jc w:val="center"/>
        <w:rPr>
          <w:rFonts w:ascii="宋体" w:hAnsi="宋体" w:cs="宋体"/>
          <w:b/>
          <w:bCs/>
          <w:sz w:val="32"/>
          <w:szCs w:val="32"/>
        </w:rPr>
      </w:pPr>
    </w:p>
    <w:p w14:paraId="1CC5B655">
      <w:pPr>
        <w:pStyle w:val="32"/>
        <w:ind w:firstLine="0" w:firstLineChars="0"/>
        <w:jc w:val="center"/>
        <w:rPr>
          <w:rFonts w:ascii="宋体" w:hAnsi="宋体" w:cs="宋体"/>
          <w:b/>
          <w:bCs/>
          <w:sz w:val="32"/>
          <w:szCs w:val="32"/>
        </w:rPr>
      </w:pPr>
    </w:p>
    <w:p w14:paraId="2724B10F">
      <w:pPr>
        <w:pStyle w:val="32"/>
        <w:ind w:firstLine="0" w:firstLineChars="0"/>
        <w:jc w:val="center"/>
        <w:rPr>
          <w:rFonts w:ascii="宋体" w:hAnsi="宋体" w:cs="宋体"/>
          <w:b/>
          <w:bCs/>
          <w:sz w:val="32"/>
          <w:szCs w:val="32"/>
        </w:rPr>
      </w:pPr>
    </w:p>
    <w:p w14:paraId="04349B66">
      <w:pPr>
        <w:pStyle w:val="32"/>
        <w:ind w:firstLine="0" w:firstLineChars="0"/>
        <w:jc w:val="center"/>
        <w:rPr>
          <w:rFonts w:ascii="宋体" w:hAnsi="宋体" w:cs="宋体"/>
          <w:b/>
          <w:bCs/>
          <w:sz w:val="32"/>
          <w:szCs w:val="32"/>
        </w:rPr>
      </w:pPr>
    </w:p>
    <w:p w14:paraId="3F08FA2A">
      <w:pPr>
        <w:pStyle w:val="32"/>
        <w:ind w:firstLine="0" w:firstLineChars="0"/>
        <w:jc w:val="center"/>
        <w:rPr>
          <w:rFonts w:ascii="宋体" w:hAnsi="宋体" w:cs="宋体"/>
          <w:b/>
          <w:bCs/>
          <w:sz w:val="32"/>
          <w:szCs w:val="32"/>
        </w:rPr>
      </w:pPr>
    </w:p>
    <w:p w14:paraId="76B437FF">
      <w:pPr>
        <w:pStyle w:val="32"/>
        <w:ind w:firstLine="0" w:firstLineChars="0"/>
        <w:jc w:val="center"/>
        <w:rPr>
          <w:rFonts w:ascii="宋体" w:hAnsi="宋体" w:cs="宋体"/>
          <w:b/>
          <w:bCs/>
          <w:sz w:val="32"/>
          <w:szCs w:val="32"/>
        </w:rPr>
      </w:pPr>
    </w:p>
    <w:p w14:paraId="591AA21D">
      <w:pPr>
        <w:pStyle w:val="32"/>
        <w:ind w:firstLine="0" w:firstLineChars="0"/>
        <w:jc w:val="center"/>
        <w:rPr>
          <w:rFonts w:ascii="宋体" w:hAnsi="宋体" w:cs="宋体"/>
          <w:b/>
          <w:bCs/>
          <w:sz w:val="32"/>
          <w:szCs w:val="32"/>
        </w:rPr>
      </w:pPr>
    </w:p>
    <w:p w14:paraId="1D6256E0">
      <w:pPr>
        <w:pStyle w:val="32"/>
        <w:ind w:firstLine="0" w:firstLineChars="0"/>
        <w:jc w:val="center"/>
        <w:rPr>
          <w:rFonts w:ascii="宋体" w:hAnsi="宋体" w:cs="宋体"/>
          <w:b/>
          <w:bCs/>
          <w:sz w:val="32"/>
          <w:szCs w:val="32"/>
        </w:rPr>
      </w:pPr>
    </w:p>
    <w:p w14:paraId="571E0F8A">
      <w:pPr>
        <w:pStyle w:val="32"/>
        <w:ind w:firstLine="0" w:firstLineChars="0"/>
        <w:jc w:val="center"/>
        <w:rPr>
          <w:rFonts w:ascii="宋体" w:hAnsi="宋体" w:cs="宋体"/>
          <w:b/>
          <w:bCs/>
          <w:sz w:val="32"/>
          <w:szCs w:val="32"/>
        </w:rPr>
      </w:pPr>
    </w:p>
    <w:p w14:paraId="567BC256">
      <w:pPr>
        <w:pStyle w:val="32"/>
        <w:ind w:firstLine="0" w:firstLineChars="0"/>
        <w:jc w:val="center"/>
        <w:rPr>
          <w:rFonts w:ascii="宋体" w:hAnsi="宋体" w:cs="宋体"/>
          <w:b/>
          <w:bCs/>
          <w:sz w:val="32"/>
          <w:szCs w:val="32"/>
        </w:rPr>
      </w:pPr>
    </w:p>
    <w:p w14:paraId="05067F2F">
      <w:pPr>
        <w:pStyle w:val="32"/>
        <w:ind w:firstLine="0" w:firstLineChars="0"/>
        <w:jc w:val="center"/>
        <w:rPr>
          <w:rFonts w:ascii="宋体" w:hAnsi="宋体" w:cs="宋体"/>
          <w:b/>
          <w:sz w:val="32"/>
          <w:szCs w:val="32"/>
        </w:rPr>
      </w:pPr>
      <w:r>
        <w:rPr>
          <w:rFonts w:hint="eastAsia" w:ascii="宋体" w:hAnsi="宋体" w:cs="宋体"/>
          <w:b/>
          <w:bCs/>
          <w:sz w:val="32"/>
          <w:szCs w:val="32"/>
          <w:lang w:val="en-US" w:eastAsia="zh-CN"/>
        </w:rPr>
        <w:t>4.2</w:t>
      </w:r>
      <w:r>
        <w:rPr>
          <w:rFonts w:hint="eastAsia" w:ascii="宋体" w:hAnsi="宋体" w:cs="宋体"/>
          <w:b/>
          <w:sz w:val="32"/>
          <w:szCs w:val="32"/>
        </w:rPr>
        <w:t>类似业绩</w:t>
      </w:r>
    </w:p>
    <w:tbl>
      <w:tblPr>
        <w:tblStyle w:val="25"/>
        <w:tblpPr w:leftFromText="180" w:rightFromText="180" w:vertAnchor="text" w:horzAnchor="page" w:tblpX="730" w:tblpY="19"/>
        <w:tblOverlap w:val="never"/>
        <w:tblW w:w="10620" w:type="dxa"/>
        <w:tblInd w:w="0" w:type="dxa"/>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Layout w:type="fixed"/>
        <w:tblCellMar>
          <w:top w:w="0" w:type="dxa"/>
          <w:left w:w="0" w:type="dxa"/>
          <w:bottom w:w="0" w:type="dxa"/>
          <w:right w:w="0" w:type="dxa"/>
        </w:tblCellMar>
      </w:tblPr>
      <w:tblGrid>
        <w:gridCol w:w="582"/>
        <w:gridCol w:w="1737"/>
        <w:gridCol w:w="2295"/>
        <w:gridCol w:w="1367"/>
        <w:gridCol w:w="1327"/>
        <w:gridCol w:w="1260"/>
        <w:gridCol w:w="2052"/>
      </w:tblGrid>
      <w:tr w14:paraId="509D7B73">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80" w:hRule="atLeast"/>
        </w:trPr>
        <w:tc>
          <w:tcPr>
            <w:tcW w:w="582" w:type="dxa"/>
            <w:tcBorders>
              <w:bottom w:val="single" w:color="000000" w:sz="6" w:space="0"/>
              <w:right w:val="single" w:color="000000" w:sz="6" w:space="0"/>
            </w:tcBorders>
          </w:tcPr>
          <w:p w14:paraId="2C7B1A52">
            <w:pPr>
              <w:pStyle w:val="38"/>
              <w:spacing w:before="105"/>
              <w:ind w:left="203"/>
              <w:rPr>
                <w:b/>
              </w:rPr>
            </w:pPr>
            <w:r>
              <w:rPr>
                <w:b/>
              </w:rPr>
              <w:t>序号</w:t>
            </w:r>
          </w:p>
        </w:tc>
        <w:tc>
          <w:tcPr>
            <w:tcW w:w="1737" w:type="dxa"/>
            <w:tcBorders>
              <w:left w:val="single" w:color="000000" w:sz="6" w:space="0"/>
              <w:bottom w:val="single" w:color="000000" w:sz="6" w:space="0"/>
              <w:right w:val="single" w:color="000000" w:sz="6" w:space="0"/>
            </w:tcBorders>
          </w:tcPr>
          <w:p w14:paraId="3DCB6D3D">
            <w:pPr>
              <w:pStyle w:val="38"/>
              <w:spacing w:before="105"/>
              <w:jc w:val="center"/>
              <w:rPr>
                <w:b/>
                <w:lang w:val="en-US"/>
              </w:rPr>
            </w:pPr>
            <w:r>
              <w:rPr>
                <w:rFonts w:hint="eastAsia"/>
                <w:b/>
                <w:lang w:val="en-US" w:eastAsia="zh-CN"/>
              </w:rPr>
              <w:t>用</w:t>
            </w:r>
            <w:r>
              <w:rPr>
                <w:rFonts w:hint="eastAsia"/>
                <w:b/>
                <w:lang w:val="en-US"/>
              </w:rPr>
              <w:t>户名称</w:t>
            </w:r>
          </w:p>
        </w:tc>
        <w:tc>
          <w:tcPr>
            <w:tcW w:w="2295" w:type="dxa"/>
            <w:tcBorders>
              <w:left w:val="single" w:color="000000" w:sz="6" w:space="0"/>
              <w:bottom w:val="single" w:color="000000" w:sz="6" w:space="0"/>
              <w:right w:val="single" w:color="000000" w:sz="6" w:space="0"/>
            </w:tcBorders>
          </w:tcPr>
          <w:p w14:paraId="4F65C74C">
            <w:pPr>
              <w:pStyle w:val="38"/>
              <w:spacing w:before="105"/>
              <w:jc w:val="center"/>
              <w:rPr>
                <w:b/>
              </w:rPr>
            </w:pPr>
            <w:r>
              <w:rPr>
                <w:b/>
              </w:rPr>
              <w:t>项目</w:t>
            </w:r>
            <w:r>
              <w:rPr>
                <w:rFonts w:hint="eastAsia"/>
                <w:b/>
              </w:rPr>
              <w:t>主要</w:t>
            </w:r>
            <w:r>
              <w:rPr>
                <w:b/>
              </w:rPr>
              <w:t>内容</w:t>
            </w:r>
          </w:p>
        </w:tc>
        <w:tc>
          <w:tcPr>
            <w:tcW w:w="1367" w:type="dxa"/>
            <w:tcBorders>
              <w:left w:val="single" w:color="000000" w:sz="6" w:space="0"/>
              <w:bottom w:val="single" w:color="000000" w:sz="6" w:space="0"/>
              <w:right w:val="single" w:color="000000" w:sz="6" w:space="0"/>
            </w:tcBorders>
          </w:tcPr>
          <w:p w14:paraId="26E2814F">
            <w:pPr>
              <w:pStyle w:val="38"/>
              <w:spacing w:before="105"/>
              <w:jc w:val="center"/>
              <w:rPr>
                <w:b/>
              </w:rPr>
            </w:pPr>
            <w:r>
              <w:rPr>
                <w:b/>
              </w:rPr>
              <w:t>签约日期</w:t>
            </w:r>
          </w:p>
        </w:tc>
        <w:tc>
          <w:tcPr>
            <w:tcW w:w="1327" w:type="dxa"/>
            <w:tcBorders>
              <w:left w:val="single" w:color="000000" w:sz="6" w:space="0"/>
              <w:bottom w:val="single" w:color="000000" w:sz="6" w:space="0"/>
              <w:right w:val="single" w:color="000000" w:sz="6" w:space="0"/>
            </w:tcBorders>
          </w:tcPr>
          <w:p w14:paraId="34DAA458">
            <w:pPr>
              <w:pStyle w:val="38"/>
              <w:spacing w:before="105"/>
              <w:jc w:val="center"/>
              <w:rPr>
                <w:b/>
                <w:lang w:val="en-US"/>
              </w:rPr>
            </w:pPr>
            <w:r>
              <w:rPr>
                <w:rFonts w:hint="eastAsia"/>
                <w:b/>
                <w:lang w:val="en-US"/>
              </w:rPr>
              <w:t>竣工验收</w:t>
            </w:r>
          </w:p>
          <w:p w14:paraId="6305015A">
            <w:pPr>
              <w:pStyle w:val="38"/>
              <w:spacing w:before="105"/>
              <w:jc w:val="center"/>
              <w:rPr>
                <w:b/>
                <w:lang w:val="en-US"/>
              </w:rPr>
            </w:pPr>
            <w:r>
              <w:rPr>
                <w:rFonts w:hint="eastAsia"/>
                <w:b/>
                <w:lang w:val="en-US"/>
              </w:rPr>
              <w:t>时间</w:t>
            </w:r>
          </w:p>
        </w:tc>
        <w:tc>
          <w:tcPr>
            <w:tcW w:w="1260" w:type="dxa"/>
            <w:tcBorders>
              <w:left w:val="single" w:color="000000" w:sz="6" w:space="0"/>
              <w:bottom w:val="single" w:color="000000" w:sz="6" w:space="0"/>
              <w:right w:val="single" w:color="000000" w:sz="6" w:space="0"/>
            </w:tcBorders>
          </w:tcPr>
          <w:p w14:paraId="52BA0DA7">
            <w:pPr>
              <w:pStyle w:val="38"/>
              <w:spacing w:before="105"/>
              <w:ind w:left="216"/>
              <w:rPr>
                <w:b/>
              </w:rPr>
            </w:pPr>
            <w:r>
              <w:rPr>
                <w:rFonts w:hint="eastAsia"/>
                <w:b/>
              </w:rPr>
              <w:t>资质要求</w:t>
            </w:r>
          </w:p>
        </w:tc>
        <w:tc>
          <w:tcPr>
            <w:tcW w:w="2052" w:type="dxa"/>
            <w:tcBorders>
              <w:left w:val="single" w:color="000000" w:sz="6" w:space="0"/>
              <w:bottom w:val="single" w:color="000000" w:sz="6" w:space="0"/>
            </w:tcBorders>
          </w:tcPr>
          <w:p w14:paraId="7C347182">
            <w:pPr>
              <w:pStyle w:val="38"/>
              <w:spacing w:before="105"/>
              <w:ind w:left="192"/>
              <w:rPr>
                <w:b/>
              </w:rPr>
            </w:pPr>
            <w:r>
              <w:rPr>
                <w:b/>
              </w:rPr>
              <w:t>项目负责人及电话</w:t>
            </w:r>
          </w:p>
        </w:tc>
      </w:tr>
      <w:tr w14:paraId="5874020A">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09" w:hRule="atLeast"/>
        </w:trPr>
        <w:tc>
          <w:tcPr>
            <w:tcW w:w="582" w:type="dxa"/>
            <w:tcBorders>
              <w:top w:val="single" w:color="000000" w:sz="6" w:space="0"/>
              <w:bottom w:val="single" w:color="000000" w:sz="6" w:space="0"/>
              <w:right w:val="single" w:color="000000" w:sz="6" w:space="0"/>
            </w:tcBorders>
          </w:tcPr>
          <w:p w14:paraId="621E9C1C">
            <w:pPr>
              <w:pStyle w:val="38"/>
              <w:rPr>
                <w:rFonts w:ascii="Times New Roman"/>
                <w:sz w:val="20"/>
              </w:rPr>
            </w:pPr>
          </w:p>
        </w:tc>
        <w:tc>
          <w:tcPr>
            <w:tcW w:w="1737" w:type="dxa"/>
            <w:tcBorders>
              <w:top w:val="single" w:color="000000" w:sz="6" w:space="0"/>
              <w:left w:val="single" w:color="000000" w:sz="6" w:space="0"/>
              <w:bottom w:val="single" w:color="000000" w:sz="6" w:space="0"/>
              <w:right w:val="single" w:color="000000" w:sz="6" w:space="0"/>
            </w:tcBorders>
          </w:tcPr>
          <w:p w14:paraId="0AEEF86B">
            <w:pPr>
              <w:pStyle w:val="38"/>
              <w:rPr>
                <w:rFonts w:ascii="Times New Roman"/>
                <w:sz w:val="20"/>
              </w:rPr>
            </w:pPr>
          </w:p>
        </w:tc>
        <w:tc>
          <w:tcPr>
            <w:tcW w:w="2295" w:type="dxa"/>
            <w:tcBorders>
              <w:top w:val="single" w:color="000000" w:sz="6" w:space="0"/>
              <w:left w:val="single" w:color="000000" w:sz="6" w:space="0"/>
              <w:bottom w:val="single" w:color="000000" w:sz="6" w:space="0"/>
              <w:right w:val="single" w:color="000000" w:sz="6" w:space="0"/>
            </w:tcBorders>
          </w:tcPr>
          <w:p w14:paraId="569F0479">
            <w:pPr>
              <w:pStyle w:val="38"/>
              <w:rPr>
                <w:rFonts w:ascii="Times New Roman"/>
                <w:sz w:val="20"/>
                <w:lang w:val="en-US"/>
              </w:rPr>
            </w:pPr>
          </w:p>
        </w:tc>
        <w:tc>
          <w:tcPr>
            <w:tcW w:w="1367" w:type="dxa"/>
            <w:tcBorders>
              <w:top w:val="single" w:color="000000" w:sz="6" w:space="0"/>
              <w:left w:val="single" w:color="000000" w:sz="6" w:space="0"/>
              <w:bottom w:val="single" w:color="000000" w:sz="6" w:space="0"/>
              <w:right w:val="single" w:color="000000" w:sz="6" w:space="0"/>
            </w:tcBorders>
          </w:tcPr>
          <w:p w14:paraId="3AEFA5EC">
            <w:pPr>
              <w:pStyle w:val="38"/>
              <w:rPr>
                <w:rFonts w:ascii="Times New Roman"/>
                <w:sz w:val="20"/>
              </w:rPr>
            </w:pPr>
          </w:p>
        </w:tc>
        <w:tc>
          <w:tcPr>
            <w:tcW w:w="1327" w:type="dxa"/>
            <w:tcBorders>
              <w:top w:val="single" w:color="000000" w:sz="6" w:space="0"/>
              <w:left w:val="single" w:color="000000" w:sz="6" w:space="0"/>
              <w:bottom w:val="single" w:color="000000" w:sz="6" w:space="0"/>
              <w:right w:val="single" w:color="000000" w:sz="6" w:space="0"/>
            </w:tcBorders>
          </w:tcPr>
          <w:p w14:paraId="36880381">
            <w:pPr>
              <w:pStyle w:val="38"/>
              <w:rPr>
                <w:rFonts w:ascii="Times New Roman"/>
                <w:sz w:val="20"/>
              </w:rPr>
            </w:pPr>
          </w:p>
        </w:tc>
        <w:tc>
          <w:tcPr>
            <w:tcW w:w="1260" w:type="dxa"/>
            <w:tcBorders>
              <w:top w:val="single" w:color="000000" w:sz="6" w:space="0"/>
              <w:left w:val="single" w:color="000000" w:sz="6" w:space="0"/>
              <w:bottom w:val="single" w:color="000000" w:sz="6" w:space="0"/>
              <w:right w:val="single" w:color="000000" w:sz="6" w:space="0"/>
            </w:tcBorders>
          </w:tcPr>
          <w:p w14:paraId="5A5BCE06">
            <w:pPr>
              <w:pStyle w:val="38"/>
              <w:rPr>
                <w:rFonts w:ascii="Times New Roman"/>
                <w:sz w:val="20"/>
              </w:rPr>
            </w:pPr>
          </w:p>
        </w:tc>
        <w:tc>
          <w:tcPr>
            <w:tcW w:w="2052" w:type="dxa"/>
            <w:tcBorders>
              <w:top w:val="single" w:color="000000" w:sz="6" w:space="0"/>
              <w:left w:val="single" w:color="000000" w:sz="6" w:space="0"/>
              <w:bottom w:val="single" w:color="000000" w:sz="6" w:space="0"/>
            </w:tcBorders>
          </w:tcPr>
          <w:p w14:paraId="6DE0C667">
            <w:pPr>
              <w:pStyle w:val="38"/>
              <w:rPr>
                <w:rFonts w:ascii="Times New Roman"/>
                <w:sz w:val="20"/>
              </w:rPr>
            </w:pPr>
          </w:p>
        </w:tc>
      </w:tr>
      <w:tr w14:paraId="4216E2EC">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07" w:hRule="atLeast"/>
        </w:trPr>
        <w:tc>
          <w:tcPr>
            <w:tcW w:w="582" w:type="dxa"/>
            <w:tcBorders>
              <w:top w:val="single" w:color="000000" w:sz="6" w:space="0"/>
              <w:bottom w:val="single" w:color="000000" w:sz="6" w:space="0"/>
              <w:right w:val="single" w:color="000000" w:sz="6" w:space="0"/>
            </w:tcBorders>
          </w:tcPr>
          <w:p w14:paraId="3800EF8E">
            <w:pPr>
              <w:pStyle w:val="38"/>
              <w:rPr>
                <w:rFonts w:ascii="Times New Roman"/>
                <w:sz w:val="20"/>
              </w:rPr>
            </w:pPr>
          </w:p>
        </w:tc>
        <w:tc>
          <w:tcPr>
            <w:tcW w:w="1737" w:type="dxa"/>
            <w:tcBorders>
              <w:top w:val="single" w:color="000000" w:sz="6" w:space="0"/>
              <w:left w:val="single" w:color="000000" w:sz="6" w:space="0"/>
              <w:bottom w:val="single" w:color="000000" w:sz="6" w:space="0"/>
              <w:right w:val="single" w:color="000000" w:sz="6" w:space="0"/>
            </w:tcBorders>
          </w:tcPr>
          <w:p w14:paraId="26CFE6F4">
            <w:pPr>
              <w:pStyle w:val="38"/>
              <w:rPr>
                <w:rFonts w:ascii="Times New Roman"/>
                <w:sz w:val="20"/>
              </w:rPr>
            </w:pPr>
          </w:p>
        </w:tc>
        <w:tc>
          <w:tcPr>
            <w:tcW w:w="2295" w:type="dxa"/>
            <w:tcBorders>
              <w:top w:val="single" w:color="000000" w:sz="6" w:space="0"/>
              <w:left w:val="single" w:color="000000" w:sz="6" w:space="0"/>
              <w:bottom w:val="single" w:color="000000" w:sz="6" w:space="0"/>
              <w:right w:val="single" w:color="000000" w:sz="6" w:space="0"/>
            </w:tcBorders>
          </w:tcPr>
          <w:p w14:paraId="3F5F671F">
            <w:pPr>
              <w:pStyle w:val="38"/>
              <w:rPr>
                <w:rFonts w:ascii="Times New Roman"/>
                <w:sz w:val="20"/>
              </w:rPr>
            </w:pPr>
          </w:p>
        </w:tc>
        <w:tc>
          <w:tcPr>
            <w:tcW w:w="1367" w:type="dxa"/>
            <w:tcBorders>
              <w:top w:val="single" w:color="000000" w:sz="6" w:space="0"/>
              <w:left w:val="single" w:color="000000" w:sz="6" w:space="0"/>
              <w:bottom w:val="single" w:color="000000" w:sz="6" w:space="0"/>
              <w:right w:val="single" w:color="000000" w:sz="6" w:space="0"/>
            </w:tcBorders>
          </w:tcPr>
          <w:p w14:paraId="0C2020FB">
            <w:pPr>
              <w:pStyle w:val="38"/>
              <w:rPr>
                <w:rFonts w:ascii="Times New Roman"/>
                <w:sz w:val="20"/>
              </w:rPr>
            </w:pPr>
          </w:p>
        </w:tc>
        <w:tc>
          <w:tcPr>
            <w:tcW w:w="1327" w:type="dxa"/>
            <w:tcBorders>
              <w:top w:val="single" w:color="000000" w:sz="6" w:space="0"/>
              <w:left w:val="single" w:color="000000" w:sz="6" w:space="0"/>
              <w:bottom w:val="single" w:color="000000" w:sz="6" w:space="0"/>
              <w:right w:val="single" w:color="000000" w:sz="6" w:space="0"/>
            </w:tcBorders>
          </w:tcPr>
          <w:p w14:paraId="338FE41A">
            <w:pPr>
              <w:pStyle w:val="38"/>
              <w:rPr>
                <w:rFonts w:ascii="Times New Roman"/>
                <w:sz w:val="20"/>
              </w:rPr>
            </w:pPr>
          </w:p>
        </w:tc>
        <w:tc>
          <w:tcPr>
            <w:tcW w:w="1260" w:type="dxa"/>
            <w:tcBorders>
              <w:top w:val="single" w:color="000000" w:sz="6" w:space="0"/>
              <w:left w:val="single" w:color="000000" w:sz="6" w:space="0"/>
              <w:bottom w:val="single" w:color="000000" w:sz="6" w:space="0"/>
              <w:right w:val="single" w:color="000000" w:sz="6" w:space="0"/>
            </w:tcBorders>
          </w:tcPr>
          <w:p w14:paraId="77DE57E1">
            <w:pPr>
              <w:pStyle w:val="38"/>
              <w:rPr>
                <w:rFonts w:ascii="Times New Roman"/>
                <w:sz w:val="20"/>
              </w:rPr>
            </w:pPr>
          </w:p>
        </w:tc>
        <w:tc>
          <w:tcPr>
            <w:tcW w:w="2052" w:type="dxa"/>
            <w:tcBorders>
              <w:top w:val="single" w:color="000000" w:sz="6" w:space="0"/>
              <w:left w:val="single" w:color="000000" w:sz="6" w:space="0"/>
              <w:bottom w:val="single" w:color="000000" w:sz="6" w:space="0"/>
            </w:tcBorders>
          </w:tcPr>
          <w:p w14:paraId="599704FD">
            <w:pPr>
              <w:pStyle w:val="38"/>
              <w:rPr>
                <w:rFonts w:ascii="Times New Roman"/>
                <w:sz w:val="20"/>
              </w:rPr>
            </w:pPr>
          </w:p>
        </w:tc>
      </w:tr>
      <w:tr w14:paraId="22D7C521">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08" w:hRule="atLeast"/>
        </w:trPr>
        <w:tc>
          <w:tcPr>
            <w:tcW w:w="582" w:type="dxa"/>
            <w:tcBorders>
              <w:top w:val="single" w:color="000000" w:sz="6" w:space="0"/>
              <w:bottom w:val="single" w:color="000000" w:sz="6" w:space="0"/>
              <w:right w:val="single" w:color="000000" w:sz="6" w:space="0"/>
            </w:tcBorders>
          </w:tcPr>
          <w:p w14:paraId="0681FF3E">
            <w:pPr>
              <w:pStyle w:val="38"/>
              <w:rPr>
                <w:rFonts w:ascii="Times New Roman"/>
                <w:sz w:val="20"/>
              </w:rPr>
            </w:pPr>
          </w:p>
        </w:tc>
        <w:tc>
          <w:tcPr>
            <w:tcW w:w="1737" w:type="dxa"/>
            <w:tcBorders>
              <w:top w:val="single" w:color="000000" w:sz="6" w:space="0"/>
              <w:left w:val="single" w:color="000000" w:sz="6" w:space="0"/>
              <w:bottom w:val="single" w:color="000000" w:sz="6" w:space="0"/>
              <w:right w:val="single" w:color="000000" w:sz="6" w:space="0"/>
            </w:tcBorders>
          </w:tcPr>
          <w:p w14:paraId="6498B3B2">
            <w:pPr>
              <w:pStyle w:val="38"/>
              <w:rPr>
                <w:rFonts w:ascii="Times New Roman"/>
                <w:sz w:val="20"/>
              </w:rPr>
            </w:pPr>
          </w:p>
        </w:tc>
        <w:tc>
          <w:tcPr>
            <w:tcW w:w="2295" w:type="dxa"/>
            <w:tcBorders>
              <w:top w:val="single" w:color="000000" w:sz="6" w:space="0"/>
              <w:left w:val="single" w:color="000000" w:sz="6" w:space="0"/>
              <w:bottom w:val="single" w:color="000000" w:sz="6" w:space="0"/>
              <w:right w:val="single" w:color="000000" w:sz="6" w:space="0"/>
            </w:tcBorders>
          </w:tcPr>
          <w:p w14:paraId="6BBE3AF5">
            <w:pPr>
              <w:rPr>
                <w:sz w:val="20"/>
              </w:rPr>
            </w:pPr>
          </w:p>
        </w:tc>
        <w:tc>
          <w:tcPr>
            <w:tcW w:w="1367" w:type="dxa"/>
            <w:tcBorders>
              <w:top w:val="single" w:color="000000" w:sz="6" w:space="0"/>
              <w:left w:val="single" w:color="000000" w:sz="6" w:space="0"/>
              <w:bottom w:val="single" w:color="000000" w:sz="6" w:space="0"/>
              <w:right w:val="single" w:color="000000" w:sz="6" w:space="0"/>
            </w:tcBorders>
          </w:tcPr>
          <w:p w14:paraId="276C33F0">
            <w:pPr>
              <w:pStyle w:val="38"/>
              <w:rPr>
                <w:rFonts w:ascii="Times New Roman"/>
                <w:sz w:val="20"/>
              </w:rPr>
            </w:pPr>
          </w:p>
        </w:tc>
        <w:tc>
          <w:tcPr>
            <w:tcW w:w="1327" w:type="dxa"/>
            <w:tcBorders>
              <w:top w:val="single" w:color="000000" w:sz="6" w:space="0"/>
              <w:left w:val="single" w:color="000000" w:sz="6" w:space="0"/>
              <w:bottom w:val="single" w:color="000000" w:sz="6" w:space="0"/>
              <w:right w:val="single" w:color="000000" w:sz="6" w:space="0"/>
            </w:tcBorders>
          </w:tcPr>
          <w:p w14:paraId="0D582E7B">
            <w:pPr>
              <w:pStyle w:val="38"/>
              <w:rPr>
                <w:rFonts w:ascii="Times New Roman"/>
                <w:sz w:val="20"/>
              </w:rPr>
            </w:pPr>
          </w:p>
        </w:tc>
        <w:tc>
          <w:tcPr>
            <w:tcW w:w="1260" w:type="dxa"/>
            <w:tcBorders>
              <w:top w:val="single" w:color="000000" w:sz="6" w:space="0"/>
              <w:left w:val="single" w:color="000000" w:sz="6" w:space="0"/>
              <w:bottom w:val="single" w:color="000000" w:sz="6" w:space="0"/>
              <w:right w:val="single" w:color="000000" w:sz="6" w:space="0"/>
            </w:tcBorders>
          </w:tcPr>
          <w:p w14:paraId="4C098500">
            <w:pPr>
              <w:pStyle w:val="38"/>
              <w:rPr>
                <w:rFonts w:ascii="Times New Roman"/>
                <w:sz w:val="20"/>
              </w:rPr>
            </w:pPr>
          </w:p>
        </w:tc>
        <w:tc>
          <w:tcPr>
            <w:tcW w:w="2052" w:type="dxa"/>
            <w:tcBorders>
              <w:top w:val="single" w:color="000000" w:sz="6" w:space="0"/>
              <w:left w:val="single" w:color="000000" w:sz="6" w:space="0"/>
              <w:bottom w:val="single" w:color="000000" w:sz="6" w:space="0"/>
            </w:tcBorders>
          </w:tcPr>
          <w:p w14:paraId="1C562402">
            <w:pPr>
              <w:pStyle w:val="38"/>
              <w:rPr>
                <w:rFonts w:ascii="Times New Roman"/>
                <w:sz w:val="20"/>
              </w:rPr>
            </w:pPr>
          </w:p>
        </w:tc>
      </w:tr>
      <w:tr w14:paraId="083D04AA">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08" w:hRule="atLeast"/>
        </w:trPr>
        <w:tc>
          <w:tcPr>
            <w:tcW w:w="582" w:type="dxa"/>
            <w:tcBorders>
              <w:top w:val="single" w:color="000000" w:sz="6" w:space="0"/>
              <w:bottom w:val="single" w:color="000000" w:sz="6" w:space="0"/>
              <w:right w:val="single" w:color="000000" w:sz="6" w:space="0"/>
            </w:tcBorders>
          </w:tcPr>
          <w:p w14:paraId="32902026">
            <w:pPr>
              <w:pStyle w:val="38"/>
              <w:rPr>
                <w:rFonts w:ascii="Times New Roman"/>
                <w:sz w:val="20"/>
              </w:rPr>
            </w:pPr>
          </w:p>
        </w:tc>
        <w:tc>
          <w:tcPr>
            <w:tcW w:w="1737" w:type="dxa"/>
            <w:tcBorders>
              <w:top w:val="single" w:color="000000" w:sz="6" w:space="0"/>
              <w:left w:val="single" w:color="000000" w:sz="6" w:space="0"/>
              <w:bottom w:val="single" w:color="000000" w:sz="6" w:space="0"/>
              <w:right w:val="single" w:color="000000" w:sz="6" w:space="0"/>
            </w:tcBorders>
          </w:tcPr>
          <w:p w14:paraId="499E62B4">
            <w:pPr>
              <w:pStyle w:val="38"/>
              <w:rPr>
                <w:rFonts w:ascii="Times New Roman"/>
                <w:sz w:val="20"/>
              </w:rPr>
            </w:pPr>
          </w:p>
        </w:tc>
        <w:tc>
          <w:tcPr>
            <w:tcW w:w="2295" w:type="dxa"/>
            <w:tcBorders>
              <w:top w:val="single" w:color="000000" w:sz="6" w:space="0"/>
              <w:left w:val="single" w:color="000000" w:sz="6" w:space="0"/>
              <w:bottom w:val="single" w:color="000000" w:sz="6" w:space="0"/>
              <w:right w:val="single" w:color="000000" w:sz="6" w:space="0"/>
            </w:tcBorders>
          </w:tcPr>
          <w:p w14:paraId="0A8DD202">
            <w:pPr>
              <w:pStyle w:val="38"/>
              <w:rPr>
                <w:rFonts w:ascii="Times New Roman"/>
                <w:sz w:val="20"/>
              </w:rPr>
            </w:pPr>
          </w:p>
        </w:tc>
        <w:tc>
          <w:tcPr>
            <w:tcW w:w="1367" w:type="dxa"/>
            <w:tcBorders>
              <w:top w:val="single" w:color="000000" w:sz="6" w:space="0"/>
              <w:left w:val="single" w:color="000000" w:sz="6" w:space="0"/>
              <w:bottom w:val="single" w:color="000000" w:sz="6" w:space="0"/>
              <w:right w:val="single" w:color="000000" w:sz="6" w:space="0"/>
            </w:tcBorders>
          </w:tcPr>
          <w:p w14:paraId="74FDF91A">
            <w:pPr>
              <w:pStyle w:val="38"/>
              <w:rPr>
                <w:rFonts w:ascii="Times New Roman"/>
                <w:sz w:val="20"/>
              </w:rPr>
            </w:pPr>
          </w:p>
        </w:tc>
        <w:tc>
          <w:tcPr>
            <w:tcW w:w="1327" w:type="dxa"/>
            <w:tcBorders>
              <w:top w:val="single" w:color="000000" w:sz="6" w:space="0"/>
              <w:left w:val="single" w:color="000000" w:sz="6" w:space="0"/>
              <w:bottom w:val="single" w:color="000000" w:sz="6" w:space="0"/>
              <w:right w:val="single" w:color="000000" w:sz="6" w:space="0"/>
            </w:tcBorders>
          </w:tcPr>
          <w:p w14:paraId="7266DB28">
            <w:pPr>
              <w:pStyle w:val="38"/>
              <w:rPr>
                <w:rFonts w:ascii="Times New Roman"/>
                <w:sz w:val="20"/>
              </w:rPr>
            </w:pPr>
          </w:p>
        </w:tc>
        <w:tc>
          <w:tcPr>
            <w:tcW w:w="1260" w:type="dxa"/>
            <w:tcBorders>
              <w:top w:val="single" w:color="000000" w:sz="6" w:space="0"/>
              <w:left w:val="single" w:color="000000" w:sz="6" w:space="0"/>
              <w:bottom w:val="single" w:color="000000" w:sz="6" w:space="0"/>
              <w:right w:val="single" w:color="000000" w:sz="6" w:space="0"/>
            </w:tcBorders>
          </w:tcPr>
          <w:p w14:paraId="0ECE7C5A">
            <w:pPr>
              <w:pStyle w:val="38"/>
              <w:rPr>
                <w:rFonts w:ascii="Times New Roman"/>
                <w:sz w:val="20"/>
              </w:rPr>
            </w:pPr>
          </w:p>
        </w:tc>
        <w:tc>
          <w:tcPr>
            <w:tcW w:w="2052" w:type="dxa"/>
            <w:tcBorders>
              <w:top w:val="single" w:color="000000" w:sz="6" w:space="0"/>
              <w:left w:val="single" w:color="000000" w:sz="6" w:space="0"/>
              <w:bottom w:val="single" w:color="000000" w:sz="6" w:space="0"/>
            </w:tcBorders>
          </w:tcPr>
          <w:p w14:paraId="720A5018">
            <w:pPr>
              <w:pStyle w:val="38"/>
              <w:rPr>
                <w:rFonts w:ascii="Times New Roman"/>
                <w:sz w:val="20"/>
              </w:rPr>
            </w:pPr>
          </w:p>
        </w:tc>
      </w:tr>
      <w:tr w14:paraId="75C65B22">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08" w:hRule="atLeast"/>
        </w:trPr>
        <w:tc>
          <w:tcPr>
            <w:tcW w:w="582" w:type="dxa"/>
            <w:tcBorders>
              <w:top w:val="single" w:color="000000" w:sz="6" w:space="0"/>
              <w:bottom w:val="single" w:color="000000" w:sz="6" w:space="0"/>
              <w:right w:val="single" w:color="000000" w:sz="6" w:space="0"/>
            </w:tcBorders>
          </w:tcPr>
          <w:p w14:paraId="0BD977A7">
            <w:pPr>
              <w:pStyle w:val="38"/>
              <w:rPr>
                <w:rFonts w:ascii="Times New Roman"/>
                <w:sz w:val="20"/>
              </w:rPr>
            </w:pPr>
          </w:p>
        </w:tc>
        <w:tc>
          <w:tcPr>
            <w:tcW w:w="1737" w:type="dxa"/>
            <w:tcBorders>
              <w:top w:val="single" w:color="000000" w:sz="6" w:space="0"/>
              <w:left w:val="single" w:color="000000" w:sz="6" w:space="0"/>
              <w:bottom w:val="single" w:color="000000" w:sz="6" w:space="0"/>
              <w:right w:val="single" w:color="000000" w:sz="6" w:space="0"/>
            </w:tcBorders>
          </w:tcPr>
          <w:p w14:paraId="0C7E5B68">
            <w:pPr>
              <w:pStyle w:val="38"/>
              <w:rPr>
                <w:rFonts w:ascii="Times New Roman"/>
                <w:sz w:val="20"/>
              </w:rPr>
            </w:pPr>
          </w:p>
        </w:tc>
        <w:tc>
          <w:tcPr>
            <w:tcW w:w="2295" w:type="dxa"/>
            <w:tcBorders>
              <w:top w:val="single" w:color="000000" w:sz="6" w:space="0"/>
              <w:left w:val="single" w:color="000000" w:sz="6" w:space="0"/>
              <w:bottom w:val="single" w:color="000000" w:sz="6" w:space="0"/>
              <w:right w:val="single" w:color="000000" w:sz="6" w:space="0"/>
            </w:tcBorders>
          </w:tcPr>
          <w:p w14:paraId="7DE38F82">
            <w:pPr>
              <w:rPr>
                <w:sz w:val="20"/>
              </w:rPr>
            </w:pPr>
          </w:p>
        </w:tc>
        <w:tc>
          <w:tcPr>
            <w:tcW w:w="1367" w:type="dxa"/>
            <w:tcBorders>
              <w:top w:val="single" w:color="000000" w:sz="6" w:space="0"/>
              <w:left w:val="single" w:color="000000" w:sz="6" w:space="0"/>
              <w:bottom w:val="single" w:color="000000" w:sz="6" w:space="0"/>
              <w:right w:val="single" w:color="000000" w:sz="6" w:space="0"/>
            </w:tcBorders>
          </w:tcPr>
          <w:p w14:paraId="3DB8B292">
            <w:pPr>
              <w:pStyle w:val="38"/>
              <w:rPr>
                <w:rFonts w:ascii="Times New Roman"/>
                <w:sz w:val="20"/>
              </w:rPr>
            </w:pPr>
          </w:p>
        </w:tc>
        <w:tc>
          <w:tcPr>
            <w:tcW w:w="1327" w:type="dxa"/>
            <w:tcBorders>
              <w:top w:val="single" w:color="000000" w:sz="6" w:space="0"/>
              <w:left w:val="single" w:color="000000" w:sz="6" w:space="0"/>
              <w:bottom w:val="single" w:color="000000" w:sz="6" w:space="0"/>
              <w:right w:val="single" w:color="000000" w:sz="6" w:space="0"/>
            </w:tcBorders>
          </w:tcPr>
          <w:p w14:paraId="6ED7264F">
            <w:pPr>
              <w:pStyle w:val="38"/>
              <w:rPr>
                <w:rFonts w:ascii="Times New Roman"/>
                <w:sz w:val="20"/>
              </w:rPr>
            </w:pPr>
          </w:p>
        </w:tc>
        <w:tc>
          <w:tcPr>
            <w:tcW w:w="1260" w:type="dxa"/>
            <w:tcBorders>
              <w:top w:val="single" w:color="000000" w:sz="6" w:space="0"/>
              <w:left w:val="single" w:color="000000" w:sz="6" w:space="0"/>
              <w:bottom w:val="single" w:color="000000" w:sz="6" w:space="0"/>
              <w:right w:val="single" w:color="000000" w:sz="6" w:space="0"/>
            </w:tcBorders>
          </w:tcPr>
          <w:p w14:paraId="0D52F1A2">
            <w:pPr>
              <w:pStyle w:val="38"/>
              <w:rPr>
                <w:rFonts w:ascii="Times New Roman"/>
                <w:sz w:val="20"/>
              </w:rPr>
            </w:pPr>
          </w:p>
        </w:tc>
        <w:tc>
          <w:tcPr>
            <w:tcW w:w="2052" w:type="dxa"/>
            <w:tcBorders>
              <w:top w:val="single" w:color="000000" w:sz="6" w:space="0"/>
              <w:left w:val="single" w:color="000000" w:sz="6" w:space="0"/>
              <w:bottom w:val="single" w:color="000000" w:sz="6" w:space="0"/>
            </w:tcBorders>
          </w:tcPr>
          <w:p w14:paraId="01BEB5FD">
            <w:pPr>
              <w:pStyle w:val="38"/>
              <w:rPr>
                <w:rFonts w:ascii="Times New Roman"/>
                <w:sz w:val="20"/>
              </w:rPr>
            </w:pPr>
          </w:p>
        </w:tc>
      </w:tr>
      <w:tr w14:paraId="2084B9D7">
        <w:tblPrEx>
          <w:tblBorders>
            <w:top w:val="single" w:color="000000" w:sz="12" w:space="0"/>
            <w:left w:val="single" w:color="000000" w:sz="12" w:space="0"/>
            <w:bottom w:val="single" w:color="000000" w:sz="12" w:space="0"/>
            <w:right w:val="single" w:color="000000" w:sz="12" w:space="0"/>
            <w:insideH w:val="single" w:color="000000" w:sz="12" w:space="0"/>
            <w:insideV w:val="single" w:color="000000" w:sz="12" w:space="0"/>
          </w:tblBorders>
          <w:tblCellMar>
            <w:top w:w="0" w:type="dxa"/>
            <w:left w:w="0" w:type="dxa"/>
            <w:bottom w:w="0" w:type="dxa"/>
            <w:right w:w="0" w:type="dxa"/>
          </w:tblCellMar>
        </w:tblPrEx>
        <w:trPr>
          <w:trHeight w:val="408" w:hRule="atLeast"/>
        </w:trPr>
        <w:tc>
          <w:tcPr>
            <w:tcW w:w="582" w:type="dxa"/>
            <w:tcBorders>
              <w:top w:val="single" w:color="000000" w:sz="6" w:space="0"/>
              <w:right w:val="single" w:color="000000" w:sz="6" w:space="0"/>
            </w:tcBorders>
          </w:tcPr>
          <w:p w14:paraId="04A95462">
            <w:pPr>
              <w:pStyle w:val="38"/>
              <w:rPr>
                <w:rFonts w:ascii="Times New Roman"/>
                <w:sz w:val="20"/>
              </w:rPr>
            </w:pPr>
          </w:p>
        </w:tc>
        <w:tc>
          <w:tcPr>
            <w:tcW w:w="1737" w:type="dxa"/>
            <w:tcBorders>
              <w:top w:val="single" w:color="000000" w:sz="6" w:space="0"/>
              <w:left w:val="single" w:color="000000" w:sz="6" w:space="0"/>
              <w:right w:val="single" w:color="000000" w:sz="6" w:space="0"/>
            </w:tcBorders>
          </w:tcPr>
          <w:p w14:paraId="2D1EDF90">
            <w:pPr>
              <w:pStyle w:val="38"/>
              <w:rPr>
                <w:rFonts w:ascii="Times New Roman"/>
                <w:sz w:val="20"/>
              </w:rPr>
            </w:pPr>
          </w:p>
        </w:tc>
        <w:tc>
          <w:tcPr>
            <w:tcW w:w="2295" w:type="dxa"/>
            <w:tcBorders>
              <w:top w:val="single" w:color="000000" w:sz="6" w:space="0"/>
              <w:left w:val="single" w:color="000000" w:sz="6" w:space="0"/>
              <w:right w:val="single" w:color="000000" w:sz="6" w:space="0"/>
            </w:tcBorders>
          </w:tcPr>
          <w:p w14:paraId="16E620E6">
            <w:pPr>
              <w:pStyle w:val="38"/>
              <w:rPr>
                <w:rFonts w:ascii="Times New Roman"/>
                <w:sz w:val="20"/>
              </w:rPr>
            </w:pPr>
          </w:p>
        </w:tc>
        <w:tc>
          <w:tcPr>
            <w:tcW w:w="1367" w:type="dxa"/>
            <w:tcBorders>
              <w:top w:val="single" w:color="000000" w:sz="6" w:space="0"/>
              <w:left w:val="single" w:color="000000" w:sz="6" w:space="0"/>
              <w:right w:val="single" w:color="000000" w:sz="6" w:space="0"/>
            </w:tcBorders>
          </w:tcPr>
          <w:p w14:paraId="3C1E20AD">
            <w:pPr>
              <w:pStyle w:val="38"/>
              <w:rPr>
                <w:rFonts w:ascii="Times New Roman"/>
                <w:sz w:val="20"/>
              </w:rPr>
            </w:pPr>
          </w:p>
        </w:tc>
        <w:tc>
          <w:tcPr>
            <w:tcW w:w="1327" w:type="dxa"/>
            <w:tcBorders>
              <w:top w:val="single" w:color="000000" w:sz="6" w:space="0"/>
              <w:left w:val="single" w:color="000000" w:sz="6" w:space="0"/>
              <w:right w:val="single" w:color="000000" w:sz="6" w:space="0"/>
            </w:tcBorders>
          </w:tcPr>
          <w:p w14:paraId="693B9838">
            <w:pPr>
              <w:pStyle w:val="38"/>
              <w:rPr>
                <w:rFonts w:ascii="Times New Roman"/>
                <w:sz w:val="20"/>
              </w:rPr>
            </w:pPr>
          </w:p>
        </w:tc>
        <w:tc>
          <w:tcPr>
            <w:tcW w:w="1260" w:type="dxa"/>
            <w:tcBorders>
              <w:top w:val="single" w:color="000000" w:sz="6" w:space="0"/>
              <w:left w:val="single" w:color="000000" w:sz="6" w:space="0"/>
              <w:right w:val="single" w:color="000000" w:sz="6" w:space="0"/>
            </w:tcBorders>
          </w:tcPr>
          <w:p w14:paraId="7FD7EB67">
            <w:pPr>
              <w:pStyle w:val="38"/>
              <w:rPr>
                <w:rFonts w:ascii="Times New Roman"/>
                <w:sz w:val="20"/>
              </w:rPr>
            </w:pPr>
          </w:p>
        </w:tc>
        <w:tc>
          <w:tcPr>
            <w:tcW w:w="2052" w:type="dxa"/>
            <w:tcBorders>
              <w:top w:val="single" w:color="000000" w:sz="6" w:space="0"/>
              <w:left w:val="single" w:color="000000" w:sz="6" w:space="0"/>
            </w:tcBorders>
          </w:tcPr>
          <w:p w14:paraId="143F94A3">
            <w:pPr>
              <w:pStyle w:val="38"/>
              <w:rPr>
                <w:rFonts w:ascii="Times New Roman"/>
                <w:sz w:val="20"/>
              </w:rPr>
            </w:pPr>
          </w:p>
        </w:tc>
      </w:tr>
    </w:tbl>
    <w:p w14:paraId="22C4DBCB">
      <w:pPr>
        <w:pStyle w:val="11"/>
        <w:adjustRightInd w:val="0"/>
        <w:snapToGrid w:val="0"/>
        <w:jc w:val="left"/>
        <w:rPr>
          <w:rFonts w:ascii="宋体" w:hAnsi="宋体" w:cs="宋体"/>
          <w:sz w:val="21"/>
          <w:szCs w:val="21"/>
        </w:rPr>
      </w:pPr>
      <w:r>
        <w:rPr>
          <w:rFonts w:hint="eastAsia" w:ascii="宋体" w:hAnsi="宋体" w:cs="宋体"/>
          <w:sz w:val="21"/>
          <w:szCs w:val="21"/>
        </w:rPr>
        <w:t>注：</w:t>
      </w:r>
    </w:p>
    <w:p w14:paraId="563BBD7C">
      <w:pPr>
        <w:pStyle w:val="11"/>
        <w:adjustRightInd w:val="0"/>
        <w:snapToGrid w:val="0"/>
        <w:ind w:firstLine="424" w:firstLineChars="202"/>
        <w:jc w:val="left"/>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sz w:val="21"/>
          <w:szCs w:val="21"/>
        </w:rPr>
        <w:t>1.供应商应如实填写</w:t>
      </w:r>
      <w:r>
        <w:rPr>
          <w:rFonts w:hint="eastAsia" w:ascii="宋体" w:hAnsi="宋体" w:eastAsia="宋体" w:cs="宋体"/>
          <w:sz w:val="21"/>
          <w:szCs w:val="21"/>
          <w:highlight w:val="none"/>
        </w:rPr>
        <w:t>自202</w:t>
      </w:r>
      <w:r>
        <w:rPr>
          <w:rFonts w:hint="eastAsia" w:ascii="宋体" w:hAnsi="宋体" w:eastAsia="宋体" w:cs="宋体"/>
          <w:sz w:val="21"/>
          <w:szCs w:val="21"/>
          <w:highlight w:val="none"/>
          <w:lang w:val="en-US" w:eastAsia="zh-CN"/>
        </w:rPr>
        <w:t>2</w:t>
      </w:r>
      <w:r>
        <w:rPr>
          <w:rFonts w:hint="eastAsia" w:ascii="宋体" w:hAnsi="宋体" w:eastAsia="宋体" w:cs="宋体"/>
          <w:sz w:val="21"/>
          <w:szCs w:val="21"/>
          <w:highlight w:val="none"/>
        </w:rPr>
        <w:t>年1月1日至今</w:t>
      </w:r>
      <w:r>
        <w:rPr>
          <w:rFonts w:hint="eastAsia" w:ascii="宋体" w:hAnsi="宋体" w:eastAsia="宋体" w:cs="宋体"/>
          <w:sz w:val="21"/>
          <w:szCs w:val="21"/>
          <w:highlight w:val="none"/>
          <w:lang w:eastAsia="zh-CN"/>
        </w:rPr>
        <w:t>（完成时间以合同签订时间为准）</w:t>
      </w:r>
      <w:r>
        <w:rPr>
          <w:rFonts w:hint="eastAsia" w:ascii="宋体" w:hAnsi="宋体" w:eastAsia="宋体" w:cs="宋体"/>
          <w:sz w:val="21"/>
          <w:szCs w:val="21"/>
          <w:highlight w:val="none"/>
          <w:lang w:val="en-US" w:eastAsia="zh-CN"/>
        </w:rPr>
        <w:t>完成质量合格的</w:t>
      </w:r>
      <w:r>
        <w:rPr>
          <w:rFonts w:hint="eastAsia" w:ascii="宋体" w:hAnsi="宋体" w:eastAsia="宋体" w:cs="宋体"/>
          <w:sz w:val="21"/>
          <w:szCs w:val="21"/>
          <w:highlight w:val="none"/>
        </w:rPr>
        <w:t>类似</w:t>
      </w:r>
      <w:r>
        <w:rPr>
          <w:rFonts w:hint="eastAsia" w:ascii="宋体" w:hAnsi="宋体" w:eastAsia="宋体" w:cs="宋体"/>
          <w:sz w:val="21"/>
          <w:szCs w:val="21"/>
          <w:highlight w:val="none"/>
          <w:lang w:eastAsia="zh-CN"/>
        </w:rPr>
        <w:t>项目</w:t>
      </w:r>
      <w:r>
        <w:rPr>
          <w:rFonts w:hint="eastAsia" w:ascii="宋体" w:hAnsi="宋体" w:eastAsia="宋体" w:cs="宋体"/>
          <w:sz w:val="21"/>
          <w:szCs w:val="21"/>
          <w:highlight w:val="none"/>
        </w:rPr>
        <w:t>业</w:t>
      </w:r>
      <w:r>
        <w:rPr>
          <w:rFonts w:hint="eastAsia" w:ascii="宋体" w:hAnsi="宋体" w:eastAsia="宋体" w:cs="宋体"/>
          <w:sz w:val="21"/>
          <w:szCs w:val="21"/>
          <w:highlight w:val="none"/>
          <w:lang w:eastAsia="zh-CN"/>
        </w:rPr>
        <w:t>绩，</w:t>
      </w:r>
      <w:r>
        <w:rPr>
          <w:rFonts w:hint="eastAsia" w:ascii="宋体" w:hAnsi="宋体" w:eastAsia="宋体" w:cs="宋体"/>
          <w:sz w:val="21"/>
          <w:szCs w:val="21"/>
          <w:highlight w:val="none"/>
          <w:lang w:val="en-US" w:eastAsia="zh-CN"/>
        </w:rPr>
        <w:t>同一用户单位多个合同只计算一次，</w:t>
      </w:r>
      <w:r>
        <w:rPr>
          <w:rFonts w:hint="eastAsia" w:ascii="宋体" w:hAnsi="宋体" w:eastAsia="宋体" w:cs="宋体"/>
          <w:sz w:val="21"/>
          <w:szCs w:val="21"/>
          <w:highlight w:val="none"/>
          <w:lang w:eastAsia="zh-CN"/>
        </w:rPr>
        <w:t>不得</w:t>
      </w:r>
      <w:r>
        <w:rPr>
          <w:rFonts w:hint="eastAsia" w:ascii="宋体" w:hAnsi="宋体" w:eastAsia="宋体" w:cs="宋体"/>
          <w:sz w:val="21"/>
          <w:szCs w:val="21"/>
          <w:highlight w:val="none"/>
        </w:rPr>
        <w:t>弄虚作假；</w:t>
      </w:r>
    </w:p>
    <w:p w14:paraId="6C7439B8">
      <w:pPr>
        <w:pStyle w:val="21"/>
        <w:ind w:firstLine="424" w:firstLineChars="202"/>
        <w:jc w:val="left"/>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2.类似业绩指</w:t>
      </w:r>
      <w:r>
        <w:rPr>
          <w:rFonts w:hint="eastAsia" w:ascii="宋体" w:hAnsi="宋体" w:eastAsia="宋体" w:cs="宋体"/>
          <w:spacing w:val="-6"/>
          <w:kern w:val="0"/>
          <w:sz w:val="21"/>
          <w:szCs w:val="21"/>
          <w:lang w:val="en-US" w:eastAsia="zh-CN" w:bidi="ar-SA"/>
        </w:rPr>
        <w:t>空调的安装或维保工程项目</w:t>
      </w:r>
      <w:r>
        <w:rPr>
          <w:rFonts w:hint="eastAsia" w:ascii="宋体" w:hAnsi="宋体" w:eastAsia="宋体" w:cs="宋体"/>
          <w:color w:val="auto"/>
          <w:kern w:val="0"/>
          <w:sz w:val="21"/>
          <w:szCs w:val="21"/>
          <w:highlight w:val="none"/>
          <w:lang w:val="en-US" w:eastAsia="zh-CN" w:bidi="ar-SA"/>
        </w:rPr>
        <w:t>；</w:t>
      </w:r>
    </w:p>
    <w:p w14:paraId="449501EB">
      <w:pPr>
        <w:pStyle w:val="21"/>
        <w:ind w:firstLine="399" w:firstLineChars="202"/>
        <w:jc w:val="left"/>
        <w:rPr>
          <w:rFonts w:hint="eastAsia" w:ascii="宋体" w:hAnsi="宋体" w:eastAsia="宋体" w:cs="宋体"/>
          <w:spacing w:val="-6"/>
          <w:kern w:val="0"/>
          <w:sz w:val="21"/>
          <w:szCs w:val="21"/>
          <w:lang w:val="en-US" w:eastAsia="zh-CN" w:bidi="ar-SA"/>
        </w:rPr>
      </w:pPr>
      <w:r>
        <w:rPr>
          <w:rFonts w:hint="eastAsia" w:ascii="宋体" w:hAnsi="宋体" w:eastAsia="宋体" w:cs="宋体"/>
          <w:spacing w:val="-6"/>
          <w:kern w:val="0"/>
          <w:sz w:val="21"/>
          <w:szCs w:val="21"/>
          <w:lang w:val="en-US" w:eastAsia="zh-CN" w:bidi="ar-SA"/>
        </w:rPr>
        <w:t>3.须同时提供成交（中标）通知书、合同关键页</w:t>
      </w:r>
      <w:r>
        <w:rPr>
          <w:rFonts w:hint="eastAsia" w:ascii="宋体" w:hAnsi="宋体" w:eastAsia="宋体" w:cs="宋体"/>
          <w:color w:val="auto"/>
          <w:sz w:val="21"/>
          <w:szCs w:val="21"/>
        </w:rPr>
        <w:t>（</w:t>
      </w:r>
      <w:r>
        <w:rPr>
          <w:rFonts w:hint="eastAsia" w:ascii="宋体" w:hAnsi="宋体" w:eastAsia="宋体" w:cs="宋体"/>
          <w:b w:val="0"/>
          <w:bCs w:val="0"/>
          <w:color w:val="000000"/>
          <w:sz w:val="21"/>
          <w:szCs w:val="21"/>
        </w:rPr>
        <w:t>合同关键页包括：合同封面、</w:t>
      </w:r>
      <w:r>
        <w:rPr>
          <w:rFonts w:hint="eastAsia" w:ascii="宋体" w:hAnsi="宋体" w:eastAsia="宋体" w:cs="宋体"/>
          <w:b w:val="0"/>
          <w:bCs w:val="0"/>
          <w:color w:val="000000"/>
          <w:sz w:val="21"/>
          <w:szCs w:val="21"/>
          <w:lang w:eastAsia="zh-CN"/>
        </w:rPr>
        <w:t>主要</w:t>
      </w:r>
      <w:r>
        <w:rPr>
          <w:rFonts w:hint="eastAsia" w:ascii="宋体" w:hAnsi="宋体" w:eastAsia="宋体" w:cs="宋体"/>
          <w:b w:val="0"/>
          <w:bCs w:val="0"/>
          <w:color w:val="000000"/>
          <w:sz w:val="21"/>
          <w:szCs w:val="21"/>
        </w:rPr>
        <w:t>内容页及双方签章页</w:t>
      </w:r>
      <w:r>
        <w:rPr>
          <w:rFonts w:hint="eastAsia" w:ascii="宋体" w:hAnsi="宋体" w:eastAsia="宋体" w:cs="宋体"/>
          <w:color w:val="auto"/>
          <w:sz w:val="21"/>
          <w:szCs w:val="21"/>
        </w:rPr>
        <w:t>）、</w:t>
      </w:r>
      <w:r>
        <w:rPr>
          <w:rFonts w:hint="eastAsia" w:ascii="宋体" w:hAnsi="宋体" w:eastAsia="宋体" w:cs="宋体"/>
          <w:spacing w:val="-6"/>
          <w:kern w:val="0"/>
          <w:sz w:val="21"/>
          <w:szCs w:val="21"/>
          <w:lang w:val="en-US" w:eastAsia="zh-CN" w:bidi="ar-SA"/>
        </w:rPr>
        <w:t>竣工验收合格报告等证明材料并加盖公章，三者缺一不可，否则不得分；</w:t>
      </w:r>
    </w:p>
    <w:p w14:paraId="77A43D03">
      <w:pPr>
        <w:pStyle w:val="39"/>
        <w:tabs>
          <w:tab w:val="left" w:pos="840"/>
        </w:tabs>
        <w:adjustRightInd w:val="0"/>
        <w:snapToGrid w:val="0"/>
        <w:ind w:firstLine="425" w:firstLineChars="215"/>
        <w:rPr>
          <w:rFonts w:hint="eastAsia" w:ascii="宋体" w:hAnsi="宋体" w:eastAsia="宋体" w:cs="宋体"/>
          <w:sz w:val="21"/>
          <w:szCs w:val="21"/>
          <w:lang w:eastAsia="zh-CN"/>
        </w:rPr>
      </w:pPr>
      <w:r>
        <w:rPr>
          <w:rFonts w:hint="eastAsia" w:ascii="宋体" w:hAnsi="宋体" w:eastAsia="宋体" w:cs="宋体"/>
          <w:spacing w:val="-6"/>
          <w:sz w:val="21"/>
          <w:szCs w:val="21"/>
          <w:lang w:val="en-US" w:eastAsia="zh-CN"/>
        </w:rPr>
        <w:t>4</w:t>
      </w:r>
      <w:r>
        <w:rPr>
          <w:rFonts w:hint="eastAsia" w:ascii="宋体" w:hAnsi="宋体" w:eastAsia="宋体" w:cs="宋体"/>
          <w:spacing w:val="-6"/>
          <w:sz w:val="21"/>
          <w:szCs w:val="21"/>
        </w:rPr>
        <w:t>.若供应商有</w:t>
      </w:r>
      <w:r>
        <w:rPr>
          <w:rFonts w:hint="eastAsia" w:ascii="宋体" w:hAnsi="宋体" w:eastAsia="宋体" w:cs="宋体"/>
          <w:spacing w:val="-6"/>
          <w:sz w:val="21"/>
          <w:szCs w:val="21"/>
          <w:lang w:eastAsia="zh-CN"/>
        </w:rPr>
        <w:t>类似</w:t>
      </w:r>
      <w:r>
        <w:rPr>
          <w:rFonts w:hint="eastAsia" w:ascii="宋体" w:hAnsi="宋体" w:eastAsia="宋体" w:cs="宋体"/>
          <w:spacing w:val="-6"/>
          <w:sz w:val="21"/>
          <w:szCs w:val="21"/>
        </w:rPr>
        <w:t>项目业绩，请在上表后附业绩的相关材料</w:t>
      </w:r>
      <w:r>
        <w:rPr>
          <w:rFonts w:hint="eastAsia" w:ascii="宋体" w:hAnsi="宋体" w:eastAsia="宋体" w:cs="宋体"/>
          <w:sz w:val="21"/>
          <w:szCs w:val="21"/>
        </w:rPr>
        <w:t>（</w:t>
      </w:r>
      <w:r>
        <w:rPr>
          <w:rFonts w:hint="eastAsia" w:ascii="宋体" w:hAnsi="宋体" w:eastAsia="宋体" w:cs="宋体"/>
          <w:spacing w:val="-12"/>
          <w:sz w:val="21"/>
          <w:szCs w:val="21"/>
        </w:rPr>
        <w:t>提供能够清晰体现项目具体内容的合同复印件为准，加盖公章</w:t>
      </w:r>
      <w:r>
        <w:rPr>
          <w:rFonts w:hint="eastAsia" w:ascii="宋体" w:hAnsi="宋体" w:eastAsia="宋体" w:cs="宋体"/>
          <w:sz w:val="21"/>
          <w:szCs w:val="21"/>
        </w:rPr>
        <w:t>）</w:t>
      </w:r>
      <w:r>
        <w:rPr>
          <w:rFonts w:hint="eastAsia" w:ascii="宋体" w:hAnsi="宋体" w:eastAsia="宋体" w:cs="宋体"/>
          <w:sz w:val="21"/>
          <w:szCs w:val="21"/>
          <w:lang w:eastAsia="zh-CN"/>
        </w:rPr>
        <w:t>。</w:t>
      </w:r>
    </w:p>
    <w:p w14:paraId="538ED5C5">
      <w:pPr>
        <w:pStyle w:val="39"/>
        <w:tabs>
          <w:tab w:val="left" w:pos="840"/>
        </w:tabs>
        <w:adjustRightInd w:val="0"/>
        <w:snapToGrid w:val="0"/>
        <w:ind w:firstLine="451" w:firstLineChars="215"/>
        <w:rPr>
          <w:rFonts w:hint="default" w:ascii="宋体" w:hAnsi="宋体" w:eastAsia="宋体" w:cs="宋体"/>
          <w:sz w:val="21"/>
          <w:szCs w:val="21"/>
          <w:lang w:val="en-US" w:eastAsia="zh-CN"/>
        </w:rPr>
      </w:pPr>
      <w:r>
        <w:rPr>
          <w:rFonts w:hint="eastAsia" w:ascii="宋体" w:hAnsi="宋体" w:cs="宋体"/>
          <w:sz w:val="21"/>
          <w:szCs w:val="21"/>
          <w:lang w:val="en-US" w:eastAsia="zh-CN"/>
        </w:rPr>
        <w:t>5.</w:t>
      </w:r>
      <w:r>
        <w:rPr>
          <w:rFonts w:hint="eastAsia" w:ascii="宋体" w:hAnsi="宋体" w:cs="宋体"/>
          <w:color w:val="auto"/>
          <w:kern w:val="2"/>
          <w:sz w:val="21"/>
          <w:szCs w:val="21"/>
          <w:highlight w:val="none"/>
          <w:lang w:val="en-US" w:eastAsia="zh-CN" w:bidi="ar-SA"/>
        </w:rPr>
        <w:t>分公司报名的，不得提供总公司的业绩，否则不得分。</w:t>
      </w:r>
    </w:p>
    <w:p w14:paraId="61097DC2">
      <w:pPr>
        <w:pStyle w:val="32"/>
        <w:ind w:firstLine="480"/>
        <w:jc w:val="center"/>
        <w:rPr>
          <w:rFonts w:ascii="宋体" w:hAnsi="宋体" w:cs="宋体"/>
          <w:sz w:val="24"/>
        </w:rPr>
      </w:pPr>
    </w:p>
    <w:p w14:paraId="790738D2">
      <w:pPr>
        <w:pStyle w:val="32"/>
        <w:ind w:firstLine="643"/>
        <w:rPr>
          <w:rFonts w:ascii="宋体" w:hAnsi="宋体" w:cs="宋体"/>
          <w:b/>
          <w:bCs/>
          <w:sz w:val="32"/>
          <w:szCs w:val="32"/>
        </w:rPr>
      </w:pPr>
    </w:p>
    <w:p w14:paraId="63FF5B30">
      <w:pPr>
        <w:pStyle w:val="32"/>
        <w:ind w:firstLine="643"/>
        <w:rPr>
          <w:rFonts w:ascii="宋体" w:hAnsi="宋体" w:cs="宋体"/>
          <w:b/>
          <w:bCs/>
          <w:sz w:val="32"/>
          <w:szCs w:val="32"/>
        </w:rPr>
      </w:pPr>
    </w:p>
    <w:p w14:paraId="0F15D2F0">
      <w:pPr>
        <w:pStyle w:val="32"/>
        <w:ind w:firstLine="400"/>
        <w:rPr>
          <w:rFonts w:ascii="仿宋_GB2312" w:hAnsi="华文仿宋" w:eastAsia="仿宋_GB2312" w:cs="华文仿宋"/>
          <w:bCs/>
          <w:szCs w:val="21"/>
        </w:rPr>
      </w:pPr>
    </w:p>
    <w:p w14:paraId="60F18B04">
      <w:pPr>
        <w:spacing w:line="360" w:lineRule="auto"/>
        <w:ind w:left="0" w:leftChars="0" w:firstLine="0" w:firstLineChars="0"/>
        <w:jc w:val="left"/>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 xml:space="preserve">                         </w:t>
      </w:r>
      <w:r>
        <w:rPr>
          <w:rFonts w:hint="eastAsia" w:ascii="宋体" w:hAnsi="宋体" w:cs="宋体"/>
          <w:sz w:val="24"/>
          <w:lang w:val="en-US" w:eastAsia="zh-CN"/>
        </w:rPr>
        <w:t xml:space="preserve">    </w:t>
      </w:r>
      <w:r>
        <w:rPr>
          <w:rFonts w:hint="eastAsia" w:ascii="宋体" w:hAnsi="宋体" w:cs="宋体"/>
          <w:sz w:val="24"/>
        </w:rPr>
        <w:t xml:space="preserve"> 供应商</w:t>
      </w:r>
      <w:r>
        <w:rPr>
          <w:rFonts w:hint="eastAsia" w:ascii="宋体" w:hAnsi="宋体" w:cs="宋体"/>
          <w:color w:val="000000" w:themeColor="text1"/>
          <w:sz w:val="24"/>
          <w14:textFill>
            <w14:solidFill>
              <w14:schemeClr w14:val="tx1"/>
            </w14:solidFill>
          </w14:textFill>
        </w:rPr>
        <w:t>名称（盖公章）：</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27F391CB">
      <w:pPr>
        <w:spacing w:line="360" w:lineRule="auto"/>
        <w:ind w:firstLine="3542" w:firstLineChars="1476"/>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法定代表人或法定授权代表（签字）：</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7D34D861">
      <w:pPr>
        <w:spacing w:line="360" w:lineRule="auto"/>
        <w:ind w:firstLine="3542" w:firstLineChars="1476"/>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日</w:t>
      </w:r>
      <w:r>
        <w:rPr>
          <w:rFonts w:hint="eastAsia" w:ascii="宋体" w:hAnsi="宋体" w:cs="宋体"/>
          <w:color w:val="000000" w:themeColor="text1"/>
          <w:sz w:val="24"/>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期：</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年</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月</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日</w:t>
      </w:r>
    </w:p>
    <w:p w14:paraId="0A3349F4">
      <w:pPr>
        <w:spacing w:line="360" w:lineRule="auto"/>
        <w:ind w:firstLine="3542" w:firstLineChars="1476"/>
        <w:jc w:val="left"/>
        <w:rPr>
          <w:rFonts w:hint="eastAsia" w:ascii="宋体" w:hAnsi="宋体" w:cs="宋体"/>
          <w:color w:val="000000" w:themeColor="text1"/>
          <w:sz w:val="24"/>
          <w14:textFill>
            <w14:solidFill>
              <w14:schemeClr w14:val="tx1"/>
            </w14:solidFill>
          </w14:textFill>
        </w:rPr>
      </w:pPr>
    </w:p>
    <w:p w14:paraId="6AFCFAFD">
      <w:pPr>
        <w:pStyle w:val="33"/>
        <w:rPr>
          <w:rFonts w:hint="eastAsia" w:ascii="宋体" w:hAnsi="宋体" w:cs="宋体"/>
          <w:color w:val="000000" w:themeColor="text1"/>
          <w:sz w:val="24"/>
          <w14:textFill>
            <w14:solidFill>
              <w14:schemeClr w14:val="tx1"/>
            </w14:solidFill>
          </w14:textFill>
        </w:rPr>
      </w:pPr>
    </w:p>
    <w:p w14:paraId="3EE29C8C">
      <w:pPr>
        <w:pStyle w:val="33"/>
        <w:rPr>
          <w:rFonts w:hint="eastAsia" w:ascii="宋体" w:hAnsi="宋体" w:cs="宋体"/>
          <w:color w:val="000000" w:themeColor="text1"/>
          <w:sz w:val="24"/>
          <w14:textFill>
            <w14:solidFill>
              <w14:schemeClr w14:val="tx1"/>
            </w14:solidFill>
          </w14:textFill>
        </w:rPr>
      </w:pPr>
    </w:p>
    <w:p w14:paraId="0DE0EB4A">
      <w:pPr>
        <w:pStyle w:val="33"/>
        <w:rPr>
          <w:rFonts w:hint="eastAsia" w:ascii="宋体" w:hAnsi="宋体" w:cs="宋体"/>
          <w:color w:val="000000" w:themeColor="text1"/>
          <w:sz w:val="24"/>
          <w14:textFill>
            <w14:solidFill>
              <w14:schemeClr w14:val="tx1"/>
            </w14:solidFill>
          </w14:textFill>
        </w:rPr>
      </w:pPr>
    </w:p>
    <w:p w14:paraId="6A9596F3">
      <w:pPr>
        <w:pStyle w:val="33"/>
        <w:rPr>
          <w:rFonts w:hint="eastAsia" w:ascii="宋体" w:hAnsi="宋体" w:cs="宋体"/>
          <w:color w:val="000000" w:themeColor="text1"/>
          <w:sz w:val="24"/>
          <w14:textFill>
            <w14:solidFill>
              <w14:schemeClr w14:val="tx1"/>
            </w14:solidFill>
          </w14:textFill>
        </w:rPr>
      </w:pPr>
    </w:p>
    <w:p w14:paraId="2E72009F">
      <w:pPr>
        <w:pStyle w:val="33"/>
        <w:rPr>
          <w:rFonts w:hint="eastAsia" w:ascii="宋体" w:hAnsi="宋体" w:cs="宋体"/>
          <w:color w:val="000000" w:themeColor="text1"/>
          <w:sz w:val="24"/>
          <w14:textFill>
            <w14:solidFill>
              <w14:schemeClr w14:val="tx1"/>
            </w14:solidFill>
          </w14:textFill>
        </w:rPr>
      </w:pPr>
    </w:p>
    <w:p w14:paraId="020F9CD2">
      <w:pPr>
        <w:pStyle w:val="33"/>
        <w:rPr>
          <w:rFonts w:hint="eastAsia" w:ascii="宋体" w:hAnsi="宋体" w:cs="宋体"/>
          <w:color w:val="000000" w:themeColor="text1"/>
          <w:sz w:val="24"/>
          <w14:textFill>
            <w14:solidFill>
              <w14:schemeClr w14:val="tx1"/>
            </w14:solidFill>
          </w14:textFill>
        </w:rPr>
      </w:pPr>
    </w:p>
    <w:p w14:paraId="60341FEE">
      <w:pPr>
        <w:pStyle w:val="33"/>
        <w:rPr>
          <w:rFonts w:hint="eastAsia" w:ascii="宋体" w:hAnsi="宋体" w:cs="宋体"/>
          <w:color w:val="000000" w:themeColor="text1"/>
          <w:sz w:val="24"/>
          <w14:textFill>
            <w14:solidFill>
              <w14:schemeClr w14:val="tx1"/>
            </w14:solidFill>
          </w14:textFill>
        </w:rPr>
      </w:pPr>
    </w:p>
    <w:p w14:paraId="2F6F70AF">
      <w:pPr>
        <w:pStyle w:val="11"/>
        <w:rPr>
          <w:rFonts w:hint="eastAsia" w:ascii="宋体" w:hAnsi="宋体" w:cs="宋体"/>
          <w:color w:val="000000" w:themeColor="text1"/>
          <w:sz w:val="24"/>
          <w14:textFill>
            <w14:solidFill>
              <w14:schemeClr w14:val="tx1"/>
            </w14:solidFill>
          </w14:textFill>
        </w:rPr>
      </w:pPr>
    </w:p>
    <w:p w14:paraId="5971124E">
      <w:pPr>
        <w:pStyle w:val="32"/>
        <w:ind w:firstLine="0" w:firstLineChars="0"/>
        <w:jc w:val="center"/>
        <w:rPr>
          <w:rFonts w:ascii="宋体" w:hAnsi="宋体" w:cs="宋体"/>
          <w:b/>
          <w:bCs/>
          <w:sz w:val="32"/>
          <w:szCs w:val="32"/>
        </w:rPr>
      </w:pPr>
    </w:p>
    <w:p w14:paraId="21B7C535">
      <w:pPr>
        <w:shd w:val="clear" w:color="auto" w:fill="FFFFFF"/>
        <w:tabs>
          <w:tab w:val="left" w:pos="180"/>
        </w:tabs>
        <w:jc w:val="center"/>
        <w:rPr>
          <w:rFonts w:ascii="宋体" w:hAnsi="宋体" w:cs="宋体"/>
          <w:b/>
          <w:sz w:val="24"/>
        </w:rPr>
      </w:pPr>
      <w:r>
        <w:rPr>
          <w:rFonts w:hint="eastAsia" w:ascii="宋体" w:hAnsi="宋体" w:cs="宋体"/>
          <w:b/>
          <w:sz w:val="32"/>
          <w:szCs w:val="32"/>
          <w:lang w:val="en-US" w:eastAsia="zh-CN"/>
        </w:rPr>
        <w:t>4.3项目团队</w:t>
      </w:r>
    </w:p>
    <w:p w14:paraId="076D8ECA">
      <w:pPr>
        <w:pStyle w:val="32"/>
        <w:ind w:firstLine="0" w:firstLineChars="0"/>
        <w:jc w:val="left"/>
        <w:rPr>
          <w:rFonts w:ascii="宋体" w:hAnsi="宋体" w:cs="宋体"/>
          <w:sz w:val="21"/>
          <w:szCs w:val="21"/>
        </w:rPr>
      </w:pPr>
      <w:r>
        <w:rPr>
          <w:rFonts w:hint="eastAsia" w:ascii="宋体" w:hAnsi="宋体" w:cs="宋体"/>
          <w:bCs/>
          <w:sz w:val="21"/>
          <w:szCs w:val="21"/>
        </w:rPr>
        <w:t>注：</w:t>
      </w:r>
      <w:r>
        <w:rPr>
          <w:rFonts w:hint="eastAsia" w:ascii="宋体" w:hAnsi="宋体" w:eastAsia="宋体" w:cs="宋体"/>
          <w:color w:val="auto"/>
          <w:sz w:val="21"/>
          <w:szCs w:val="21"/>
          <w:lang w:val="en-US" w:eastAsia="zh-CN"/>
        </w:rPr>
        <w:t>同一人具备多个证书的只计取一个；按要求</w:t>
      </w:r>
      <w:r>
        <w:rPr>
          <w:rFonts w:hint="eastAsia" w:ascii="宋体" w:hAnsi="宋体" w:eastAsia="宋体" w:cs="宋体"/>
          <w:color w:val="auto"/>
          <w:sz w:val="21"/>
          <w:szCs w:val="21"/>
          <w:lang w:eastAsia="zh-CN"/>
        </w:rPr>
        <w:t>提</w:t>
      </w:r>
      <w:r>
        <w:rPr>
          <w:rFonts w:hint="eastAsia" w:ascii="宋体" w:hAnsi="宋体" w:cs="宋体"/>
          <w:color w:val="auto"/>
          <w:sz w:val="21"/>
          <w:szCs w:val="21"/>
          <w:lang w:eastAsia="zh-CN"/>
        </w:rPr>
        <w:t>供职称证书复印件及</w:t>
      </w:r>
      <w:r>
        <w:rPr>
          <w:rFonts w:hint="eastAsia" w:ascii="宋体" w:hAnsi="宋体" w:cs="宋体"/>
          <w:color w:val="auto"/>
          <w:sz w:val="21"/>
          <w:szCs w:val="21"/>
          <w:lang w:val="en-US" w:eastAsia="zh-CN"/>
        </w:rPr>
        <w:t>响应截止日前三个月内任一月份由供应商缴纳的社保证明</w:t>
      </w:r>
      <w:r>
        <w:rPr>
          <w:rFonts w:hint="eastAsia" w:ascii="宋体" w:hAnsi="宋体" w:cs="宋体"/>
          <w:color w:val="auto"/>
          <w:sz w:val="21"/>
          <w:szCs w:val="21"/>
          <w:lang w:eastAsia="zh-CN"/>
        </w:rPr>
        <w:t>复印件，并加盖公章</w:t>
      </w:r>
      <w:r>
        <w:rPr>
          <w:rFonts w:hint="eastAsia" w:ascii="宋体" w:hAnsi="宋体" w:cs="宋体"/>
          <w:sz w:val="21"/>
          <w:szCs w:val="21"/>
        </w:rPr>
        <w:t>。</w:t>
      </w:r>
      <w:r>
        <w:rPr>
          <w:rFonts w:hint="eastAsia" w:ascii="宋体" w:hAnsi="宋体" w:cs="宋体"/>
          <w:color w:val="auto"/>
          <w:kern w:val="2"/>
          <w:sz w:val="21"/>
          <w:szCs w:val="21"/>
          <w:highlight w:val="none"/>
          <w:lang w:val="en-US" w:eastAsia="zh-CN" w:bidi="ar-SA"/>
        </w:rPr>
        <w:t>分公司报名的，不得提供总公司的人员，否则不得分。</w:t>
      </w:r>
    </w:p>
    <w:p w14:paraId="5E8C15ED">
      <w:pPr>
        <w:pStyle w:val="32"/>
        <w:ind w:firstLine="480"/>
        <w:jc w:val="center"/>
        <w:rPr>
          <w:rFonts w:ascii="宋体" w:hAnsi="宋体" w:cs="宋体"/>
          <w:sz w:val="24"/>
        </w:rPr>
      </w:pPr>
    </w:p>
    <w:p w14:paraId="03ED4F2C">
      <w:pPr>
        <w:pStyle w:val="32"/>
        <w:ind w:firstLine="480"/>
        <w:jc w:val="center"/>
        <w:rPr>
          <w:rFonts w:ascii="宋体" w:hAnsi="宋体" w:cs="宋体"/>
          <w:sz w:val="24"/>
        </w:rPr>
      </w:pPr>
    </w:p>
    <w:p w14:paraId="0814B16C">
      <w:pPr>
        <w:pStyle w:val="32"/>
        <w:ind w:firstLine="480"/>
        <w:jc w:val="center"/>
        <w:rPr>
          <w:rFonts w:ascii="宋体" w:hAnsi="宋体" w:cs="宋体"/>
          <w:sz w:val="24"/>
        </w:rPr>
      </w:pPr>
    </w:p>
    <w:p w14:paraId="1BB56B70">
      <w:pPr>
        <w:pStyle w:val="32"/>
        <w:ind w:firstLine="480"/>
        <w:jc w:val="center"/>
        <w:rPr>
          <w:rFonts w:ascii="宋体" w:hAnsi="宋体" w:cs="宋体"/>
          <w:sz w:val="24"/>
        </w:rPr>
      </w:pPr>
    </w:p>
    <w:p w14:paraId="1350A72B">
      <w:pPr>
        <w:pStyle w:val="32"/>
        <w:ind w:firstLine="480"/>
        <w:jc w:val="center"/>
        <w:rPr>
          <w:rFonts w:ascii="宋体" w:hAnsi="宋体" w:cs="宋体"/>
          <w:sz w:val="24"/>
        </w:rPr>
      </w:pPr>
    </w:p>
    <w:p w14:paraId="5DBE9ED9">
      <w:pPr>
        <w:pStyle w:val="32"/>
        <w:ind w:firstLine="480"/>
        <w:jc w:val="center"/>
        <w:rPr>
          <w:rFonts w:ascii="宋体" w:hAnsi="宋体" w:cs="宋体"/>
          <w:sz w:val="24"/>
        </w:rPr>
      </w:pPr>
    </w:p>
    <w:p w14:paraId="32A4BB12">
      <w:pPr>
        <w:pStyle w:val="32"/>
        <w:ind w:firstLine="480"/>
        <w:jc w:val="center"/>
        <w:rPr>
          <w:rFonts w:ascii="宋体" w:hAnsi="宋体" w:cs="宋体"/>
          <w:sz w:val="24"/>
        </w:rPr>
      </w:pPr>
    </w:p>
    <w:p w14:paraId="0BCE0B3C">
      <w:pPr>
        <w:pStyle w:val="32"/>
        <w:ind w:firstLine="480"/>
        <w:jc w:val="center"/>
        <w:rPr>
          <w:rFonts w:ascii="宋体" w:hAnsi="宋体" w:cs="宋体"/>
          <w:sz w:val="24"/>
        </w:rPr>
      </w:pPr>
    </w:p>
    <w:p w14:paraId="33850569">
      <w:pPr>
        <w:spacing w:line="360" w:lineRule="auto"/>
        <w:ind w:firstLine="3542" w:firstLineChars="1476"/>
        <w:jc w:val="left"/>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名称（盖公章）：</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692C5CA9">
      <w:pPr>
        <w:spacing w:line="360" w:lineRule="auto"/>
        <w:ind w:firstLine="3542" w:firstLineChars="1476"/>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法定代表人或法定授权代表（签字）：</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0D52B914">
      <w:pPr>
        <w:spacing w:line="360" w:lineRule="auto"/>
        <w:ind w:firstLine="3542" w:firstLineChars="1476"/>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日</w:t>
      </w:r>
      <w:r>
        <w:rPr>
          <w:rFonts w:hint="eastAsia" w:ascii="宋体" w:hAnsi="宋体" w:cs="宋体"/>
          <w:color w:val="000000" w:themeColor="text1"/>
          <w:sz w:val="24"/>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期：</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年</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月</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日</w:t>
      </w:r>
    </w:p>
    <w:p w14:paraId="168EE4B3">
      <w:pPr>
        <w:spacing w:line="360" w:lineRule="auto"/>
        <w:ind w:firstLine="3600" w:firstLineChars="1500"/>
        <w:rPr>
          <w:rFonts w:hint="eastAsia" w:ascii="宋体" w:hAnsi="宋体" w:cs="宋体"/>
          <w:sz w:val="24"/>
        </w:rPr>
      </w:pPr>
    </w:p>
    <w:p w14:paraId="6263EF51">
      <w:pPr>
        <w:pStyle w:val="3"/>
        <w:rPr>
          <w:rFonts w:hint="eastAsia" w:ascii="宋体" w:hAnsi="宋体" w:cs="宋体"/>
          <w:sz w:val="24"/>
        </w:rPr>
      </w:pPr>
    </w:p>
    <w:p w14:paraId="522DDA14">
      <w:pPr>
        <w:rPr>
          <w:rFonts w:hint="eastAsia" w:ascii="宋体" w:hAnsi="宋体" w:cs="宋体"/>
          <w:sz w:val="24"/>
        </w:rPr>
      </w:pPr>
    </w:p>
    <w:p w14:paraId="0A73D69C">
      <w:pPr>
        <w:pStyle w:val="3"/>
        <w:rPr>
          <w:rFonts w:hint="eastAsia" w:ascii="宋体" w:hAnsi="宋体" w:cs="宋体"/>
          <w:sz w:val="24"/>
        </w:rPr>
      </w:pPr>
    </w:p>
    <w:p w14:paraId="4AB847B6">
      <w:pPr>
        <w:rPr>
          <w:rFonts w:hint="eastAsia" w:ascii="宋体" w:hAnsi="宋体" w:cs="宋体"/>
          <w:sz w:val="24"/>
        </w:rPr>
      </w:pPr>
    </w:p>
    <w:p w14:paraId="3F2229C8">
      <w:pPr>
        <w:pStyle w:val="3"/>
        <w:rPr>
          <w:rFonts w:hint="eastAsia" w:ascii="宋体" w:hAnsi="宋体" w:cs="宋体"/>
          <w:sz w:val="24"/>
        </w:rPr>
      </w:pPr>
    </w:p>
    <w:p w14:paraId="7CA75756">
      <w:pPr>
        <w:rPr>
          <w:rFonts w:hint="eastAsia" w:ascii="宋体" w:hAnsi="宋体" w:cs="宋体"/>
          <w:sz w:val="24"/>
        </w:rPr>
      </w:pPr>
    </w:p>
    <w:p w14:paraId="23B8B52B">
      <w:pPr>
        <w:pStyle w:val="3"/>
        <w:rPr>
          <w:rFonts w:hint="eastAsia" w:ascii="宋体" w:hAnsi="宋体" w:cs="宋体"/>
          <w:sz w:val="24"/>
        </w:rPr>
      </w:pPr>
    </w:p>
    <w:p w14:paraId="3AD23157">
      <w:pPr>
        <w:rPr>
          <w:rFonts w:hint="eastAsia" w:ascii="宋体" w:hAnsi="宋体" w:cs="宋体"/>
          <w:sz w:val="24"/>
        </w:rPr>
      </w:pPr>
    </w:p>
    <w:p w14:paraId="15E209D5">
      <w:pPr>
        <w:pStyle w:val="3"/>
        <w:rPr>
          <w:rFonts w:hint="eastAsia" w:ascii="宋体" w:hAnsi="宋体" w:cs="宋体"/>
          <w:sz w:val="24"/>
        </w:rPr>
      </w:pPr>
    </w:p>
    <w:p w14:paraId="5D8A935E">
      <w:pPr>
        <w:rPr>
          <w:rFonts w:hint="eastAsia" w:ascii="宋体" w:hAnsi="宋体" w:cs="宋体"/>
          <w:sz w:val="24"/>
        </w:rPr>
      </w:pPr>
    </w:p>
    <w:p w14:paraId="1FA36347">
      <w:pPr>
        <w:pStyle w:val="32"/>
        <w:ind w:firstLine="0" w:firstLineChars="0"/>
        <w:jc w:val="both"/>
        <w:rPr>
          <w:rFonts w:ascii="宋体" w:hAnsi="宋体" w:cs="宋体"/>
          <w:b/>
          <w:bCs/>
          <w:sz w:val="32"/>
          <w:szCs w:val="32"/>
        </w:rPr>
      </w:pPr>
    </w:p>
    <w:p w14:paraId="37E078B0">
      <w:pPr>
        <w:pStyle w:val="32"/>
        <w:ind w:firstLine="0" w:firstLineChars="0"/>
        <w:jc w:val="both"/>
        <w:rPr>
          <w:rFonts w:ascii="宋体" w:hAnsi="宋体" w:cs="宋体"/>
          <w:b/>
          <w:bCs/>
          <w:sz w:val="32"/>
          <w:szCs w:val="32"/>
        </w:rPr>
      </w:pPr>
    </w:p>
    <w:p w14:paraId="7BF11A7F">
      <w:pPr>
        <w:shd w:val="clear" w:color="auto" w:fill="FFFFFF"/>
        <w:adjustRightInd w:val="0"/>
        <w:snapToGrid w:val="0"/>
        <w:spacing w:line="360" w:lineRule="auto"/>
        <w:jc w:val="left"/>
        <w:rPr>
          <w:rFonts w:ascii="宋体" w:hAnsi="宋体" w:cs="华文仿宋"/>
          <w:b/>
          <w:bCs/>
          <w:sz w:val="32"/>
          <w:szCs w:val="32"/>
        </w:rPr>
      </w:pPr>
      <w:r>
        <w:rPr>
          <w:rFonts w:hint="eastAsia" w:ascii="黑体" w:hAnsi="黑体" w:eastAsia="黑体" w:cs="黑体"/>
          <w:b/>
          <w:bCs/>
          <w:sz w:val="40"/>
          <w:szCs w:val="40"/>
        </w:rPr>
        <w:t>五、技术评审</w:t>
      </w:r>
    </w:p>
    <w:p w14:paraId="616DFD0D">
      <w:pPr>
        <w:shd w:val="clear" w:color="auto" w:fill="FFFFFF"/>
        <w:adjustRightInd w:val="0"/>
        <w:snapToGrid w:val="0"/>
        <w:spacing w:line="360" w:lineRule="auto"/>
        <w:jc w:val="center"/>
        <w:rPr>
          <w:rFonts w:ascii="宋体" w:hAnsi="宋体" w:cs="华文仿宋"/>
          <w:b/>
          <w:bCs/>
          <w:sz w:val="30"/>
          <w:szCs w:val="30"/>
        </w:rPr>
      </w:pPr>
      <w:r>
        <w:rPr>
          <w:rFonts w:hint="eastAsia" w:ascii="宋体" w:hAnsi="宋体" w:cs="华文仿宋"/>
          <w:b/>
          <w:bCs/>
          <w:sz w:val="30"/>
          <w:szCs w:val="30"/>
        </w:rPr>
        <w:t>（一）技</w:t>
      </w:r>
      <w:r>
        <w:rPr>
          <w:rFonts w:hint="eastAsia" w:ascii="宋体" w:hAnsi="宋体" w:cs="华文仿宋"/>
          <w:b/>
          <w:bCs/>
          <w:sz w:val="30"/>
          <w:szCs w:val="30"/>
          <w:highlight w:val="none"/>
        </w:rPr>
        <w:t>术评审自查</w:t>
      </w:r>
      <w:r>
        <w:rPr>
          <w:rFonts w:hint="eastAsia" w:ascii="宋体" w:hAnsi="宋体" w:cs="华文仿宋"/>
          <w:b/>
          <w:bCs/>
          <w:sz w:val="30"/>
          <w:szCs w:val="30"/>
        </w:rPr>
        <w:t>表</w:t>
      </w:r>
    </w:p>
    <w:tbl>
      <w:tblPr>
        <w:tblStyle w:val="25"/>
        <w:tblW w:w="10385" w:type="dxa"/>
        <w:jc w:val="cente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
      <w:tblGrid>
        <w:gridCol w:w="641"/>
        <w:gridCol w:w="1142"/>
        <w:gridCol w:w="6095"/>
        <w:gridCol w:w="1155"/>
        <w:gridCol w:w="1352"/>
      </w:tblGrid>
      <w:tr w14:paraId="33A342A4">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97" w:hRule="atLeast"/>
          <w:jc w:val="center"/>
        </w:trPr>
        <w:tc>
          <w:tcPr>
            <w:tcW w:w="641" w:type="dxa"/>
            <w:vAlign w:val="center"/>
          </w:tcPr>
          <w:p w14:paraId="4A9B9743">
            <w:pPr>
              <w:jc w:val="center"/>
              <w:rPr>
                <w:rFonts w:ascii="宋体" w:hAnsi="宋体" w:cs="宋体"/>
                <w:bCs/>
                <w:szCs w:val="21"/>
              </w:rPr>
            </w:pPr>
            <w:r>
              <w:rPr>
                <w:rFonts w:hint="eastAsia" w:ascii="宋体" w:hAnsi="宋体" w:cs="宋体"/>
                <w:bCs/>
                <w:sz w:val="20"/>
                <w:szCs w:val="20"/>
              </w:rPr>
              <w:t>序号</w:t>
            </w:r>
          </w:p>
        </w:tc>
        <w:tc>
          <w:tcPr>
            <w:tcW w:w="1142" w:type="dxa"/>
            <w:vAlign w:val="center"/>
          </w:tcPr>
          <w:p w14:paraId="4E323A40">
            <w:pPr>
              <w:jc w:val="center"/>
              <w:rPr>
                <w:rFonts w:ascii="宋体" w:hAnsi="宋体" w:cs="宋体"/>
                <w:bCs/>
                <w:szCs w:val="21"/>
              </w:rPr>
            </w:pPr>
            <w:r>
              <w:rPr>
                <w:rFonts w:hint="eastAsia" w:ascii="宋体" w:hAnsi="宋体" w:cs="宋体"/>
                <w:bCs/>
                <w:szCs w:val="21"/>
              </w:rPr>
              <w:t>评审指标</w:t>
            </w:r>
          </w:p>
        </w:tc>
        <w:tc>
          <w:tcPr>
            <w:tcW w:w="6095" w:type="dxa"/>
            <w:vAlign w:val="center"/>
          </w:tcPr>
          <w:p w14:paraId="0B2C132B">
            <w:pPr>
              <w:jc w:val="center"/>
              <w:rPr>
                <w:rFonts w:ascii="宋体" w:hAnsi="宋体" w:cs="宋体"/>
                <w:bCs/>
                <w:szCs w:val="21"/>
              </w:rPr>
            </w:pPr>
            <w:r>
              <w:rPr>
                <w:rFonts w:hint="eastAsia" w:ascii="宋体" w:hAnsi="宋体" w:cs="宋体"/>
                <w:bCs/>
                <w:szCs w:val="21"/>
              </w:rPr>
              <w:t>评审细则</w:t>
            </w:r>
          </w:p>
        </w:tc>
        <w:tc>
          <w:tcPr>
            <w:tcW w:w="1155" w:type="dxa"/>
            <w:vAlign w:val="center"/>
          </w:tcPr>
          <w:p w14:paraId="04EE2D2E">
            <w:pPr>
              <w:jc w:val="center"/>
              <w:rPr>
                <w:rFonts w:ascii="宋体" w:hAnsi="宋体" w:cs="宋体"/>
                <w:bCs/>
                <w:szCs w:val="21"/>
              </w:rPr>
            </w:pPr>
            <w:r>
              <w:rPr>
                <w:rFonts w:hint="eastAsia" w:ascii="宋体" w:hAnsi="宋体" w:cs="华文仿宋"/>
                <w:bCs/>
                <w:szCs w:val="21"/>
              </w:rPr>
              <w:t>提供情况</w:t>
            </w:r>
          </w:p>
        </w:tc>
        <w:tc>
          <w:tcPr>
            <w:tcW w:w="1352" w:type="dxa"/>
            <w:vAlign w:val="center"/>
          </w:tcPr>
          <w:p w14:paraId="5255BC93">
            <w:pPr>
              <w:jc w:val="center"/>
              <w:rPr>
                <w:rFonts w:ascii="宋体" w:hAnsi="宋体" w:cs="宋体"/>
                <w:bCs/>
                <w:szCs w:val="21"/>
              </w:rPr>
            </w:pPr>
            <w:r>
              <w:rPr>
                <w:rFonts w:hint="eastAsia" w:ascii="宋体" w:hAnsi="宋体" w:cs="宋体"/>
                <w:bCs/>
                <w:szCs w:val="21"/>
              </w:rPr>
              <w:t>证明资料</w:t>
            </w:r>
          </w:p>
        </w:tc>
      </w:tr>
      <w:tr w14:paraId="4105B3E5">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641" w:type="dxa"/>
            <w:vAlign w:val="center"/>
          </w:tcPr>
          <w:p w14:paraId="5D92D75C">
            <w:pPr>
              <w:jc w:val="center"/>
              <w:rPr>
                <w:rFonts w:hint="eastAsia" w:ascii="宋体" w:hAnsi="宋体" w:eastAsia="宋体" w:cs="宋体"/>
                <w:szCs w:val="21"/>
                <w:lang w:eastAsia="zh-CN"/>
              </w:rPr>
            </w:pPr>
            <w:r>
              <w:rPr>
                <w:rFonts w:hint="eastAsia" w:ascii="宋体" w:hAnsi="宋体" w:cs="宋体"/>
                <w:szCs w:val="21"/>
                <w:lang w:val="en-US" w:eastAsia="zh-CN"/>
              </w:rPr>
              <w:t>1</w:t>
            </w:r>
          </w:p>
        </w:tc>
        <w:tc>
          <w:tcPr>
            <w:tcW w:w="1142" w:type="dxa"/>
            <w:vAlign w:val="center"/>
          </w:tcPr>
          <w:p w14:paraId="0F570EA5">
            <w:pPr>
              <w:jc w:val="center"/>
            </w:pPr>
            <w:r>
              <w:rPr>
                <w:rFonts w:hint="eastAsia"/>
                <w:lang w:eastAsia="zh-CN"/>
              </w:rPr>
              <w:t>施工组织</w:t>
            </w:r>
            <w:r>
              <w:t>方案</w:t>
            </w:r>
          </w:p>
          <w:p w14:paraId="7696D8FD">
            <w:pPr>
              <w:jc w:val="center"/>
              <w:rPr>
                <w:rFonts w:hint="default" w:ascii="宋体" w:hAnsi="宋体" w:eastAsia="宋体" w:cs="宋体"/>
                <w:kern w:val="0"/>
                <w:sz w:val="20"/>
                <w:szCs w:val="20"/>
                <w:lang w:val="en-US" w:eastAsia="zh-CN"/>
              </w:rPr>
            </w:pPr>
            <w:r>
              <w:rPr>
                <w:rFonts w:hint="eastAsia" w:ascii="宋体" w:hAnsi="宋体" w:cs="宋体"/>
                <w:szCs w:val="21"/>
                <w:lang w:eastAsia="zh-CN"/>
              </w:rPr>
              <w:t>（</w:t>
            </w:r>
            <w:r>
              <w:rPr>
                <w:rFonts w:hint="eastAsia" w:ascii="宋体" w:hAnsi="宋体" w:cs="宋体"/>
                <w:szCs w:val="21"/>
                <w:lang w:val="en-US" w:eastAsia="zh-CN"/>
              </w:rPr>
              <w:t>12分）</w:t>
            </w:r>
          </w:p>
        </w:tc>
        <w:tc>
          <w:tcPr>
            <w:tcW w:w="6095" w:type="dxa"/>
          </w:tcPr>
          <w:p w14:paraId="28F4A38E">
            <w:pPr>
              <w:widowControl/>
              <w:numPr>
                <w:ilvl w:val="0"/>
                <w:numId w:val="0"/>
              </w:numPr>
              <w:ind w:leftChars="0"/>
              <w:jc w:val="left"/>
              <w:textAlignment w:val="center"/>
              <w:rPr>
                <w:rFonts w:hint="eastAsia" w:ascii="宋体" w:hAnsi="宋体" w:eastAsia="宋体" w:cs="宋体"/>
                <w:highlight w:val="none"/>
                <w:lang w:eastAsia="zh-CN"/>
              </w:rPr>
            </w:pPr>
            <w:r>
              <w:rPr>
                <w:rFonts w:hint="eastAsia" w:ascii="宋体" w:hAnsi="宋体" w:eastAsia="宋体" w:cs="宋体"/>
                <w:highlight w:val="none"/>
              </w:rPr>
              <w:t>本项目</w:t>
            </w:r>
            <w:r>
              <w:rPr>
                <w:rFonts w:hint="eastAsia" w:ascii="宋体" w:hAnsi="宋体" w:cs="宋体"/>
                <w:highlight w:val="none"/>
                <w:lang w:val="en-US" w:eastAsia="zh-CN"/>
              </w:rPr>
              <w:t>施工区域为</w:t>
            </w:r>
            <w:r>
              <w:rPr>
                <w:rFonts w:hint="eastAsia" w:ascii="宋体" w:hAnsi="宋体" w:eastAsia="宋体" w:cs="宋体"/>
                <w:highlight w:val="none"/>
              </w:rPr>
              <w:t>医疗区域，人流密集，对噪音、粉尘控制要求高，</w:t>
            </w:r>
            <w:r>
              <w:rPr>
                <w:rFonts w:hint="eastAsia" w:ascii="宋体" w:hAnsi="宋体" w:cs="宋体"/>
                <w:highlight w:val="none"/>
                <w:lang w:val="en-US" w:eastAsia="zh-CN"/>
              </w:rPr>
              <w:t>需要</w:t>
            </w:r>
            <w:r>
              <w:rPr>
                <w:rFonts w:hint="eastAsia" w:ascii="宋体" w:hAnsi="宋体" w:eastAsia="宋体" w:cs="宋体"/>
                <w:highlight w:val="none"/>
              </w:rPr>
              <w:t>对</w:t>
            </w:r>
            <w:r>
              <w:rPr>
                <w:rFonts w:hint="eastAsia" w:ascii="宋体" w:hAnsi="宋体" w:cs="宋体"/>
                <w:highlight w:val="none"/>
                <w:lang w:val="en-US" w:eastAsia="zh-CN"/>
              </w:rPr>
              <w:t>四个分项目</w:t>
            </w:r>
            <w:r>
              <w:rPr>
                <w:rFonts w:hint="eastAsia" w:ascii="宋体" w:hAnsi="宋体" w:eastAsia="宋体" w:cs="宋体"/>
                <w:highlight w:val="none"/>
              </w:rPr>
              <w:t>现场情况</w:t>
            </w:r>
            <w:r>
              <w:rPr>
                <w:rFonts w:hint="eastAsia" w:ascii="宋体" w:hAnsi="宋体" w:cs="宋体"/>
                <w:highlight w:val="none"/>
                <w:lang w:val="en-US" w:eastAsia="zh-CN"/>
              </w:rPr>
              <w:t>进行单独</w:t>
            </w:r>
            <w:r>
              <w:rPr>
                <w:rFonts w:hint="eastAsia" w:ascii="宋体" w:hAnsi="宋体" w:eastAsia="宋体" w:cs="宋体"/>
                <w:highlight w:val="none"/>
              </w:rPr>
              <w:t>分析，针对</w:t>
            </w:r>
            <w:r>
              <w:rPr>
                <w:rFonts w:hint="eastAsia" w:ascii="宋体" w:hAnsi="宋体" w:eastAsia="宋体" w:cs="宋体"/>
                <w:highlight w:val="none"/>
                <w:lang w:eastAsia="zh-CN"/>
              </w:rPr>
              <w:t>实际情况编制合理的</w:t>
            </w:r>
            <w:r>
              <w:rPr>
                <w:rFonts w:hint="eastAsia" w:ascii="宋体" w:hAnsi="宋体" w:eastAsia="宋体" w:cs="宋体"/>
                <w:highlight w:val="none"/>
              </w:rPr>
              <w:t>施工组织</w:t>
            </w:r>
            <w:r>
              <w:rPr>
                <w:rFonts w:hint="eastAsia" w:ascii="宋体" w:hAnsi="宋体" w:eastAsia="宋体" w:cs="宋体"/>
                <w:highlight w:val="none"/>
                <w:lang w:eastAsia="zh-CN"/>
              </w:rPr>
              <w:t>方案</w:t>
            </w:r>
            <w:r>
              <w:rPr>
                <w:rFonts w:hint="eastAsia" w:ascii="宋体" w:hAnsi="宋体" w:cs="宋体"/>
                <w:highlight w:val="none"/>
                <w:lang w:eastAsia="zh-CN"/>
              </w:rPr>
              <w:t>，</w:t>
            </w:r>
            <w:r>
              <w:rPr>
                <w:rFonts w:hint="eastAsia" w:ascii="宋体" w:hAnsi="宋体" w:cs="宋体"/>
                <w:highlight w:val="none"/>
                <w:lang w:val="en-US" w:eastAsia="zh-CN"/>
              </w:rPr>
              <w:t>每个分项目最高得3分</w:t>
            </w:r>
            <w:r>
              <w:rPr>
                <w:rFonts w:hint="eastAsia" w:ascii="宋体" w:hAnsi="宋体" w:cs="宋体"/>
                <w:highlight w:val="none"/>
                <w:lang w:eastAsia="zh-CN"/>
              </w:rPr>
              <w:t>：</w:t>
            </w:r>
          </w:p>
          <w:p w14:paraId="7978033D">
            <w:pPr>
              <w:widowControl/>
              <w:numPr>
                <w:ilvl w:val="0"/>
                <w:numId w:val="0"/>
              </w:numPr>
              <w:ind w:leftChars="0"/>
              <w:jc w:val="left"/>
              <w:textAlignment w:val="center"/>
              <w:rPr>
                <w:rFonts w:hint="eastAsia" w:ascii="宋体" w:hAnsi="宋体" w:eastAsia="宋体" w:cs="宋体"/>
              </w:rPr>
            </w:pPr>
            <w:r>
              <w:rPr>
                <w:rFonts w:hint="eastAsia" w:ascii="宋体" w:hAnsi="宋体" w:eastAsia="宋体" w:cs="宋体"/>
              </w:rPr>
              <w:t>1.施工组织</w:t>
            </w:r>
            <w:r>
              <w:rPr>
                <w:rFonts w:hint="eastAsia" w:ascii="宋体" w:hAnsi="宋体" w:eastAsia="宋体" w:cs="宋体"/>
                <w:lang w:eastAsia="zh-CN"/>
              </w:rPr>
              <w:t>方案</w:t>
            </w:r>
            <w:r>
              <w:rPr>
                <w:rFonts w:hint="eastAsia" w:ascii="宋体" w:hAnsi="宋体" w:eastAsia="宋体" w:cs="宋体"/>
              </w:rPr>
              <w:t>十分详细，总体部署完全科学，完全</w:t>
            </w:r>
            <w:r>
              <w:rPr>
                <w:rFonts w:hint="eastAsia" w:ascii="宋体" w:hAnsi="宋体" w:eastAsia="宋体" w:cs="宋体"/>
                <w:lang w:eastAsia="zh-CN"/>
              </w:rPr>
              <w:t>合理</w:t>
            </w:r>
            <w:r>
              <w:rPr>
                <w:rFonts w:hint="eastAsia" w:ascii="宋体" w:hAnsi="宋体" w:eastAsia="宋体" w:cs="宋体"/>
              </w:rPr>
              <w:t>可行的，得1</w:t>
            </w:r>
            <w:r>
              <w:rPr>
                <w:rFonts w:hint="eastAsia" w:ascii="宋体" w:hAnsi="宋体" w:cs="宋体"/>
                <w:lang w:val="en-US" w:eastAsia="zh-CN"/>
              </w:rPr>
              <w:t>2</w:t>
            </w:r>
            <w:r>
              <w:rPr>
                <w:rFonts w:hint="eastAsia" w:ascii="宋体" w:hAnsi="宋体" w:eastAsia="宋体" w:cs="宋体"/>
              </w:rPr>
              <w:t>分；</w:t>
            </w:r>
          </w:p>
          <w:p w14:paraId="2DAF034C">
            <w:pPr>
              <w:widowControl/>
              <w:numPr>
                <w:ilvl w:val="0"/>
                <w:numId w:val="0"/>
              </w:numPr>
              <w:ind w:leftChars="0"/>
              <w:jc w:val="left"/>
              <w:textAlignment w:val="center"/>
              <w:rPr>
                <w:rFonts w:hint="eastAsia" w:ascii="宋体" w:hAnsi="宋体" w:eastAsia="宋体" w:cs="宋体"/>
              </w:rPr>
            </w:pPr>
            <w:r>
              <w:rPr>
                <w:rFonts w:hint="eastAsia" w:ascii="宋体" w:hAnsi="宋体" w:eastAsia="宋体" w:cs="宋体"/>
              </w:rPr>
              <w:t>2.施工组织</w:t>
            </w:r>
            <w:r>
              <w:rPr>
                <w:rFonts w:hint="eastAsia" w:ascii="宋体" w:hAnsi="宋体" w:eastAsia="宋体" w:cs="宋体"/>
                <w:lang w:eastAsia="zh-CN"/>
              </w:rPr>
              <w:t>方案</w:t>
            </w:r>
            <w:r>
              <w:rPr>
                <w:rFonts w:hint="eastAsia" w:ascii="宋体" w:hAnsi="宋体" w:cs="宋体"/>
                <w:lang w:eastAsia="zh-CN"/>
              </w:rPr>
              <w:t>比较</w:t>
            </w:r>
            <w:r>
              <w:rPr>
                <w:rFonts w:hint="eastAsia" w:ascii="宋体" w:hAnsi="宋体" w:eastAsia="宋体" w:cs="宋体"/>
              </w:rPr>
              <w:t>详细，总体部署</w:t>
            </w:r>
            <w:r>
              <w:rPr>
                <w:rFonts w:hint="eastAsia" w:ascii="宋体" w:hAnsi="宋体" w:cs="宋体"/>
                <w:lang w:eastAsia="zh-CN"/>
              </w:rPr>
              <w:t>基本</w:t>
            </w:r>
            <w:r>
              <w:rPr>
                <w:rFonts w:hint="eastAsia" w:ascii="宋体" w:hAnsi="宋体" w:eastAsia="宋体" w:cs="宋体"/>
              </w:rPr>
              <w:t>科学，一定程度可行的，得</w:t>
            </w:r>
            <w:r>
              <w:rPr>
                <w:rFonts w:hint="eastAsia" w:ascii="宋体" w:hAnsi="宋体" w:cs="宋体"/>
                <w:lang w:val="en-US" w:eastAsia="zh-CN"/>
              </w:rPr>
              <w:t>8</w:t>
            </w:r>
            <w:r>
              <w:rPr>
                <w:rFonts w:hint="eastAsia" w:ascii="宋体" w:hAnsi="宋体" w:eastAsia="宋体" w:cs="宋体"/>
              </w:rPr>
              <w:t>分；</w:t>
            </w:r>
          </w:p>
          <w:p w14:paraId="18BB0FE3">
            <w:pPr>
              <w:widowControl/>
              <w:numPr>
                <w:ilvl w:val="0"/>
                <w:numId w:val="0"/>
              </w:numPr>
              <w:ind w:leftChars="0"/>
              <w:jc w:val="left"/>
              <w:textAlignment w:val="center"/>
              <w:rPr>
                <w:rFonts w:hint="eastAsia" w:ascii="宋体" w:hAnsi="宋体" w:eastAsia="宋体" w:cs="宋体"/>
              </w:rPr>
            </w:pPr>
            <w:r>
              <w:rPr>
                <w:rFonts w:hint="eastAsia" w:ascii="宋体" w:hAnsi="宋体" w:eastAsia="宋体" w:cs="宋体"/>
              </w:rPr>
              <w:t>3.施工组织</w:t>
            </w:r>
            <w:r>
              <w:rPr>
                <w:rFonts w:hint="eastAsia" w:ascii="宋体" w:hAnsi="宋体" w:eastAsia="宋体" w:cs="宋体"/>
                <w:lang w:eastAsia="zh-CN"/>
              </w:rPr>
              <w:t>方案</w:t>
            </w:r>
            <w:r>
              <w:rPr>
                <w:rFonts w:hint="eastAsia" w:ascii="宋体" w:hAnsi="宋体" w:eastAsia="宋体" w:cs="宋体"/>
              </w:rPr>
              <w:t>不够详细，总体部署不够</w:t>
            </w:r>
            <w:r>
              <w:rPr>
                <w:rFonts w:hint="eastAsia" w:ascii="宋体" w:hAnsi="宋体" w:cs="宋体"/>
                <w:lang w:eastAsia="zh-CN"/>
              </w:rPr>
              <w:t>合理</w:t>
            </w:r>
            <w:r>
              <w:rPr>
                <w:rFonts w:hint="eastAsia" w:ascii="宋体" w:hAnsi="宋体" w:eastAsia="宋体" w:cs="宋体"/>
              </w:rPr>
              <w:t>，但</w:t>
            </w:r>
            <w:r>
              <w:rPr>
                <w:rFonts w:hint="eastAsia" w:ascii="宋体" w:hAnsi="宋体" w:cs="宋体"/>
                <w:lang w:eastAsia="zh-CN"/>
              </w:rPr>
              <w:t>满足</w:t>
            </w:r>
            <w:r>
              <w:rPr>
                <w:rFonts w:hint="eastAsia" w:ascii="宋体" w:hAnsi="宋体" w:eastAsia="宋体" w:cs="宋体"/>
              </w:rPr>
              <w:t>最低要求的，得</w:t>
            </w:r>
            <w:r>
              <w:rPr>
                <w:rFonts w:hint="eastAsia" w:ascii="宋体" w:hAnsi="宋体" w:cs="宋体"/>
                <w:lang w:val="en-US" w:eastAsia="zh-CN"/>
              </w:rPr>
              <w:t>4</w:t>
            </w:r>
            <w:r>
              <w:rPr>
                <w:rFonts w:hint="eastAsia" w:ascii="宋体" w:hAnsi="宋体" w:eastAsia="宋体" w:cs="宋体"/>
              </w:rPr>
              <w:t>分；</w:t>
            </w:r>
          </w:p>
          <w:p w14:paraId="700A928C">
            <w:pPr>
              <w:widowControl/>
              <w:numPr>
                <w:ilvl w:val="0"/>
                <w:numId w:val="0"/>
              </w:numPr>
              <w:ind w:leftChars="0"/>
              <w:jc w:val="left"/>
              <w:textAlignment w:val="center"/>
              <w:rPr>
                <w:rFonts w:ascii="宋体" w:hAnsi="宋体" w:cs="宋体"/>
                <w:szCs w:val="21"/>
              </w:rPr>
            </w:pPr>
            <w:r>
              <w:rPr>
                <w:rFonts w:hint="eastAsia" w:ascii="宋体" w:hAnsi="宋体" w:eastAsia="宋体" w:cs="宋体"/>
              </w:rPr>
              <w:t>4.施工组织</w:t>
            </w:r>
            <w:r>
              <w:rPr>
                <w:rFonts w:hint="eastAsia" w:ascii="宋体" w:hAnsi="宋体" w:eastAsia="宋体" w:cs="宋体"/>
                <w:lang w:eastAsia="zh-CN"/>
              </w:rPr>
              <w:t>方案</w:t>
            </w:r>
            <w:r>
              <w:rPr>
                <w:rFonts w:hint="eastAsia" w:ascii="宋体" w:hAnsi="宋体" w:eastAsia="宋体" w:cs="宋体"/>
              </w:rPr>
              <w:t>没有针对现场情况，总体部署不可靠、不完善，完全不可行或未提供的，得0分。</w:t>
            </w:r>
          </w:p>
        </w:tc>
        <w:tc>
          <w:tcPr>
            <w:tcW w:w="1155" w:type="dxa"/>
            <w:vAlign w:val="center"/>
          </w:tcPr>
          <w:p w14:paraId="7F96BDD5">
            <w:pPr>
              <w:jc w:val="center"/>
              <w:rPr>
                <w:rFonts w:hint="eastAsia" w:ascii="宋体" w:hAnsi="宋体" w:cs="宋体"/>
                <w:szCs w:val="21"/>
              </w:rPr>
            </w:pPr>
            <w:r>
              <w:rPr>
                <w:rFonts w:hint="eastAsia" w:ascii="宋体" w:hAnsi="宋体" w:cs="宋体"/>
                <w:szCs w:val="21"/>
              </w:rPr>
              <w:t>□有</w:t>
            </w:r>
          </w:p>
          <w:p w14:paraId="40DC7247">
            <w:pPr>
              <w:jc w:val="center"/>
              <w:rPr>
                <w:rFonts w:ascii="宋体" w:hAnsi="宋体" w:cs="宋体"/>
                <w:szCs w:val="21"/>
              </w:rPr>
            </w:pPr>
            <w:r>
              <w:rPr>
                <w:rFonts w:hint="eastAsia" w:ascii="宋体" w:hAnsi="宋体" w:cs="宋体"/>
                <w:szCs w:val="21"/>
              </w:rPr>
              <w:t>□无</w:t>
            </w:r>
          </w:p>
        </w:tc>
        <w:tc>
          <w:tcPr>
            <w:tcW w:w="1352" w:type="dxa"/>
            <w:vAlign w:val="center"/>
          </w:tcPr>
          <w:p w14:paraId="6A25F7B7">
            <w:pPr>
              <w:jc w:val="center"/>
              <w:rPr>
                <w:rFonts w:hint="eastAsia" w:ascii="宋体" w:hAnsi="宋体" w:cs="宋体"/>
                <w:szCs w:val="21"/>
              </w:rPr>
            </w:pPr>
            <w:r>
              <w:rPr>
                <w:rFonts w:hint="eastAsia" w:ascii="宋体" w:hAnsi="宋体" w:cs="宋体"/>
                <w:szCs w:val="21"/>
              </w:rPr>
              <w:t>见响应文件</w:t>
            </w:r>
          </w:p>
          <w:p w14:paraId="640E2F24">
            <w:pPr>
              <w:jc w:val="center"/>
              <w:rPr>
                <w:rFonts w:ascii="宋体" w:hAnsi="宋体" w:cs="宋体"/>
                <w:szCs w:val="21"/>
              </w:rPr>
            </w:pPr>
            <w:r>
              <w:rPr>
                <w:rFonts w:hint="eastAsia" w:ascii="宋体" w:hAnsi="宋体" w:cs="宋体"/>
                <w:szCs w:val="21"/>
              </w:rPr>
              <w:t>（ ）页</w:t>
            </w:r>
          </w:p>
        </w:tc>
      </w:tr>
      <w:tr w14:paraId="7B81A59D">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2566" w:hRule="atLeast"/>
          <w:jc w:val="center"/>
        </w:trPr>
        <w:tc>
          <w:tcPr>
            <w:tcW w:w="641" w:type="dxa"/>
            <w:vAlign w:val="center"/>
          </w:tcPr>
          <w:p w14:paraId="118AA4E3">
            <w:pPr>
              <w:jc w:val="center"/>
              <w:rPr>
                <w:rFonts w:hint="eastAsia" w:ascii="宋体" w:hAnsi="宋体" w:eastAsia="宋体" w:cs="宋体"/>
                <w:szCs w:val="21"/>
                <w:lang w:eastAsia="zh-CN"/>
              </w:rPr>
            </w:pPr>
            <w:r>
              <w:rPr>
                <w:rFonts w:hint="eastAsia" w:ascii="宋体" w:hAnsi="宋体" w:cs="宋体"/>
                <w:szCs w:val="21"/>
                <w:lang w:val="en-US" w:eastAsia="zh-CN"/>
              </w:rPr>
              <w:t>2</w:t>
            </w:r>
          </w:p>
        </w:tc>
        <w:tc>
          <w:tcPr>
            <w:tcW w:w="1142" w:type="dxa"/>
            <w:vAlign w:val="center"/>
          </w:tcPr>
          <w:p w14:paraId="2C31AC8C">
            <w:pPr>
              <w:widowControl/>
              <w:jc w:val="center"/>
              <w:textAlignment w:val="center"/>
              <w:rPr>
                <w:rFonts w:hint="default" w:ascii="Calibri" w:hAnsi="Calibri" w:eastAsia="宋体"/>
                <w:color w:val="auto"/>
                <w:lang w:val="en-US" w:eastAsia="zh-CN"/>
              </w:rPr>
            </w:pPr>
            <w:r>
              <w:t>重点难点分析及建议</w:t>
            </w:r>
            <w:r>
              <w:rPr>
                <w:rFonts w:hint="eastAsia" w:ascii="Calibri" w:hAnsi="Calibri"/>
                <w:color w:val="auto"/>
                <w:lang w:eastAsia="zh-CN"/>
              </w:rPr>
              <w:t>（</w:t>
            </w:r>
            <w:r>
              <w:rPr>
                <w:rFonts w:hint="eastAsia" w:ascii="Calibri" w:hAnsi="Calibri"/>
                <w:color w:val="auto"/>
                <w:lang w:val="en-US" w:eastAsia="zh-CN"/>
              </w:rPr>
              <w:t>10分）</w:t>
            </w:r>
          </w:p>
        </w:tc>
        <w:tc>
          <w:tcPr>
            <w:tcW w:w="6095" w:type="dxa"/>
            <w:vAlign w:val="center"/>
          </w:tcPr>
          <w:p w14:paraId="01EE326D">
            <w:pPr>
              <w:widowControl/>
              <w:numPr>
                <w:ilvl w:val="0"/>
                <w:numId w:val="0"/>
              </w:numPr>
              <w:ind w:left="0" w:leftChars="0" w:firstLine="0" w:firstLineChars="0"/>
              <w:jc w:val="left"/>
              <w:textAlignment w:val="center"/>
              <w:rPr>
                <w:rFonts w:hint="eastAsia" w:ascii="宋体" w:hAnsi="宋体" w:eastAsia="宋体" w:cs="宋体"/>
              </w:rPr>
            </w:pPr>
            <w:r>
              <w:t>根据本项目的实际情况进行分析，</w:t>
            </w:r>
            <w:r>
              <w:rPr>
                <w:rFonts w:hint="eastAsia" w:ascii="宋体" w:hAnsi="宋体" w:eastAsia="宋体" w:cs="宋体"/>
              </w:rPr>
              <w:t>针对本项目的重、难点提出针对性的建议及措施。</w:t>
            </w:r>
          </w:p>
          <w:p w14:paraId="0C2DD065">
            <w:pPr>
              <w:widowControl/>
              <w:numPr>
                <w:ilvl w:val="0"/>
                <w:numId w:val="0"/>
              </w:numPr>
              <w:ind w:leftChars="0"/>
              <w:jc w:val="left"/>
              <w:textAlignment w:val="center"/>
              <w:rPr>
                <w:rFonts w:hint="eastAsia" w:ascii="宋体" w:hAnsi="宋体" w:eastAsia="宋体" w:cs="宋体"/>
              </w:rPr>
            </w:pPr>
            <w:r>
              <w:rPr>
                <w:rFonts w:hint="eastAsia" w:ascii="宋体" w:hAnsi="宋体" w:eastAsia="宋体" w:cs="宋体"/>
                <w:lang w:val="en-US" w:eastAsia="zh-CN"/>
              </w:rPr>
              <w:t>1.</w:t>
            </w:r>
            <w:r>
              <w:rPr>
                <w:rFonts w:hint="eastAsia" w:ascii="宋体" w:hAnsi="宋体" w:eastAsia="宋体" w:cs="宋体"/>
              </w:rPr>
              <w:t>理解深入</w:t>
            </w:r>
            <w:r>
              <w:rPr>
                <w:rFonts w:hint="eastAsia" w:ascii="宋体" w:hAnsi="宋体" w:eastAsia="宋体" w:cs="宋体"/>
                <w:lang w:eastAsia="zh-CN"/>
              </w:rPr>
              <w:t>到位</w:t>
            </w:r>
            <w:r>
              <w:rPr>
                <w:rFonts w:hint="eastAsia" w:ascii="宋体" w:hAnsi="宋体" w:eastAsia="宋体" w:cs="宋体"/>
              </w:rPr>
              <w:t>，能抓住项目重、难点，思路明确，分析准确到位，且具有保障本项目实施过程的针对性措施方案，有具体的解决方法，对项目实施过程的方案有针对性且合理可行</w:t>
            </w:r>
            <w:r>
              <w:rPr>
                <w:rFonts w:hint="eastAsia" w:ascii="宋体" w:hAnsi="宋体" w:eastAsia="宋体" w:cs="宋体"/>
                <w:lang w:eastAsia="zh-CN"/>
              </w:rPr>
              <w:t>的，</w:t>
            </w:r>
            <w:r>
              <w:rPr>
                <w:rFonts w:hint="eastAsia" w:ascii="宋体" w:hAnsi="宋体" w:eastAsia="宋体" w:cs="宋体"/>
              </w:rPr>
              <w:t>得</w:t>
            </w:r>
            <w:r>
              <w:rPr>
                <w:rFonts w:hint="eastAsia" w:ascii="宋体" w:hAnsi="宋体" w:cs="宋体"/>
                <w:lang w:val="en-US" w:eastAsia="zh-CN"/>
              </w:rPr>
              <w:t>10</w:t>
            </w:r>
            <w:r>
              <w:rPr>
                <w:rFonts w:hint="eastAsia" w:ascii="宋体" w:hAnsi="宋体" w:eastAsia="宋体" w:cs="宋体"/>
              </w:rPr>
              <w:t>分；</w:t>
            </w:r>
          </w:p>
          <w:p w14:paraId="5D3A0DA6">
            <w:pPr>
              <w:widowControl/>
              <w:numPr>
                <w:ilvl w:val="0"/>
                <w:numId w:val="0"/>
              </w:numPr>
              <w:ind w:leftChars="0"/>
              <w:jc w:val="left"/>
              <w:textAlignment w:val="center"/>
              <w:rPr>
                <w:rFonts w:hint="eastAsia" w:ascii="宋体" w:hAnsi="宋体" w:eastAsia="宋体" w:cs="宋体"/>
                <w:lang w:val="en-US" w:eastAsia="zh-CN"/>
              </w:rPr>
            </w:pPr>
            <w:r>
              <w:rPr>
                <w:rFonts w:hint="eastAsia" w:ascii="宋体" w:hAnsi="宋体" w:eastAsia="宋体" w:cs="宋体"/>
                <w:lang w:val="en-US" w:eastAsia="zh-CN"/>
              </w:rPr>
              <w:t>2.</w:t>
            </w:r>
            <w:r>
              <w:rPr>
                <w:rFonts w:hint="eastAsia" w:ascii="宋体" w:hAnsi="宋体" w:eastAsia="宋体" w:cs="宋体"/>
              </w:rPr>
              <w:t>理解基本准确，对项目的重、难点的把握有基本的明确思路，有简单的分析，对本项目实施过程所提出的措施方案简单，有基本的解决方法，对项目实施过程的方案有一定程度上的针对性及合理性</w:t>
            </w:r>
            <w:r>
              <w:rPr>
                <w:rFonts w:hint="eastAsia" w:ascii="宋体" w:hAnsi="宋体" w:eastAsia="宋体" w:cs="宋体"/>
                <w:lang w:eastAsia="zh-CN"/>
              </w:rPr>
              <w:t>的，</w:t>
            </w:r>
            <w:r>
              <w:rPr>
                <w:rFonts w:hint="eastAsia" w:ascii="宋体" w:hAnsi="宋体" w:eastAsia="宋体" w:cs="宋体"/>
              </w:rPr>
              <w:t>得</w:t>
            </w:r>
            <w:r>
              <w:rPr>
                <w:rFonts w:hint="eastAsia" w:ascii="宋体" w:hAnsi="宋体" w:cs="宋体"/>
                <w:lang w:val="en-US" w:eastAsia="zh-CN"/>
              </w:rPr>
              <w:t>7</w:t>
            </w:r>
            <w:r>
              <w:rPr>
                <w:rFonts w:hint="eastAsia" w:ascii="宋体" w:hAnsi="宋体" w:eastAsia="宋体" w:cs="宋体"/>
              </w:rPr>
              <w:t>分；</w:t>
            </w:r>
          </w:p>
          <w:p w14:paraId="454300A4">
            <w:pPr>
              <w:widowControl/>
              <w:numPr>
                <w:ilvl w:val="0"/>
                <w:numId w:val="0"/>
              </w:numPr>
              <w:ind w:leftChars="0"/>
              <w:jc w:val="left"/>
              <w:textAlignment w:val="center"/>
              <w:rPr>
                <w:rFonts w:hint="eastAsia" w:ascii="宋体" w:hAnsi="宋体" w:eastAsia="宋体" w:cs="宋体"/>
                <w:lang w:val="en-US" w:eastAsia="zh-CN"/>
              </w:rPr>
            </w:pPr>
            <w:r>
              <w:rPr>
                <w:rFonts w:hint="eastAsia" w:ascii="宋体" w:hAnsi="宋体" w:eastAsia="宋体" w:cs="宋体"/>
                <w:lang w:val="en-US" w:eastAsia="zh-CN"/>
              </w:rPr>
              <w:t>3.</w:t>
            </w:r>
            <w:r>
              <w:rPr>
                <w:rFonts w:hint="eastAsia" w:ascii="宋体" w:hAnsi="宋体" w:eastAsia="宋体" w:cs="宋体"/>
              </w:rPr>
              <w:t>理解含糊不清，没有抓住项目重、难点，分析不到位，对本项目实施过程所提出的措施方案含糊，没有任何解决方法，对项目实施过程的方案没有针对到位</w:t>
            </w:r>
            <w:r>
              <w:rPr>
                <w:rFonts w:hint="eastAsia" w:ascii="宋体" w:hAnsi="宋体" w:eastAsia="宋体" w:cs="宋体"/>
                <w:lang w:eastAsia="zh-CN"/>
              </w:rPr>
              <w:t>的，</w:t>
            </w:r>
            <w:r>
              <w:rPr>
                <w:rFonts w:hint="eastAsia" w:ascii="宋体" w:hAnsi="宋体" w:eastAsia="宋体" w:cs="宋体"/>
              </w:rPr>
              <w:t>得</w:t>
            </w:r>
            <w:r>
              <w:rPr>
                <w:rFonts w:hint="eastAsia" w:ascii="宋体" w:hAnsi="宋体" w:cs="宋体"/>
                <w:lang w:val="en-US" w:eastAsia="zh-CN"/>
              </w:rPr>
              <w:t>4</w:t>
            </w:r>
            <w:r>
              <w:rPr>
                <w:rFonts w:hint="eastAsia" w:ascii="宋体" w:hAnsi="宋体" w:eastAsia="宋体" w:cs="宋体"/>
              </w:rPr>
              <w:t>分；</w:t>
            </w:r>
          </w:p>
          <w:p w14:paraId="566F26F3">
            <w:pPr>
              <w:widowControl/>
              <w:textAlignment w:val="center"/>
              <w:rPr>
                <w:rFonts w:ascii="宋体" w:hAnsi="宋体" w:cs="宋体"/>
                <w:color w:val="auto"/>
                <w:szCs w:val="21"/>
              </w:rPr>
            </w:pPr>
            <w:r>
              <w:rPr>
                <w:rFonts w:hint="eastAsia" w:ascii="宋体" w:hAnsi="宋体" w:eastAsia="宋体" w:cs="宋体"/>
                <w:lang w:val="en-US" w:eastAsia="zh-CN"/>
              </w:rPr>
              <w:t>4.</w:t>
            </w:r>
            <w:r>
              <w:rPr>
                <w:rFonts w:hint="eastAsia" w:ascii="宋体" w:hAnsi="宋体" w:eastAsia="宋体" w:cs="宋体"/>
              </w:rPr>
              <w:t>其他情况</w:t>
            </w:r>
            <w:r>
              <w:rPr>
                <w:rFonts w:hint="eastAsia"/>
                <w:lang w:eastAsia="zh-CN"/>
              </w:rPr>
              <w:t>的，</w:t>
            </w:r>
            <w:r>
              <w:t>得</w:t>
            </w:r>
            <w:r>
              <w:rPr>
                <w:rFonts w:hint="eastAsia"/>
                <w:lang w:val="en-US" w:eastAsia="zh-CN"/>
              </w:rPr>
              <w:t>0</w:t>
            </w:r>
            <w:r>
              <w:t>分。</w:t>
            </w:r>
          </w:p>
        </w:tc>
        <w:tc>
          <w:tcPr>
            <w:tcW w:w="1155" w:type="dxa"/>
            <w:vAlign w:val="center"/>
          </w:tcPr>
          <w:p w14:paraId="2AD92D19">
            <w:pPr>
              <w:jc w:val="center"/>
              <w:rPr>
                <w:rFonts w:hint="eastAsia" w:ascii="宋体" w:hAnsi="宋体" w:cs="宋体"/>
                <w:szCs w:val="21"/>
              </w:rPr>
            </w:pPr>
            <w:r>
              <w:rPr>
                <w:rFonts w:hint="eastAsia" w:ascii="宋体" w:hAnsi="宋体" w:cs="宋体"/>
                <w:szCs w:val="21"/>
                <w:lang w:eastAsia="zh-CN"/>
              </w:rPr>
              <w:t>□</w:t>
            </w:r>
            <w:r>
              <w:rPr>
                <w:rFonts w:hint="eastAsia" w:ascii="宋体" w:hAnsi="宋体" w:cs="宋体"/>
                <w:szCs w:val="21"/>
              </w:rPr>
              <w:t>有</w:t>
            </w:r>
          </w:p>
          <w:p w14:paraId="2878717B">
            <w:pPr>
              <w:jc w:val="center"/>
              <w:rPr>
                <w:rFonts w:ascii="宋体" w:hAnsi="宋体" w:cs="宋体"/>
                <w:szCs w:val="21"/>
              </w:rPr>
            </w:pPr>
            <w:r>
              <w:rPr>
                <w:rFonts w:hint="eastAsia" w:ascii="宋体" w:hAnsi="宋体" w:cs="宋体"/>
                <w:szCs w:val="21"/>
              </w:rPr>
              <w:t>□无</w:t>
            </w:r>
          </w:p>
        </w:tc>
        <w:tc>
          <w:tcPr>
            <w:tcW w:w="1352" w:type="dxa"/>
            <w:vAlign w:val="center"/>
          </w:tcPr>
          <w:p w14:paraId="0A857009">
            <w:pPr>
              <w:jc w:val="center"/>
              <w:rPr>
                <w:rFonts w:hint="eastAsia" w:ascii="宋体" w:hAnsi="宋体" w:cs="宋体"/>
                <w:szCs w:val="21"/>
              </w:rPr>
            </w:pPr>
            <w:r>
              <w:rPr>
                <w:rFonts w:hint="eastAsia" w:ascii="宋体" w:hAnsi="宋体" w:cs="宋体"/>
                <w:szCs w:val="21"/>
              </w:rPr>
              <w:t>见响应文件</w:t>
            </w:r>
          </w:p>
          <w:p w14:paraId="39760862">
            <w:pPr>
              <w:jc w:val="center"/>
              <w:rPr>
                <w:rFonts w:ascii="宋体" w:hAnsi="宋体" w:cs="宋体"/>
                <w:szCs w:val="21"/>
              </w:rPr>
            </w:pPr>
            <w:r>
              <w:rPr>
                <w:rFonts w:hint="eastAsia" w:ascii="宋体" w:hAnsi="宋体" w:cs="宋体"/>
                <w:szCs w:val="21"/>
              </w:rPr>
              <w:t>（ ）页</w:t>
            </w:r>
          </w:p>
        </w:tc>
      </w:tr>
      <w:tr w14:paraId="7BF9C0B1">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723" w:hRule="atLeast"/>
          <w:jc w:val="center"/>
        </w:trPr>
        <w:tc>
          <w:tcPr>
            <w:tcW w:w="641" w:type="dxa"/>
            <w:vAlign w:val="center"/>
          </w:tcPr>
          <w:p w14:paraId="1556285F">
            <w:pPr>
              <w:jc w:val="center"/>
              <w:rPr>
                <w:rFonts w:hint="eastAsia" w:ascii="宋体" w:hAnsi="宋体" w:eastAsia="宋体" w:cs="宋体"/>
                <w:szCs w:val="21"/>
                <w:lang w:val="en-US" w:eastAsia="zh-CN"/>
              </w:rPr>
            </w:pPr>
            <w:r>
              <w:rPr>
                <w:rFonts w:hint="eastAsia" w:ascii="宋体" w:hAnsi="宋体" w:cs="宋体"/>
                <w:szCs w:val="21"/>
                <w:lang w:val="en-US" w:eastAsia="zh-CN"/>
              </w:rPr>
              <w:t>3</w:t>
            </w:r>
          </w:p>
        </w:tc>
        <w:tc>
          <w:tcPr>
            <w:tcW w:w="1142" w:type="dxa"/>
            <w:vAlign w:val="center"/>
          </w:tcPr>
          <w:p w14:paraId="55C824BB">
            <w:pPr>
              <w:widowControl/>
              <w:jc w:val="center"/>
              <w:textAlignment w:val="center"/>
              <w:rPr>
                <w:rFonts w:hint="eastAsia" w:ascii="Calibri" w:hAnsi="Calibri"/>
                <w:color w:val="auto"/>
              </w:rPr>
            </w:pPr>
            <w:r>
              <w:rPr>
                <w:rFonts w:hint="eastAsia" w:cs="Times New Roman"/>
                <w:lang w:eastAsia="zh-CN"/>
              </w:rPr>
              <w:t>工期</w:t>
            </w:r>
            <w:r>
              <w:rPr>
                <w:rFonts w:hint="eastAsia" w:ascii="Times New Roman" w:hAnsi="Times New Roman" w:eastAsia="宋体" w:cs="Times New Roman"/>
              </w:rPr>
              <w:t>进度</w:t>
            </w:r>
            <w:r>
              <w:rPr>
                <w:rFonts w:hint="eastAsia" w:cs="Times New Roman"/>
                <w:lang w:eastAsia="zh-CN"/>
              </w:rPr>
              <w:t>与</w:t>
            </w:r>
            <w:r>
              <w:rPr>
                <w:rFonts w:hint="eastAsia" w:ascii="Times New Roman" w:hAnsi="Times New Roman" w:eastAsia="宋体" w:cs="Times New Roman"/>
              </w:rPr>
              <w:t>保证措施</w:t>
            </w:r>
            <w:r>
              <w:rPr>
                <w:rFonts w:hint="eastAsia" w:ascii="Calibri" w:hAnsi="Calibri"/>
                <w:color w:val="auto"/>
                <w:lang w:eastAsia="zh-CN"/>
              </w:rPr>
              <w:t>（</w:t>
            </w:r>
            <w:r>
              <w:rPr>
                <w:rFonts w:hint="eastAsia" w:ascii="Calibri" w:hAnsi="Calibri"/>
                <w:color w:val="auto"/>
                <w:lang w:val="en-US" w:eastAsia="zh-CN"/>
              </w:rPr>
              <w:t>10分）</w:t>
            </w:r>
          </w:p>
        </w:tc>
        <w:tc>
          <w:tcPr>
            <w:tcW w:w="6095" w:type="dxa"/>
            <w:vAlign w:val="center"/>
          </w:tcPr>
          <w:p w14:paraId="668E995B">
            <w:pPr>
              <w:widowControl/>
              <w:numPr>
                <w:ilvl w:val="0"/>
                <w:numId w:val="0"/>
              </w:numPr>
              <w:ind w:leftChars="0"/>
              <w:jc w:val="left"/>
              <w:textAlignment w:val="center"/>
              <w:rPr>
                <w:rFonts w:hint="eastAsia" w:ascii="宋体" w:hAnsi="宋体" w:eastAsia="宋体" w:cs="宋体"/>
                <w:highlight w:val="none"/>
                <w:lang w:eastAsia="zh-CN"/>
              </w:rPr>
            </w:pPr>
            <w:r>
              <w:rPr>
                <w:rFonts w:hint="eastAsia" w:ascii="Times New Roman" w:hAnsi="Times New Roman" w:eastAsia="宋体" w:cs="Times New Roman"/>
                <w:highlight w:val="none"/>
                <w:lang w:eastAsia="zh-CN"/>
              </w:rPr>
              <w:t>供应</w:t>
            </w:r>
            <w:r>
              <w:rPr>
                <w:rFonts w:hint="eastAsia" w:ascii="宋体" w:hAnsi="宋体" w:eastAsia="宋体" w:cs="宋体"/>
                <w:highlight w:val="none"/>
                <w:lang w:eastAsia="zh-CN"/>
              </w:rPr>
              <w:t>商</w:t>
            </w:r>
            <w:r>
              <w:rPr>
                <w:rFonts w:hint="eastAsia" w:ascii="宋体" w:hAnsi="宋体" w:cs="宋体"/>
                <w:highlight w:val="none"/>
                <w:lang w:eastAsia="zh-CN"/>
              </w:rPr>
              <w:t>根据需求书工期要求，</w:t>
            </w:r>
            <w:r>
              <w:rPr>
                <w:rFonts w:hint="eastAsia" w:ascii="宋体" w:hAnsi="宋体" w:eastAsia="宋体" w:cs="宋体"/>
                <w:highlight w:val="none"/>
                <w:lang w:eastAsia="zh-CN"/>
              </w:rPr>
              <w:t>针对本项目</w:t>
            </w:r>
            <w:r>
              <w:rPr>
                <w:rFonts w:hint="eastAsia" w:ascii="宋体" w:hAnsi="宋体" w:cs="宋体"/>
                <w:highlight w:val="none"/>
                <w:lang w:eastAsia="zh-CN"/>
              </w:rPr>
              <w:t>工期目标及项目特点，结合</w:t>
            </w:r>
            <w:r>
              <w:rPr>
                <w:rFonts w:hint="eastAsia" w:ascii="宋体" w:hAnsi="宋体" w:eastAsia="宋体" w:cs="宋体"/>
                <w:highlight w:val="none"/>
                <w:lang w:eastAsia="zh-CN"/>
              </w:rPr>
              <w:t>实际情况制定的进度计划及</w:t>
            </w:r>
            <w:r>
              <w:rPr>
                <w:rFonts w:hint="eastAsia" w:ascii="宋体" w:hAnsi="宋体" w:cs="宋体"/>
                <w:highlight w:val="none"/>
                <w:lang w:eastAsia="zh-CN"/>
              </w:rPr>
              <w:t>工期</w:t>
            </w:r>
            <w:r>
              <w:rPr>
                <w:rFonts w:hint="eastAsia" w:ascii="宋体" w:hAnsi="宋体" w:eastAsia="宋体" w:cs="宋体"/>
                <w:highlight w:val="none"/>
                <w:lang w:eastAsia="zh-CN"/>
              </w:rPr>
              <w:t>保证措施</w:t>
            </w:r>
            <w:r>
              <w:rPr>
                <w:rFonts w:hint="eastAsia" w:ascii="宋体" w:hAnsi="宋体" w:cs="宋体"/>
                <w:highlight w:val="none"/>
                <w:lang w:eastAsia="zh-CN"/>
              </w:rPr>
              <w:t>。</w:t>
            </w:r>
          </w:p>
          <w:p w14:paraId="406F1EE3">
            <w:pPr>
              <w:widowControl/>
              <w:numPr>
                <w:ilvl w:val="0"/>
                <w:numId w:val="0"/>
              </w:numPr>
              <w:ind w:leftChars="0"/>
              <w:jc w:val="left"/>
              <w:textAlignment w:val="center"/>
              <w:rPr>
                <w:rFonts w:hint="eastAsia" w:ascii="宋体" w:hAnsi="宋体" w:eastAsia="宋体" w:cs="宋体"/>
                <w:highlight w:val="none"/>
              </w:rPr>
            </w:pPr>
            <w:r>
              <w:rPr>
                <w:rFonts w:hint="eastAsia" w:ascii="宋体" w:hAnsi="宋体" w:eastAsia="宋体" w:cs="宋体"/>
                <w:highlight w:val="none"/>
                <w:lang w:val="en-US" w:eastAsia="zh-CN"/>
              </w:rPr>
              <w:t>1.</w:t>
            </w:r>
            <w:r>
              <w:rPr>
                <w:rFonts w:hint="eastAsia" w:ascii="宋体" w:hAnsi="宋体" w:cs="宋体"/>
                <w:highlight w:val="none"/>
                <w:lang w:val="en-US" w:eastAsia="zh-CN"/>
              </w:rPr>
              <w:t>工期优于用户需求，</w:t>
            </w:r>
            <w:r>
              <w:rPr>
                <w:rFonts w:hint="eastAsia" w:ascii="宋体" w:hAnsi="宋体" w:eastAsia="宋体" w:cs="宋体"/>
                <w:highlight w:val="none"/>
              </w:rPr>
              <w:t>进度保证措施完全科学的，得</w:t>
            </w:r>
            <w:r>
              <w:rPr>
                <w:rFonts w:hint="eastAsia" w:ascii="宋体" w:hAnsi="宋体" w:cs="宋体"/>
                <w:highlight w:val="none"/>
                <w:lang w:val="en-US" w:eastAsia="zh-CN"/>
              </w:rPr>
              <w:t>10</w:t>
            </w:r>
            <w:r>
              <w:rPr>
                <w:rFonts w:hint="eastAsia" w:ascii="宋体" w:hAnsi="宋体" w:eastAsia="宋体" w:cs="宋体"/>
                <w:highlight w:val="none"/>
              </w:rPr>
              <w:t>分；</w:t>
            </w:r>
          </w:p>
          <w:p w14:paraId="0A83D6AC">
            <w:pPr>
              <w:widowControl/>
              <w:numPr>
                <w:ilvl w:val="0"/>
                <w:numId w:val="0"/>
              </w:numPr>
              <w:ind w:leftChars="0"/>
              <w:jc w:val="left"/>
              <w:textAlignment w:val="center"/>
              <w:rPr>
                <w:rFonts w:hint="eastAsia" w:ascii="宋体" w:hAnsi="宋体" w:eastAsia="宋体" w:cs="宋体"/>
                <w:highlight w:val="none"/>
              </w:rPr>
            </w:pPr>
            <w:r>
              <w:rPr>
                <w:rFonts w:hint="eastAsia" w:ascii="宋体" w:hAnsi="宋体" w:eastAsia="宋体" w:cs="宋体"/>
                <w:highlight w:val="none"/>
                <w:lang w:val="en-US" w:eastAsia="zh-CN"/>
              </w:rPr>
              <w:t>2.</w:t>
            </w:r>
            <w:r>
              <w:rPr>
                <w:rFonts w:hint="eastAsia" w:ascii="宋体" w:hAnsi="宋体" w:cs="宋体"/>
                <w:highlight w:val="none"/>
                <w:lang w:val="en-US" w:eastAsia="zh-CN"/>
              </w:rPr>
              <w:t>工期满足用户需求，</w:t>
            </w:r>
            <w:r>
              <w:rPr>
                <w:rFonts w:hint="eastAsia" w:ascii="宋体" w:hAnsi="宋体" w:eastAsia="宋体" w:cs="宋体"/>
                <w:highlight w:val="none"/>
              </w:rPr>
              <w:t>进度保证措施</w:t>
            </w:r>
            <w:r>
              <w:rPr>
                <w:rFonts w:hint="eastAsia" w:ascii="宋体" w:hAnsi="宋体" w:cs="宋体"/>
                <w:highlight w:val="none"/>
                <w:lang w:eastAsia="zh-CN"/>
              </w:rPr>
              <w:t>合理</w:t>
            </w:r>
            <w:r>
              <w:rPr>
                <w:rFonts w:hint="eastAsia" w:ascii="宋体" w:hAnsi="宋体" w:eastAsia="宋体" w:cs="宋体"/>
                <w:highlight w:val="none"/>
              </w:rPr>
              <w:t>可行的，得</w:t>
            </w:r>
            <w:r>
              <w:rPr>
                <w:rFonts w:hint="eastAsia" w:ascii="宋体" w:hAnsi="宋体" w:cs="宋体"/>
                <w:highlight w:val="none"/>
                <w:lang w:val="en-US" w:eastAsia="zh-CN"/>
              </w:rPr>
              <w:t>7</w:t>
            </w:r>
            <w:r>
              <w:rPr>
                <w:rFonts w:hint="eastAsia" w:ascii="宋体" w:hAnsi="宋体" w:eastAsia="宋体" w:cs="宋体"/>
                <w:highlight w:val="none"/>
              </w:rPr>
              <w:t>分；</w:t>
            </w:r>
          </w:p>
          <w:p w14:paraId="1DD23A96">
            <w:pPr>
              <w:widowControl/>
              <w:numPr>
                <w:ilvl w:val="0"/>
                <w:numId w:val="0"/>
              </w:numPr>
              <w:ind w:leftChars="0"/>
              <w:jc w:val="left"/>
              <w:textAlignment w:val="center"/>
              <w:rPr>
                <w:rFonts w:hint="eastAsia" w:ascii="宋体" w:hAnsi="宋体" w:eastAsia="宋体" w:cs="宋体"/>
                <w:highlight w:val="none"/>
                <w:lang w:eastAsia="zh-CN"/>
              </w:rPr>
            </w:pPr>
            <w:r>
              <w:rPr>
                <w:rFonts w:hint="eastAsia" w:ascii="宋体" w:hAnsi="宋体" w:eastAsia="宋体" w:cs="宋体"/>
                <w:highlight w:val="none"/>
                <w:lang w:val="en-US" w:eastAsia="zh-CN"/>
              </w:rPr>
              <w:t>3.</w:t>
            </w:r>
            <w:r>
              <w:rPr>
                <w:rFonts w:hint="eastAsia" w:ascii="宋体" w:hAnsi="宋体" w:cs="宋体"/>
                <w:highlight w:val="none"/>
                <w:lang w:val="en-US" w:eastAsia="zh-CN"/>
              </w:rPr>
              <w:t>工期不完全满足用户需求，</w:t>
            </w:r>
            <w:r>
              <w:rPr>
                <w:rFonts w:hint="eastAsia" w:ascii="宋体" w:hAnsi="宋体" w:eastAsia="宋体" w:cs="宋体"/>
                <w:highlight w:val="none"/>
              </w:rPr>
              <w:t>进度保</w:t>
            </w:r>
            <w:r>
              <w:rPr>
                <w:rFonts w:hint="eastAsia" w:ascii="宋体" w:hAnsi="宋体" w:eastAsia="宋体" w:cs="宋体"/>
                <w:highlight w:val="none"/>
                <w:lang w:eastAsia="zh-CN"/>
              </w:rPr>
              <w:t>证措施不完全可行的，得</w:t>
            </w:r>
            <w:r>
              <w:rPr>
                <w:rFonts w:hint="eastAsia" w:ascii="宋体" w:hAnsi="宋体" w:eastAsia="宋体" w:cs="宋体"/>
                <w:highlight w:val="none"/>
                <w:lang w:val="en-US" w:eastAsia="zh-CN"/>
              </w:rPr>
              <w:t>4</w:t>
            </w:r>
            <w:r>
              <w:rPr>
                <w:rFonts w:hint="eastAsia" w:ascii="宋体" w:hAnsi="宋体" w:eastAsia="宋体" w:cs="宋体"/>
                <w:highlight w:val="none"/>
                <w:lang w:eastAsia="zh-CN"/>
              </w:rPr>
              <w:t>分；</w:t>
            </w:r>
          </w:p>
          <w:p w14:paraId="39B6742E">
            <w:pPr>
              <w:widowControl/>
              <w:numPr>
                <w:ilvl w:val="0"/>
                <w:numId w:val="0"/>
              </w:numPr>
              <w:ind w:left="0" w:leftChars="0" w:firstLine="0" w:firstLineChars="0"/>
              <w:jc w:val="left"/>
              <w:textAlignment w:val="center"/>
              <w:rPr>
                <w:rFonts w:hint="eastAsia" w:ascii="宋体" w:hAnsi="宋体" w:eastAsia="宋体" w:cs="宋体"/>
                <w:color w:val="auto"/>
                <w:szCs w:val="21"/>
                <w:lang w:val="en-US" w:eastAsia="zh-CN"/>
              </w:rPr>
            </w:pPr>
            <w:r>
              <w:rPr>
                <w:rFonts w:hint="eastAsia" w:ascii="宋体" w:hAnsi="宋体" w:eastAsia="宋体" w:cs="宋体"/>
                <w:highlight w:val="none"/>
                <w:lang w:val="en-US" w:eastAsia="zh-CN"/>
              </w:rPr>
              <w:t>4.</w:t>
            </w:r>
            <w:r>
              <w:rPr>
                <w:rFonts w:hint="eastAsia" w:ascii="宋体" w:hAnsi="宋体" w:eastAsia="宋体" w:cs="宋体"/>
                <w:highlight w:val="none"/>
                <w:lang w:eastAsia="zh-CN"/>
              </w:rPr>
              <w:t>其他情况的，得</w:t>
            </w:r>
            <w:r>
              <w:rPr>
                <w:rFonts w:hint="eastAsia" w:ascii="宋体" w:hAnsi="宋体" w:eastAsia="宋体" w:cs="宋体"/>
                <w:highlight w:val="none"/>
                <w:lang w:val="en-US" w:eastAsia="zh-CN"/>
              </w:rPr>
              <w:t>0</w:t>
            </w:r>
            <w:r>
              <w:rPr>
                <w:rFonts w:hint="eastAsia" w:ascii="宋体" w:hAnsi="宋体" w:eastAsia="宋体" w:cs="宋体"/>
                <w:highlight w:val="none"/>
                <w:lang w:eastAsia="zh-CN"/>
              </w:rPr>
              <w:t>分。</w:t>
            </w:r>
          </w:p>
        </w:tc>
        <w:tc>
          <w:tcPr>
            <w:tcW w:w="1155" w:type="dxa"/>
            <w:vAlign w:val="center"/>
          </w:tcPr>
          <w:p w14:paraId="453D205C">
            <w:pPr>
              <w:jc w:val="center"/>
              <w:rPr>
                <w:rFonts w:hint="eastAsia" w:ascii="宋体" w:hAnsi="宋体" w:cs="宋体"/>
                <w:szCs w:val="21"/>
              </w:rPr>
            </w:pPr>
            <w:r>
              <w:rPr>
                <w:rFonts w:hint="eastAsia" w:ascii="宋体" w:hAnsi="宋体" w:cs="宋体"/>
                <w:szCs w:val="21"/>
                <w:lang w:eastAsia="zh-CN"/>
              </w:rPr>
              <w:t>□</w:t>
            </w:r>
            <w:r>
              <w:rPr>
                <w:rFonts w:hint="eastAsia" w:ascii="宋体" w:hAnsi="宋体" w:cs="宋体"/>
                <w:szCs w:val="21"/>
              </w:rPr>
              <w:t>有</w:t>
            </w:r>
          </w:p>
          <w:p w14:paraId="5148478D">
            <w:pPr>
              <w:jc w:val="center"/>
              <w:rPr>
                <w:rFonts w:hint="eastAsia" w:ascii="宋体" w:hAnsi="宋体" w:cs="宋体"/>
                <w:szCs w:val="21"/>
              </w:rPr>
            </w:pPr>
            <w:r>
              <w:rPr>
                <w:rFonts w:hint="eastAsia" w:ascii="宋体" w:hAnsi="宋体" w:cs="宋体"/>
                <w:szCs w:val="21"/>
              </w:rPr>
              <w:t>□无</w:t>
            </w:r>
          </w:p>
        </w:tc>
        <w:tc>
          <w:tcPr>
            <w:tcW w:w="1352" w:type="dxa"/>
            <w:vAlign w:val="center"/>
          </w:tcPr>
          <w:p w14:paraId="1B37756B">
            <w:pPr>
              <w:jc w:val="center"/>
              <w:rPr>
                <w:rFonts w:hint="eastAsia" w:ascii="宋体" w:hAnsi="宋体" w:cs="宋体"/>
                <w:szCs w:val="21"/>
              </w:rPr>
            </w:pPr>
            <w:r>
              <w:rPr>
                <w:rFonts w:hint="eastAsia" w:ascii="宋体" w:hAnsi="宋体" w:cs="宋体"/>
                <w:szCs w:val="21"/>
              </w:rPr>
              <w:t>见响应文件</w:t>
            </w:r>
          </w:p>
          <w:p w14:paraId="21A8283F">
            <w:pPr>
              <w:jc w:val="center"/>
              <w:rPr>
                <w:rFonts w:hint="eastAsia" w:ascii="宋体" w:hAnsi="宋体" w:cs="宋体"/>
                <w:szCs w:val="21"/>
              </w:rPr>
            </w:pPr>
            <w:r>
              <w:rPr>
                <w:rFonts w:hint="eastAsia" w:ascii="宋体" w:hAnsi="宋体" w:cs="宋体"/>
                <w:szCs w:val="21"/>
              </w:rPr>
              <w:t>（ ）页</w:t>
            </w:r>
          </w:p>
        </w:tc>
      </w:tr>
      <w:tr w14:paraId="0EE23D32">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373" w:hRule="atLeast"/>
          <w:jc w:val="center"/>
        </w:trPr>
        <w:tc>
          <w:tcPr>
            <w:tcW w:w="641" w:type="dxa"/>
            <w:vAlign w:val="center"/>
          </w:tcPr>
          <w:p w14:paraId="4EF9D9AA">
            <w:pPr>
              <w:jc w:val="center"/>
              <w:rPr>
                <w:rFonts w:hint="eastAsia" w:ascii="宋体" w:hAnsi="宋体" w:eastAsia="宋体" w:cs="宋体"/>
                <w:szCs w:val="21"/>
                <w:lang w:val="en-US" w:eastAsia="zh-CN"/>
              </w:rPr>
            </w:pPr>
            <w:r>
              <w:rPr>
                <w:rFonts w:hint="eastAsia" w:ascii="宋体" w:hAnsi="宋体" w:cs="宋体"/>
                <w:szCs w:val="21"/>
                <w:lang w:val="en-US" w:eastAsia="zh-CN"/>
              </w:rPr>
              <w:t>4</w:t>
            </w:r>
          </w:p>
        </w:tc>
        <w:tc>
          <w:tcPr>
            <w:tcW w:w="1142" w:type="dxa"/>
            <w:vAlign w:val="center"/>
          </w:tcPr>
          <w:p w14:paraId="339878C8">
            <w:pPr>
              <w:widowControl/>
              <w:jc w:val="center"/>
              <w:textAlignment w:val="center"/>
              <w:rPr>
                <w:rFonts w:hint="eastAsia" w:ascii="Calibri" w:hAnsi="Calibri"/>
                <w:color w:val="auto"/>
                <w:lang w:eastAsia="zh-CN"/>
              </w:rPr>
            </w:pPr>
            <w:r>
              <w:rPr>
                <w:rFonts w:hint="eastAsia" w:ascii="Calibri" w:hAnsi="Calibri"/>
                <w:color w:val="auto"/>
              </w:rPr>
              <w:t>安</w:t>
            </w:r>
            <w:r>
              <w:rPr>
                <w:rFonts w:hint="eastAsia" w:ascii="Calibri" w:hAnsi="Calibri"/>
                <w:color w:val="auto"/>
                <w:lang w:eastAsia="zh-CN"/>
              </w:rPr>
              <w:t>全文明</w:t>
            </w:r>
          </w:p>
          <w:p w14:paraId="2276D824">
            <w:pPr>
              <w:widowControl/>
              <w:jc w:val="center"/>
              <w:textAlignment w:val="center"/>
              <w:rPr>
                <w:rFonts w:hint="default" w:ascii="Calibri" w:hAnsi="Calibri" w:eastAsia="宋体"/>
                <w:lang w:val="en-US" w:eastAsia="zh-CN"/>
              </w:rPr>
            </w:pPr>
            <w:r>
              <w:rPr>
                <w:rFonts w:hint="eastAsia" w:ascii="Calibri" w:hAnsi="Calibri"/>
                <w:color w:val="auto"/>
                <w:lang w:eastAsia="zh-CN"/>
              </w:rPr>
              <w:t>保障措施</w:t>
            </w:r>
            <w:r>
              <w:rPr>
                <w:rFonts w:hint="eastAsia" w:ascii="Calibri" w:hAnsi="Calibri"/>
                <w:lang w:eastAsia="zh-CN"/>
              </w:rPr>
              <w:t>（</w:t>
            </w:r>
            <w:r>
              <w:rPr>
                <w:rFonts w:hint="eastAsia" w:ascii="Calibri" w:hAnsi="Calibri"/>
                <w:lang w:val="en-US" w:eastAsia="zh-CN"/>
              </w:rPr>
              <w:t>10分）</w:t>
            </w:r>
          </w:p>
        </w:tc>
        <w:tc>
          <w:tcPr>
            <w:tcW w:w="6095" w:type="dxa"/>
            <w:vAlign w:val="center"/>
          </w:tcPr>
          <w:p w14:paraId="2785283E">
            <w:pPr>
              <w:widowControl/>
              <w:numPr>
                <w:ilvl w:val="0"/>
                <w:numId w:val="0"/>
              </w:numPr>
              <w:ind w:leftChars="0"/>
              <w:jc w:val="left"/>
              <w:textAlignment w:val="center"/>
              <w:rPr>
                <w:rFonts w:hint="eastAsia" w:ascii="宋体" w:hAnsi="宋体" w:eastAsia="宋体" w:cs="宋体"/>
                <w:highlight w:val="none"/>
                <w:lang w:eastAsia="zh-CN"/>
              </w:rPr>
            </w:pPr>
            <w:r>
              <w:rPr>
                <w:rFonts w:hint="eastAsia" w:ascii="宋体" w:hAnsi="宋体" w:eastAsia="宋体" w:cs="宋体"/>
                <w:highlight w:val="none"/>
                <w:lang w:eastAsia="zh-CN"/>
              </w:rPr>
              <w:t>针对本项目实际情况，提出切实可行的安全文明保障措施：</w:t>
            </w:r>
          </w:p>
          <w:p w14:paraId="597A24B1">
            <w:pPr>
              <w:widowControl/>
              <w:numPr>
                <w:ilvl w:val="0"/>
                <w:numId w:val="0"/>
              </w:numPr>
              <w:ind w:leftChars="0"/>
              <w:jc w:val="left"/>
              <w:textAlignment w:val="center"/>
              <w:rPr>
                <w:rFonts w:hint="eastAsia" w:ascii="宋体" w:hAnsi="宋体" w:eastAsia="宋体" w:cs="宋体"/>
                <w:highlight w:val="none"/>
                <w:lang w:eastAsia="zh-CN"/>
              </w:rPr>
            </w:pPr>
            <w:r>
              <w:rPr>
                <w:rFonts w:hint="eastAsia" w:ascii="宋体" w:hAnsi="宋体" w:eastAsia="宋体" w:cs="宋体"/>
                <w:highlight w:val="none"/>
                <w:lang w:eastAsia="zh-CN"/>
              </w:rPr>
              <w:t>1</w:t>
            </w:r>
            <w:r>
              <w:rPr>
                <w:rFonts w:hint="eastAsia" w:ascii="宋体" w:hAnsi="宋体" w:eastAsia="宋体" w:cs="宋体"/>
                <w:highlight w:val="none"/>
                <w:lang w:val="en-US" w:eastAsia="zh-CN"/>
              </w:rPr>
              <w:t>.</w:t>
            </w:r>
            <w:r>
              <w:rPr>
                <w:rFonts w:hint="eastAsia" w:ascii="宋体" w:hAnsi="宋体" w:eastAsia="宋体" w:cs="宋体"/>
                <w:highlight w:val="none"/>
                <w:lang w:eastAsia="zh-CN"/>
              </w:rPr>
              <w:t>安全管理机构完善，措施具体明确、合理可行的，得</w:t>
            </w:r>
            <w:r>
              <w:rPr>
                <w:rFonts w:hint="eastAsia" w:ascii="宋体" w:hAnsi="宋体" w:eastAsia="宋体" w:cs="宋体"/>
                <w:highlight w:val="none"/>
                <w:lang w:val="en-US" w:eastAsia="zh-CN"/>
              </w:rPr>
              <w:t>10</w:t>
            </w:r>
            <w:r>
              <w:rPr>
                <w:rFonts w:hint="eastAsia" w:ascii="宋体" w:hAnsi="宋体" w:eastAsia="宋体" w:cs="宋体"/>
                <w:highlight w:val="none"/>
                <w:lang w:eastAsia="zh-CN"/>
              </w:rPr>
              <w:t>分；</w:t>
            </w:r>
          </w:p>
          <w:p w14:paraId="3423FF2B">
            <w:pPr>
              <w:widowControl/>
              <w:numPr>
                <w:ilvl w:val="0"/>
                <w:numId w:val="0"/>
              </w:numPr>
              <w:ind w:leftChars="0"/>
              <w:jc w:val="left"/>
              <w:textAlignment w:val="center"/>
              <w:rPr>
                <w:rFonts w:hint="eastAsia" w:ascii="宋体" w:hAnsi="宋体" w:eastAsia="宋体" w:cs="宋体"/>
                <w:highlight w:val="none"/>
                <w:lang w:eastAsia="zh-CN"/>
              </w:rPr>
            </w:pPr>
            <w:r>
              <w:rPr>
                <w:rFonts w:hint="eastAsia" w:ascii="宋体" w:hAnsi="宋体" w:eastAsia="宋体" w:cs="宋体"/>
                <w:highlight w:val="none"/>
                <w:lang w:eastAsia="zh-CN"/>
              </w:rPr>
              <w:t>2</w:t>
            </w:r>
            <w:r>
              <w:rPr>
                <w:rFonts w:hint="eastAsia" w:ascii="宋体" w:hAnsi="宋体" w:eastAsia="宋体" w:cs="宋体"/>
                <w:highlight w:val="none"/>
                <w:lang w:val="en-US" w:eastAsia="zh-CN"/>
              </w:rPr>
              <w:t>.</w:t>
            </w:r>
            <w:r>
              <w:rPr>
                <w:rFonts w:hint="eastAsia" w:ascii="宋体" w:hAnsi="宋体" w:eastAsia="宋体" w:cs="宋体"/>
                <w:highlight w:val="none"/>
                <w:lang w:eastAsia="zh-CN"/>
              </w:rPr>
              <w:t>安全管理机构完善，措施基本可行的，得</w:t>
            </w:r>
            <w:r>
              <w:rPr>
                <w:rFonts w:hint="eastAsia" w:ascii="宋体" w:hAnsi="宋体" w:eastAsia="宋体" w:cs="宋体"/>
                <w:highlight w:val="none"/>
                <w:lang w:val="en-US" w:eastAsia="zh-CN"/>
              </w:rPr>
              <w:t>7</w:t>
            </w:r>
            <w:r>
              <w:rPr>
                <w:rFonts w:hint="eastAsia" w:ascii="宋体" w:hAnsi="宋体" w:eastAsia="宋体" w:cs="宋体"/>
                <w:highlight w:val="none"/>
                <w:lang w:eastAsia="zh-CN"/>
              </w:rPr>
              <w:t>分；</w:t>
            </w:r>
          </w:p>
          <w:p w14:paraId="132D6C74">
            <w:pPr>
              <w:widowControl/>
              <w:numPr>
                <w:ilvl w:val="0"/>
                <w:numId w:val="0"/>
              </w:numPr>
              <w:ind w:leftChars="0"/>
              <w:jc w:val="left"/>
              <w:textAlignment w:val="center"/>
              <w:rPr>
                <w:rFonts w:hint="eastAsia" w:ascii="宋体" w:hAnsi="宋体" w:eastAsia="宋体" w:cs="宋体"/>
                <w:highlight w:val="none"/>
                <w:lang w:eastAsia="zh-CN"/>
              </w:rPr>
            </w:pPr>
            <w:r>
              <w:rPr>
                <w:rFonts w:hint="eastAsia" w:ascii="宋体" w:hAnsi="宋体" w:eastAsia="宋体" w:cs="宋体"/>
                <w:highlight w:val="none"/>
                <w:lang w:eastAsia="zh-CN"/>
              </w:rPr>
              <w:t>3</w:t>
            </w:r>
            <w:r>
              <w:rPr>
                <w:rFonts w:hint="eastAsia" w:ascii="宋体" w:hAnsi="宋体" w:eastAsia="宋体" w:cs="宋体"/>
                <w:highlight w:val="none"/>
                <w:lang w:val="en-US" w:eastAsia="zh-CN"/>
              </w:rPr>
              <w:t>.</w:t>
            </w:r>
            <w:r>
              <w:rPr>
                <w:rFonts w:hint="eastAsia" w:ascii="宋体" w:hAnsi="宋体" w:eastAsia="宋体" w:cs="宋体"/>
                <w:highlight w:val="none"/>
                <w:lang w:eastAsia="zh-CN"/>
              </w:rPr>
              <w:t>措施基本可行但较难落实的，得</w:t>
            </w:r>
            <w:r>
              <w:rPr>
                <w:rFonts w:hint="eastAsia" w:ascii="宋体" w:hAnsi="宋体" w:eastAsia="宋体" w:cs="宋体"/>
                <w:highlight w:val="none"/>
                <w:lang w:val="en-US" w:eastAsia="zh-CN"/>
              </w:rPr>
              <w:t>4</w:t>
            </w:r>
            <w:r>
              <w:rPr>
                <w:rFonts w:hint="eastAsia" w:ascii="宋体" w:hAnsi="宋体" w:eastAsia="宋体" w:cs="宋体"/>
                <w:highlight w:val="none"/>
                <w:lang w:eastAsia="zh-CN"/>
              </w:rPr>
              <w:t>分；</w:t>
            </w:r>
          </w:p>
          <w:p w14:paraId="7D80CB30">
            <w:pPr>
              <w:widowControl/>
              <w:numPr>
                <w:ilvl w:val="0"/>
                <w:numId w:val="0"/>
              </w:numPr>
              <w:ind w:left="0" w:leftChars="0" w:firstLine="0" w:firstLineChars="0"/>
              <w:jc w:val="left"/>
              <w:textAlignment w:val="center"/>
              <w:rPr>
                <w:rFonts w:ascii="宋体" w:hAnsi="宋体" w:cs="宋体"/>
                <w:szCs w:val="21"/>
              </w:rPr>
            </w:pPr>
            <w:r>
              <w:rPr>
                <w:rFonts w:hint="eastAsia" w:ascii="宋体" w:hAnsi="宋体" w:eastAsia="宋体" w:cs="宋体"/>
                <w:highlight w:val="none"/>
                <w:lang w:eastAsia="zh-CN"/>
              </w:rPr>
              <w:t>4</w:t>
            </w:r>
            <w:r>
              <w:rPr>
                <w:rFonts w:hint="eastAsia" w:ascii="宋体" w:hAnsi="宋体" w:eastAsia="宋体" w:cs="宋体"/>
                <w:highlight w:val="none"/>
                <w:lang w:val="en-US" w:eastAsia="zh-CN"/>
              </w:rPr>
              <w:t>.</w:t>
            </w:r>
            <w:r>
              <w:rPr>
                <w:rFonts w:hint="eastAsia" w:ascii="宋体" w:hAnsi="宋体" w:eastAsia="宋体" w:cs="宋体"/>
                <w:highlight w:val="none"/>
                <w:lang w:eastAsia="zh-CN"/>
              </w:rPr>
              <w:t>不提供的，不得分。</w:t>
            </w:r>
          </w:p>
        </w:tc>
        <w:tc>
          <w:tcPr>
            <w:tcW w:w="1155" w:type="dxa"/>
            <w:vAlign w:val="center"/>
          </w:tcPr>
          <w:p w14:paraId="0E02D631">
            <w:pPr>
              <w:jc w:val="center"/>
              <w:rPr>
                <w:rFonts w:hint="eastAsia" w:ascii="宋体" w:hAnsi="宋体" w:cs="宋体"/>
                <w:szCs w:val="21"/>
              </w:rPr>
            </w:pPr>
            <w:r>
              <w:rPr>
                <w:rFonts w:hint="eastAsia" w:ascii="宋体" w:hAnsi="宋体" w:cs="宋体"/>
                <w:szCs w:val="21"/>
              </w:rPr>
              <w:t>□有</w:t>
            </w:r>
          </w:p>
          <w:p w14:paraId="3F8681DB">
            <w:pPr>
              <w:jc w:val="center"/>
              <w:rPr>
                <w:rFonts w:ascii="宋体" w:hAnsi="宋体" w:cs="宋体"/>
                <w:szCs w:val="21"/>
              </w:rPr>
            </w:pPr>
            <w:r>
              <w:rPr>
                <w:rFonts w:hint="eastAsia" w:ascii="宋体" w:hAnsi="宋体" w:cs="宋体"/>
                <w:szCs w:val="21"/>
              </w:rPr>
              <w:t>□无</w:t>
            </w:r>
          </w:p>
        </w:tc>
        <w:tc>
          <w:tcPr>
            <w:tcW w:w="1352" w:type="dxa"/>
            <w:vAlign w:val="center"/>
          </w:tcPr>
          <w:p w14:paraId="1B02220C">
            <w:pPr>
              <w:jc w:val="center"/>
              <w:rPr>
                <w:rFonts w:hint="eastAsia" w:ascii="宋体" w:hAnsi="宋体" w:cs="宋体"/>
                <w:szCs w:val="21"/>
              </w:rPr>
            </w:pPr>
            <w:r>
              <w:rPr>
                <w:rFonts w:hint="eastAsia" w:ascii="宋体" w:hAnsi="宋体" w:cs="宋体"/>
                <w:szCs w:val="21"/>
              </w:rPr>
              <w:t>见响应文件</w:t>
            </w:r>
          </w:p>
          <w:p w14:paraId="285C93CC">
            <w:pPr>
              <w:jc w:val="center"/>
              <w:rPr>
                <w:rFonts w:ascii="宋体" w:hAnsi="宋体" w:cs="宋体"/>
                <w:szCs w:val="21"/>
              </w:rPr>
            </w:pPr>
            <w:r>
              <w:rPr>
                <w:rFonts w:hint="eastAsia" w:ascii="宋体" w:hAnsi="宋体" w:cs="宋体"/>
                <w:szCs w:val="21"/>
              </w:rPr>
              <w:t>（ ）页</w:t>
            </w:r>
          </w:p>
        </w:tc>
      </w:tr>
    </w:tbl>
    <w:p w14:paraId="2C04A834">
      <w:pPr>
        <w:adjustRightInd w:val="0"/>
        <w:snapToGrid w:val="0"/>
        <w:ind w:firstLine="422" w:firstLineChars="200"/>
        <w:rPr>
          <w:rFonts w:hint="eastAsia" w:ascii="宋体" w:hAnsi="宋体" w:cs="宋体"/>
          <w:b/>
          <w:bCs/>
          <w:szCs w:val="21"/>
          <w:lang w:val="en-US" w:eastAsia="zh-CN"/>
        </w:rPr>
      </w:pPr>
    </w:p>
    <w:p w14:paraId="0AD64EDC">
      <w:pPr>
        <w:adjustRightInd w:val="0"/>
        <w:snapToGrid w:val="0"/>
        <w:ind w:firstLine="422" w:firstLineChars="200"/>
        <w:rPr>
          <w:rFonts w:ascii="宋体" w:hAnsi="宋体" w:cs="宋体"/>
          <w:b/>
          <w:bCs/>
          <w:szCs w:val="21"/>
        </w:rPr>
      </w:pPr>
      <w:r>
        <w:rPr>
          <w:rFonts w:hint="eastAsia" w:ascii="宋体" w:hAnsi="宋体" w:cs="宋体"/>
          <w:b/>
          <w:bCs/>
          <w:szCs w:val="21"/>
          <w:lang w:val="en-US" w:eastAsia="zh-CN"/>
        </w:rPr>
        <w:t>供应商</w:t>
      </w:r>
      <w:r>
        <w:rPr>
          <w:rFonts w:hint="eastAsia" w:ascii="宋体" w:hAnsi="宋体" w:cs="宋体"/>
          <w:b/>
          <w:bCs/>
          <w:szCs w:val="21"/>
          <w:lang w:val="en-GB"/>
        </w:rPr>
        <w:t>应根据《技术评审自查表》的各项内容填写此表，并提供相应的证明资料及填写页码，如未提供，评审委员会有权认为不具备或不符合，并影响</w:t>
      </w:r>
      <w:r>
        <w:rPr>
          <w:rFonts w:hint="eastAsia" w:ascii="宋体" w:hAnsi="宋体" w:cs="宋体"/>
          <w:b/>
          <w:bCs/>
          <w:szCs w:val="21"/>
          <w:lang w:val="en-US" w:eastAsia="zh-CN"/>
        </w:rPr>
        <w:t>供应商</w:t>
      </w:r>
      <w:r>
        <w:rPr>
          <w:rFonts w:hint="eastAsia" w:ascii="宋体" w:hAnsi="宋体" w:cs="宋体"/>
          <w:b/>
          <w:bCs/>
          <w:szCs w:val="21"/>
        </w:rPr>
        <w:t>的得分。</w:t>
      </w:r>
    </w:p>
    <w:p w14:paraId="5D88CC6F">
      <w:pPr>
        <w:adjustRightInd w:val="0"/>
        <w:snapToGrid w:val="0"/>
        <w:rPr>
          <w:rFonts w:ascii="宋体" w:hAnsi="宋体" w:cs="宋体"/>
          <w:szCs w:val="21"/>
        </w:rPr>
      </w:pPr>
      <w:r>
        <w:rPr>
          <w:rFonts w:hint="eastAsia" w:ascii="宋体" w:hAnsi="宋体" w:cs="宋体"/>
          <w:szCs w:val="21"/>
        </w:rPr>
        <w:t>注：</w:t>
      </w:r>
    </w:p>
    <w:p w14:paraId="56923BB2">
      <w:pPr>
        <w:shd w:val="clear" w:color="auto" w:fill="FFFFFF"/>
        <w:ind w:firstLine="420" w:firstLineChars="200"/>
        <w:rPr>
          <w:rFonts w:ascii="宋体" w:hAnsi="宋体" w:cs="宋体"/>
          <w:szCs w:val="21"/>
        </w:rPr>
      </w:pPr>
      <w:r>
        <w:rPr>
          <w:rFonts w:hint="eastAsia" w:ascii="宋体" w:hAnsi="宋体" w:cs="宋体"/>
          <w:szCs w:val="21"/>
        </w:rPr>
        <w:t>1.请在表格下方附上相关证明资料，提供所需证书（或证明文件）复印件且加盖公章方可得分，不提供不得分。</w:t>
      </w:r>
    </w:p>
    <w:p w14:paraId="7D697991">
      <w:pPr>
        <w:shd w:val="clear" w:color="auto" w:fill="FFFFFF"/>
        <w:ind w:firstLine="420" w:firstLineChars="200"/>
        <w:rPr>
          <w:rFonts w:ascii="宋体" w:hAnsi="宋体" w:cs="宋体"/>
          <w:szCs w:val="21"/>
        </w:rPr>
      </w:pPr>
      <w:r>
        <w:rPr>
          <w:rFonts w:hint="eastAsia" w:ascii="宋体" w:hAnsi="宋体" w:cs="宋体"/>
          <w:szCs w:val="21"/>
        </w:rPr>
        <w:t>2.本表中所要求提交的与评分项目相关的各类证明文件或资料，需清晰反映相关的数据及印章等，如模糊不清无法辨别的，视为未按要求提交，该项评分不得分。</w:t>
      </w:r>
    </w:p>
    <w:p w14:paraId="6CA762A7">
      <w:pPr>
        <w:shd w:val="clear" w:color="auto" w:fill="FFFFFF"/>
        <w:ind w:firstLine="420" w:firstLineChars="200"/>
        <w:rPr>
          <w:rFonts w:ascii="宋体" w:hAnsi="宋体" w:cs="宋体"/>
          <w:szCs w:val="21"/>
        </w:rPr>
      </w:pPr>
      <w:r>
        <w:rPr>
          <w:rFonts w:hint="eastAsia" w:ascii="宋体" w:hAnsi="宋体" w:cs="宋体"/>
          <w:szCs w:val="21"/>
        </w:rPr>
        <w:t>3.本表要求提供的证书等证明文件，如有有效期的，须在有效期内，否则不予得分。</w:t>
      </w:r>
    </w:p>
    <w:p w14:paraId="52121265">
      <w:pPr>
        <w:shd w:val="clear" w:color="auto" w:fill="FFFFFF"/>
        <w:ind w:firstLine="420" w:firstLineChars="200"/>
        <w:rPr>
          <w:rFonts w:ascii="宋体" w:hAnsi="宋体" w:cs="宋体"/>
          <w:szCs w:val="21"/>
        </w:rPr>
      </w:pPr>
      <w:r>
        <w:rPr>
          <w:rFonts w:hint="eastAsia" w:ascii="宋体" w:hAnsi="宋体" w:cs="宋体"/>
          <w:szCs w:val="21"/>
        </w:rPr>
        <w:t>4.承诺以上响应情况属实，如有虚假响应，同意本项目一票否决，并列入采购人</w:t>
      </w:r>
      <w:r>
        <w:rPr>
          <w:rFonts w:hint="eastAsia" w:ascii="宋体" w:hAnsi="宋体" w:cs="宋体"/>
          <w:szCs w:val="21"/>
          <w:lang w:val="en-US" w:eastAsia="zh-CN"/>
        </w:rPr>
        <w:t>失信</w:t>
      </w:r>
      <w:r>
        <w:rPr>
          <w:rFonts w:hint="eastAsia" w:ascii="宋体" w:hAnsi="宋体" w:cs="宋体"/>
          <w:szCs w:val="21"/>
        </w:rPr>
        <w:t>供应商名单。</w:t>
      </w:r>
    </w:p>
    <w:p w14:paraId="557F6C69">
      <w:pPr>
        <w:pStyle w:val="32"/>
        <w:rPr>
          <w:rStyle w:val="35"/>
        </w:rPr>
      </w:pPr>
      <w:r>
        <w:rPr>
          <w:rFonts w:hint="eastAsia" w:ascii="宋体" w:hAnsi="宋体" w:cs="宋体"/>
          <w:sz w:val="21"/>
          <w:szCs w:val="21"/>
        </w:rPr>
        <w:t>5.本自查表不得擅自删改。</w:t>
      </w:r>
    </w:p>
    <w:p w14:paraId="2FB6D8CD">
      <w:pPr>
        <w:spacing w:line="360" w:lineRule="auto"/>
        <w:ind w:firstLine="3542" w:firstLineChars="1476"/>
        <w:jc w:val="left"/>
        <w:rPr>
          <w:rFonts w:hint="eastAsia" w:ascii="宋体" w:hAnsi="宋体" w:cs="宋体"/>
          <w:sz w:val="24"/>
        </w:rPr>
      </w:pPr>
    </w:p>
    <w:p w14:paraId="69B91F3E">
      <w:pPr>
        <w:spacing w:line="360" w:lineRule="auto"/>
        <w:ind w:firstLine="3542" w:firstLineChars="1476"/>
        <w:jc w:val="left"/>
        <w:rPr>
          <w:rFonts w:hint="eastAsia" w:ascii="宋体" w:hAnsi="宋体" w:cs="宋体"/>
          <w:sz w:val="24"/>
        </w:rPr>
      </w:pPr>
    </w:p>
    <w:p w14:paraId="166E73A5">
      <w:pPr>
        <w:spacing w:line="360" w:lineRule="auto"/>
        <w:ind w:firstLine="3542" w:firstLineChars="1476"/>
        <w:jc w:val="left"/>
        <w:rPr>
          <w:rFonts w:hint="eastAsia" w:ascii="宋体" w:hAnsi="宋体" w:cs="宋体"/>
          <w:sz w:val="24"/>
        </w:rPr>
      </w:pPr>
    </w:p>
    <w:p w14:paraId="35E6DBF5">
      <w:pPr>
        <w:spacing w:line="360" w:lineRule="auto"/>
        <w:ind w:firstLine="3542" w:firstLineChars="1476"/>
        <w:jc w:val="left"/>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名称（盖公章）：</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14DA1FEB">
      <w:pPr>
        <w:spacing w:line="360" w:lineRule="auto"/>
        <w:ind w:firstLine="3542" w:firstLineChars="1476"/>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法定代表人或法定授权代表（签字）：</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4D4F4E50">
      <w:pPr>
        <w:spacing w:line="360" w:lineRule="auto"/>
        <w:ind w:firstLine="3542" w:firstLineChars="1476"/>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日</w:t>
      </w:r>
      <w:r>
        <w:rPr>
          <w:rFonts w:hint="eastAsia" w:ascii="宋体" w:hAnsi="宋体" w:cs="宋体"/>
          <w:color w:val="000000" w:themeColor="text1"/>
          <w:sz w:val="24"/>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期：</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年</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月</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日</w:t>
      </w:r>
    </w:p>
    <w:p w14:paraId="65A76C5D">
      <w:pPr>
        <w:spacing w:line="360" w:lineRule="auto"/>
        <w:ind w:firstLine="3542" w:firstLineChars="1476"/>
        <w:jc w:val="left"/>
        <w:rPr>
          <w:rFonts w:hint="eastAsia" w:ascii="宋体" w:hAnsi="宋体" w:cs="宋体"/>
          <w:sz w:val="24"/>
        </w:rPr>
      </w:pPr>
    </w:p>
    <w:p w14:paraId="68F76146">
      <w:pPr>
        <w:spacing w:line="360" w:lineRule="auto"/>
        <w:ind w:firstLine="3542" w:firstLineChars="1476"/>
        <w:jc w:val="left"/>
        <w:rPr>
          <w:rFonts w:hint="eastAsia" w:ascii="宋体" w:hAnsi="宋体" w:cs="宋体"/>
          <w:sz w:val="24"/>
        </w:rPr>
      </w:pPr>
    </w:p>
    <w:p w14:paraId="761CA81A">
      <w:pPr>
        <w:spacing w:line="360" w:lineRule="auto"/>
        <w:ind w:firstLine="3542" w:firstLineChars="1476"/>
        <w:jc w:val="left"/>
        <w:rPr>
          <w:rFonts w:hint="eastAsia" w:ascii="宋体" w:hAnsi="宋体" w:cs="宋体"/>
          <w:sz w:val="24"/>
        </w:rPr>
      </w:pPr>
    </w:p>
    <w:p w14:paraId="69B7297E">
      <w:pPr>
        <w:spacing w:line="360" w:lineRule="auto"/>
        <w:ind w:firstLine="3542" w:firstLineChars="1476"/>
        <w:jc w:val="left"/>
        <w:rPr>
          <w:rFonts w:hint="eastAsia" w:ascii="宋体" w:hAnsi="宋体" w:cs="宋体"/>
          <w:sz w:val="24"/>
        </w:rPr>
      </w:pPr>
    </w:p>
    <w:p w14:paraId="0BE6A369">
      <w:pPr>
        <w:spacing w:line="360" w:lineRule="auto"/>
        <w:ind w:firstLine="3542" w:firstLineChars="1476"/>
        <w:jc w:val="left"/>
        <w:rPr>
          <w:rFonts w:hint="eastAsia" w:ascii="宋体" w:hAnsi="宋体" w:cs="宋体"/>
          <w:sz w:val="24"/>
        </w:rPr>
      </w:pPr>
    </w:p>
    <w:p w14:paraId="78F6D5EE">
      <w:pPr>
        <w:spacing w:line="360" w:lineRule="auto"/>
        <w:ind w:firstLine="3542" w:firstLineChars="1476"/>
        <w:jc w:val="left"/>
        <w:rPr>
          <w:rFonts w:hint="eastAsia" w:ascii="宋体" w:hAnsi="宋体" w:cs="宋体"/>
          <w:sz w:val="24"/>
        </w:rPr>
      </w:pPr>
    </w:p>
    <w:p w14:paraId="2E199704">
      <w:pPr>
        <w:pStyle w:val="32"/>
        <w:rPr>
          <w:rFonts w:hint="eastAsia" w:ascii="宋体" w:hAnsi="宋体" w:cs="宋体"/>
          <w:sz w:val="24"/>
        </w:rPr>
      </w:pPr>
    </w:p>
    <w:p w14:paraId="66AED339">
      <w:pPr>
        <w:pStyle w:val="32"/>
        <w:rPr>
          <w:rFonts w:hint="eastAsia" w:ascii="宋体" w:hAnsi="宋体" w:cs="宋体"/>
          <w:sz w:val="24"/>
        </w:rPr>
      </w:pPr>
    </w:p>
    <w:p w14:paraId="2FE956C7">
      <w:pPr>
        <w:pStyle w:val="32"/>
        <w:rPr>
          <w:rFonts w:hint="eastAsia" w:ascii="宋体" w:hAnsi="宋体" w:cs="宋体"/>
          <w:sz w:val="24"/>
        </w:rPr>
      </w:pPr>
    </w:p>
    <w:p w14:paraId="6152BF11">
      <w:pPr>
        <w:pStyle w:val="32"/>
        <w:rPr>
          <w:rFonts w:hint="eastAsia" w:ascii="宋体" w:hAnsi="宋体" w:cs="宋体"/>
          <w:sz w:val="24"/>
        </w:rPr>
      </w:pPr>
    </w:p>
    <w:p w14:paraId="50A0134A">
      <w:pPr>
        <w:pStyle w:val="32"/>
        <w:rPr>
          <w:rFonts w:hint="eastAsia" w:ascii="宋体" w:hAnsi="宋体" w:cs="宋体"/>
          <w:sz w:val="24"/>
        </w:rPr>
      </w:pPr>
    </w:p>
    <w:p w14:paraId="2A1DCB68">
      <w:pPr>
        <w:pStyle w:val="32"/>
        <w:rPr>
          <w:rFonts w:hint="eastAsia" w:ascii="宋体" w:hAnsi="宋体" w:cs="宋体"/>
          <w:sz w:val="24"/>
        </w:rPr>
      </w:pPr>
    </w:p>
    <w:p w14:paraId="2A6D2B1B">
      <w:pPr>
        <w:pStyle w:val="32"/>
        <w:rPr>
          <w:rFonts w:hint="eastAsia" w:ascii="宋体" w:hAnsi="宋体" w:cs="宋体"/>
          <w:sz w:val="24"/>
        </w:rPr>
      </w:pPr>
    </w:p>
    <w:p w14:paraId="183ADCA5">
      <w:pPr>
        <w:pStyle w:val="32"/>
        <w:rPr>
          <w:rFonts w:hint="eastAsia" w:ascii="宋体" w:hAnsi="宋体" w:cs="宋体"/>
          <w:sz w:val="24"/>
        </w:rPr>
      </w:pPr>
    </w:p>
    <w:p w14:paraId="4F3C0521">
      <w:pPr>
        <w:pStyle w:val="32"/>
        <w:rPr>
          <w:rFonts w:hint="eastAsia" w:ascii="宋体" w:hAnsi="宋体" w:cs="宋体"/>
          <w:sz w:val="24"/>
        </w:rPr>
      </w:pPr>
    </w:p>
    <w:p w14:paraId="57C52700">
      <w:pPr>
        <w:pStyle w:val="32"/>
        <w:rPr>
          <w:rFonts w:hint="eastAsia" w:ascii="宋体" w:hAnsi="宋体" w:cs="宋体"/>
          <w:sz w:val="24"/>
        </w:rPr>
      </w:pPr>
    </w:p>
    <w:p w14:paraId="4BA0BBF4">
      <w:pPr>
        <w:pStyle w:val="32"/>
        <w:rPr>
          <w:rFonts w:hint="eastAsia" w:ascii="宋体" w:hAnsi="宋体" w:cs="宋体"/>
          <w:sz w:val="24"/>
        </w:rPr>
      </w:pPr>
    </w:p>
    <w:p w14:paraId="7D6FB26A">
      <w:pPr>
        <w:pStyle w:val="32"/>
        <w:rPr>
          <w:rFonts w:hint="eastAsia" w:ascii="宋体" w:hAnsi="宋体" w:cs="宋体"/>
          <w:sz w:val="24"/>
        </w:rPr>
      </w:pPr>
    </w:p>
    <w:p w14:paraId="35C523A5">
      <w:pPr>
        <w:pStyle w:val="32"/>
        <w:rPr>
          <w:rFonts w:hint="eastAsia" w:ascii="宋体" w:hAnsi="宋体" w:cs="宋体"/>
          <w:sz w:val="24"/>
        </w:rPr>
      </w:pPr>
    </w:p>
    <w:p w14:paraId="6414D6A1">
      <w:pPr>
        <w:pStyle w:val="32"/>
        <w:rPr>
          <w:rFonts w:hint="eastAsia" w:ascii="宋体" w:hAnsi="宋体" w:cs="宋体"/>
          <w:sz w:val="24"/>
        </w:rPr>
      </w:pPr>
    </w:p>
    <w:p w14:paraId="71E01A1E">
      <w:pPr>
        <w:pStyle w:val="32"/>
        <w:rPr>
          <w:rFonts w:hint="eastAsia" w:ascii="宋体" w:hAnsi="宋体" w:cs="宋体"/>
          <w:sz w:val="24"/>
        </w:rPr>
      </w:pPr>
    </w:p>
    <w:p w14:paraId="71FD530A">
      <w:pPr>
        <w:pStyle w:val="32"/>
        <w:rPr>
          <w:rFonts w:hint="eastAsia" w:ascii="宋体" w:hAnsi="宋体" w:cs="宋体"/>
          <w:sz w:val="24"/>
        </w:rPr>
      </w:pPr>
    </w:p>
    <w:p w14:paraId="133AAFBE">
      <w:pPr>
        <w:pStyle w:val="32"/>
        <w:rPr>
          <w:rFonts w:hint="eastAsia" w:ascii="宋体" w:hAnsi="宋体" w:cs="宋体"/>
          <w:sz w:val="24"/>
        </w:rPr>
      </w:pPr>
    </w:p>
    <w:p w14:paraId="24B88649">
      <w:pPr>
        <w:pStyle w:val="32"/>
        <w:rPr>
          <w:rFonts w:hint="eastAsia" w:ascii="宋体" w:hAnsi="宋体" w:cs="宋体"/>
          <w:sz w:val="24"/>
        </w:rPr>
      </w:pPr>
    </w:p>
    <w:p w14:paraId="5696FD8C">
      <w:pPr>
        <w:shd w:val="clear" w:color="auto" w:fill="FFFFFF"/>
        <w:adjustRightInd w:val="0"/>
        <w:snapToGrid w:val="0"/>
        <w:spacing w:line="360" w:lineRule="auto"/>
        <w:jc w:val="center"/>
        <w:rPr>
          <w:rFonts w:ascii="宋体" w:hAnsi="宋体" w:cs="宋体"/>
          <w:b/>
          <w:sz w:val="32"/>
          <w:szCs w:val="28"/>
          <w:highlight w:val="none"/>
        </w:rPr>
      </w:pPr>
      <w:r>
        <w:rPr>
          <w:rFonts w:hint="eastAsia" w:ascii="宋体" w:hAnsi="宋体" w:cs="华文仿宋"/>
          <w:b/>
          <w:bCs/>
          <w:sz w:val="36"/>
          <w:szCs w:val="36"/>
        </w:rPr>
        <w:t>（二）</w:t>
      </w:r>
      <w:r>
        <w:rPr>
          <w:rFonts w:hint="eastAsia" w:ascii="宋体" w:hAnsi="宋体" w:cs="华文仿宋"/>
          <w:b/>
          <w:bCs/>
          <w:sz w:val="36"/>
          <w:szCs w:val="36"/>
          <w:highlight w:val="none"/>
        </w:rPr>
        <w:t>技术评审证明资料</w:t>
      </w:r>
    </w:p>
    <w:p w14:paraId="0789E335">
      <w:pPr>
        <w:pStyle w:val="11"/>
        <w:jc w:val="center"/>
        <w:rPr>
          <w:rFonts w:hint="eastAsia" w:ascii="宋体" w:hAnsi="宋体" w:cs="宋体"/>
          <w:b/>
          <w:sz w:val="32"/>
          <w:highlight w:val="none"/>
          <w:lang w:val="en-US" w:eastAsia="zh-CN"/>
        </w:rPr>
      </w:pPr>
      <w:r>
        <w:rPr>
          <w:rFonts w:hint="eastAsia" w:ascii="宋体" w:hAnsi="宋体" w:cs="宋体"/>
          <w:b/>
          <w:sz w:val="32"/>
          <w:highlight w:val="none"/>
          <w:lang w:val="en-US" w:eastAsia="zh-CN"/>
        </w:rPr>
        <w:t>5.1施工组织方案</w:t>
      </w:r>
    </w:p>
    <w:p w14:paraId="3E287CDE">
      <w:pPr>
        <w:shd w:val="clear" w:color="auto" w:fill="FFFFFF"/>
        <w:ind w:firstLine="480" w:firstLineChars="200"/>
        <w:rPr>
          <w:rFonts w:hint="eastAsia" w:ascii="宋体" w:hAnsi="宋体" w:cs="宋体"/>
          <w:sz w:val="24"/>
          <w:szCs w:val="24"/>
          <w:highlight w:val="none"/>
          <w:lang w:eastAsia="zh-CN"/>
        </w:rPr>
      </w:pPr>
      <w:r>
        <w:rPr>
          <w:rFonts w:hint="eastAsia" w:ascii="宋体" w:hAnsi="宋体" w:cs="宋体"/>
          <w:sz w:val="24"/>
          <w:szCs w:val="24"/>
          <w:highlight w:val="none"/>
          <w:lang w:eastAsia="zh-CN"/>
        </w:rPr>
        <w:t>注：（</w:t>
      </w:r>
      <w:r>
        <w:rPr>
          <w:rFonts w:hint="eastAsia" w:ascii="宋体" w:hAnsi="宋体" w:cs="宋体"/>
          <w:sz w:val="24"/>
          <w:szCs w:val="24"/>
          <w:highlight w:val="none"/>
          <w:lang w:val="en-US" w:eastAsia="zh-CN"/>
        </w:rPr>
        <w:t>1）</w:t>
      </w:r>
      <w:r>
        <w:rPr>
          <w:rFonts w:hint="eastAsia" w:ascii="宋体" w:hAnsi="宋体" w:cs="宋体"/>
          <w:color w:val="auto"/>
          <w:sz w:val="24"/>
          <w:highlight w:val="none"/>
          <w:lang w:val="en-US" w:eastAsia="zh-CN"/>
        </w:rPr>
        <w:t>供应商</w:t>
      </w:r>
      <w:r>
        <w:rPr>
          <w:rFonts w:hint="eastAsia" w:ascii="宋体" w:hAnsi="宋体" w:cs="宋体"/>
          <w:sz w:val="24"/>
          <w:szCs w:val="28"/>
          <w:highlight w:val="none"/>
        </w:rPr>
        <w:t>根据本项目的实际需求，自行拟写</w:t>
      </w:r>
      <w:r>
        <w:rPr>
          <w:rFonts w:hint="eastAsia" w:ascii="宋体" w:hAnsi="宋体" w:cs="宋体"/>
          <w:sz w:val="24"/>
          <w:szCs w:val="24"/>
          <w:highlight w:val="none"/>
          <w:lang w:eastAsia="zh-CN"/>
        </w:rPr>
        <w:t>。</w:t>
      </w:r>
    </w:p>
    <w:p w14:paraId="7F8678BA">
      <w:pPr>
        <w:shd w:val="clear" w:color="auto" w:fill="FFFFFF"/>
        <w:ind w:firstLine="960" w:firstLineChars="400"/>
        <w:rPr>
          <w:rFonts w:hint="default" w:ascii="宋体" w:hAnsi="宋体" w:cs="宋体"/>
          <w:sz w:val="24"/>
          <w:szCs w:val="24"/>
          <w:highlight w:val="none"/>
          <w:lang w:val="en-US" w:eastAsia="zh-CN"/>
        </w:rPr>
      </w:pP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2）</w:t>
      </w:r>
      <w:r>
        <w:rPr>
          <w:rFonts w:hint="eastAsia" w:ascii="宋体" w:hAnsi="宋体" w:cs="宋体"/>
          <w:sz w:val="24"/>
          <w:szCs w:val="28"/>
          <w:highlight w:val="none"/>
          <w:lang w:val="en-US" w:eastAsia="zh-CN"/>
        </w:rPr>
        <w:t>为方</w:t>
      </w:r>
      <w:r>
        <w:rPr>
          <w:rFonts w:hint="eastAsia" w:ascii="宋体" w:hAnsi="宋体" w:cs="宋体"/>
          <w:sz w:val="24"/>
          <w:szCs w:val="28"/>
          <w:highlight w:val="none"/>
          <w:lang w:eastAsia="zh-CN"/>
        </w:rPr>
        <w:t>便评审查阅，请注明页码。</w:t>
      </w:r>
    </w:p>
    <w:p w14:paraId="2C6B313E">
      <w:pPr>
        <w:pStyle w:val="11"/>
        <w:rPr>
          <w:rFonts w:hint="eastAsia" w:ascii="宋体" w:hAnsi="宋体" w:cs="宋体"/>
          <w:b/>
          <w:sz w:val="32"/>
          <w:highlight w:val="none"/>
          <w:lang w:val="en-US" w:eastAsia="zh-CN"/>
        </w:rPr>
      </w:pPr>
    </w:p>
    <w:p w14:paraId="542606B7">
      <w:pPr>
        <w:pStyle w:val="11"/>
        <w:rPr>
          <w:rFonts w:hint="eastAsia" w:ascii="宋体" w:hAnsi="宋体" w:cs="宋体"/>
          <w:b/>
          <w:sz w:val="32"/>
          <w:highlight w:val="none"/>
          <w:lang w:val="en-US" w:eastAsia="zh-CN"/>
        </w:rPr>
      </w:pPr>
    </w:p>
    <w:p w14:paraId="7FCFD5AD">
      <w:pPr>
        <w:rPr>
          <w:rFonts w:hint="eastAsia" w:ascii="宋体" w:hAnsi="宋体" w:cs="宋体"/>
          <w:b/>
          <w:sz w:val="32"/>
          <w:highlight w:val="none"/>
          <w:lang w:val="en-US" w:eastAsia="zh-CN"/>
        </w:rPr>
      </w:pPr>
    </w:p>
    <w:p w14:paraId="23ADC8EF">
      <w:pPr>
        <w:pStyle w:val="11"/>
        <w:rPr>
          <w:rFonts w:hint="eastAsia" w:ascii="宋体" w:hAnsi="宋体" w:cs="宋体"/>
          <w:b/>
          <w:sz w:val="32"/>
          <w:highlight w:val="none"/>
          <w:lang w:val="en-US" w:eastAsia="zh-CN"/>
        </w:rPr>
      </w:pPr>
    </w:p>
    <w:p w14:paraId="2AAFD171">
      <w:pPr>
        <w:spacing w:line="360" w:lineRule="auto"/>
        <w:ind w:firstLine="3542" w:firstLineChars="1476"/>
        <w:jc w:val="left"/>
        <w:rPr>
          <w:rFonts w:hint="default" w:ascii="宋体" w:hAnsi="宋体" w:eastAsia="宋体" w:cs="宋体"/>
          <w:color w:val="000000" w:themeColor="text1"/>
          <w:sz w:val="24"/>
          <w:highlight w:val="none"/>
          <w:u w:val="single"/>
          <w:lang w:val="en-US" w:eastAsia="zh-CN"/>
          <w14:textFill>
            <w14:solidFill>
              <w14:schemeClr w14:val="tx1"/>
            </w14:solidFill>
          </w14:textFill>
        </w:rPr>
      </w:pPr>
      <w:r>
        <w:rPr>
          <w:rFonts w:hint="eastAsia" w:ascii="宋体" w:hAnsi="宋体" w:cs="宋体"/>
          <w:sz w:val="24"/>
          <w:highlight w:val="none"/>
        </w:rPr>
        <w:t>供应商</w:t>
      </w:r>
      <w:r>
        <w:rPr>
          <w:rFonts w:hint="eastAsia" w:ascii="宋体" w:hAnsi="宋体" w:cs="宋体"/>
          <w:color w:val="000000" w:themeColor="text1"/>
          <w:sz w:val="24"/>
          <w:highlight w:val="none"/>
          <w14:textFill>
            <w14:solidFill>
              <w14:schemeClr w14:val="tx1"/>
            </w14:solidFill>
          </w14:textFill>
        </w:rPr>
        <w:t>名称（盖公章）：</w:t>
      </w:r>
      <w:r>
        <w:rPr>
          <w:rFonts w:hint="eastAsia" w:ascii="宋体" w:hAnsi="宋体" w:cs="宋体"/>
          <w:color w:val="000000" w:themeColor="text1"/>
          <w:sz w:val="24"/>
          <w:highlight w:val="none"/>
          <w:u w:val="single"/>
          <w:lang w:val="en-US" w:eastAsia="zh-CN"/>
          <w14:textFill>
            <w14:solidFill>
              <w14:schemeClr w14:val="tx1"/>
            </w14:solidFill>
          </w14:textFill>
        </w:rPr>
        <w:t xml:space="preserve">                             </w:t>
      </w:r>
    </w:p>
    <w:p w14:paraId="0117F784">
      <w:pPr>
        <w:spacing w:line="360" w:lineRule="auto"/>
        <w:ind w:firstLine="3542" w:firstLineChars="1476"/>
        <w:rPr>
          <w:rFonts w:hint="default" w:ascii="宋体" w:hAnsi="宋体" w:eastAsia="宋体" w:cs="宋体"/>
          <w:color w:val="000000" w:themeColor="text1"/>
          <w:sz w:val="24"/>
          <w:highlight w:val="none"/>
          <w:u w:val="single"/>
          <w:lang w:val="en-US" w:eastAsia="zh-CN"/>
          <w14:textFill>
            <w14:solidFill>
              <w14:schemeClr w14:val="tx1"/>
            </w14:solidFill>
          </w14:textFill>
        </w:rPr>
      </w:pPr>
      <w:r>
        <w:rPr>
          <w:rFonts w:hint="eastAsia" w:ascii="宋体" w:hAnsi="宋体" w:cs="宋体"/>
          <w:sz w:val="24"/>
          <w:highlight w:val="none"/>
        </w:rPr>
        <w:t>供应商</w:t>
      </w:r>
      <w:r>
        <w:rPr>
          <w:rFonts w:hint="eastAsia" w:ascii="宋体" w:hAnsi="宋体" w:cs="宋体"/>
          <w:color w:val="000000" w:themeColor="text1"/>
          <w:sz w:val="24"/>
          <w:highlight w:val="none"/>
          <w14:textFill>
            <w14:solidFill>
              <w14:schemeClr w14:val="tx1"/>
            </w14:solidFill>
          </w14:textFill>
        </w:rPr>
        <w:t>法定代表人或法定授权代表（签字）：</w:t>
      </w:r>
      <w:r>
        <w:rPr>
          <w:rFonts w:hint="eastAsia" w:ascii="宋体" w:hAnsi="宋体" w:cs="宋体"/>
          <w:color w:val="000000" w:themeColor="text1"/>
          <w:sz w:val="24"/>
          <w:highlight w:val="none"/>
          <w:u w:val="single"/>
          <w:lang w:val="en-US" w:eastAsia="zh-CN"/>
          <w14:textFill>
            <w14:solidFill>
              <w14:schemeClr w14:val="tx1"/>
            </w14:solidFill>
          </w14:textFill>
        </w:rPr>
        <w:t xml:space="preserve">           </w:t>
      </w:r>
    </w:p>
    <w:p w14:paraId="7DB27666">
      <w:pPr>
        <w:spacing w:line="360" w:lineRule="auto"/>
        <w:ind w:firstLine="3542" w:firstLineChars="1476"/>
        <w:jc w:val="left"/>
        <w:rPr>
          <w:rFonts w:ascii="宋体" w:hAnsi="宋体" w:cs="宋体"/>
          <w:color w:val="000000" w:themeColor="text1"/>
          <w:sz w:val="24"/>
          <w:highlight w:val="none"/>
          <w14:textFill>
            <w14:solidFill>
              <w14:schemeClr w14:val="tx1"/>
            </w14:solidFill>
          </w14:textFill>
        </w:rPr>
      </w:pPr>
      <w:r>
        <w:rPr>
          <w:rFonts w:hint="eastAsia" w:ascii="宋体" w:hAnsi="宋体" w:cs="宋体"/>
          <w:color w:val="000000" w:themeColor="text1"/>
          <w:sz w:val="24"/>
          <w:highlight w:val="none"/>
          <w14:textFill>
            <w14:solidFill>
              <w14:schemeClr w14:val="tx1"/>
            </w14:solidFill>
          </w14:textFill>
        </w:rPr>
        <w:t>日</w:t>
      </w:r>
      <w:r>
        <w:rPr>
          <w:rFonts w:hint="eastAsia" w:ascii="宋体" w:hAnsi="宋体" w:cs="宋体"/>
          <w:color w:val="000000" w:themeColor="text1"/>
          <w:sz w:val="24"/>
          <w:highlight w:val="none"/>
          <w:lang w:val="en-US" w:eastAsia="zh-CN"/>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期：</w:t>
      </w:r>
      <w:r>
        <w:rPr>
          <w:rFonts w:hint="eastAsia" w:ascii="宋体" w:hAnsi="宋体" w:cs="宋体"/>
          <w:color w:val="000000" w:themeColor="text1"/>
          <w:sz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年</w:t>
      </w:r>
      <w:r>
        <w:rPr>
          <w:rFonts w:hint="eastAsia" w:ascii="宋体" w:hAnsi="宋体" w:cs="宋体"/>
          <w:color w:val="000000" w:themeColor="text1"/>
          <w:sz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月</w:t>
      </w:r>
      <w:r>
        <w:rPr>
          <w:rFonts w:hint="eastAsia" w:ascii="宋体" w:hAnsi="宋体" w:cs="宋体"/>
          <w:color w:val="000000" w:themeColor="text1"/>
          <w:sz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highlight w:val="none"/>
          <w14:textFill>
            <w14:solidFill>
              <w14:schemeClr w14:val="tx1"/>
            </w14:solidFill>
          </w14:textFill>
        </w:rPr>
        <w:t>日</w:t>
      </w:r>
    </w:p>
    <w:p w14:paraId="475C9B26">
      <w:pPr>
        <w:pStyle w:val="11"/>
        <w:rPr>
          <w:rFonts w:hint="eastAsia" w:ascii="宋体" w:hAnsi="宋体" w:cs="宋体"/>
          <w:b/>
          <w:sz w:val="32"/>
          <w:highlight w:val="none"/>
          <w:lang w:val="en-US" w:eastAsia="zh-CN"/>
        </w:rPr>
      </w:pPr>
    </w:p>
    <w:p w14:paraId="178D39D3">
      <w:pPr>
        <w:rPr>
          <w:rFonts w:hint="eastAsia" w:ascii="宋体" w:hAnsi="宋体" w:cs="宋体"/>
          <w:b/>
          <w:sz w:val="32"/>
          <w:lang w:val="en-US" w:eastAsia="zh-CN"/>
        </w:rPr>
      </w:pPr>
    </w:p>
    <w:p w14:paraId="719CE4B9">
      <w:pPr>
        <w:rPr>
          <w:rFonts w:hint="eastAsia" w:ascii="宋体" w:hAnsi="宋体" w:cs="宋体"/>
          <w:b/>
          <w:sz w:val="32"/>
          <w:lang w:val="en-US" w:eastAsia="zh-CN"/>
        </w:rPr>
      </w:pPr>
    </w:p>
    <w:p w14:paraId="25444F10">
      <w:pPr>
        <w:pStyle w:val="11"/>
        <w:jc w:val="center"/>
        <w:rPr>
          <w:rFonts w:hint="eastAsia" w:ascii="宋体" w:hAnsi="宋体" w:eastAsia="宋体" w:cs="宋体"/>
          <w:b/>
          <w:sz w:val="32"/>
          <w:lang w:val="en-US" w:eastAsia="zh-CN"/>
        </w:rPr>
      </w:pPr>
      <w:r>
        <w:rPr>
          <w:rFonts w:hint="eastAsia" w:ascii="宋体" w:hAnsi="宋体" w:cs="宋体"/>
          <w:b/>
          <w:sz w:val="32"/>
          <w:lang w:val="en-US" w:eastAsia="zh-CN"/>
        </w:rPr>
        <w:t>5.2重点难点分析及建议</w:t>
      </w:r>
    </w:p>
    <w:p w14:paraId="4734052B">
      <w:pPr>
        <w:pStyle w:val="32"/>
        <w:ind w:firstLine="0" w:firstLineChars="0"/>
        <w:jc w:val="left"/>
        <w:rPr>
          <w:rFonts w:hint="eastAsia" w:ascii="宋体" w:hAnsi="宋体" w:cs="宋体"/>
          <w:sz w:val="24"/>
          <w:szCs w:val="28"/>
          <w:lang w:eastAsia="zh-CN"/>
        </w:rPr>
      </w:pPr>
      <w:r>
        <w:rPr>
          <w:rFonts w:hint="eastAsia" w:ascii="宋体" w:hAnsi="宋体" w:cs="宋体"/>
          <w:sz w:val="24"/>
          <w:szCs w:val="28"/>
          <w:lang w:eastAsia="zh-CN"/>
        </w:rPr>
        <w:t>注：（</w:t>
      </w:r>
      <w:r>
        <w:rPr>
          <w:rFonts w:hint="eastAsia" w:ascii="宋体" w:hAnsi="宋体" w:cs="宋体"/>
          <w:sz w:val="24"/>
          <w:szCs w:val="28"/>
          <w:lang w:val="en-US" w:eastAsia="zh-CN"/>
        </w:rPr>
        <w:t>1）</w:t>
      </w:r>
      <w:r>
        <w:rPr>
          <w:rFonts w:hint="eastAsia" w:ascii="宋体" w:hAnsi="宋体" w:cs="宋体"/>
          <w:color w:val="auto"/>
          <w:sz w:val="24"/>
          <w:lang w:val="en-US" w:eastAsia="zh-CN"/>
        </w:rPr>
        <w:t>供应商</w:t>
      </w:r>
      <w:r>
        <w:rPr>
          <w:rFonts w:hint="eastAsia" w:ascii="宋体" w:hAnsi="宋体" w:cs="宋体"/>
          <w:sz w:val="24"/>
          <w:szCs w:val="28"/>
        </w:rPr>
        <w:t>根据本项目的实际需求，自行拟写</w:t>
      </w:r>
      <w:r>
        <w:rPr>
          <w:rFonts w:hint="eastAsia" w:ascii="宋体" w:hAnsi="宋体" w:cs="宋体"/>
          <w:sz w:val="24"/>
          <w:szCs w:val="28"/>
          <w:lang w:eastAsia="zh-CN"/>
        </w:rPr>
        <w:t>；</w:t>
      </w:r>
    </w:p>
    <w:p w14:paraId="54052970">
      <w:pPr>
        <w:pStyle w:val="32"/>
        <w:ind w:firstLine="480" w:firstLineChars="200"/>
        <w:jc w:val="left"/>
        <w:rPr>
          <w:rFonts w:ascii="宋体" w:hAnsi="宋体" w:cs="宋体"/>
          <w:sz w:val="24"/>
          <w:szCs w:val="28"/>
          <w:lang w:val="en-GB"/>
        </w:rPr>
      </w:pPr>
      <w:r>
        <w:rPr>
          <w:rFonts w:hint="eastAsia" w:ascii="宋体" w:hAnsi="宋体" w:cs="宋体"/>
          <w:sz w:val="24"/>
          <w:szCs w:val="28"/>
          <w:lang w:eastAsia="zh-CN"/>
        </w:rPr>
        <w:t>（</w:t>
      </w:r>
      <w:r>
        <w:rPr>
          <w:rFonts w:hint="eastAsia" w:ascii="宋体" w:hAnsi="宋体" w:cs="宋体"/>
          <w:sz w:val="24"/>
          <w:szCs w:val="28"/>
          <w:lang w:val="en-US" w:eastAsia="zh-CN"/>
        </w:rPr>
        <w:t>2）为方</w:t>
      </w:r>
      <w:r>
        <w:rPr>
          <w:rFonts w:hint="eastAsia" w:ascii="宋体" w:hAnsi="宋体" w:cs="宋体"/>
          <w:sz w:val="24"/>
          <w:szCs w:val="28"/>
          <w:lang w:eastAsia="zh-CN"/>
        </w:rPr>
        <w:t>便评审查阅，请注明页码。</w:t>
      </w:r>
    </w:p>
    <w:p w14:paraId="041A5316">
      <w:pPr>
        <w:pStyle w:val="11"/>
        <w:rPr>
          <w:rFonts w:hint="eastAsia" w:ascii="宋体" w:hAnsi="宋体" w:cs="宋体"/>
          <w:b/>
          <w:sz w:val="32"/>
          <w:lang w:val="en-US" w:eastAsia="zh-CN"/>
        </w:rPr>
      </w:pPr>
    </w:p>
    <w:p w14:paraId="041E2E62">
      <w:pPr>
        <w:pStyle w:val="11"/>
        <w:rPr>
          <w:rFonts w:hint="eastAsia" w:ascii="宋体" w:hAnsi="宋体" w:cs="宋体"/>
          <w:b/>
          <w:sz w:val="32"/>
          <w:lang w:val="en-US" w:eastAsia="zh-CN"/>
        </w:rPr>
      </w:pPr>
    </w:p>
    <w:p w14:paraId="791907E3">
      <w:pPr>
        <w:pStyle w:val="11"/>
        <w:rPr>
          <w:rFonts w:hint="eastAsia" w:ascii="宋体" w:hAnsi="宋体" w:cs="宋体"/>
          <w:b/>
          <w:sz w:val="32"/>
          <w:lang w:val="en-US" w:eastAsia="zh-CN"/>
        </w:rPr>
      </w:pPr>
    </w:p>
    <w:p w14:paraId="2A854158">
      <w:pPr>
        <w:pStyle w:val="11"/>
        <w:rPr>
          <w:rFonts w:hint="eastAsia" w:ascii="宋体" w:hAnsi="宋体" w:cs="宋体"/>
          <w:b/>
          <w:sz w:val="32"/>
          <w:lang w:val="en-US" w:eastAsia="zh-CN"/>
        </w:rPr>
      </w:pPr>
    </w:p>
    <w:p w14:paraId="55AC5838">
      <w:pPr>
        <w:spacing w:line="360" w:lineRule="auto"/>
        <w:ind w:firstLine="3542" w:firstLineChars="1476"/>
        <w:jc w:val="left"/>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名称（盖公章）：</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20F7751F">
      <w:pPr>
        <w:spacing w:line="360" w:lineRule="auto"/>
        <w:ind w:firstLine="3542" w:firstLineChars="1476"/>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法定代表人或法定授权代表（签字）：</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5E30D0FF">
      <w:pPr>
        <w:spacing w:line="360" w:lineRule="auto"/>
        <w:ind w:firstLine="3542" w:firstLineChars="1476"/>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日</w:t>
      </w:r>
      <w:r>
        <w:rPr>
          <w:rFonts w:hint="eastAsia" w:ascii="宋体" w:hAnsi="宋体" w:cs="宋体"/>
          <w:color w:val="000000" w:themeColor="text1"/>
          <w:sz w:val="24"/>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期：</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年</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月</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日</w:t>
      </w:r>
    </w:p>
    <w:p w14:paraId="68E03E55">
      <w:pPr>
        <w:spacing w:line="360" w:lineRule="auto"/>
        <w:ind w:firstLine="3542" w:firstLineChars="1476"/>
        <w:jc w:val="left"/>
        <w:rPr>
          <w:rFonts w:hint="eastAsia" w:ascii="宋体" w:hAnsi="宋体" w:cs="宋体"/>
          <w:color w:val="000000" w:themeColor="text1"/>
          <w:sz w:val="24"/>
          <w14:textFill>
            <w14:solidFill>
              <w14:schemeClr w14:val="tx1"/>
            </w14:solidFill>
          </w14:textFill>
        </w:rPr>
      </w:pPr>
    </w:p>
    <w:p w14:paraId="55BD4684">
      <w:pPr>
        <w:numPr>
          <w:ilvl w:val="0"/>
          <w:numId w:val="0"/>
        </w:numPr>
        <w:adjustRightInd w:val="0"/>
        <w:snapToGrid w:val="0"/>
        <w:spacing w:line="360" w:lineRule="exact"/>
        <w:ind w:right="-35" w:rightChars="0"/>
        <w:jc w:val="center"/>
        <w:rPr>
          <w:rFonts w:hint="eastAsia" w:ascii="宋体" w:hAnsi="宋体" w:cs="宋体"/>
          <w:b/>
          <w:sz w:val="32"/>
          <w:lang w:val="en-US" w:eastAsia="zh-CN"/>
        </w:rPr>
      </w:pPr>
    </w:p>
    <w:p w14:paraId="680E78EC">
      <w:pPr>
        <w:numPr>
          <w:ilvl w:val="0"/>
          <w:numId w:val="0"/>
        </w:numPr>
        <w:adjustRightInd w:val="0"/>
        <w:snapToGrid w:val="0"/>
        <w:spacing w:line="360" w:lineRule="exact"/>
        <w:ind w:right="-35" w:rightChars="0"/>
        <w:jc w:val="center"/>
        <w:rPr>
          <w:rFonts w:hint="eastAsia" w:ascii="宋体" w:hAnsi="宋体" w:cs="宋体"/>
          <w:b/>
          <w:sz w:val="32"/>
        </w:rPr>
      </w:pPr>
      <w:r>
        <w:rPr>
          <w:rFonts w:hint="eastAsia" w:ascii="宋体" w:hAnsi="宋体" w:cs="宋体"/>
          <w:b/>
          <w:sz w:val="32"/>
          <w:lang w:val="en-US" w:eastAsia="zh-CN"/>
        </w:rPr>
        <w:t>5.3</w:t>
      </w:r>
      <w:r>
        <w:rPr>
          <w:rFonts w:hint="eastAsia" w:ascii="宋体" w:hAnsi="宋体" w:cs="宋体"/>
          <w:b/>
          <w:kern w:val="2"/>
          <w:sz w:val="32"/>
          <w:szCs w:val="24"/>
          <w:lang w:val="en-US" w:eastAsia="zh-CN" w:bidi="ar-SA"/>
        </w:rPr>
        <w:t>工期进度计划与保证措施</w:t>
      </w:r>
    </w:p>
    <w:p w14:paraId="4A6A668F">
      <w:pPr>
        <w:pStyle w:val="32"/>
        <w:ind w:firstLine="0" w:firstLineChars="0"/>
        <w:jc w:val="left"/>
        <w:rPr>
          <w:rFonts w:hint="eastAsia" w:ascii="宋体" w:hAnsi="宋体" w:cs="宋体"/>
          <w:sz w:val="24"/>
          <w:szCs w:val="28"/>
          <w:lang w:eastAsia="zh-CN"/>
        </w:rPr>
      </w:pPr>
      <w:r>
        <w:rPr>
          <w:rFonts w:hint="eastAsia" w:ascii="宋体" w:hAnsi="宋体" w:cs="宋体"/>
          <w:sz w:val="24"/>
          <w:szCs w:val="28"/>
          <w:lang w:eastAsia="zh-CN"/>
        </w:rPr>
        <w:t>注：（</w:t>
      </w:r>
      <w:r>
        <w:rPr>
          <w:rFonts w:hint="eastAsia" w:ascii="宋体" w:hAnsi="宋体" w:cs="宋体"/>
          <w:sz w:val="24"/>
          <w:szCs w:val="28"/>
          <w:lang w:val="en-US" w:eastAsia="zh-CN"/>
        </w:rPr>
        <w:t>1）</w:t>
      </w:r>
      <w:r>
        <w:rPr>
          <w:rFonts w:hint="eastAsia" w:ascii="宋体" w:hAnsi="宋体" w:cs="宋体"/>
          <w:color w:val="auto"/>
          <w:sz w:val="24"/>
          <w:lang w:val="en-US" w:eastAsia="zh-CN"/>
        </w:rPr>
        <w:t>供应商</w:t>
      </w:r>
      <w:r>
        <w:rPr>
          <w:rFonts w:hint="eastAsia" w:ascii="宋体" w:hAnsi="宋体" w:cs="宋体"/>
          <w:sz w:val="24"/>
          <w:szCs w:val="28"/>
        </w:rPr>
        <w:t>根据本项目的实际需求，自行拟写</w:t>
      </w:r>
      <w:r>
        <w:rPr>
          <w:rFonts w:hint="eastAsia" w:ascii="宋体" w:hAnsi="宋体" w:cs="宋体"/>
          <w:sz w:val="24"/>
          <w:szCs w:val="28"/>
          <w:lang w:eastAsia="zh-CN"/>
        </w:rPr>
        <w:t>；</w:t>
      </w:r>
    </w:p>
    <w:p w14:paraId="734476AC">
      <w:pPr>
        <w:pStyle w:val="32"/>
        <w:ind w:firstLine="480" w:firstLineChars="200"/>
        <w:jc w:val="left"/>
        <w:rPr>
          <w:rFonts w:ascii="宋体" w:hAnsi="宋体" w:cs="宋体"/>
          <w:sz w:val="24"/>
          <w:szCs w:val="28"/>
          <w:lang w:val="en-GB"/>
        </w:rPr>
      </w:pPr>
      <w:r>
        <w:rPr>
          <w:rFonts w:hint="eastAsia" w:ascii="宋体" w:hAnsi="宋体" w:cs="宋体"/>
          <w:sz w:val="24"/>
          <w:szCs w:val="28"/>
          <w:lang w:eastAsia="zh-CN"/>
        </w:rPr>
        <w:t>（</w:t>
      </w:r>
      <w:r>
        <w:rPr>
          <w:rFonts w:hint="eastAsia" w:ascii="宋体" w:hAnsi="宋体" w:cs="宋体"/>
          <w:sz w:val="24"/>
          <w:szCs w:val="28"/>
          <w:lang w:val="en-US" w:eastAsia="zh-CN"/>
        </w:rPr>
        <w:t>2）为方</w:t>
      </w:r>
      <w:r>
        <w:rPr>
          <w:rFonts w:hint="eastAsia" w:ascii="宋体" w:hAnsi="宋体" w:cs="宋体"/>
          <w:sz w:val="24"/>
          <w:szCs w:val="28"/>
          <w:lang w:eastAsia="zh-CN"/>
        </w:rPr>
        <w:t>便评审查阅，请注明页码。</w:t>
      </w:r>
    </w:p>
    <w:p w14:paraId="737036F9">
      <w:pPr>
        <w:pStyle w:val="32"/>
        <w:ind w:firstLine="400"/>
        <w:rPr>
          <w:rFonts w:ascii="宋体" w:hAnsi="宋体" w:cs="宋体"/>
          <w:szCs w:val="21"/>
          <w:lang w:val="en-GB"/>
        </w:rPr>
      </w:pPr>
    </w:p>
    <w:p w14:paraId="636C380A">
      <w:pPr>
        <w:pStyle w:val="32"/>
        <w:ind w:firstLine="400"/>
        <w:rPr>
          <w:rFonts w:ascii="宋体" w:hAnsi="宋体" w:cs="宋体"/>
          <w:szCs w:val="21"/>
          <w:lang w:val="en-GB"/>
        </w:rPr>
      </w:pPr>
    </w:p>
    <w:p w14:paraId="7CBCDBE2">
      <w:pPr>
        <w:pStyle w:val="32"/>
        <w:ind w:firstLine="400"/>
      </w:pPr>
    </w:p>
    <w:p w14:paraId="2B745584">
      <w:pPr>
        <w:pStyle w:val="32"/>
        <w:ind w:firstLine="400"/>
      </w:pPr>
    </w:p>
    <w:p w14:paraId="30803E15">
      <w:pPr>
        <w:pStyle w:val="32"/>
        <w:ind w:firstLine="400"/>
      </w:pPr>
    </w:p>
    <w:p w14:paraId="739A2931">
      <w:pPr>
        <w:pStyle w:val="32"/>
        <w:ind w:firstLine="400"/>
      </w:pPr>
    </w:p>
    <w:p w14:paraId="6D50A084">
      <w:pPr>
        <w:pStyle w:val="32"/>
        <w:ind w:firstLine="400"/>
      </w:pPr>
    </w:p>
    <w:p w14:paraId="1ADEC323">
      <w:pPr>
        <w:pStyle w:val="32"/>
        <w:ind w:firstLine="400"/>
      </w:pPr>
    </w:p>
    <w:p w14:paraId="2CD889AF">
      <w:pPr>
        <w:spacing w:line="360" w:lineRule="auto"/>
        <w:ind w:firstLine="3684" w:firstLineChars="1535"/>
        <w:jc w:val="left"/>
        <w:rPr>
          <w:rFonts w:hint="eastAsia" w:ascii="宋体" w:hAnsi="宋体" w:cs="宋体"/>
          <w:sz w:val="24"/>
        </w:rPr>
      </w:pPr>
    </w:p>
    <w:p w14:paraId="62B02F1C">
      <w:pPr>
        <w:spacing w:line="360" w:lineRule="auto"/>
        <w:ind w:firstLine="3542" w:firstLineChars="1476"/>
        <w:jc w:val="left"/>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名称（盖公章）：</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5339205B">
      <w:pPr>
        <w:spacing w:line="360" w:lineRule="auto"/>
        <w:ind w:firstLine="3542" w:firstLineChars="1476"/>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法定代表人或法定授权代表（签字）：</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1ECEC311">
      <w:pPr>
        <w:spacing w:line="360" w:lineRule="auto"/>
        <w:ind w:firstLine="3542" w:firstLineChars="1476"/>
        <w:jc w:val="left"/>
        <w:rPr>
          <w:rFonts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日</w:t>
      </w:r>
      <w:r>
        <w:rPr>
          <w:rFonts w:hint="eastAsia" w:ascii="宋体" w:hAnsi="宋体" w:cs="宋体"/>
          <w:color w:val="000000" w:themeColor="text1"/>
          <w:sz w:val="24"/>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期：</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年</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月</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日</w:t>
      </w:r>
    </w:p>
    <w:p w14:paraId="58BF2B56">
      <w:pPr>
        <w:spacing w:line="360" w:lineRule="auto"/>
        <w:ind w:firstLine="3684" w:firstLineChars="1535"/>
        <w:jc w:val="left"/>
        <w:rPr>
          <w:rFonts w:hint="eastAsia" w:ascii="宋体" w:hAnsi="宋体" w:cs="宋体"/>
          <w:sz w:val="24"/>
        </w:rPr>
      </w:pPr>
    </w:p>
    <w:p w14:paraId="6D8297D8">
      <w:pPr>
        <w:spacing w:line="360" w:lineRule="auto"/>
        <w:ind w:firstLine="3684" w:firstLineChars="1535"/>
        <w:jc w:val="left"/>
        <w:rPr>
          <w:rFonts w:hint="eastAsia" w:ascii="宋体" w:hAnsi="宋体" w:cs="宋体"/>
          <w:sz w:val="24"/>
        </w:rPr>
      </w:pPr>
    </w:p>
    <w:p w14:paraId="129BB617">
      <w:pPr>
        <w:rPr>
          <w:rFonts w:hint="eastAsia"/>
        </w:rPr>
      </w:pPr>
    </w:p>
    <w:p w14:paraId="42DC1CE5">
      <w:pPr>
        <w:numPr>
          <w:ilvl w:val="0"/>
          <w:numId w:val="0"/>
        </w:numPr>
        <w:adjustRightInd w:val="0"/>
        <w:snapToGrid w:val="0"/>
        <w:spacing w:line="360" w:lineRule="exact"/>
        <w:ind w:right="-35" w:rightChars="0"/>
        <w:jc w:val="center"/>
        <w:rPr>
          <w:rFonts w:hint="eastAsia" w:ascii="宋体" w:hAnsi="宋体" w:cs="宋体"/>
          <w:b/>
          <w:sz w:val="32"/>
        </w:rPr>
      </w:pPr>
      <w:r>
        <w:rPr>
          <w:rFonts w:hint="eastAsia" w:ascii="宋体" w:hAnsi="宋体" w:cs="宋体"/>
          <w:b/>
          <w:sz w:val="32"/>
          <w:lang w:val="en-US" w:eastAsia="zh-CN"/>
        </w:rPr>
        <w:t>5.4</w:t>
      </w:r>
      <w:r>
        <w:rPr>
          <w:rFonts w:hint="eastAsia" w:ascii="宋体" w:hAnsi="宋体" w:cs="宋体"/>
          <w:b/>
          <w:sz w:val="32"/>
          <w:lang w:eastAsia="zh-CN"/>
        </w:rPr>
        <w:t>安全文明保障措施</w:t>
      </w:r>
    </w:p>
    <w:p w14:paraId="71AB01E8">
      <w:pPr>
        <w:pStyle w:val="32"/>
        <w:ind w:firstLine="0" w:firstLineChars="0"/>
        <w:jc w:val="left"/>
        <w:rPr>
          <w:rFonts w:hint="eastAsia" w:ascii="宋体" w:hAnsi="宋体" w:cs="宋体"/>
          <w:sz w:val="24"/>
          <w:szCs w:val="28"/>
          <w:lang w:eastAsia="zh-CN"/>
        </w:rPr>
      </w:pPr>
      <w:r>
        <w:rPr>
          <w:rFonts w:hint="eastAsia" w:ascii="宋体" w:hAnsi="宋体" w:cs="宋体"/>
          <w:sz w:val="24"/>
          <w:szCs w:val="28"/>
          <w:lang w:eastAsia="zh-CN"/>
        </w:rPr>
        <w:t>注：（</w:t>
      </w:r>
      <w:r>
        <w:rPr>
          <w:rFonts w:hint="eastAsia" w:ascii="宋体" w:hAnsi="宋体" w:cs="宋体"/>
          <w:sz w:val="24"/>
          <w:szCs w:val="28"/>
          <w:lang w:val="en-US" w:eastAsia="zh-CN"/>
        </w:rPr>
        <w:t>1）</w:t>
      </w:r>
      <w:r>
        <w:rPr>
          <w:rFonts w:hint="eastAsia" w:ascii="宋体" w:hAnsi="宋体" w:cs="宋体"/>
          <w:color w:val="auto"/>
          <w:sz w:val="24"/>
          <w:lang w:val="en-US" w:eastAsia="zh-CN"/>
        </w:rPr>
        <w:t>供应商</w:t>
      </w:r>
      <w:r>
        <w:rPr>
          <w:rFonts w:hint="eastAsia" w:ascii="宋体" w:hAnsi="宋体" w:cs="宋体"/>
          <w:sz w:val="24"/>
          <w:szCs w:val="28"/>
        </w:rPr>
        <w:t>根据本项目的实际需求，自行拟写</w:t>
      </w:r>
      <w:r>
        <w:rPr>
          <w:rFonts w:hint="eastAsia" w:ascii="宋体" w:hAnsi="宋体" w:cs="宋体"/>
          <w:sz w:val="24"/>
          <w:szCs w:val="28"/>
          <w:lang w:eastAsia="zh-CN"/>
        </w:rPr>
        <w:t>；</w:t>
      </w:r>
    </w:p>
    <w:p w14:paraId="479512E0">
      <w:pPr>
        <w:pStyle w:val="32"/>
        <w:ind w:firstLine="480" w:firstLineChars="200"/>
        <w:jc w:val="left"/>
        <w:rPr>
          <w:rFonts w:ascii="宋体" w:hAnsi="宋体" w:cs="宋体"/>
          <w:sz w:val="24"/>
          <w:szCs w:val="28"/>
          <w:lang w:val="en-GB"/>
        </w:rPr>
      </w:pPr>
      <w:r>
        <w:rPr>
          <w:rFonts w:hint="eastAsia" w:ascii="宋体" w:hAnsi="宋体" w:cs="宋体"/>
          <w:sz w:val="24"/>
          <w:szCs w:val="28"/>
          <w:lang w:eastAsia="zh-CN"/>
        </w:rPr>
        <w:t>（</w:t>
      </w:r>
      <w:r>
        <w:rPr>
          <w:rFonts w:hint="eastAsia" w:ascii="宋体" w:hAnsi="宋体" w:cs="宋体"/>
          <w:sz w:val="24"/>
          <w:szCs w:val="28"/>
          <w:lang w:val="en-US" w:eastAsia="zh-CN"/>
        </w:rPr>
        <w:t>2）为方</w:t>
      </w:r>
      <w:r>
        <w:rPr>
          <w:rFonts w:hint="eastAsia" w:ascii="宋体" w:hAnsi="宋体" w:cs="宋体"/>
          <w:sz w:val="24"/>
          <w:szCs w:val="28"/>
          <w:lang w:eastAsia="zh-CN"/>
        </w:rPr>
        <w:t>便评审查阅，请注明页码。</w:t>
      </w:r>
    </w:p>
    <w:p w14:paraId="5756A477">
      <w:pPr>
        <w:pStyle w:val="32"/>
        <w:ind w:firstLine="400"/>
        <w:rPr>
          <w:rFonts w:ascii="宋体" w:hAnsi="宋体" w:cs="宋体"/>
          <w:szCs w:val="21"/>
          <w:lang w:val="en-GB"/>
        </w:rPr>
      </w:pPr>
    </w:p>
    <w:p w14:paraId="3FADC239">
      <w:pPr>
        <w:pStyle w:val="32"/>
        <w:ind w:firstLine="400"/>
        <w:rPr>
          <w:rFonts w:ascii="宋体" w:hAnsi="宋体" w:cs="宋体"/>
          <w:szCs w:val="21"/>
          <w:lang w:val="en-GB"/>
        </w:rPr>
      </w:pPr>
    </w:p>
    <w:p w14:paraId="28757810">
      <w:pPr>
        <w:pStyle w:val="32"/>
        <w:ind w:firstLine="400"/>
      </w:pPr>
    </w:p>
    <w:p w14:paraId="7B4BFF0F">
      <w:pPr>
        <w:pStyle w:val="32"/>
        <w:ind w:firstLine="400"/>
      </w:pPr>
    </w:p>
    <w:p w14:paraId="4C8B48A3">
      <w:pPr>
        <w:pStyle w:val="32"/>
        <w:ind w:firstLine="400"/>
      </w:pPr>
    </w:p>
    <w:p w14:paraId="77616B08">
      <w:pPr>
        <w:pStyle w:val="32"/>
        <w:ind w:firstLine="400"/>
      </w:pPr>
    </w:p>
    <w:p w14:paraId="0BFF14B6">
      <w:pPr>
        <w:pStyle w:val="32"/>
        <w:ind w:firstLine="400"/>
      </w:pPr>
    </w:p>
    <w:p w14:paraId="753D1E99">
      <w:pPr>
        <w:spacing w:line="360" w:lineRule="auto"/>
        <w:ind w:firstLine="3684" w:firstLineChars="1535"/>
        <w:jc w:val="left"/>
        <w:rPr>
          <w:rFonts w:hint="eastAsia" w:ascii="宋体" w:hAnsi="宋体" w:cs="宋体"/>
          <w:sz w:val="24"/>
        </w:rPr>
      </w:pPr>
    </w:p>
    <w:p w14:paraId="61AD14C1">
      <w:pPr>
        <w:spacing w:line="360" w:lineRule="auto"/>
        <w:ind w:firstLine="3542" w:firstLineChars="1476"/>
        <w:jc w:val="left"/>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名称（盖公章）：</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34BEACD0">
      <w:pPr>
        <w:spacing w:line="360" w:lineRule="auto"/>
        <w:ind w:firstLine="3542" w:firstLineChars="1476"/>
        <w:rPr>
          <w:rFonts w:hint="default" w:ascii="宋体" w:hAnsi="宋体" w:eastAsia="宋体" w:cs="宋体"/>
          <w:color w:val="000000" w:themeColor="text1"/>
          <w:sz w:val="24"/>
          <w:u w:val="single"/>
          <w:lang w:val="en-US" w:eastAsia="zh-CN"/>
          <w14:textFill>
            <w14:solidFill>
              <w14:schemeClr w14:val="tx1"/>
            </w14:solidFill>
          </w14:textFill>
        </w:rPr>
      </w:pPr>
      <w:r>
        <w:rPr>
          <w:rFonts w:hint="eastAsia" w:ascii="宋体" w:hAnsi="宋体" w:cs="宋体"/>
          <w:sz w:val="24"/>
        </w:rPr>
        <w:t>供应商</w:t>
      </w:r>
      <w:r>
        <w:rPr>
          <w:rFonts w:hint="eastAsia" w:ascii="宋体" w:hAnsi="宋体" w:cs="宋体"/>
          <w:color w:val="000000" w:themeColor="text1"/>
          <w:sz w:val="24"/>
          <w14:textFill>
            <w14:solidFill>
              <w14:schemeClr w14:val="tx1"/>
            </w14:solidFill>
          </w14:textFill>
        </w:rPr>
        <w:t>法定代表人或法定授权代表（签字）：</w:t>
      </w:r>
      <w:r>
        <w:rPr>
          <w:rFonts w:hint="eastAsia" w:ascii="宋体" w:hAnsi="宋体" w:cs="宋体"/>
          <w:color w:val="000000" w:themeColor="text1"/>
          <w:sz w:val="24"/>
          <w:u w:val="single"/>
          <w:lang w:val="en-US" w:eastAsia="zh-CN"/>
          <w14:textFill>
            <w14:solidFill>
              <w14:schemeClr w14:val="tx1"/>
            </w14:solidFill>
          </w14:textFill>
        </w:rPr>
        <w:t xml:space="preserve">           </w:t>
      </w:r>
    </w:p>
    <w:p w14:paraId="6CA552DB">
      <w:pPr>
        <w:spacing w:line="360" w:lineRule="auto"/>
        <w:ind w:firstLine="3542" w:firstLineChars="1476"/>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日</w:t>
      </w:r>
      <w:r>
        <w:rPr>
          <w:rFonts w:hint="eastAsia" w:ascii="宋体" w:hAnsi="宋体" w:cs="宋体"/>
          <w:color w:val="000000" w:themeColor="text1"/>
          <w:sz w:val="24"/>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期：</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年</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月</w:t>
      </w:r>
      <w:r>
        <w:rPr>
          <w:rFonts w:hint="eastAsia" w:ascii="宋体" w:hAnsi="宋体" w:cs="宋体"/>
          <w:color w:val="000000" w:themeColor="text1"/>
          <w:sz w:val="24"/>
          <w:u w:val="single"/>
          <w:lang w:val="en-US" w:eastAsia="zh-CN"/>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日</w:t>
      </w:r>
    </w:p>
    <w:p w14:paraId="70FEB468">
      <w:pPr>
        <w:spacing w:line="360" w:lineRule="auto"/>
        <w:ind w:firstLine="3542" w:firstLineChars="1476"/>
        <w:jc w:val="left"/>
        <w:rPr>
          <w:rFonts w:hint="eastAsia" w:ascii="宋体" w:hAnsi="宋体" w:cs="宋体"/>
          <w:color w:val="000000" w:themeColor="text1"/>
          <w:sz w:val="24"/>
          <w14:textFill>
            <w14:solidFill>
              <w14:schemeClr w14:val="tx1"/>
            </w14:solidFill>
          </w14:textFill>
        </w:rPr>
      </w:pPr>
    </w:p>
    <w:p w14:paraId="6F4D3DA9">
      <w:pPr>
        <w:spacing w:line="360" w:lineRule="auto"/>
        <w:jc w:val="left"/>
        <w:rPr>
          <w:rFonts w:hint="eastAsia" w:ascii="宋体" w:hAnsi="宋体" w:cs="宋体"/>
          <w:color w:val="000000" w:themeColor="text1"/>
          <w:sz w:val="24"/>
          <w:lang w:val="en-US" w:eastAsia="zh-CN"/>
          <w14:textFill>
            <w14:solidFill>
              <w14:schemeClr w14:val="tx1"/>
            </w14:solidFill>
          </w14:textFill>
        </w:rPr>
      </w:pPr>
    </w:p>
    <w:sectPr>
      <w:headerReference r:id="rId3" w:type="default"/>
      <w:footerReference r:id="rId4" w:type="default"/>
      <w:pgSz w:w="11906" w:h="16838"/>
      <w:pgMar w:top="1440" w:right="1080" w:bottom="1440" w:left="108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5CC18C6-F968-40E8-9780-B1F3E645B32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embedRegular r:id="rId2" w:fontKey="{5C680C06-185B-4651-AAD0-B9C5D9A7772C}"/>
  </w:font>
  <w:font w:name="方正仿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embedRegular r:id="rId3" w:fontKey="{3F8A7A13-E9EC-492B-8EBB-A951F71E654C}"/>
  </w:font>
  <w:font w:name="Wonder Arial">
    <w:altName w:val="Arial"/>
    <w:panose1 w:val="00000500000000000000"/>
    <w:charset w:val="00"/>
    <w:family w:val="auto"/>
    <w:pitch w:val="default"/>
    <w:sig w:usb0="00000000" w:usb1="00000000" w:usb2="00000000" w:usb3="00000000" w:csb0="20000011" w:csb1="00000000"/>
  </w:font>
  <w:font w:name="微软雅黑">
    <w:panose1 w:val="020B0503020204020204"/>
    <w:charset w:val="86"/>
    <w:family w:val="swiss"/>
    <w:pitch w:val="default"/>
    <w:sig w:usb0="80000287" w:usb1="2ACF3C50" w:usb2="00000016" w:usb3="00000000" w:csb0="0004001F" w:csb1="00000000"/>
    <w:embedRegular r:id="rId4" w:fontKey="{A78475F8-E21F-46A8-8CAE-53785E1866B4}"/>
  </w:font>
  <w:font w:name="SimSun-ExtB">
    <w:panose1 w:val="02010609060101010101"/>
    <w:charset w:val="86"/>
    <w:family w:val="auto"/>
    <w:pitch w:val="default"/>
    <w:sig w:usb0="00000001" w:usb1="02000000" w:usb2="00000000" w:usb3="00000000" w:csb0="00040001" w:csb1="00000000"/>
    <w:embedRegular r:id="rId5" w:fontKey="{82FE285E-5B39-464D-A74E-5072A2A9C51F}"/>
  </w:font>
  <w:font w:name="仿宋">
    <w:panose1 w:val="02010609060101010101"/>
    <w:charset w:val="86"/>
    <w:family w:val="modern"/>
    <w:pitch w:val="default"/>
    <w:sig w:usb0="800002BF" w:usb1="38CF7CFA" w:usb2="00000016" w:usb3="00000000" w:csb0="00040001" w:csb1="00000000"/>
    <w:embedRegular r:id="rId6" w:fontKey="{5C89078A-AECC-43CD-BCBA-471321736214}"/>
  </w:font>
  <w:font w:name="华文仿宋">
    <w:panose1 w:val="02010600040101010101"/>
    <w:charset w:val="86"/>
    <w:family w:val="auto"/>
    <w:pitch w:val="default"/>
    <w:sig w:usb0="00000287" w:usb1="080F0000" w:usb2="00000000" w:usb3="00000000" w:csb0="0004009F" w:csb1="DFD70000"/>
    <w:embedRegular r:id="rId7" w:fontKey="{43846245-99FD-456E-86F6-790DE9970903}"/>
  </w:font>
  <w:font w:name="Calibri Light">
    <w:panose1 w:val="020F0302020204030204"/>
    <w:charset w:val="00"/>
    <w:family w:val="swiss"/>
    <w:pitch w:val="default"/>
    <w:sig w:usb0="E0002AFF" w:usb1="C000247B" w:usb2="00000009" w:usb3="00000000" w:csb0="200001FF" w:csb1="00000000"/>
    <w:embedRegular r:id="rId8" w:fontKey="{2DAC19E9-F765-427A-8AEB-2BEA3B228220}"/>
  </w:font>
  <w:font w:name="华文中宋">
    <w:panose1 w:val="02010600040101010101"/>
    <w:charset w:val="86"/>
    <w:family w:val="auto"/>
    <w:pitch w:val="default"/>
    <w:sig w:usb0="00000287" w:usb1="080F0000" w:usb2="00000000" w:usb3="00000000" w:csb0="0004009F" w:csb1="DFD70000"/>
    <w:embedRegular r:id="rId9" w:fontKey="{FF2372AA-CF60-41C4-B840-11BE50B6E184}"/>
  </w:font>
  <w:font w:name="WPSEMBED51">
    <w:panose1 w:val="02010609030101010101"/>
    <w:charset w:val="86"/>
    <w:family w:val="auto"/>
    <w:pitch w:val="default"/>
    <w:sig w:usb0="00000001" w:usb1="080E0000" w:usb2="00000000" w:usb3="00000000" w:csb0="00040000"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8120F9">
    <w:pPr>
      <w:pStyle w:val="16"/>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15D853">
                          <w:pPr>
                            <w:pStyle w:val="16"/>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315D853">
                    <w:pPr>
                      <w:pStyle w:val="16"/>
                    </w:pPr>
                    <w:r>
                      <w:fldChar w:fldCharType="begin"/>
                    </w:r>
                    <w:r>
                      <w:instrText xml:space="preserve"> PAGE  \* MERGEFORMAT </w:instrText>
                    </w:r>
                    <w:r>
                      <w:fldChar w:fldCharType="separate"/>
                    </w:r>
                    <w:r>
                      <w:t>2</w:t>
                    </w:r>
                    <w:r>
                      <w:fldChar w:fldCharType="end"/>
                    </w:r>
                  </w:p>
                </w:txbxContent>
              </v:textbox>
            </v:shape>
          </w:pict>
        </mc:Fallback>
      </mc:AlternateContent>
    </w:r>
  </w:p>
  <w:p w14:paraId="52FB85CA">
    <w:pPr>
      <w:pStyle w:val="1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8650DD">
    <w:pPr>
      <w:pStyle w:val="17"/>
      <w:ind w:firstLine="360"/>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D0CD817"/>
    <w:multiLevelType w:val="singleLevel"/>
    <w:tmpl w:val="9D0CD817"/>
    <w:lvl w:ilvl="0" w:tentative="0">
      <w:start w:val="1"/>
      <w:numFmt w:val="decimal"/>
      <w:suff w:val="nothing"/>
      <w:lvlText w:val="（%1）"/>
      <w:lvlJc w:val="left"/>
    </w:lvl>
  </w:abstractNum>
  <w:abstractNum w:abstractNumId="1">
    <w:nsid w:val="CD7AEF58"/>
    <w:multiLevelType w:val="multilevel"/>
    <w:tmpl w:val="CD7AEF58"/>
    <w:lvl w:ilvl="0" w:tentative="0">
      <w:start w:val="1"/>
      <w:numFmt w:val="decimal"/>
      <w:suff w:val="nothing"/>
      <w:lvlText w:val="（%1）"/>
      <w:lvlJc w:val="left"/>
    </w:lvl>
    <w:lvl w:ilvl="1" w:tentative="0">
      <w:start w:val="1"/>
      <w:numFmt w:val="decimalEnclosedCircleChinese"/>
      <w:lvlText w:val="%2"/>
      <w:lvlJc w:val="left"/>
      <w:pPr>
        <w:tabs>
          <w:tab w:val="left" w:pos="840"/>
        </w:tabs>
        <w:ind w:left="840" w:leftChars="0" w:hanging="420" w:firstLineChars="0"/>
      </w:pPr>
      <w:rPr>
        <w:rFonts w:hint="default"/>
      </w:rPr>
    </w:lvl>
    <w:lvl w:ilvl="2" w:tentative="0">
      <w:start w:val="1"/>
      <w:numFmt w:val="decimal"/>
      <w:lvlText w:val="%3)"/>
      <w:lvlJc w:val="left"/>
      <w:pPr>
        <w:tabs>
          <w:tab w:val="left" w:pos="1260"/>
        </w:tabs>
        <w:ind w:left="1260" w:leftChars="0" w:hanging="420" w:firstLineChars="0"/>
      </w:pPr>
      <w:rPr>
        <w:rFonts w:hint="default"/>
      </w:rPr>
    </w:lvl>
    <w:lvl w:ilvl="3" w:tentative="0">
      <w:start w:val="1"/>
      <w:numFmt w:val="lowerLetter"/>
      <w:lvlText w:val="%4."/>
      <w:lvlJc w:val="left"/>
      <w:pPr>
        <w:tabs>
          <w:tab w:val="left" w:pos="1680"/>
        </w:tabs>
        <w:ind w:left="1680" w:leftChars="0" w:hanging="420" w:firstLineChars="0"/>
      </w:pPr>
      <w:rPr>
        <w:rFonts w:hint="default"/>
      </w:rPr>
    </w:lvl>
    <w:lvl w:ilvl="4" w:tentative="0">
      <w:start w:val="1"/>
      <w:numFmt w:val="lowerLetter"/>
      <w:lvlText w:val="%5)"/>
      <w:lvlJc w:val="left"/>
      <w:pPr>
        <w:tabs>
          <w:tab w:val="left" w:pos="2100"/>
        </w:tabs>
        <w:ind w:left="2100" w:leftChars="0" w:hanging="420" w:firstLineChars="0"/>
      </w:pPr>
      <w:rPr>
        <w:rFonts w:hint="default"/>
      </w:rPr>
    </w:lvl>
    <w:lvl w:ilvl="5" w:tentative="0">
      <w:start w:val="1"/>
      <w:numFmt w:val="lowerRoman"/>
      <w:lvlText w:val="%6."/>
      <w:lvlJc w:val="left"/>
      <w:pPr>
        <w:tabs>
          <w:tab w:val="left" w:pos="2520"/>
        </w:tabs>
        <w:ind w:left="2520" w:leftChars="0" w:hanging="420" w:firstLineChars="0"/>
      </w:pPr>
      <w:rPr>
        <w:rFonts w:hint="default"/>
      </w:rPr>
    </w:lvl>
    <w:lvl w:ilvl="6" w:tentative="0">
      <w:start w:val="1"/>
      <w:numFmt w:val="lowerRoman"/>
      <w:lvlText w:val="%7)"/>
      <w:lvlJc w:val="left"/>
      <w:pPr>
        <w:tabs>
          <w:tab w:val="left" w:pos="2940"/>
        </w:tabs>
        <w:ind w:left="2940" w:leftChars="0" w:hanging="420" w:firstLineChars="0"/>
      </w:pPr>
      <w:rPr>
        <w:rFonts w:hint="default"/>
      </w:rPr>
    </w:lvl>
    <w:lvl w:ilvl="7" w:tentative="0">
      <w:start w:val="1"/>
      <w:numFmt w:val="lowerLetter"/>
      <w:lvlText w:val="%8."/>
      <w:lvlJc w:val="left"/>
      <w:pPr>
        <w:tabs>
          <w:tab w:val="left" w:pos="3360"/>
        </w:tabs>
        <w:ind w:left="3360" w:leftChars="0" w:hanging="420" w:firstLineChars="0"/>
      </w:pPr>
      <w:rPr>
        <w:rFonts w:hint="default"/>
      </w:rPr>
    </w:lvl>
    <w:lvl w:ilvl="8" w:tentative="0">
      <w:start w:val="1"/>
      <w:numFmt w:val="lowerLetter"/>
      <w:lvlText w:val="%9)"/>
      <w:lvlJc w:val="left"/>
      <w:pPr>
        <w:tabs>
          <w:tab w:val="left" w:pos="3780"/>
        </w:tabs>
        <w:ind w:left="3780" w:leftChars="0" w:hanging="420" w:firstLineChars="0"/>
      </w:pPr>
      <w:rPr>
        <w:rFonts w:hint="default"/>
      </w:rPr>
    </w:lvl>
  </w:abstractNum>
  <w:abstractNum w:abstractNumId="2">
    <w:nsid w:val="E0E9E93E"/>
    <w:multiLevelType w:val="multilevel"/>
    <w:tmpl w:val="E0E9E93E"/>
    <w:lvl w:ilvl="0" w:tentative="0">
      <w:start w:val="1"/>
      <w:numFmt w:val="chineseCounting"/>
      <w:suff w:val="nothing"/>
      <w:lvlText w:val="%1、"/>
      <w:lvlJc w:val="left"/>
      <w:pPr>
        <w:ind w:left="0" w:firstLine="400"/>
      </w:pPr>
      <w:rPr>
        <w:rFonts w:hint="eastAsia"/>
      </w:rPr>
    </w:lvl>
    <w:lvl w:ilvl="1" w:tentative="0">
      <w:start w:val="1"/>
      <w:numFmt w:val="decimal"/>
      <w:suff w:val="nothing"/>
      <w:lvlText w:val="%2．"/>
      <w:lvlJc w:val="left"/>
      <w:pPr>
        <w:ind w:left="0" w:firstLine="400"/>
      </w:pPr>
      <w:rPr>
        <w:rFonts w:hint="eastAsia" w:ascii="宋体" w:hAnsi="宋体" w:eastAsia="宋体" w:cs="宋体"/>
        <w:sz w:val="24"/>
        <w:szCs w:val="24"/>
      </w:rPr>
    </w:lvl>
    <w:lvl w:ilvl="2" w:tentative="0">
      <w:start w:val="1"/>
      <w:numFmt w:val="decimal"/>
      <w:suff w:val="nothing"/>
      <w:lvlText w:val="（%3）"/>
      <w:lvlJc w:val="left"/>
      <w:pPr>
        <w:ind w:left="-62" w:firstLine="482"/>
      </w:pPr>
      <w:rPr>
        <w:rFonts w:hint="eastAsia" w:ascii="宋体" w:hAnsi="宋体" w:eastAsia="宋体" w:cs="宋体"/>
        <w:b w:val="0"/>
        <w:bCs w:val="0"/>
        <w:sz w:val="24"/>
        <w:szCs w:val="24"/>
      </w:rPr>
    </w:lvl>
    <w:lvl w:ilvl="3" w:tentative="0">
      <w:start w:val="1"/>
      <w:numFmt w:val="decimalEnclosedCircleChinese"/>
      <w:suff w:val="nothing"/>
      <w:lvlText w:val="%4 "/>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lowerLetter"/>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Roman"/>
      <w:suff w:val="nothing"/>
      <w:lvlText w:val="%8. "/>
      <w:lvlJc w:val="left"/>
      <w:pPr>
        <w:ind w:left="0" w:firstLine="402"/>
      </w:pPr>
      <w:rPr>
        <w:rFonts w:hint="eastAsia"/>
      </w:rPr>
    </w:lvl>
    <w:lvl w:ilvl="8" w:tentative="0">
      <w:start w:val="1"/>
      <w:numFmt w:val="lowerRoman"/>
      <w:suff w:val="nothing"/>
      <w:lvlText w:val="%9）"/>
      <w:lvlJc w:val="left"/>
      <w:pPr>
        <w:ind w:left="0" w:firstLine="402"/>
      </w:pPr>
      <w:rPr>
        <w:rFonts w:hint="eastAsia"/>
      </w:rPr>
    </w:lvl>
  </w:abstractNum>
  <w:abstractNum w:abstractNumId="3">
    <w:nsid w:val="00000006"/>
    <w:multiLevelType w:val="singleLevel"/>
    <w:tmpl w:val="00000006"/>
    <w:lvl w:ilvl="0" w:tentative="0">
      <w:start w:val="1"/>
      <w:numFmt w:val="decimal"/>
      <w:suff w:val="nothing"/>
      <w:lvlText w:val="%1、"/>
      <w:lvlJc w:val="left"/>
    </w:lvl>
  </w:abstractNum>
  <w:abstractNum w:abstractNumId="4">
    <w:nsid w:val="00000009"/>
    <w:multiLevelType w:val="singleLevel"/>
    <w:tmpl w:val="00000009"/>
    <w:lvl w:ilvl="0" w:tentative="0">
      <w:start w:val="1"/>
      <w:numFmt w:val="decimal"/>
      <w:lvlText w:val="(%1)"/>
      <w:lvlJc w:val="left"/>
      <w:pPr>
        <w:ind w:left="425" w:hanging="425"/>
      </w:pPr>
      <w:rPr>
        <w:rFonts w:hint="default"/>
      </w:rPr>
    </w:lvl>
  </w:abstractNum>
  <w:abstractNum w:abstractNumId="5">
    <w:nsid w:val="23B925F8"/>
    <w:multiLevelType w:val="singleLevel"/>
    <w:tmpl w:val="23B925F8"/>
    <w:lvl w:ilvl="0" w:tentative="0">
      <w:start w:val="1"/>
      <w:numFmt w:val="decimal"/>
      <w:suff w:val="space"/>
      <w:lvlText w:val="%1."/>
      <w:lvlJc w:val="left"/>
      <w:pPr>
        <w:ind w:left="425" w:hanging="425"/>
      </w:pPr>
      <w:rPr>
        <w:rFonts w:hint="default"/>
      </w:rPr>
    </w:lvl>
  </w:abstractNum>
  <w:abstractNum w:abstractNumId="6">
    <w:nsid w:val="2BDF7112"/>
    <w:multiLevelType w:val="multilevel"/>
    <w:tmpl w:val="2BDF7112"/>
    <w:lvl w:ilvl="0" w:tentative="0">
      <w:start w:val="2"/>
      <w:numFmt w:val="decimal"/>
      <w:lvlText w:val="%1."/>
      <w:lvlJc w:val="left"/>
      <w:pPr>
        <w:tabs>
          <w:tab w:val="left" w:pos="312"/>
        </w:tabs>
      </w:pPr>
    </w:lvl>
    <w:lvl w:ilvl="1" w:tentative="0">
      <w:start w:val="1"/>
      <w:numFmt w:val="decimal"/>
      <w:lvlText w:val="(%2)"/>
      <w:lvlJc w:val="left"/>
      <w:pPr>
        <w:tabs>
          <w:tab w:val="left" w:pos="840"/>
        </w:tabs>
        <w:ind w:left="840" w:leftChars="0" w:hanging="420" w:firstLineChars="0"/>
      </w:pPr>
      <w:rPr>
        <w:rFonts w:hint="default"/>
      </w:rPr>
    </w:lvl>
    <w:lvl w:ilvl="2" w:tentative="0">
      <w:start w:val="1"/>
      <w:numFmt w:val="decimalEnclosedCircleChinese"/>
      <w:lvlText w:val="%3"/>
      <w:lvlJc w:val="left"/>
      <w:pPr>
        <w:tabs>
          <w:tab w:val="left" w:pos="1260"/>
        </w:tabs>
        <w:ind w:left="1260" w:leftChars="0" w:hanging="420" w:firstLineChars="0"/>
      </w:pPr>
      <w:rPr>
        <w:rFonts w:hint="default"/>
      </w:rPr>
    </w:lvl>
    <w:lvl w:ilvl="3" w:tentative="0">
      <w:start w:val="1"/>
      <w:numFmt w:val="decimal"/>
      <w:lvlText w:val="%4)"/>
      <w:lvlJc w:val="left"/>
      <w:pPr>
        <w:tabs>
          <w:tab w:val="left" w:pos="1680"/>
        </w:tabs>
        <w:ind w:left="1680" w:leftChars="0" w:hanging="420" w:firstLineChars="0"/>
      </w:pPr>
      <w:rPr>
        <w:rFonts w:hint="default"/>
      </w:rPr>
    </w:lvl>
    <w:lvl w:ilvl="4" w:tentative="0">
      <w:start w:val="1"/>
      <w:numFmt w:val="lowerLetter"/>
      <w:lvlText w:val="%5."/>
      <w:lvlJc w:val="left"/>
      <w:pPr>
        <w:tabs>
          <w:tab w:val="left" w:pos="2100"/>
        </w:tabs>
        <w:ind w:left="2100" w:leftChars="0" w:hanging="420" w:firstLineChars="0"/>
      </w:pPr>
      <w:rPr>
        <w:rFonts w:hint="default"/>
      </w:rPr>
    </w:lvl>
    <w:lvl w:ilvl="5" w:tentative="0">
      <w:start w:val="1"/>
      <w:numFmt w:val="lowerLetter"/>
      <w:lvlText w:val="%6)"/>
      <w:lvlJc w:val="left"/>
      <w:pPr>
        <w:tabs>
          <w:tab w:val="left" w:pos="2520"/>
        </w:tabs>
        <w:ind w:left="2520" w:leftChars="0" w:hanging="420" w:firstLineChars="0"/>
      </w:pPr>
      <w:rPr>
        <w:rFonts w:hint="default"/>
      </w:rPr>
    </w:lvl>
    <w:lvl w:ilvl="6" w:tentative="0">
      <w:start w:val="1"/>
      <w:numFmt w:val="lowerRoman"/>
      <w:lvlText w:val="%7."/>
      <w:lvlJc w:val="left"/>
      <w:pPr>
        <w:tabs>
          <w:tab w:val="left" w:pos="2940"/>
        </w:tabs>
        <w:ind w:left="2940" w:leftChars="0" w:hanging="420" w:firstLineChars="0"/>
      </w:pPr>
      <w:rPr>
        <w:rFonts w:hint="default"/>
      </w:rPr>
    </w:lvl>
    <w:lvl w:ilvl="7" w:tentative="0">
      <w:start w:val="1"/>
      <w:numFmt w:val="lowerRoman"/>
      <w:lvlText w:val="%8)"/>
      <w:lvlJc w:val="left"/>
      <w:pPr>
        <w:tabs>
          <w:tab w:val="left" w:pos="3360"/>
        </w:tabs>
        <w:ind w:left="3360" w:leftChars="0" w:hanging="420" w:firstLineChars="0"/>
      </w:pPr>
      <w:rPr>
        <w:rFonts w:hint="default"/>
      </w:rPr>
    </w:lvl>
    <w:lvl w:ilvl="8" w:tentative="0">
      <w:start w:val="1"/>
      <w:numFmt w:val="lowerLetter"/>
      <w:lvlText w:val="%9."/>
      <w:lvlJc w:val="left"/>
      <w:pPr>
        <w:tabs>
          <w:tab w:val="left" w:pos="3780"/>
        </w:tabs>
        <w:ind w:left="3780" w:leftChars="0" w:hanging="420" w:firstLineChars="0"/>
      </w:pPr>
      <w:rPr>
        <w:rFonts w:hint="default"/>
      </w:rPr>
    </w:lvl>
  </w:abstractNum>
  <w:abstractNum w:abstractNumId="7">
    <w:nsid w:val="2CE8C7AC"/>
    <w:multiLevelType w:val="singleLevel"/>
    <w:tmpl w:val="2CE8C7AC"/>
    <w:lvl w:ilvl="0" w:tentative="0">
      <w:start w:val="1"/>
      <w:numFmt w:val="decimal"/>
      <w:lvlText w:val="(%1)"/>
      <w:lvlJc w:val="left"/>
      <w:pPr>
        <w:ind w:left="425" w:hanging="425"/>
      </w:pPr>
      <w:rPr>
        <w:rFonts w:hint="default"/>
      </w:rPr>
    </w:lvl>
  </w:abstractNum>
  <w:abstractNum w:abstractNumId="8">
    <w:nsid w:val="3E280C42"/>
    <w:multiLevelType w:val="singleLevel"/>
    <w:tmpl w:val="3E280C42"/>
    <w:lvl w:ilvl="0" w:tentative="0">
      <w:start w:val="1"/>
      <w:numFmt w:val="decimal"/>
      <w:lvlText w:val="(%1)"/>
      <w:lvlJc w:val="left"/>
      <w:pPr>
        <w:ind w:left="425" w:hanging="425"/>
      </w:pPr>
      <w:rPr>
        <w:rFonts w:hint="default"/>
      </w:rPr>
    </w:lvl>
  </w:abstractNum>
  <w:abstractNum w:abstractNumId="9">
    <w:nsid w:val="711DCB36"/>
    <w:multiLevelType w:val="multilevel"/>
    <w:tmpl w:val="711DCB36"/>
    <w:lvl w:ilvl="0" w:tentative="0">
      <w:start w:val="1"/>
      <w:numFmt w:val="decimal"/>
      <w:lvlText w:val="%1."/>
      <w:lvlJc w:val="left"/>
      <w:pPr>
        <w:tabs>
          <w:tab w:val="left" w:pos="312"/>
        </w:tabs>
      </w:pPr>
    </w:lvl>
    <w:lvl w:ilvl="1" w:tentative="0">
      <w:start w:val="1"/>
      <w:numFmt w:val="decimal"/>
      <w:lvlText w:val="(%2)"/>
      <w:lvlJc w:val="left"/>
      <w:pPr>
        <w:tabs>
          <w:tab w:val="left" w:pos="840"/>
        </w:tabs>
        <w:ind w:left="840" w:leftChars="0" w:hanging="420" w:firstLineChars="0"/>
      </w:pPr>
      <w:rPr>
        <w:rFonts w:hint="default"/>
      </w:rPr>
    </w:lvl>
    <w:lvl w:ilvl="2" w:tentative="0">
      <w:start w:val="1"/>
      <w:numFmt w:val="decimalEnclosedCircleChinese"/>
      <w:lvlText w:val="%3"/>
      <w:lvlJc w:val="left"/>
      <w:pPr>
        <w:tabs>
          <w:tab w:val="left" w:pos="1260"/>
        </w:tabs>
        <w:ind w:left="1260" w:leftChars="0" w:hanging="420" w:firstLineChars="0"/>
      </w:pPr>
      <w:rPr>
        <w:rFonts w:hint="default"/>
      </w:rPr>
    </w:lvl>
    <w:lvl w:ilvl="3" w:tentative="0">
      <w:start w:val="1"/>
      <w:numFmt w:val="decimal"/>
      <w:lvlText w:val="%4)"/>
      <w:lvlJc w:val="left"/>
      <w:pPr>
        <w:tabs>
          <w:tab w:val="left" w:pos="1680"/>
        </w:tabs>
        <w:ind w:left="1680" w:leftChars="0" w:hanging="420" w:firstLineChars="0"/>
      </w:pPr>
      <w:rPr>
        <w:rFonts w:hint="default"/>
      </w:rPr>
    </w:lvl>
    <w:lvl w:ilvl="4" w:tentative="0">
      <w:start w:val="1"/>
      <w:numFmt w:val="lowerLetter"/>
      <w:lvlText w:val="%5."/>
      <w:lvlJc w:val="left"/>
      <w:pPr>
        <w:tabs>
          <w:tab w:val="left" w:pos="2100"/>
        </w:tabs>
        <w:ind w:left="2100" w:leftChars="0" w:hanging="420" w:firstLineChars="0"/>
      </w:pPr>
      <w:rPr>
        <w:rFonts w:hint="default"/>
      </w:rPr>
    </w:lvl>
    <w:lvl w:ilvl="5" w:tentative="0">
      <w:start w:val="1"/>
      <w:numFmt w:val="lowerLetter"/>
      <w:lvlText w:val="%6)"/>
      <w:lvlJc w:val="left"/>
      <w:pPr>
        <w:tabs>
          <w:tab w:val="left" w:pos="2520"/>
        </w:tabs>
        <w:ind w:left="2520" w:leftChars="0" w:hanging="420" w:firstLineChars="0"/>
      </w:pPr>
      <w:rPr>
        <w:rFonts w:hint="default"/>
      </w:rPr>
    </w:lvl>
    <w:lvl w:ilvl="6" w:tentative="0">
      <w:start w:val="1"/>
      <w:numFmt w:val="lowerRoman"/>
      <w:lvlText w:val="%7."/>
      <w:lvlJc w:val="left"/>
      <w:pPr>
        <w:tabs>
          <w:tab w:val="left" w:pos="2940"/>
        </w:tabs>
        <w:ind w:left="2940" w:leftChars="0" w:hanging="420" w:firstLineChars="0"/>
      </w:pPr>
      <w:rPr>
        <w:rFonts w:hint="default"/>
      </w:rPr>
    </w:lvl>
    <w:lvl w:ilvl="7" w:tentative="0">
      <w:start w:val="1"/>
      <w:numFmt w:val="lowerRoman"/>
      <w:lvlText w:val="%8)"/>
      <w:lvlJc w:val="left"/>
      <w:pPr>
        <w:tabs>
          <w:tab w:val="left" w:pos="3360"/>
        </w:tabs>
        <w:ind w:left="3360" w:leftChars="0" w:hanging="420" w:firstLineChars="0"/>
      </w:pPr>
      <w:rPr>
        <w:rFonts w:hint="default"/>
      </w:rPr>
    </w:lvl>
    <w:lvl w:ilvl="8" w:tentative="0">
      <w:start w:val="1"/>
      <w:numFmt w:val="lowerLetter"/>
      <w:lvlText w:val="%9."/>
      <w:lvlJc w:val="left"/>
      <w:pPr>
        <w:tabs>
          <w:tab w:val="left" w:pos="3780"/>
        </w:tabs>
        <w:ind w:left="3780" w:leftChars="0" w:hanging="420" w:firstLineChars="0"/>
      </w:pPr>
      <w:rPr>
        <w:rFonts w:hint="default"/>
      </w:rPr>
    </w:lvl>
  </w:abstractNum>
  <w:abstractNum w:abstractNumId="10">
    <w:nsid w:val="7E2826FF"/>
    <w:multiLevelType w:val="singleLevel"/>
    <w:tmpl w:val="7E2826FF"/>
    <w:lvl w:ilvl="0" w:tentative="0">
      <w:start w:val="7"/>
      <w:numFmt w:val="chineseCounting"/>
      <w:suff w:val="nothing"/>
      <w:lvlText w:val="%1、"/>
      <w:lvlJc w:val="left"/>
      <w:rPr>
        <w:rFonts w:hint="eastAsia"/>
      </w:rPr>
    </w:lvl>
  </w:abstractNum>
  <w:num w:numId="1">
    <w:abstractNumId w:val="2"/>
  </w:num>
  <w:num w:numId="2">
    <w:abstractNumId w:val="5"/>
  </w:num>
  <w:num w:numId="3">
    <w:abstractNumId w:val="6"/>
  </w:num>
  <w:num w:numId="4">
    <w:abstractNumId w:val="1"/>
  </w:num>
  <w:num w:numId="5">
    <w:abstractNumId w:val="9"/>
  </w:num>
  <w:num w:numId="6">
    <w:abstractNumId w:val="0"/>
  </w:num>
  <w:num w:numId="7">
    <w:abstractNumId w:val="4"/>
  </w:num>
  <w:num w:numId="8">
    <w:abstractNumId w:val="10"/>
  </w:num>
  <w:num w:numId="9">
    <w:abstractNumId w:val="3"/>
  </w:num>
  <w:num w:numId="10">
    <w:abstractNumId w:val="7"/>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FiYWM0ZWU5MDZhNWIwZTExNzI2M2RjNDZiNzhiYWUifQ=="/>
  </w:docVars>
  <w:rsids>
    <w:rsidRoot w:val="00172A27"/>
    <w:rsid w:val="000000FE"/>
    <w:rsid w:val="000002E8"/>
    <w:rsid w:val="00005443"/>
    <w:rsid w:val="000069B3"/>
    <w:rsid w:val="00010106"/>
    <w:rsid w:val="000104A9"/>
    <w:rsid w:val="000124BD"/>
    <w:rsid w:val="00012BE2"/>
    <w:rsid w:val="000133BC"/>
    <w:rsid w:val="00014E52"/>
    <w:rsid w:val="00015FED"/>
    <w:rsid w:val="00020C00"/>
    <w:rsid w:val="00021A07"/>
    <w:rsid w:val="00021E1A"/>
    <w:rsid w:val="00021E8C"/>
    <w:rsid w:val="00022AFD"/>
    <w:rsid w:val="000233C4"/>
    <w:rsid w:val="0002512B"/>
    <w:rsid w:val="00025CBB"/>
    <w:rsid w:val="00025FFB"/>
    <w:rsid w:val="00032BB8"/>
    <w:rsid w:val="00033B3B"/>
    <w:rsid w:val="000351F6"/>
    <w:rsid w:val="000364FC"/>
    <w:rsid w:val="000403FF"/>
    <w:rsid w:val="00040795"/>
    <w:rsid w:val="00043880"/>
    <w:rsid w:val="00043882"/>
    <w:rsid w:val="00044783"/>
    <w:rsid w:val="000467F8"/>
    <w:rsid w:val="00047599"/>
    <w:rsid w:val="00050E00"/>
    <w:rsid w:val="00052A4B"/>
    <w:rsid w:val="0005370B"/>
    <w:rsid w:val="00053A35"/>
    <w:rsid w:val="00053C04"/>
    <w:rsid w:val="000545AF"/>
    <w:rsid w:val="000559AA"/>
    <w:rsid w:val="00056CEB"/>
    <w:rsid w:val="000605E0"/>
    <w:rsid w:val="000606A1"/>
    <w:rsid w:val="0006282B"/>
    <w:rsid w:val="00063603"/>
    <w:rsid w:val="00064CEB"/>
    <w:rsid w:val="00064D8B"/>
    <w:rsid w:val="000660E2"/>
    <w:rsid w:val="0006778C"/>
    <w:rsid w:val="000706E6"/>
    <w:rsid w:val="000711D3"/>
    <w:rsid w:val="0007304C"/>
    <w:rsid w:val="00073393"/>
    <w:rsid w:val="000842A0"/>
    <w:rsid w:val="00087A40"/>
    <w:rsid w:val="00090DF0"/>
    <w:rsid w:val="00091871"/>
    <w:rsid w:val="00092742"/>
    <w:rsid w:val="00092984"/>
    <w:rsid w:val="00093140"/>
    <w:rsid w:val="000943FD"/>
    <w:rsid w:val="00094A7A"/>
    <w:rsid w:val="000973C1"/>
    <w:rsid w:val="000978F9"/>
    <w:rsid w:val="000A1F11"/>
    <w:rsid w:val="000A25D2"/>
    <w:rsid w:val="000A29F4"/>
    <w:rsid w:val="000A3C40"/>
    <w:rsid w:val="000A428B"/>
    <w:rsid w:val="000A4E62"/>
    <w:rsid w:val="000A51FB"/>
    <w:rsid w:val="000A58D3"/>
    <w:rsid w:val="000A6545"/>
    <w:rsid w:val="000A6E3C"/>
    <w:rsid w:val="000A70BB"/>
    <w:rsid w:val="000B059E"/>
    <w:rsid w:val="000B14F8"/>
    <w:rsid w:val="000B29E1"/>
    <w:rsid w:val="000B592B"/>
    <w:rsid w:val="000C1547"/>
    <w:rsid w:val="000C72D3"/>
    <w:rsid w:val="000C7869"/>
    <w:rsid w:val="000C7D88"/>
    <w:rsid w:val="000C7F9D"/>
    <w:rsid w:val="000D0A2D"/>
    <w:rsid w:val="000D1695"/>
    <w:rsid w:val="000D1F88"/>
    <w:rsid w:val="000D29D4"/>
    <w:rsid w:val="000D2DEA"/>
    <w:rsid w:val="000D3BE7"/>
    <w:rsid w:val="000D5A84"/>
    <w:rsid w:val="000D6199"/>
    <w:rsid w:val="000D669D"/>
    <w:rsid w:val="000D6B79"/>
    <w:rsid w:val="000E3596"/>
    <w:rsid w:val="000E415C"/>
    <w:rsid w:val="000E6C13"/>
    <w:rsid w:val="000F4BE4"/>
    <w:rsid w:val="000F537A"/>
    <w:rsid w:val="000F6339"/>
    <w:rsid w:val="000F75C4"/>
    <w:rsid w:val="00100990"/>
    <w:rsid w:val="001027E8"/>
    <w:rsid w:val="00105C83"/>
    <w:rsid w:val="00106260"/>
    <w:rsid w:val="00106796"/>
    <w:rsid w:val="001102A6"/>
    <w:rsid w:val="0011110D"/>
    <w:rsid w:val="00112364"/>
    <w:rsid w:val="00114588"/>
    <w:rsid w:val="00115861"/>
    <w:rsid w:val="00115C62"/>
    <w:rsid w:val="001211A2"/>
    <w:rsid w:val="0012210A"/>
    <w:rsid w:val="001221D7"/>
    <w:rsid w:val="00122774"/>
    <w:rsid w:val="00122EE0"/>
    <w:rsid w:val="001232C1"/>
    <w:rsid w:val="00123996"/>
    <w:rsid w:val="00123B09"/>
    <w:rsid w:val="00124FBD"/>
    <w:rsid w:val="001273B3"/>
    <w:rsid w:val="001274AA"/>
    <w:rsid w:val="00127944"/>
    <w:rsid w:val="00130B7F"/>
    <w:rsid w:val="0013502E"/>
    <w:rsid w:val="001359B6"/>
    <w:rsid w:val="001368E4"/>
    <w:rsid w:val="001404A7"/>
    <w:rsid w:val="00143764"/>
    <w:rsid w:val="00143EFE"/>
    <w:rsid w:val="001449B5"/>
    <w:rsid w:val="00144BB6"/>
    <w:rsid w:val="0014678F"/>
    <w:rsid w:val="00146A86"/>
    <w:rsid w:val="001473EF"/>
    <w:rsid w:val="00147442"/>
    <w:rsid w:val="00147EC6"/>
    <w:rsid w:val="00150459"/>
    <w:rsid w:val="00150E39"/>
    <w:rsid w:val="0015351F"/>
    <w:rsid w:val="00156749"/>
    <w:rsid w:val="00156DDC"/>
    <w:rsid w:val="00162539"/>
    <w:rsid w:val="001637CF"/>
    <w:rsid w:val="00163E64"/>
    <w:rsid w:val="00166B5A"/>
    <w:rsid w:val="00172851"/>
    <w:rsid w:val="00172A0F"/>
    <w:rsid w:val="00172A27"/>
    <w:rsid w:val="00174136"/>
    <w:rsid w:val="00175F75"/>
    <w:rsid w:val="00177A11"/>
    <w:rsid w:val="00180C95"/>
    <w:rsid w:val="00182F5A"/>
    <w:rsid w:val="001830E4"/>
    <w:rsid w:val="00185397"/>
    <w:rsid w:val="00186BF0"/>
    <w:rsid w:val="001873DF"/>
    <w:rsid w:val="00191653"/>
    <w:rsid w:val="0019606C"/>
    <w:rsid w:val="00196946"/>
    <w:rsid w:val="00197110"/>
    <w:rsid w:val="0019738A"/>
    <w:rsid w:val="001A142E"/>
    <w:rsid w:val="001A27D2"/>
    <w:rsid w:val="001A2C56"/>
    <w:rsid w:val="001A415B"/>
    <w:rsid w:val="001A6027"/>
    <w:rsid w:val="001A6AA8"/>
    <w:rsid w:val="001B00A6"/>
    <w:rsid w:val="001B0ACC"/>
    <w:rsid w:val="001B0FF7"/>
    <w:rsid w:val="001B1CC7"/>
    <w:rsid w:val="001B2159"/>
    <w:rsid w:val="001B256B"/>
    <w:rsid w:val="001B380A"/>
    <w:rsid w:val="001B48F0"/>
    <w:rsid w:val="001B65B6"/>
    <w:rsid w:val="001B6741"/>
    <w:rsid w:val="001B6FD7"/>
    <w:rsid w:val="001C138A"/>
    <w:rsid w:val="001C1DED"/>
    <w:rsid w:val="001C3174"/>
    <w:rsid w:val="001C3458"/>
    <w:rsid w:val="001C46C5"/>
    <w:rsid w:val="001C515A"/>
    <w:rsid w:val="001C6B5E"/>
    <w:rsid w:val="001C77B5"/>
    <w:rsid w:val="001C7829"/>
    <w:rsid w:val="001D1900"/>
    <w:rsid w:val="001D257B"/>
    <w:rsid w:val="001D440B"/>
    <w:rsid w:val="001D523B"/>
    <w:rsid w:val="001D7977"/>
    <w:rsid w:val="001D7EDD"/>
    <w:rsid w:val="001E0EA6"/>
    <w:rsid w:val="001E160E"/>
    <w:rsid w:val="001E42E3"/>
    <w:rsid w:val="001E5764"/>
    <w:rsid w:val="001E5EE5"/>
    <w:rsid w:val="001E64F6"/>
    <w:rsid w:val="001E6888"/>
    <w:rsid w:val="001E78E6"/>
    <w:rsid w:val="001F07A3"/>
    <w:rsid w:val="001F0D4D"/>
    <w:rsid w:val="001F10A8"/>
    <w:rsid w:val="001F3DBA"/>
    <w:rsid w:val="001F5817"/>
    <w:rsid w:val="001F6218"/>
    <w:rsid w:val="001F63C5"/>
    <w:rsid w:val="00202A63"/>
    <w:rsid w:val="00202D5B"/>
    <w:rsid w:val="0020452C"/>
    <w:rsid w:val="00205802"/>
    <w:rsid w:val="00211167"/>
    <w:rsid w:val="002138D4"/>
    <w:rsid w:val="002142DB"/>
    <w:rsid w:val="0021550E"/>
    <w:rsid w:val="0021557D"/>
    <w:rsid w:val="00216338"/>
    <w:rsid w:val="002202FE"/>
    <w:rsid w:val="002238CA"/>
    <w:rsid w:val="0022405F"/>
    <w:rsid w:val="0022463C"/>
    <w:rsid w:val="002277A3"/>
    <w:rsid w:val="00230AC9"/>
    <w:rsid w:val="00231AA7"/>
    <w:rsid w:val="00231D5B"/>
    <w:rsid w:val="0023211E"/>
    <w:rsid w:val="00233289"/>
    <w:rsid w:val="0023361C"/>
    <w:rsid w:val="002345FA"/>
    <w:rsid w:val="00234B01"/>
    <w:rsid w:val="00236103"/>
    <w:rsid w:val="00236985"/>
    <w:rsid w:val="002379BE"/>
    <w:rsid w:val="0024149F"/>
    <w:rsid w:val="00241968"/>
    <w:rsid w:val="002456D3"/>
    <w:rsid w:val="002506C2"/>
    <w:rsid w:val="00250719"/>
    <w:rsid w:val="00250779"/>
    <w:rsid w:val="00250A0A"/>
    <w:rsid w:val="00250E67"/>
    <w:rsid w:val="00251C6D"/>
    <w:rsid w:val="00254B3F"/>
    <w:rsid w:val="00255F86"/>
    <w:rsid w:val="00256AB9"/>
    <w:rsid w:val="00257E01"/>
    <w:rsid w:val="00260DD8"/>
    <w:rsid w:val="0026169E"/>
    <w:rsid w:val="0026301D"/>
    <w:rsid w:val="002639CC"/>
    <w:rsid w:val="00263E4E"/>
    <w:rsid w:val="002640D4"/>
    <w:rsid w:val="00266F7E"/>
    <w:rsid w:val="002679E6"/>
    <w:rsid w:val="0027029F"/>
    <w:rsid w:val="00273185"/>
    <w:rsid w:val="002732D4"/>
    <w:rsid w:val="00275034"/>
    <w:rsid w:val="0027529F"/>
    <w:rsid w:val="002771CD"/>
    <w:rsid w:val="00281841"/>
    <w:rsid w:val="002827F5"/>
    <w:rsid w:val="002856F2"/>
    <w:rsid w:val="00286704"/>
    <w:rsid w:val="00290AF6"/>
    <w:rsid w:val="002923EC"/>
    <w:rsid w:val="002937AB"/>
    <w:rsid w:val="002949EF"/>
    <w:rsid w:val="00294A5B"/>
    <w:rsid w:val="00294C6C"/>
    <w:rsid w:val="00295F65"/>
    <w:rsid w:val="00296FEB"/>
    <w:rsid w:val="002975FA"/>
    <w:rsid w:val="002A6008"/>
    <w:rsid w:val="002A6C9B"/>
    <w:rsid w:val="002A75A3"/>
    <w:rsid w:val="002B0781"/>
    <w:rsid w:val="002B0B1D"/>
    <w:rsid w:val="002B2745"/>
    <w:rsid w:val="002B5E00"/>
    <w:rsid w:val="002B6923"/>
    <w:rsid w:val="002B6F93"/>
    <w:rsid w:val="002B7718"/>
    <w:rsid w:val="002C3925"/>
    <w:rsid w:val="002C48A9"/>
    <w:rsid w:val="002C51B2"/>
    <w:rsid w:val="002C785B"/>
    <w:rsid w:val="002D00EC"/>
    <w:rsid w:val="002D0157"/>
    <w:rsid w:val="002D0CE5"/>
    <w:rsid w:val="002D10B4"/>
    <w:rsid w:val="002D2EE5"/>
    <w:rsid w:val="002D415B"/>
    <w:rsid w:val="002D438A"/>
    <w:rsid w:val="002D4896"/>
    <w:rsid w:val="002D77EB"/>
    <w:rsid w:val="002E0889"/>
    <w:rsid w:val="002E1A20"/>
    <w:rsid w:val="002E3E6E"/>
    <w:rsid w:val="002E4DEE"/>
    <w:rsid w:val="002E683B"/>
    <w:rsid w:val="002E7775"/>
    <w:rsid w:val="002E78D4"/>
    <w:rsid w:val="002F15A3"/>
    <w:rsid w:val="002F33B4"/>
    <w:rsid w:val="002F6912"/>
    <w:rsid w:val="002F7082"/>
    <w:rsid w:val="002F711D"/>
    <w:rsid w:val="00300962"/>
    <w:rsid w:val="00300D38"/>
    <w:rsid w:val="0030162B"/>
    <w:rsid w:val="003054B7"/>
    <w:rsid w:val="0031099E"/>
    <w:rsid w:val="00311AA8"/>
    <w:rsid w:val="003137F2"/>
    <w:rsid w:val="00314C06"/>
    <w:rsid w:val="00314D39"/>
    <w:rsid w:val="00315F2D"/>
    <w:rsid w:val="00316B2E"/>
    <w:rsid w:val="00317F99"/>
    <w:rsid w:val="003202B0"/>
    <w:rsid w:val="003235A2"/>
    <w:rsid w:val="003236E6"/>
    <w:rsid w:val="00323794"/>
    <w:rsid w:val="003248EF"/>
    <w:rsid w:val="00324973"/>
    <w:rsid w:val="00326536"/>
    <w:rsid w:val="0032693F"/>
    <w:rsid w:val="003269F4"/>
    <w:rsid w:val="003311A8"/>
    <w:rsid w:val="00331438"/>
    <w:rsid w:val="003335E3"/>
    <w:rsid w:val="00333709"/>
    <w:rsid w:val="00336598"/>
    <w:rsid w:val="00340718"/>
    <w:rsid w:val="00340EE7"/>
    <w:rsid w:val="003419EA"/>
    <w:rsid w:val="00350536"/>
    <w:rsid w:val="00350D11"/>
    <w:rsid w:val="00352EB9"/>
    <w:rsid w:val="00353285"/>
    <w:rsid w:val="00354092"/>
    <w:rsid w:val="00354C23"/>
    <w:rsid w:val="00355639"/>
    <w:rsid w:val="00355C62"/>
    <w:rsid w:val="00356C98"/>
    <w:rsid w:val="00357B0D"/>
    <w:rsid w:val="00357FA1"/>
    <w:rsid w:val="003604DD"/>
    <w:rsid w:val="0036118B"/>
    <w:rsid w:val="0036212D"/>
    <w:rsid w:val="00362682"/>
    <w:rsid w:val="003636D2"/>
    <w:rsid w:val="00363740"/>
    <w:rsid w:val="00365772"/>
    <w:rsid w:val="003667B8"/>
    <w:rsid w:val="0037189F"/>
    <w:rsid w:val="003723E2"/>
    <w:rsid w:val="00373561"/>
    <w:rsid w:val="00373D32"/>
    <w:rsid w:val="00375873"/>
    <w:rsid w:val="00376A50"/>
    <w:rsid w:val="00376E38"/>
    <w:rsid w:val="00377893"/>
    <w:rsid w:val="00381AEE"/>
    <w:rsid w:val="003829AF"/>
    <w:rsid w:val="00384E79"/>
    <w:rsid w:val="00386997"/>
    <w:rsid w:val="00386C38"/>
    <w:rsid w:val="00387172"/>
    <w:rsid w:val="003873D1"/>
    <w:rsid w:val="0038765F"/>
    <w:rsid w:val="0039004A"/>
    <w:rsid w:val="00391EF5"/>
    <w:rsid w:val="00392078"/>
    <w:rsid w:val="003924B0"/>
    <w:rsid w:val="0039378F"/>
    <w:rsid w:val="0039396A"/>
    <w:rsid w:val="003951BE"/>
    <w:rsid w:val="00395963"/>
    <w:rsid w:val="00396D06"/>
    <w:rsid w:val="003A0A08"/>
    <w:rsid w:val="003A1E04"/>
    <w:rsid w:val="003A3A80"/>
    <w:rsid w:val="003A3BB2"/>
    <w:rsid w:val="003A4BB9"/>
    <w:rsid w:val="003A6F76"/>
    <w:rsid w:val="003A7417"/>
    <w:rsid w:val="003A7744"/>
    <w:rsid w:val="003A7E3F"/>
    <w:rsid w:val="003B0122"/>
    <w:rsid w:val="003B036C"/>
    <w:rsid w:val="003B13E8"/>
    <w:rsid w:val="003B7934"/>
    <w:rsid w:val="003C166B"/>
    <w:rsid w:val="003C1837"/>
    <w:rsid w:val="003C22FD"/>
    <w:rsid w:val="003C386C"/>
    <w:rsid w:val="003C4A60"/>
    <w:rsid w:val="003C5B55"/>
    <w:rsid w:val="003C7E01"/>
    <w:rsid w:val="003D12A4"/>
    <w:rsid w:val="003D2187"/>
    <w:rsid w:val="003D2C07"/>
    <w:rsid w:val="003D3706"/>
    <w:rsid w:val="003D573C"/>
    <w:rsid w:val="003D5ADA"/>
    <w:rsid w:val="003D5D2B"/>
    <w:rsid w:val="003D7766"/>
    <w:rsid w:val="003D792D"/>
    <w:rsid w:val="003E0755"/>
    <w:rsid w:val="003E2F7B"/>
    <w:rsid w:val="003E2FB5"/>
    <w:rsid w:val="003E3249"/>
    <w:rsid w:val="003E37F8"/>
    <w:rsid w:val="003E39DA"/>
    <w:rsid w:val="003E43F7"/>
    <w:rsid w:val="003E4652"/>
    <w:rsid w:val="003E725B"/>
    <w:rsid w:val="003E7308"/>
    <w:rsid w:val="003E748F"/>
    <w:rsid w:val="003F060C"/>
    <w:rsid w:val="003F3270"/>
    <w:rsid w:val="003F35B5"/>
    <w:rsid w:val="003F60A3"/>
    <w:rsid w:val="003F64B2"/>
    <w:rsid w:val="003F7E67"/>
    <w:rsid w:val="0040031F"/>
    <w:rsid w:val="004005E0"/>
    <w:rsid w:val="00401A6D"/>
    <w:rsid w:val="0040201B"/>
    <w:rsid w:val="00402A2E"/>
    <w:rsid w:val="0040430E"/>
    <w:rsid w:val="004056C4"/>
    <w:rsid w:val="00406669"/>
    <w:rsid w:val="004072EF"/>
    <w:rsid w:val="004078A1"/>
    <w:rsid w:val="00413B66"/>
    <w:rsid w:val="0041408C"/>
    <w:rsid w:val="00422857"/>
    <w:rsid w:val="00422B68"/>
    <w:rsid w:val="00422C13"/>
    <w:rsid w:val="00423509"/>
    <w:rsid w:val="0042414B"/>
    <w:rsid w:val="00425A9C"/>
    <w:rsid w:val="004269B4"/>
    <w:rsid w:val="004271DA"/>
    <w:rsid w:val="00427827"/>
    <w:rsid w:val="00430599"/>
    <w:rsid w:val="0043277C"/>
    <w:rsid w:val="0043406F"/>
    <w:rsid w:val="0043476B"/>
    <w:rsid w:val="004347F3"/>
    <w:rsid w:val="00434B7C"/>
    <w:rsid w:val="00435A60"/>
    <w:rsid w:val="00437117"/>
    <w:rsid w:val="00437FB2"/>
    <w:rsid w:val="004427B2"/>
    <w:rsid w:val="00442EA5"/>
    <w:rsid w:val="00443454"/>
    <w:rsid w:val="0044726D"/>
    <w:rsid w:val="00447415"/>
    <w:rsid w:val="004515F1"/>
    <w:rsid w:val="004516BC"/>
    <w:rsid w:val="00451EEB"/>
    <w:rsid w:val="00451F33"/>
    <w:rsid w:val="00454A64"/>
    <w:rsid w:val="00456AE2"/>
    <w:rsid w:val="00460A00"/>
    <w:rsid w:val="00461128"/>
    <w:rsid w:val="00462319"/>
    <w:rsid w:val="0046270C"/>
    <w:rsid w:val="00462B33"/>
    <w:rsid w:val="0046327C"/>
    <w:rsid w:val="0046397B"/>
    <w:rsid w:val="0046463B"/>
    <w:rsid w:val="00465C34"/>
    <w:rsid w:val="004675E8"/>
    <w:rsid w:val="00472999"/>
    <w:rsid w:val="00472C94"/>
    <w:rsid w:val="004735B6"/>
    <w:rsid w:val="00473911"/>
    <w:rsid w:val="004740DF"/>
    <w:rsid w:val="004773E2"/>
    <w:rsid w:val="004776BF"/>
    <w:rsid w:val="00482011"/>
    <w:rsid w:val="004821BB"/>
    <w:rsid w:val="004845EC"/>
    <w:rsid w:val="004846A6"/>
    <w:rsid w:val="004853E5"/>
    <w:rsid w:val="00487ABB"/>
    <w:rsid w:val="00496384"/>
    <w:rsid w:val="004965F0"/>
    <w:rsid w:val="0049660F"/>
    <w:rsid w:val="004967AC"/>
    <w:rsid w:val="004A1C3B"/>
    <w:rsid w:val="004A3360"/>
    <w:rsid w:val="004A37E0"/>
    <w:rsid w:val="004A409E"/>
    <w:rsid w:val="004A4FD4"/>
    <w:rsid w:val="004A514A"/>
    <w:rsid w:val="004A5400"/>
    <w:rsid w:val="004A6A34"/>
    <w:rsid w:val="004A6F17"/>
    <w:rsid w:val="004B0D83"/>
    <w:rsid w:val="004B16D3"/>
    <w:rsid w:val="004B3AEB"/>
    <w:rsid w:val="004B5BBB"/>
    <w:rsid w:val="004B6702"/>
    <w:rsid w:val="004B7787"/>
    <w:rsid w:val="004C01DF"/>
    <w:rsid w:val="004C097D"/>
    <w:rsid w:val="004C0F16"/>
    <w:rsid w:val="004C391B"/>
    <w:rsid w:val="004C454E"/>
    <w:rsid w:val="004C49F5"/>
    <w:rsid w:val="004C54CD"/>
    <w:rsid w:val="004C5978"/>
    <w:rsid w:val="004C5EE5"/>
    <w:rsid w:val="004D0367"/>
    <w:rsid w:val="004D1744"/>
    <w:rsid w:val="004D6D11"/>
    <w:rsid w:val="004E31A6"/>
    <w:rsid w:val="004E45FC"/>
    <w:rsid w:val="004E4FD4"/>
    <w:rsid w:val="004E565B"/>
    <w:rsid w:val="004F1087"/>
    <w:rsid w:val="004F154E"/>
    <w:rsid w:val="004F32C8"/>
    <w:rsid w:val="004F39A8"/>
    <w:rsid w:val="004F3B9D"/>
    <w:rsid w:val="004F3CF8"/>
    <w:rsid w:val="004F4439"/>
    <w:rsid w:val="004F54CA"/>
    <w:rsid w:val="004F6974"/>
    <w:rsid w:val="005015F6"/>
    <w:rsid w:val="00501CD4"/>
    <w:rsid w:val="00502B51"/>
    <w:rsid w:val="0050304E"/>
    <w:rsid w:val="00505B1B"/>
    <w:rsid w:val="00505D24"/>
    <w:rsid w:val="00505E20"/>
    <w:rsid w:val="0050638A"/>
    <w:rsid w:val="00507BAE"/>
    <w:rsid w:val="00507F10"/>
    <w:rsid w:val="00510863"/>
    <w:rsid w:val="00511C73"/>
    <w:rsid w:val="00511F79"/>
    <w:rsid w:val="00514E8E"/>
    <w:rsid w:val="00517BDC"/>
    <w:rsid w:val="00522DDE"/>
    <w:rsid w:val="00523749"/>
    <w:rsid w:val="00523959"/>
    <w:rsid w:val="005244B0"/>
    <w:rsid w:val="00525556"/>
    <w:rsid w:val="00525666"/>
    <w:rsid w:val="00526C68"/>
    <w:rsid w:val="005270E0"/>
    <w:rsid w:val="00531286"/>
    <w:rsid w:val="00532AFB"/>
    <w:rsid w:val="00535A83"/>
    <w:rsid w:val="005400E4"/>
    <w:rsid w:val="0054071C"/>
    <w:rsid w:val="00541A25"/>
    <w:rsid w:val="00543D35"/>
    <w:rsid w:val="00545089"/>
    <w:rsid w:val="00547AE7"/>
    <w:rsid w:val="005516A5"/>
    <w:rsid w:val="0055198E"/>
    <w:rsid w:val="00551A2A"/>
    <w:rsid w:val="00553DCE"/>
    <w:rsid w:val="00555627"/>
    <w:rsid w:val="00561B30"/>
    <w:rsid w:val="00564075"/>
    <w:rsid w:val="00564275"/>
    <w:rsid w:val="005663D1"/>
    <w:rsid w:val="00566A4F"/>
    <w:rsid w:val="00566F6C"/>
    <w:rsid w:val="005718DE"/>
    <w:rsid w:val="00572497"/>
    <w:rsid w:val="00573240"/>
    <w:rsid w:val="005760CD"/>
    <w:rsid w:val="005763B4"/>
    <w:rsid w:val="00576D7D"/>
    <w:rsid w:val="00576DF9"/>
    <w:rsid w:val="00577556"/>
    <w:rsid w:val="0058080D"/>
    <w:rsid w:val="00580D83"/>
    <w:rsid w:val="0058349E"/>
    <w:rsid w:val="005852FE"/>
    <w:rsid w:val="00585E66"/>
    <w:rsid w:val="0058766B"/>
    <w:rsid w:val="00587AE4"/>
    <w:rsid w:val="00590571"/>
    <w:rsid w:val="00590721"/>
    <w:rsid w:val="005909B3"/>
    <w:rsid w:val="00591499"/>
    <w:rsid w:val="00591517"/>
    <w:rsid w:val="005946C5"/>
    <w:rsid w:val="005967AD"/>
    <w:rsid w:val="005970AD"/>
    <w:rsid w:val="00597D74"/>
    <w:rsid w:val="005A10F8"/>
    <w:rsid w:val="005A1549"/>
    <w:rsid w:val="005A15CD"/>
    <w:rsid w:val="005B3C92"/>
    <w:rsid w:val="005B6426"/>
    <w:rsid w:val="005B65A5"/>
    <w:rsid w:val="005B6F2D"/>
    <w:rsid w:val="005C1C8E"/>
    <w:rsid w:val="005C20F9"/>
    <w:rsid w:val="005C3292"/>
    <w:rsid w:val="005C37B0"/>
    <w:rsid w:val="005C4552"/>
    <w:rsid w:val="005C679A"/>
    <w:rsid w:val="005C7171"/>
    <w:rsid w:val="005D0ACF"/>
    <w:rsid w:val="005D162A"/>
    <w:rsid w:val="005D1A9F"/>
    <w:rsid w:val="005D2953"/>
    <w:rsid w:val="005D3226"/>
    <w:rsid w:val="005D59BD"/>
    <w:rsid w:val="005D736E"/>
    <w:rsid w:val="005E1C90"/>
    <w:rsid w:val="005E3CF4"/>
    <w:rsid w:val="005E589D"/>
    <w:rsid w:val="005E6532"/>
    <w:rsid w:val="005E6C0B"/>
    <w:rsid w:val="005E7528"/>
    <w:rsid w:val="005F0803"/>
    <w:rsid w:val="005F14A8"/>
    <w:rsid w:val="006004CF"/>
    <w:rsid w:val="006006E9"/>
    <w:rsid w:val="00600BC9"/>
    <w:rsid w:val="00601A39"/>
    <w:rsid w:val="00601F0B"/>
    <w:rsid w:val="006025D0"/>
    <w:rsid w:val="006100A6"/>
    <w:rsid w:val="006106BA"/>
    <w:rsid w:val="00611206"/>
    <w:rsid w:val="00612A7F"/>
    <w:rsid w:val="00612AD8"/>
    <w:rsid w:val="00612C15"/>
    <w:rsid w:val="00612EB4"/>
    <w:rsid w:val="006133D1"/>
    <w:rsid w:val="006137C0"/>
    <w:rsid w:val="006142C2"/>
    <w:rsid w:val="006207C7"/>
    <w:rsid w:val="00621D51"/>
    <w:rsid w:val="00624092"/>
    <w:rsid w:val="00624798"/>
    <w:rsid w:val="006253A2"/>
    <w:rsid w:val="00625EB5"/>
    <w:rsid w:val="0063000C"/>
    <w:rsid w:val="00630A26"/>
    <w:rsid w:val="00632A57"/>
    <w:rsid w:val="00633B10"/>
    <w:rsid w:val="006377AB"/>
    <w:rsid w:val="0064083D"/>
    <w:rsid w:val="00641DEC"/>
    <w:rsid w:val="00642F54"/>
    <w:rsid w:val="0064321C"/>
    <w:rsid w:val="00643BE3"/>
    <w:rsid w:val="00643CAA"/>
    <w:rsid w:val="006444BF"/>
    <w:rsid w:val="00644EFA"/>
    <w:rsid w:val="00645801"/>
    <w:rsid w:val="00646468"/>
    <w:rsid w:val="0064751C"/>
    <w:rsid w:val="00647585"/>
    <w:rsid w:val="0065022A"/>
    <w:rsid w:val="00650B91"/>
    <w:rsid w:val="00651743"/>
    <w:rsid w:val="00651810"/>
    <w:rsid w:val="00652B0E"/>
    <w:rsid w:val="00654FEB"/>
    <w:rsid w:val="0065517C"/>
    <w:rsid w:val="00655280"/>
    <w:rsid w:val="00656CB2"/>
    <w:rsid w:val="00660F50"/>
    <w:rsid w:val="006626FA"/>
    <w:rsid w:val="00663EA4"/>
    <w:rsid w:val="00663FC7"/>
    <w:rsid w:val="00664319"/>
    <w:rsid w:val="006658C4"/>
    <w:rsid w:val="0066601D"/>
    <w:rsid w:val="00666386"/>
    <w:rsid w:val="0066673F"/>
    <w:rsid w:val="00666ECF"/>
    <w:rsid w:val="0066795B"/>
    <w:rsid w:val="00670302"/>
    <w:rsid w:val="00670346"/>
    <w:rsid w:val="00670FB1"/>
    <w:rsid w:val="0067165A"/>
    <w:rsid w:val="00671F21"/>
    <w:rsid w:val="00673BBA"/>
    <w:rsid w:val="00680092"/>
    <w:rsid w:val="00680F6A"/>
    <w:rsid w:val="00681738"/>
    <w:rsid w:val="00681B35"/>
    <w:rsid w:val="0068220A"/>
    <w:rsid w:val="0068472F"/>
    <w:rsid w:val="006904D3"/>
    <w:rsid w:val="006914D4"/>
    <w:rsid w:val="0069342C"/>
    <w:rsid w:val="006976A1"/>
    <w:rsid w:val="00697BFF"/>
    <w:rsid w:val="006A029D"/>
    <w:rsid w:val="006A0D1F"/>
    <w:rsid w:val="006A3269"/>
    <w:rsid w:val="006B0C2E"/>
    <w:rsid w:val="006B274C"/>
    <w:rsid w:val="006B2FF2"/>
    <w:rsid w:val="006B30FA"/>
    <w:rsid w:val="006B62AB"/>
    <w:rsid w:val="006C1777"/>
    <w:rsid w:val="006C2572"/>
    <w:rsid w:val="006C3450"/>
    <w:rsid w:val="006C41E1"/>
    <w:rsid w:val="006C54BF"/>
    <w:rsid w:val="006C63E8"/>
    <w:rsid w:val="006C7018"/>
    <w:rsid w:val="006C7260"/>
    <w:rsid w:val="006C7D01"/>
    <w:rsid w:val="006D29B7"/>
    <w:rsid w:val="006D2B32"/>
    <w:rsid w:val="006D4D9C"/>
    <w:rsid w:val="006D4EC8"/>
    <w:rsid w:val="006D4F2A"/>
    <w:rsid w:val="006D7D2C"/>
    <w:rsid w:val="006E0736"/>
    <w:rsid w:val="006E098D"/>
    <w:rsid w:val="006E1FC2"/>
    <w:rsid w:val="006E2467"/>
    <w:rsid w:val="006E3C61"/>
    <w:rsid w:val="006E6CCC"/>
    <w:rsid w:val="006F0239"/>
    <w:rsid w:val="006F09B0"/>
    <w:rsid w:val="006F0CF1"/>
    <w:rsid w:val="006F115F"/>
    <w:rsid w:val="00700AC7"/>
    <w:rsid w:val="007017C0"/>
    <w:rsid w:val="00701BC1"/>
    <w:rsid w:val="007035EF"/>
    <w:rsid w:val="007036D4"/>
    <w:rsid w:val="00703D07"/>
    <w:rsid w:val="007054E7"/>
    <w:rsid w:val="00706F4D"/>
    <w:rsid w:val="007078E8"/>
    <w:rsid w:val="00710470"/>
    <w:rsid w:val="00711647"/>
    <w:rsid w:val="00713951"/>
    <w:rsid w:val="00713B68"/>
    <w:rsid w:val="00714A63"/>
    <w:rsid w:val="00715EBC"/>
    <w:rsid w:val="0071754F"/>
    <w:rsid w:val="00722284"/>
    <w:rsid w:val="007246BA"/>
    <w:rsid w:val="007258A6"/>
    <w:rsid w:val="00725A90"/>
    <w:rsid w:val="00725ECD"/>
    <w:rsid w:val="00727759"/>
    <w:rsid w:val="00727B7C"/>
    <w:rsid w:val="00727FC1"/>
    <w:rsid w:val="007314AE"/>
    <w:rsid w:val="00731880"/>
    <w:rsid w:val="00733405"/>
    <w:rsid w:val="00735558"/>
    <w:rsid w:val="00735ED5"/>
    <w:rsid w:val="00736529"/>
    <w:rsid w:val="00736597"/>
    <w:rsid w:val="00737E7F"/>
    <w:rsid w:val="00740D46"/>
    <w:rsid w:val="007435A0"/>
    <w:rsid w:val="00743C14"/>
    <w:rsid w:val="0074411F"/>
    <w:rsid w:val="007452CA"/>
    <w:rsid w:val="00746737"/>
    <w:rsid w:val="00746863"/>
    <w:rsid w:val="0074776E"/>
    <w:rsid w:val="007506BA"/>
    <w:rsid w:val="00751F57"/>
    <w:rsid w:val="0075210D"/>
    <w:rsid w:val="00753068"/>
    <w:rsid w:val="007530F6"/>
    <w:rsid w:val="00753AA0"/>
    <w:rsid w:val="0075496D"/>
    <w:rsid w:val="00755665"/>
    <w:rsid w:val="00755804"/>
    <w:rsid w:val="00756B32"/>
    <w:rsid w:val="00761422"/>
    <w:rsid w:val="00761A74"/>
    <w:rsid w:val="007629FC"/>
    <w:rsid w:val="00763704"/>
    <w:rsid w:val="0076450E"/>
    <w:rsid w:val="0076585C"/>
    <w:rsid w:val="0076675D"/>
    <w:rsid w:val="0076724E"/>
    <w:rsid w:val="00773FF0"/>
    <w:rsid w:val="00774527"/>
    <w:rsid w:val="007753BF"/>
    <w:rsid w:val="00775E1C"/>
    <w:rsid w:val="0077613E"/>
    <w:rsid w:val="007773A2"/>
    <w:rsid w:val="00781AE0"/>
    <w:rsid w:val="00782018"/>
    <w:rsid w:val="00784EF5"/>
    <w:rsid w:val="00786215"/>
    <w:rsid w:val="0078799E"/>
    <w:rsid w:val="00790C6F"/>
    <w:rsid w:val="00791262"/>
    <w:rsid w:val="00791ACF"/>
    <w:rsid w:val="0079285B"/>
    <w:rsid w:val="0079370D"/>
    <w:rsid w:val="00793E0A"/>
    <w:rsid w:val="00794346"/>
    <w:rsid w:val="007958BE"/>
    <w:rsid w:val="00796099"/>
    <w:rsid w:val="0079681B"/>
    <w:rsid w:val="00796A2B"/>
    <w:rsid w:val="00796C9B"/>
    <w:rsid w:val="007A32C9"/>
    <w:rsid w:val="007A340D"/>
    <w:rsid w:val="007A3CC5"/>
    <w:rsid w:val="007A6344"/>
    <w:rsid w:val="007A7958"/>
    <w:rsid w:val="007B0C98"/>
    <w:rsid w:val="007B1089"/>
    <w:rsid w:val="007B1507"/>
    <w:rsid w:val="007B154F"/>
    <w:rsid w:val="007B24E6"/>
    <w:rsid w:val="007B2B70"/>
    <w:rsid w:val="007B4FC3"/>
    <w:rsid w:val="007C0856"/>
    <w:rsid w:val="007C4F1D"/>
    <w:rsid w:val="007C5F97"/>
    <w:rsid w:val="007D3209"/>
    <w:rsid w:val="007D457F"/>
    <w:rsid w:val="007D6118"/>
    <w:rsid w:val="007E05A6"/>
    <w:rsid w:val="007E269C"/>
    <w:rsid w:val="007E3C96"/>
    <w:rsid w:val="007E4667"/>
    <w:rsid w:val="007E4E3C"/>
    <w:rsid w:val="007E500D"/>
    <w:rsid w:val="007E5CC3"/>
    <w:rsid w:val="007E689C"/>
    <w:rsid w:val="007E75E8"/>
    <w:rsid w:val="007E7CFA"/>
    <w:rsid w:val="007F387C"/>
    <w:rsid w:val="007F3D50"/>
    <w:rsid w:val="007F3F87"/>
    <w:rsid w:val="007F5390"/>
    <w:rsid w:val="007F5CB7"/>
    <w:rsid w:val="007F6848"/>
    <w:rsid w:val="00800DBE"/>
    <w:rsid w:val="00800F2B"/>
    <w:rsid w:val="008017E5"/>
    <w:rsid w:val="0080184E"/>
    <w:rsid w:val="00802D4F"/>
    <w:rsid w:val="00802FB4"/>
    <w:rsid w:val="00803188"/>
    <w:rsid w:val="00803956"/>
    <w:rsid w:val="00805BEE"/>
    <w:rsid w:val="00806073"/>
    <w:rsid w:val="00806138"/>
    <w:rsid w:val="008079C2"/>
    <w:rsid w:val="008102F1"/>
    <w:rsid w:val="008118E9"/>
    <w:rsid w:val="0081272B"/>
    <w:rsid w:val="00813CE1"/>
    <w:rsid w:val="00815E93"/>
    <w:rsid w:val="00817A9E"/>
    <w:rsid w:val="0082209B"/>
    <w:rsid w:val="00823F41"/>
    <w:rsid w:val="008252BC"/>
    <w:rsid w:val="0082639F"/>
    <w:rsid w:val="0082690B"/>
    <w:rsid w:val="008270C0"/>
    <w:rsid w:val="0083091A"/>
    <w:rsid w:val="00830E72"/>
    <w:rsid w:val="00833531"/>
    <w:rsid w:val="008335D9"/>
    <w:rsid w:val="008338D8"/>
    <w:rsid w:val="00833E27"/>
    <w:rsid w:val="00837860"/>
    <w:rsid w:val="008404D8"/>
    <w:rsid w:val="008411A1"/>
    <w:rsid w:val="00841C53"/>
    <w:rsid w:val="00842CFD"/>
    <w:rsid w:val="00842D43"/>
    <w:rsid w:val="00843F79"/>
    <w:rsid w:val="008440C3"/>
    <w:rsid w:val="00844352"/>
    <w:rsid w:val="008446D5"/>
    <w:rsid w:val="008447B7"/>
    <w:rsid w:val="00845216"/>
    <w:rsid w:val="008466CD"/>
    <w:rsid w:val="00851F2A"/>
    <w:rsid w:val="00853B36"/>
    <w:rsid w:val="00854164"/>
    <w:rsid w:val="008554E9"/>
    <w:rsid w:val="008603F9"/>
    <w:rsid w:val="00861EC4"/>
    <w:rsid w:val="008630B7"/>
    <w:rsid w:val="00863B8C"/>
    <w:rsid w:val="00865BC7"/>
    <w:rsid w:val="00867D2E"/>
    <w:rsid w:val="00872B41"/>
    <w:rsid w:val="008738E5"/>
    <w:rsid w:val="00874BF5"/>
    <w:rsid w:val="00876104"/>
    <w:rsid w:val="00876E13"/>
    <w:rsid w:val="00884B17"/>
    <w:rsid w:val="0088571D"/>
    <w:rsid w:val="008862C8"/>
    <w:rsid w:val="00887A4C"/>
    <w:rsid w:val="008924C9"/>
    <w:rsid w:val="008941BE"/>
    <w:rsid w:val="00897D75"/>
    <w:rsid w:val="008A3571"/>
    <w:rsid w:val="008A7AA8"/>
    <w:rsid w:val="008B0044"/>
    <w:rsid w:val="008B0178"/>
    <w:rsid w:val="008B36FD"/>
    <w:rsid w:val="008B4192"/>
    <w:rsid w:val="008B43B8"/>
    <w:rsid w:val="008B5510"/>
    <w:rsid w:val="008B688D"/>
    <w:rsid w:val="008B7945"/>
    <w:rsid w:val="008B7C22"/>
    <w:rsid w:val="008C072E"/>
    <w:rsid w:val="008C0AA8"/>
    <w:rsid w:val="008C128F"/>
    <w:rsid w:val="008C56A7"/>
    <w:rsid w:val="008C5F93"/>
    <w:rsid w:val="008C70BB"/>
    <w:rsid w:val="008D43DB"/>
    <w:rsid w:val="008D5A00"/>
    <w:rsid w:val="008D609F"/>
    <w:rsid w:val="008D64B1"/>
    <w:rsid w:val="008E2A9D"/>
    <w:rsid w:val="008E3D4E"/>
    <w:rsid w:val="008E3DFB"/>
    <w:rsid w:val="008E540D"/>
    <w:rsid w:val="008E5E69"/>
    <w:rsid w:val="008E62B5"/>
    <w:rsid w:val="008E640D"/>
    <w:rsid w:val="008E6947"/>
    <w:rsid w:val="008E7855"/>
    <w:rsid w:val="008E7C66"/>
    <w:rsid w:val="008F134A"/>
    <w:rsid w:val="008F48D5"/>
    <w:rsid w:val="008F4933"/>
    <w:rsid w:val="008F49AD"/>
    <w:rsid w:val="008F5540"/>
    <w:rsid w:val="008F5ED7"/>
    <w:rsid w:val="008F7438"/>
    <w:rsid w:val="009034A8"/>
    <w:rsid w:val="009037DB"/>
    <w:rsid w:val="009055B6"/>
    <w:rsid w:val="00905F91"/>
    <w:rsid w:val="0090618E"/>
    <w:rsid w:val="009109E5"/>
    <w:rsid w:val="00911E74"/>
    <w:rsid w:val="00913C86"/>
    <w:rsid w:val="00913D63"/>
    <w:rsid w:val="00914920"/>
    <w:rsid w:val="009150EF"/>
    <w:rsid w:val="009153AB"/>
    <w:rsid w:val="00916F4C"/>
    <w:rsid w:val="0092020F"/>
    <w:rsid w:val="0092073F"/>
    <w:rsid w:val="009216BE"/>
    <w:rsid w:val="00925902"/>
    <w:rsid w:val="00926375"/>
    <w:rsid w:val="00927755"/>
    <w:rsid w:val="00931283"/>
    <w:rsid w:val="00932180"/>
    <w:rsid w:val="009334B5"/>
    <w:rsid w:val="00933EA8"/>
    <w:rsid w:val="00935813"/>
    <w:rsid w:val="00943475"/>
    <w:rsid w:val="00944372"/>
    <w:rsid w:val="00946431"/>
    <w:rsid w:val="00950C42"/>
    <w:rsid w:val="00951071"/>
    <w:rsid w:val="00951FC9"/>
    <w:rsid w:val="00952363"/>
    <w:rsid w:val="009548F3"/>
    <w:rsid w:val="00954E36"/>
    <w:rsid w:val="00955A17"/>
    <w:rsid w:val="00956C93"/>
    <w:rsid w:val="0095708E"/>
    <w:rsid w:val="00957A5C"/>
    <w:rsid w:val="009618DB"/>
    <w:rsid w:val="00963104"/>
    <w:rsid w:val="00970626"/>
    <w:rsid w:val="0097301D"/>
    <w:rsid w:val="009753CC"/>
    <w:rsid w:val="009772B4"/>
    <w:rsid w:val="00977ACD"/>
    <w:rsid w:val="0098016C"/>
    <w:rsid w:val="0098184F"/>
    <w:rsid w:val="009831C1"/>
    <w:rsid w:val="00984603"/>
    <w:rsid w:val="00984AC9"/>
    <w:rsid w:val="00984C92"/>
    <w:rsid w:val="00987E7C"/>
    <w:rsid w:val="00992231"/>
    <w:rsid w:val="00993D97"/>
    <w:rsid w:val="009A0DB5"/>
    <w:rsid w:val="009A1CFF"/>
    <w:rsid w:val="009A1FC2"/>
    <w:rsid w:val="009A2AD1"/>
    <w:rsid w:val="009A39BA"/>
    <w:rsid w:val="009A5FC3"/>
    <w:rsid w:val="009A7A44"/>
    <w:rsid w:val="009B3536"/>
    <w:rsid w:val="009B522F"/>
    <w:rsid w:val="009B5D1D"/>
    <w:rsid w:val="009B7B37"/>
    <w:rsid w:val="009C0ADA"/>
    <w:rsid w:val="009C127E"/>
    <w:rsid w:val="009C1A7B"/>
    <w:rsid w:val="009C5398"/>
    <w:rsid w:val="009C5617"/>
    <w:rsid w:val="009C6071"/>
    <w:rsid w:val="009D0E97"/>
    <w:rsid w:val="009D1061"/>
    <w:rsid w:val="009D172A"/>
    <w:rsid w:val="009D2CD0"/>
    <w:rsid w:val="009D7234"/>
    <w:rsid w:val="009E01AE"/>
    <w:rsid w:val="009E028B"/>
    <w:rsid w:val="009E0BC4"/>
    <w:rsid w:val="009E1741"/>
    <w:rsid w:val="009E21FB"/>
    <w:rsid w:val="009E26C2"/>
    <w:rsid w:val="009E2D20"/>
    <w:rsid w:val="009E5D16"/>
    <w:rsid w:val="009E6C49"/>
    <w:rsid w:val="009F1F79"/>
    <w:rsid w:val="009F2810"/>
    <w:rsid w:val="009F2A36"/>
    <w:rsid w:val="009F4849"/>
    <w:rsid w:val="009F6310"/>
    <w:rsid w:val="009F6336"/>
    <w:rsid w:val="009F698F"/>
    <w:rsid w:val="009F70FB"/>
    <w:rsid w:val="009F729F"/>
    <w:rsid w:val="009F7C53"/>
    <w:rsid w:val="009F7E20"/>
    <w:rsid w:val="00A00DC0"/>
    <w:rsid w:val="00A0171A"/>
    <w:rsid w:val="00A02B86"/>
    <w:rsid w:val="00A034F0"/>
    <w:rsid w:val="00A0433C"/>
    <w:rsid w:val="00A073C8"/>
    <w:rsid w:val="00A10179"/>
    <w:rsid w:val="00A102F4"/>
    <w:rsid w:val="00A121A1"/>
    <w:rsid w:val="00A139D8"/>
    <w:rsid w:val="00A21807"/>
    <w:rsid w:val="00A21C06"/>
    <w:rsid w:val="00A237D8"/>
    <w:rsid w:val="00A23C20"/>
    <w:rsid w:val="00A24031"/>
    <w:rsid w:val="00A251CA"/>
    <w:rsid w:val="00A255A2"/>
    <w:rsid w:val="00A2571E"/>
    <w:rsid w:val="00A25D18"/>
    <w:rsid w:val="00A26E26"/>
    <w:rsid w:val="00A302D9"/>
    <w:rsid w:val="00A31017"/>
    <w:rsid w:val="00A339EB"/>
    <w:rsid w:val="00A33B02"/>
    <w:rsid w:val="00A37CEE"/>
    <w:rsid w:val="00A4139B"/>
    <w:rsid w:val="00A4183C"/>
    <w:rsid w:val="00A43734"/>
    <w:rsid w:val="00A446CE"/>
    <w:rsid w:val="00A476DF"/>
    <w:rsid w:val="00A516EF"/>
    <w:rsid w:val="00A52A17"/>
    <w:rsid w:val="00A52DDE"/>
    <w:rsid w:val="00A54717"/>
    <w:rsid w:val="00A54840"/>
    <w:rsid w:val="00A55020"/>
    <w:rsid w:val="00A55385"/>
    <w:rsid w:val="00A605BA"/>
    <w:rsid w:val="00A609C4"/>
    <w:rsid w:val="00A63418"/>
    <w:rsid w:val="00A64DDC"/>
    <w:rsid w:val="00A659D5"/>
    <w:rsid w:val="00A66499"/>
    <w:rsid w:val="00A664EF"/>
    <w:rsid w:val="00A70491"/>
    <w:rsid w:val="00A71C9E"/>
    <w:rsid w:val="00A73224"/>
    <w:rsid w:val="00A76B11"/>
    <w:rsid w:val="00A77ED6"/>
    <w:rsid w:val="00A8077D"/>
    <w:rsid w:val="00A80CF9"/>
    <w:rsid w:val="00A81983"/>
    <w:rsid w:val="00A81F0C"/>
    <w:rsid w:val="00A85FEE"/>
    <w:rsid w:val="00A8755E"/>
    <w:rsid w:val="00A877B9"/>
    <w:rsid w:val="00A90C78"/>
    <w:rsid w:val="00A93795"/>
    <w:rsid w:val="00A94D52"/>
    <w:rsid w:val="00A95CEC"/>
    <w:rsid w:val="00AA1804"/>
    <w:rsid w:val="00AA33EC"/>
    <w:rsid w:val="00AA4F14"/>
    <w:rsid w:val="00AA6A93"/>
    <w:rsid w:val="00AA750E"/>
    <w:rsid w:val="00AA7E9D"/>
    <w:rsid w:val="00AB17E4"/>
    <w:rsid w:val="00AB18D4"/>
    <w:rsid w:val="00AB2155"/>
    <w:rsid w:val="00AB4DF7"/>
    <w:rsid w:val="00AB7FA0"/>
    <w:rsid w:val="00AC05FB"/>
    <w:rsid w:val="00AC0E4F"/>
    <w:rsid w:val="00AC336C"/>
    <w:rsid w:val="00AC4693"/>
    <w:rsid w:val="00AC477E"/>
    <w:rsid w:val="00AC5964"/>
    <w:rsid w:val="00AC79FE"/>
    <w:rsid w:val="00AC7B62"/>
    <w:rsid w:val="00AD0456"/>
    <w:rsid w:val="00AD1F81"/>
    <w:rsid w:val="00AD4765"/>
    <w:rsid w:val="00AD6473"/>
    <w:rsid w:val="00AE6583"/>
    <w:rsid w:val="00AE6E6D"/>
    <w:rsid w:val="00AE71A2"/>
    <w:rsid w:val="00AF0312"/>
    <w:rsid w:val="00AF343B"/>
    <w:rsid w:val="00AF45A4"/>
    <w:rsid w:val="00AF636F"/>
    <w:rsid w:val="00AF7BAA"/>
    <w:rsid w:val="00B00258"/>
    <w:rsid w:val="00B00806"/>
    <w:rsid w:val="00B00ACE"/>
    <w:rsid w:val="00B00D65"/>
    <w:rsid w:val="00B01AC6"/>
    <w:rsid w:val="00B01B8B"/>
    <w:rsid w:val="00B01BB3"/>
    <w:rsid w:val="00B03A19"/>
    <w:rsid w:val="00B04880"/>
    <w:rsid w:val="00B04FF9"/>
    <w:rsid w:val="00B06080"/>
    <w:rsid w:val="00B06B71"/>
    <w:rsid w:val="00B06CCB"/>
    <w:rsid w:val="00B07C96"/>
    <w:rsid w:val="00B10B09"/>
    <w:rsid w:val="00B10C9F"/>
    <w:rsid w:val="00B11DAB"/>
    <w:rsid w:val="00B12598"/>
    <w:rsid w:val="00B13B5D"/>
    <w:rsid w:val="00B14918"/>
    <w:rsid w:val="00B14B5C"/>
    <w:rsid w:val="00B1645A"/>
    <w:rsid w:val="00B16479"/>
    <w:rsid w:val="00B16778"/>
    <w:rsid w:val="00B17483"/>
    <w:rsid w:val="00B20543"/>
    <w:rsid w:val="00B21132"/>
    <w:rsid w:val="00B303D5"/>
    <w:rsid w:val="00B3150F"/>
    <w:rsid w:val="00B32A51"/>
    <w:rsid w:val="00B32F56"/>
    <w:rsid w:val="00B33065"/>
    <w:rsid w:val="00B33FAF"/>
    <w:rsid w:val="00B347EB"/>
    <w:rsid w:val="00B348EF"/>
    <w:rsid w:val="00B353B9"/>
    <w:rsid w:val="00B35C3D"/>
    <w:rsid w:val="00B360B1"/>
    <w:rsid w:val="00B3778D"/>
    <w:rsid w:val="00B40EF0"/>
    <w:rsid w:val="00B41076"/>
    <w:rsid w:val="00B41699"/>
    <w:rsid w:val="00B42380"/>
    <w:rsid w:val="00B45107"/>
    <w:rsid w:val="00B47662"/>
    <w:rsid w:val="00B509AC"/>
    <w:rsid w:val="00B50E59"/>
    <w:rsid w:val="00B51364"/>
    <w:rsid w:val="00B54291"/>
    <w:rsid w:val="00B54E7C"/>
    <w:rsid w:val="00B5562F"/>
    <w:rsid w:val="00B56230"/>
    <w:rsid w:val="00B604D1"/>
    <w:rsid w:val="00B61CEB"/>
    <w:rsid w:val="00B61E00"/>
    <w:rsid w:val="00B62015"/>
    <w:rsid w:val="00B620CE"/>
    <w:rsid w:val="00B657E5"/>
    <w:rsid w:val="00B72286"/>
    <w:rsid w:val="00B732CC"/>
    <w:rsid w:val="00B74FCD"/>
    <w:rsid w:val="00B76AA8"/>
    <w:rsid w:val="00B76BA1"/>
    <w:rsid w:val="00B77C0C"/>
    <w:rsid w:val="00B8119B"/>
    <w:rsid w:val="00B81A46"/>
    <w:rsid w:val="00B820D5"/>
    <w:rsid w:val="00B82E2D"/>
    <w:rsid w:val="00B8502B"/>
    <w:rsid w:val="00B871A0"/>
    <w:rsid w:val="00B87208"/>
    <w:rsid w:val="00B90B5C"/>
    <w:rsid w:val="00B91636"/>
    <w:rsid w:val="00B929CD"/>
    <w:rsid w:val="00B92CD9"/>
    <w:rsid w:val="00B92D74"/>
    <w:rsid w:val="00B952C0"/>
    <w:rsid w:val="00B95D52"/>
    <w:rsid w:val="00BA0E00"/>
    <w:rsid w:val="00BA186F"/>
    <w:rsid w:val="00BA2069"/>
    <w:rsid w:val="00BA2386"/>
    <w:rsid w:val="00BA4633"/>
    <w:rsid w:val="00BA4E74"/>
    <w:rsid w:val="00BA79FA"/>
    <w:rsid w:val="00BA7C68"/>
    <w:rsid w:val="00BB2630"/>
    <w:rsid w:val="00BB3CC0"/>
    <w:rsid w:val="00BB5EDA"/>
    <w:rsid w:val="00BB672A"/>
    <w:rsid w:val="00BC46E7"/>
    <w:rsid w:val="00BC588B"/>
    <w:rsid w:val="00BC7CE8"/>
    <w:rsid w:val="00BD00DE"/>
    <w:rsid w:val="00BD01DC"/>
    <w:rsid w:val="00BD204D"/>
    <w:rsid w:val="00BD2D53"/>
    <w:rsid w:val="00BD3641"/>
    <w:rsid w:val="00BD3D8A"/>
    <w:rsid w:val="00BD3FAB"/>
    <w:rsid w:val="00BD5387"/>
    <w:rsid w:val="00BD67E4"/>
    <w:rsid w:val="00BD7E12"/>
    <w:rsid w:val="00BE096F"/>
    <w:rsid w:val="00BE19A2"/>
    <w:rsid w:val="00BE1CDB"/>
    <w:rsid w:val="00BE4B10"/>
    <w:rsid w:val="00BE642B"/>
    <w:rsid w:val="00BE65F3"/>
    <w:rsid w:val="00BE70C6"/>
    <w:rsid w:val="00BF26B6"/>
    <w:rsid w:val="00BF4150"/>
    <w:rsid w:val="00BF51B5"/>
    <w:rsid w:val="00BF6C82"/>
    <w:rsid w:val="00BF6E86"/>
    <w:rsid w:val="00C01355"/>
    <w:rsid w:val="00C04045"/>
    <w:rsid w:val="00C04DE4"/>
    <w:rsid w:val="00C059DD"/>
    <w:rsid w:val="00C05A50"/>
    <w:rsid w:val="00C07B49"/>
    <w:rsid w:val="00C1097C"/>
    <w:rsid w:val="00C113EB"/>
    <w:rsid w:val="00C11C34"/>
    <w:rsid w:val="00C12918"/>
    <w:rsid w:val="00C13046"/>
    <w:rsid w:val="00C1354E"/>
    <w:rsid w:val="00C163B3"/>
    <w:rsid w:val="00C17F32"/>
    <w:rsid w:val="00C20A2D"/>
    <w:rsid w:val="00C232DA"/>
    <w:rsid w:val="00C25D22"/>
    <w:rsid w:val="00C262BF"/>
    <w:rsid w:val="00C26DED"/>
    <w:rsid w:val="00C30232"/>
    <w:rsid w:val="00C30A65"/>
    <w:rsid w:val="00C317FE"/>
    <w:rsid w:val="00C31888"/>
    <w:rsid w:val="00C323BE"/>
    <w:rsid w:val="00C33E2D"/>
    <w:rsid w:val="00C36387"/>
    <w:rsid w:val="00C37B9B"/>
    <w:rsid w:val="00C41F05"/>
    <w:rsid w:val="00C4271B"/>
    <w:rsid w:val="00C4475C"/>
    <w:rsid w:val="00C44C7D"/>
    <w:rsid w:val="00C462E9"/>
    <w:rsid w:val="00C4776E"/>
    <w:rsid w:val="00C509A7"/>
    <w:rsid w:val="00C50DF6"/>
    <w:rsid w:val="00C50E55"/>
    <w:rsid w:val="00C5193B"/>
    <w:rsid w:val="00C51E84"/>
    <w:rsid w:val="00C5373C"/>
    <w:rsid w:val="00C53CA7"/>
    <w:rsid w:val="00C55829"/>
    <w:rsid w:val="00C60422"/>
    <w:rsid w:val="00C6175F"/>
    <w:rsid w:val="00C617CA"/>
    <w:rsid w:val="00C61D56"/>
    <w:rsid w:val="00C623E4"/>
    <w:rsid w:val="00C624EC"/>
    <w:rsid w:val="00C63137"/>
    <w:rsid w:val="00C6348E"/>
    <w:rsid w:val="00C63FD6"/>
    <w:rsid w:val="00C6500F"/>
    <w:rsid w:val="00C669DB"/>
    <w:rsid w:val="00C67ED9"/>
    <w:rsid w:val="00C70046"/>
    <w:rsid w:val="00C70779"/>
    <w:rsid w:val="00C731A0"/>
    <w:rsid w:val="00C7372C"/>
    <w:rsid w:val="00C75849"/>
    <w:rsid w:val="00C758D1"/>
    <w:rsid w:val="00C76061"/>
    <w:rsid w:val="00C81329"/>
    <w:rsid w:val="00C81EBB"/>
    <w:rsid w:val="00C82A79"/>
    <w:rsid w:val="00C8385E"/>
    <w:rsid w:val="00C838A6"/>
    <w:rsid w:val="00C83B6D"/>
    <w:rsid w:val="00C83EA2"/>
    <w:rsid w:val="00C84A75"/>
    <w:rsid w:val="00C8613E"/>
    <w:rsid w:val="00C8766E"/>
    <w:rsid w:val="00C87898"/>
    <w:rsid w:val="00C91C29"/>
    <w:rsid w:val="00C94769"/>
    <w:rsid w:val="00C9506C"/>
    <w:rsid w:val="00C96E04"/>
    <w:rsid w:val="00CA026D"/>
    <w:rsid w:val="00CA0A6E"/>
    <w:rsid w:val="00CA0C2F"/>
    <w:rsid w:val="00CA0D0D"/>
    <w:rsid w:val="00CA1E94"/>
    <w:rsid w:val="00CA327D"/>
    <w:rsid w:val="00CA46CC"/>
    <w:rsid w:val="00CA6B93"/>
    <w:rsid w:val="00CB00AE"/>
    <w:rsid w:val="00CB0C76"/>
    <w:rsid w:val="00CB1AB9"/>
    <w:rsid w:val="00CB37A0"/>
    <w:rsid w:val="00CB42B3"/>
    <w:rsid w:val="00CB46F1"/>
    <w:rsid w:val="00CB5051"/>
    <w:rsid w:val="00CC0995"/>
    <w:rsid w:val="00CD5140"/>
    <w:rsid w:val="00CD5403"/>
    <w:rsid w:val="00CD5776"/>
    <w:rsid w:val="00CD6881"/>
    <w:rsid w:val="00CD6DF4"/>
    <w:rsid w:val="00CD7446"/>
    <w:rsid w:val="00CD786C"/>
    <w:rsid w:val="00CE0A09"/>
    <w:rsid w:val="00CE12C0"/>
    <w:rsid w:val="00CE216B"/>
    <w:rsid w:val="00CE375D"/>
    <w:rsid w:val="00CE414A"/>
    <w:rsid w:val="00CE46FD"/>
    <w:rsid w:val="00CE5EF6"/>
    <w:rsid w:val="00CE7812"/>
    <w:rsid w:val="00CF11B7"/>
    <w:rsid w:val="00CF1F3F"/>
    <w:rsid w:val="00CF20C1"/>
    <w:rsid w:val="00CF29AA"/>
    <w:rsid w:val="00CF3A23"/>
    <w:rsid w:val="00CF3A32"/>
    <w:rsid w:val="00CF5B0C"/>
    <w:rsid w:val="00CF7019"/>
    <w:rsid w:val="00D00152"/>
    <w:rsid w:val="00D021FA"/>
    <w:rsid w:val="00D02373"/>
    <w:rsid w:val="00D02E92"/>
    <w:rsid w:val="00D033C2"/>
    <w:rsid w:val="00D037FC"/>
    <w:rsid w:val="00D0443D"/>
    <w:rsid w:val="00D0497C"/>
    <w:rsid w:val="00D04CFA"/>
    <w:rsid w:val="00D04F12"/>
    <w:rsid w:val="00D10D87"/>
    <w:rsid w:val="00D12100"/>
    <w:rsid w:val="00D1340D"/>
    <w:rsid w:val="00D17111"/>
    <w:rsid w:val="00D2032D"/>
    <w:rsid w:val="00D2034F"/>
    <w:rsid w:val="00D2055E"/>
    <w:rsid w:val="00D210CC"/>
    <w:rsid w:val="00D2111B"/>
    <w:rsid w:val="00D224F7"/>
    <w:rsid w:val="00D22A4B"/>
    <w:rsid w:val="00D2407B"/>
    <w:rsid w:val="00D24339"/>
    <w:rsid w:val="00D24787"/>
    <w:rsid w:val="00D25178"/>
    <w:rsid w:val="00D25AB8"/>
    <w:rsid w:val="00D25FAB"/>
    <w:rsid w:val="00D2740E"/>
    <w:rsid w:val="00D307ED"/>
    <w:rsid w:val="00D33926"/>
    <w:rsid w:val="00D33D6F"/>
    <w:rsid w:val="00D34676"/>
    <w:rsid w:val="00D402A2"/>
    <w:rsid w:val="00D40A82"/>
    <w:rsid w:val="00D41702"/>
    <w:rsid w:val="00D4390E"/>
    <w:rsid w:val="00D44BB6"/>
    <w:rsid w:val="00D45143"/>
    <w:rsid w:val="00D47E7D"/>
    <w:rsid w:val="00D50F73"/>
    <w:rsid w:val="00D50FEE"/>
    <w:rsid w:val="00D51845"/>
    <w:rsid w:val="00D5205F"/>
    <w:rsid w:val="00D52C8D"/>
    <w:rsid w:val="00D532D0"/>
    <w:rsid w:val="00D534B5"/>
    <w:rsid w:val="00D538BF"/>
    <w:rsid w:val="00D5699C"/>
    <w:rsid w:val="00D60318"/>
    <w:rsid w:val="00D62198"/>
    <w:rsid w:val="00D623C7"/>
    <w:rsid w:val="00D63B2A"/>
    <w:rsid w:val="00D63C2B"/>
    <w:rsid w:val="00D64DED"/>
    <w:rsid w:val="00D658F4"/>
    <w:rsid w:val="00D66971"/>
    <w:rsid w:val="00D7036C"/>
    <w:rsid w:val="00D7182E"/>
    <w:rsid w:val="00D71B45"/>
    <w:rsid w:val="00D723B2"/>
    <w:rsid w:val="00D82EED"/>
    <w:rsid w:val="00D852F5"/>
    <w:rsid w:val="00D8627E"/>
    <w:rsid w:val="00D86F89"/>
    <w:rsid w:val="00D8709D"/>
    <w:rsid w:val="00D87340"/>
    <w:rsid w:val="00D87694"/>
    <w:rsid w:val="00D878F7"/>
    <w:rsid w:val="00D87FAB"/>
    <w:rsid w:val="00D90E17"/>
    <w:rsid w:val="00D92392"/>
    <w:rsid w:val="00D92B6D"/>
    <w:rsid w:val="00D93878"/>
    <w:rsid w:val="00D93912"/>
    <w:rsid w:val="00D93A11"/>
    <w:rsid w:val="00D93F74"/>
    <w:rsid w:val="00D94001"/>
    <w:rsid w:val="00D94E99"/>
    <w:rsid w:val="00D96AC0"/>
    <w:rsid w:val="00D97309"/>
    <w:rsid w:val="00D976C5"/>
    <w:rsid w:val="00DA4C64"/>
    <w:rsid w:val="00DA58E9"/>
    <w:rsid w:val="00DA6A0D"/>
    <w:rsid w:val="00DA75D7"/>
    <w:rsid w:val="00DB0A56"/>
    <w:rsid w:val="00DB10D9"/>
    <w:rsid w:val="00DB125E"/>
    <w:rsid w:val="00DB141E"/>
    <w:rsid w:val="00DB1F5F"/>
    <w:rsid w:val="00DB338E"/>
    <w:rsid w:val="00DB4A1A"/>
    <w:rsid w:val="00DB4C2A"/>
    <w:rsid w:val="00DB50BE"/>
    <w:rsid w:val="00DB6539"/>
    <w:rsid w:val="00DB6AD9"/>
    <w:rsid w:val="00DB735D"/>
    <w:rsid w:val="00DC1037"/>
    <w:rsid w:val="00DC2BE0"/>
    <w:rsid w:val="00DC3563"/>
    <w:rsid w:val="00DC7849"/>
    <w:rsid w:val="00DD09A0"/>
    <w:rsid w:val="00DD2479"/>
    <w:rsid w:val="00DE06C7"/>
    <w:rsid w:val="00DE0C1F"/>
    <w:rsid w:val="00DE136B"/>
    <w:rsid w:val="00DE1525"/>
    <w:rsid w:val="00DE1584"/>
    <w:rsid w:val="00DE3990"/>
    <w:rsid w:val="00DE4D80"/>
    <w:rsid w:val="00DE5971"/>
    <w:rsid w:val="00DF00E6"/>
    <w:rsid w:val="00DF14A1"/>
    <w:rsid w:val="00DF17F1"/>
    <w:rsid w:val="00DF32F7"/>
    <w:rsid w:val="00DF587D"/>
    <w:rsid w:val="00E00A01"/>
    <w:rsid w:val="00E00A44"/>
    <w:rsid w:val="00E01935"/>
    <w:rsid w:val="00E01A7A"/>
    <w:rsid w:val="00E02A71"/>
    <w:rsid w:val="00E04E98"/>
    <w:rsid w:val="00E05337"/>
    <w:rsid w:val="00E111A4"/>
    <w:rsid w:val="00E12A36"/>
    <w:rsid w:val="00E156CF"/>
    <w:rsid w:val="00E17AA2"/>
    <w:rsid w:val="00E2026D"/>
    <w:rsid w:val="00E20462"/>
    <w:rsid w:val="00E20A34"/>
    <w:rsid w:val="00E21B89"/>
    <w:rsid w:val="00E22E9F"/>
    <w:rsid w:val="00E22F89"/>
    <w:rsid w:val="00E23420"/>
    <w:rsid w:val="00E237D9"/>
    <w:rsid w:val="00E25F8D"/>
    <w:rsid w:val="00E26AA3"/>
    <w:rsid w:val="00E26E36"/>
    <w:rsid w:val="00E27597"/>
    <w:rsid w:val="00E27D10"/>
    <w:rsid w:val="00E30930"/>
    <w:rsid w:val="00E332E1"/>
    <w:rsid w:val="00E348A8"/>
    <w:rsid w:val="00E35C42"/>
    <w:rsid w:val="00E35D47"/>
    <w:rsid w:val="00E362AD"/>
    <w:rsid w:val="00E36CCE"/>
    <w:rsid w:val="00E37007"/>
    <w:rsid w:val="00E41E20"/>
    <w:rsid w:val="00E42C36"/>
    <w:rsid w:val="00E43622"/>
    <w:rsid w:val="00E47216"/>
    <w:rsid w:val="00E5098B"/>
    <w:rsid w:val="00E52CCC"/>
    <w:rsid w:val="00E5499C"/>
    <w:rsid w:val="00E560EF"/>
    <w:rsid w:val="00E572A8"/>
    <w:rsid w:val="00E608C7"/>
    <w:rsid w:val="00E60B71"/>
    <w:rsid w:val="00E645F8"/>
    <w:rsid w:val="00E647AB"/>
    <w:rsid w:val="00E669EE"/>
    <w:rsid w:val="00E66E82"/>
    <w:rsid w:val="00E722F4"/>
    <w:rsid w:val="00E73D42"/>
    <w:rsid w:val="00E75A21"/>
    <w:rsid w:val="00E7631C"/>
    <w:rsid w:val="00E7634D"/>
    <w:rsid w:val="00E76B97"/>
    <w:rsid w:val="00E827C3"/>
    <w:rsid w:val="00E84684"/>
    <w:rsid w:val="00E84AFE"/>
    <w:rsid w:val="00E86060"/>
    <w:rsid w:val="00E86127"/>
    <w:rsid w:val="00E90140"/>
    <w:rsid w:val="00E925C5"/>
    <w:rsid w:val="00E951F7"/>
    <w:rsid w:val="00E952D5"/>
    <w:rsid w:val="00E9592E"/>
    <w:rsid w:val="00E95AF8"/>
    <w:rsid w:val="00EA05AA"/>
    <w:rsid w:val="00EA192C"/>
    <w:rsid w:val="00EA2CA6"/>
    <w:rsid w:val="00EA376A"/>
    <w:rsid w:val="00EA4147"/>
    <w:rsid w:val="00EA45E8"/>
    <w:rsid w:val="00EA6114"/>
    <w:rsid w:val="00EA6F6A"/>
    <w:rsid w:val="00EA7396"/>
    <w:rsid w:val="00EB26E5"/>
    <w:rsid w:val="00EB2DA5"/>
    <w:rsid w:val="00EB3B16"/>
    <w:rsid w:val="00EB44EB"/>
    <w:rsid w:val="00EB4EA9"/>
    <w:rsid w:val="00EB5282"/>
    <w:rsid w:val="00EB69E4"/>
    <w:rsid w:val="00EC1678"/>
    <w:rsid w:val="00EC194F"/>
    <w:rsid w:val="00EC2F06"/>
    <w:rsid w:val="00EC331C"/>
    <w:rsid w:val="00EC45CC"/>
    <w:rsid w:val="00EC7088"/>
    <w:rsid w:val="00EC725C"/>
    <w:rsid w:val="00EC7678"/>
    <w:rsid w:val="00ED4CB1"/>
    <w:rsid w:val="00ED69C7"/>
    <w:rsid w:val="00ED7240"/>
    <w:rsid w:val="00EE009D"/>
    <w:rsid w:val="00EE3770"/>
    <w:rsid w:val="00EE382B"/>
    <w:rsid w:val="00EE5582"/>
    <w:rsid w:val="00EF3FCF"/>
    <w:rsid w:val="00EF563D"/>
    <w:rsid w:val="00EF7465"/>
    <w:rsid w:val="00F025D8"/>
    <w:rsid w:val="00F025FD"/>
    <w:rsid w:val="00F03B1E"/>
    <w:rsid w:val="00F12368"/>
    <w:rsid w:val="00F12EAD"/>
    <w:rsid w:val="00F148AC"/>
    <w:rsid w:val="00F15104"/>
    <w:rsid w:val="00F15FA1"/>
    <w:rsid w:val="00F16BAA"/>
    <w:rsid w:val="00F16E11"/>
    <w:rsid w:val="00F1730F"/>
    <w:rsid w:val="00F17833"/>
    <w:rsid w:val="00F218F2"/>
    <w:rsid w:val="00F21BD2"/>
    <w:rsid w:val="00F22133"/>
    <w:rsid w:val="00F2376E"/>
    <w:rsid w:val="00F23C39"/>
    <w:rsid w:val="00F240C0"/>
    <w:rsid w:val="00F2438E"/>
    <w:rsid w:val="00F25ED1"/>
    <w:rsid w:val="00F270C9"/>
    <w:rsid w:val="00F2749D"/>
    <w:rsid w:val="00F278E3"/>
    <w:rsid w:val="00F311D8"/>
    <w:rsid w:val="00F31B88"/>
    <w:rsid w:val="00F31CD5"/>
    <w:rsid w:val="00F3276D"/>
    <w:rsid w:val="00F3357F"/>
    <w:rsid w:val="00F3442D"/>
    <w:rsid w:val="00F35BF9"/>
    <w:rsid w:val="00F36533"/>
    <w:rsid w:val="00F41E0C"/>
    <w:rsid w:val="00F43796"/>
    <w:rsid w:val="00F45CE1"/>
    <w:rsid w:val="00F52A99"/>
    <w:rsid w:val="00F53E12"/>
    <w:rsid w:val="00F5579F"/>
    <w:rsid w:val="00F56820"/>
    <w:rsid w:val="00F57C5D"/>
    <w:rsid w:val="00F57D0C"/>
    <w:rsid w:val="00F60156"/>
    <w:rsid w:val="00F6042A"/>
    <w:rsid w:val="00F60DB2"/>
    <w:rsid w:val="00F626CA"/>
    <w:rsid w:val="00F646F1"/>
    <w:rsid w:val="00F65E38"/>
    <w:rsid w:val="00F66591"/>
    <w:rsid w:val="00F67A5F"/>
    <w:rsid w:val="00F7073D"/>
    <w:rsid w:val="00F722D2"/>
    <w:rsid w:val="00F72CEB"/>
    <w:rsid w:val="00F748D9"/>
    <w:rsid w:val="00F765E2"/>
    <w:rsid w:val="00F77C11"/>
    <w:rsid w:val="00F77C5E"/>
    <w:rsid w:val="00F81CF4"/>
    <w:rsid w:val="00F82746"/>
    <w:rsid w:val="00F8312F"/>
    <w:rsid w:val="00F8364C"/>
    <w:rsid w:val="00F84964"/>
    <w:rsid w:val="00F85088"/>
    <w:rsid w:val="00F86F85"/>
    <w:rsid w:val="00F924CF"/>
    <w:rsid w:val="00F92C8A"/>
    <w:rsid w:val="00F93049"/>
    <w:rsid w:val="00F975BD"/>
    <w:rsid w:val="00FA167E"/>
    <w:rsid w:val="00FA7E10"/>
    <w:rsid w:val="00FB19C1"/>
    <w:rsid w:val="00FB2B55"/>
    <w:rsid w:val="00FB5C90"/>
    <w:rsid w:val="00FC054B"/>
    <w:rsid w:val="00FC1620"/>
    <w:rsid w:val="00FC167A"/>
    <w:rsid w:val="00FC42A1"/>
    <w:rsid w:val="00FC7834"/>
    <w:rsid w:val="00FC7E31"/>
    <w:rsid w:val="00FC7F13"/>
    <w:rsid w:val="00FC7FE2"/>
    <w:rsid w:val="00FD044F"/>
    <w:rsid w:val="00FD0B44"/>
    <w:rsid w:val="00FD15FA"/>
    <w:rsid w:val="00FD182C"/>
    <w:rsid w:val="00FD2884"/>
    <w:rsid w:val="00FD4A87"/>
    <w:rsid w:val="00FD6D2C"/>
    <w:rsid w:val="00FD6FEE"/>
    <w:rsid w:val="00FD72D2"/>
    <w:rsid w:val="00FE01CC"/>
    <w:rsid w:val="00FE275D"/>
    <w:rsid w:val="00FE3590"/>
    <w:rsid w:val="00FE4F2A"/>
    <w:rsid w:val="00FE4F5A"/>
    <w:rsid w:val="00FE53AD"/>
    <w:rsid w:val="00FE672A"/>
    <w:rsid w:val="00FE6743"/>
    <w:rsid w:val="00FF0842"/>
    <w:rsid w:val="00FF1573"/>
    <w:rsid w:val="00FF15F2"/>
    <w:rsid w:val="00FF1E83"/>
    <w:rsid w:val="00FF320F"/>
    <w:rsid w:val="00FF4DE2"/>
    <w:rsid w:val="00FF5E26"/>
    <w:rsid w:val="00FF6996"/>
    <w:rsid w:val="00FF7539"/>
    <w:rsid w:val="00FF79F3"/>
    <w:rsid w:val="01013769"/>
    <w:rsid w:val="01146F72"/>
    <w:rsid w:val="0123584C"/>
    <w:rsid w:val="0133146F"/>
    <w:rsid w:val="01423F24"/>
    <w:rsid w:val="01455237"/>
    <w:rsid w:val="014F2BC0"/>
    <w:rsid w:val="01564BF5"/>
    <w:rsid w:val="01655E65"/>
    <w:rsid w:val="01761E20"/>
    <w:rsid w:val="01807CAC"/>
    <w:rsid w:val="01826A17"/>
    <w:rsid w:val="01885C73"/>
    <w:rsid w:val="019C06FA"/>
    <w:rsid w:val="01AA3877"/>
    <w:rsid w:val="01AE15BA"/>
    <w:rsid w:val="01AF5332"/>
    <w:rsid w:val="01BA53D8"/>
    <w:rsid w:val="01C81F50"/>
    <w:rsid w:val="01D573D8"/>
    <w:rsid w:val="01D7535E"/>
    <w:rsid w:val="01E74ACC"/>
    <w:rsid w:val="01E90844"/>
    <w:rsid w:val="01EE49B6"/>
    <w:rsid w:val="01F6535D"/>
    <w:rsid w:val="02157665"/>
    <w:rsid w:val="0216715F"/>
    <w:rsid w:val="021C368C"/>
    <w:rsid w:val="02283B26"/>
    <w:rsid w:val="02313F99"/>
    <w:rsid w:val="02352F6C"/>
    <w:rsid w:val="02436A0B"/>
    <w:rsid w:val="02565683"/>
    <w:rsid w:val="025D4D8E"/>
    <w:rsid w:val="026C240F"/>
    <w:rsid w:val="02704AC1"/>
    <w:rsid w:val="028673CC"/>
    <w:rsid w:val="028975AE"/>
    <w:rsid w:val="028F115F"/>
    <w:rsid w:val="02AC29FE"/>
    <w:rsid w:val="02B22A1B"/>
    <w:rsid w:val="02B80F79"/>
    <w:rsid w:val="02B911D3"/>
    <w:rsid w:val="02BC346B"/>
    <w:rsid w:val="02C40969"/>
    <w:rsid w:val="02C63A8E"/>
    <w:rsid w:val="02CC49C1"/>
    <w:rsid w:val="02EF1E8A"/>
    <w:rsid w:val="02F4124E"/>
    <w:rsid w:val="03136370"/>
    <w:rsid w:val="031D165E"/>
    <w:rsid w:val="034026E5"/>
    <w:rsid w:val="035829D1"/>
    <w:rsid w:val="035E4919"/>
    <w:rsid w:val="036237C7"/>
    <w:rsid w:val="03632E30"/>
    <w:rsid w:val="036D498E"/>
    <w:rsid w:val="036F2FCB"/>
    <w:rsid w:val="0381560E"/>
    <w:rsid w:val="0382423E"/>
    <w:rsid w:val="038509C9"/>
    <w:rsid w:val="038E01E3"/>
    <w:rsid w:val="038E73ED"/>
    <w:rsid w:val="03920A67"/>
    <w:rsid w:val="03952B52"/>
    <w:rsid w:val="039C5442"/>
    <w:rsid w:val="039E740C"/>
    <w:rsid w:val="03A80942"/>
    <w:rsid w:val="03AF6D28"/>
    <w:rsid w:val="03B427AD"/>
    <w:rsid w:val="03BC4D98"/>
    <w:rsid w:val="03D07B84"/>
    <w:rsid w:val="03D520E2"/>
    <w:rsid w:val="03D879B7"/>
    <w:rsid w:val="03E07A24"/>
    <w:rsid w:val="03E5503B"/>
    <w:rsid w:val="03E56DE9"/>
    <w:rsid w:val="03EF7C67"/>
    <w:rsid w:val="03F62DA4"/>
    <w:rsid w:val="04051239"/>
    <w:rsid w:val="040F3E66"/>
    <w:rsid w:val="0411520B"/>
    <w:rsid w:val="04131BA8"/>
    <w:rsid w:val="04140D57"/>
    <w:rsid w:val="041A0EBA"/>
    <w:rsid w:val="04200D92"/>
    <w:rsid w:val="04205347"/>
    <w:rsid w:val="042A5846"/>
    <w:rsid w:val="042C0EBC"/>
    <w:rsid w:val="04397AF9"/>
    <w:rsid w:val="04492A85"/>
    <w:rsid w:val="044A2A9D"/>
    <w:rsid w:val="04553F6E"/>
    <w:rsid w:val="04936845"/>
    <w:rsid w:val="049525BD"/>
    <w:rsid w:val="04B360C1"/>
    <w:rsid w:val="04B940D3"/>
    <w:rsid w:val="04BA64C7"/>
    <w:rsid w:val="04BC508A"/>
    <w:rsid w:val="04BD7CF1"/>
    <w:rsid w:val="04BE7E44"/>
    <w:rsid w:val="04E672BC"/>
    <w:rsid w:val="04E71224"/>
    <w:rsid w:val="050A79AB"/>
    <w:rsid w:val="051E6A56"/>
    <w:rsid w:val="053A4C3D"/>
    <w:rsid w:val="053D1A99"/>
    <w:rsid w:val="053F6C4E"/>
    <w:rsid w:val="057C6CF7"/>
    <w:rsid w:val="058E4FD1"/>
    <w:rsid w:val="059A3C03"/>
    <w:rsid w:val="059F1C21"/>
    <w:rsid w:val="05AC1759"/>
    <w:rsid w:val="05B92E71"/>
    <w:rsid w:val="05C84E05"/>
    <w:rsid w:val="05D610DF"/>
    <w:rsid w:val="05D6438D"/>
    <w:rsid w:val="05DB723D"/>
    <w:rsid w:val="05F11A75"/>
    <w:rsid w:val="05F6352F"/>
    <w:rsid w:val="05FA3B56"/>
    <w:rsid w:val="06043E9E"/>
    <w:rsid w:val="06066D61"/>
    <w:rsid w:val="060A0D89"/>
    <w:rsid w:val="06141C07"/>
    <w:rsid w:val="061816F7"/>
    <w:rsid w:val="061A29D1"/>
    <w:rsid w:val="061D0B88"/>
    <w:rsid w:val="0624009C"/>
    <w:rsid w:val="062A31D9"/>
    <w:rsid w:val="06385A43"/>
    <w:rsid w:val="064C1940"/>
    <w:rsid w:val="065524F6"/>
    <w:rsid w:val="066F6184"/>
    <w:rsid w:val="06782196"/>
    <w:rsid w:val="06841479"/>
    <w:rsid w:val="069A036D"/>
    <w:rsid w:val="06A42F8B"/>
    <w:rsid w:val="06C07699"/>
    <w:rsid w:val="06C13C78"/>
    <w:rsid w:val="06C57CBA"/>
    <w:rsid w:val="06D10C9D"/>
    <w:rsid w:val="06D411AB"/>
    <w:rsid w:val="06E45A7E"/>
    <w:rsid w:val="06EC048E"/>
    <w:rsid w:val="06EE0437"/>
    <w:rsid w:val="06F16A0F"/>
    <w:rsid w:val="06FC25D7"/>
    <w:rsid w:val="0704648C"/>
    <w:rsid w:val="070C1F40"/>
    <w:rsid w:val="07201719"/>
    <w:rsid w:val="07302A71"/>
    <w:rsid w:val="073D15CC"/>
    <w:rsid w:val="073E702B"/>
    <w:rsid w:val="073F2DBB"/>
    <w:rsid w:val="07411B09"/>
    <w:rsid w:val="074663EA"/>
    <w:rsid w:val="07630750"/>
    <w:rsid w:val="078608E3"/>
    <w:rsid w:val="078F4051"/>
    <w:rsid w:val="07933AD6"/>
    <w:rsid w:val="0796437E"/>
    <w:rsid w:val="07A160E9"/>
    <w:rsid w:val="07A54B0B"/>
    <w:rsid w:val="07A64AE1"/>
    <w:rsid w:val="07A70623"/>
    <w:rsid w:val="07A9481B"/>
    <w:rsid w:val="07AF75BD"/>
    <w:rsid w:val="07BC4C4C"/>
    <w:rsid w:val="07CA6A21"/>
    <w:rsid w:val="07F712CB"/>
    <w:rsid w:val="0802440D"/>
    <w:rsid w:val="08176168"/>
    <w:rsid w:val="0824366F"/>
    <w:rsid w:val="082803DC"/>
    <w:rsid w:val="082840D3"/>
    <w:rsid w:val="082C1351"/>
    <w:rsid w:val="084A0664"/>
    <w:rsid w:val="08510945"/>
    <w:rsid w:val="08510EF1"/>
    <w:rsid w:val="0858402D"/>
    <w:rsid w:val="08760957"/>
    <w:rsid w:val="08784FA3"/>
    <w:rsid w:val="088A7F5F"/>
    <w:rsid w:val="088C0B52"/>
    <w:rsid w:val="0891753F"/>
    <w:rsid w:val="08981E0C"/>
    <w:rsid w:val="08B6462D"/>
    <w:rsid w:val="08B7391C"/>
    <w:rsid w:val="08CE7FFE"/>
    <w:rsid w:val="08EE04EE"/>
    <w:rsid w:val="08F1563F"/>
    <w:rsid w:val="08F6648F"/>
    <w:rsid w:val="090F5810"/>
    <w:rsid w:val="09117D6B"/>
    <w:rsid w:val="0913087B"/>
    <w:rsid w:val="09145BEF"/>
    <w:rsid w:val="09151395"/>
    <w:rsid w:val="09153A8B"/>
    <w:rsid w:val="092B63E5"/>
    <w:rsid w:val="092E1232"/>
    <w:rsid w:val="09403A2A"/>
    <w:rsid w:val="09410F65"/>
    <w:rsid w:val="09442E8E"/>
    <w:rsid w:val="094F0C92"/>
    <w:rsid w:val="095C4872"/>
    <w:rsid w:val="095D7F5D"/>
    <w:rsid w:val="096609CC"/>
    <w:rsid w:val="09717916"/>
    <w:rsid w:val="097A6225"/>
    <w:rsid w:val="097F5A41"/>
    <w:rsid w:val="09864BCA"/>
    <w:rsid w:val="098D41AA"/>
    <w:rsid w:val="098E1A6C"/>
    <w:rsid w:val="098F3095"/>
    <w:rsid w:val="09976DD7"/>
    <w:rsid w:val="099E44EC"/>
    <w:rsid w:val="099F4DD9"/>
    <w:rsid w:val="09AB391D"/>
    <w:rsid w:val="09B421E7"/>
    <w:rsid w:val="09CF6571"/>
    <w:rsid w:val="09D9506E"/>
    <w:rsid w:val="09DC0C8E"/>
    <w:rsid w:val="0A0334A7"/>
    <w:rsid w:val="0A033CC0"/>
    <w:rsid w:val="0A03446D"/>
    <w:rsid w:val="0A054415"/>
    <w:rsid w:val="0A05688E"/>
    <w:rsid w:val="0A1246B0"/>
    <w:rsid w:val="0A1E4E03"/>
    <w:rsid w:val="0A261F09"/>
    <w:rsid w:val="0A312D88"/>
    <w:rsid w:val="0A333843"/>
    <w:rsid w:val="0A3B7FAB"/>
    <w:rsid w:val="0A481E7F"/>
    <w:rsid w:val="0A483813"/>
    <w:rsid w:val="0A6D7EB6"/>
    <w:rsid w:val="0A79207A"/>
    <w:rsid w:val="0A7E1D45"/>
    <w:rsid w:val="0A8249A0"/>
    <w:rsid w:val="0A825391"/>
    <w:rsid w:val="0A87769A"/>
    <w:rsid w:val="0AA96DC2"/>
    <w:rsid w:val="0AB731E2"/>
    <w:rsid w:val="0AC55419"/>
    <w:rsid w:val="0AD017FF"/>
    <w:rsid w:val="0ADF48B9"/>
    <w:rsid w:val="0AEC11DE"/>
    <w:rsid w:val="0AF10769"/>
    <w:rsid w:val="0B0A71A3"/>
    <w:rsid w:val="0B132850"/>
    <w:rsid w:val="0B165C5E"/>
    <w:rsid w:val="0B1B5886"/>
    <w:rsid w:val="0B1F0FC2"/>
    <w:rsid w:val="0B266665"/>
    <w:rsid w:val="0B275F39"/>
    <w:rsid w:val="0B2B5A29"/>
    <w:rsid w:val="0B347E34"/>
    <w:rsid w:val="0B39126D"/>
    <w:rsid w:val="0B4105EA"/>
    <w:rsid w:val="0B436851"/>
    <w:rsid w:val="0B4A585E"/>
    <w:rsid w:val="0B573AA2"/>
    <w:rsid w:val="0B5C461B"/>
    <w:rsid w:val="0B8D01CD"/>
    <w:rsid w:val="0B8D66E4"/>
    <w:rsid w:val="0B9709C1"/>
    <w:rsid w:val="0BAB7B75"/>
    <w:rsid w:val="0BD624E2"/>
    <w:rsid w:val="0BD87233"/>
    <w:rsid w:val="0BDA0D33"/>
    <w:rsid w:val="0BE1539A"/>
    <w:rsid w:val="0BE676B5"/>
    <w:rsid w:val="0BE67BA2"/>
    <w:rsid w:val="0BF13338"/>
    <w:rsid w:val="0C191691"/>
    <w:rsid w:val="0C1B3CF0"/>
    <w:rsid w:val="0C24167E"/>
    <w:rsid w:val="0C395591"/>
    <w:rsid w:val="0C3959BA"/>
    <w:rsid w:val="0C444C77"/>
    <w:rsid w:val="0C46347D"/>
    <w:rsid w:val="0C5E0C94"/>
    <w:rsid w:val="0C6311F3"/>
    <w:rsid w:val="0C674297"/>
    <w:rsid w:val="0C733CEE"/>
    <w:rsid w:val="0C871385"/>
    <w:rsid w:val="0C9145E2"/>
    <w:rsid w:val="0C916B08"/>
    <w:rsid w:val="0CAE0B0C"/>
    <w:rsid w:val="0CB15C4B"/>
    <w:rsid w:val="0CB63A18"/>
    <w:rsid w:val="0CC1190B"/>
    <w:rsid w:val="0CC145BF"/>
    <w:rsid w:val="0CD93263"/>
    <w:rsid w:val="0CE6306A"/>
    <w:rsid w:val="0CF76928"/>
    <w:rsid w:val="0CF956B3"/>
    <w:rsid w:val="0D1701A8"/>
    <w:rsid w:val="0D244915"/>
    <w:rsid w:val="0D3261AF"/>
    <w:rsid w:val="0D3971A9"/>
    <w:rsid w:val="0D3B5CCB"/>
    <w:rsid w:val="0D464D9C"/>
    <w:rsid w:val="0D5044E7"/>
    <w:rsid w:val="0D5426C2"/>
    <w:rsid w:val="0D556D8D"/>
    <w:rsid w:val="0D674D12"/>
    <w:rsid w:val="0D707F46"/>
    <w:rsid w:val="0D857E27"/>
    <w:rsid w:val="0DA63A8D"/>
    <w:rsid w:val="0DB61818"/>
    <w:rsid w:val="0DB83076"/>
    <w:rsid w:val="0DC2084A"/>
    <w:rsid w:val="0DC515E2"/>
    <w:rsid w:val="0DDB1C4E"/>
    <w:rsid w:val="0DF447F8"/>
    <w:rsid w:val="0E11507A"/>
    <w:rsid w:val="0E415563"/>
    <w:rsid w:val="0E4706B2"/>
    <w:rsid w:val="0E4B0D79"/>
    <w:rsid w:val="0E4B301C"/>
    <w:rsid w:val="0E4D5CB6"/>
    <w:rsid w:val="0E4E5CC1"/>
    <w:rsid w:val="0E5B4877"/>
    <w:rsid w:val="0E5C7457"/>
    <w:rsid w:val="0E6D26E7"/>
    <w:rsid w:val="0E715E49"/>
    <w:rsid w:val="0E833DCE"/>
    <w:rsid w:val="0E87566C"/>
    <w:rsid w:val="0E8A3A31"/>
    <w:rsid w:val="0E8D1670"/>
    <w:rsid w:val="0E90420D"/>
    <w:rsid w:val="0EC32DD4"/>
    <w:rsid w:val="0EC7766C"/>
    <w:rsid w:val="0EC86A0D"/>
    <w:rsid w:val="0ED10695"/>
    <w:rsid w:val="0ED308B1"/>
    <w:rsid w:val="0ED3234C"/>
    <w:rsid w:val="0ED71680"/>
    <w:rsid w:val="0ED9579C"/>
    <w:rsid w:val="0EDE2DB2"/>
    <w:rsid w:val="0EE62139"/>
    <w:rsid w:val="0EE97238"/>
    <w:rsid w:val="0EF01F10"/>
    <w:rsid w:val="0F0F34B3"/>
    <w:rsid w:val="0F1B59E2"/>
    <w:rsid w:val="0F1F2788"/>
    <w:rsid w:val="0F4B2A7A"/>
    <w:rsid w:val="0F58070F"/>
    <w:rsid w:val="0F5B48D3"/>
    <w:rsid w:val="0F5D3091"/>
    <w:rsid w:val="0F612922"/>
    <w:rsid w:val="0F7A2ADB"/>
    <w:rsid w:val="0F88212F"/>
    <w:rsid w:val="0F9B4DA4"/>
    <w:rsid w:val="0FB02359"/>
    <w:rsid w:val="0FB6788B"/>
    <w:rsid w:val="0FB92BD7"/>
    <w:rsid w:val="0FC8388F"/>
    <w:rsid w:val="0FC87CEA"/>
    <w:rsid w:val="0FEC0996"/>
    <w:rsid w:val="0FF814CA"/>
    <w:rsid w:val="100A34F2"/>
    <w:rsid w:val="102A2DB3"/>
    <w:rsid w:val="10324B9C"/>
    <w:rsid w:val="1033355D"/>
    <w:rsid w:val="10443B46"/>
    <w:rsid w:val="10543AE2"/>
    <w:rsid w:val="105C6685"/>
    <w:rsid w:val="105E16F7"/>
    <w:rsid w:val="1060683D"/>
    <w:rsid w:val="106C3100"/>
    <w:rsid w:val="107514F4"/>
    <w:rsid w:val="107E6ED2"/>
    <w:rsid w:val="108721EF"/>
    <w:rsid w:val="108D35E3"/>
    <w:rsid w:val="10973B61"/>
    <w:rsid w:val="10A02A15"/>
    <w:rsid w:val="10A55FF3"/>
    <w:rsid w:val="10AB148B"/>
    <w:rsid w:val="10B14485"/>
    <w:rsid w:val="10F265D4"/>
    <w:rsid w:val="10F35813"/>
    <w:rsid w:val="10FB7C4C"/>
    <w:rsid w:val="10FD7E68"/>
    <w:rsid w:val="11151E52"/>
    <w:rsid w:val="11164A85"/>
    <w:rsid w:val="11187673"/>
    <w:rsid w:val="112C24FB"/>
    <w:rsid w:val="11366ED6"/>
    <w:rsid w:val="11544F10"/>
    <w:rsid w:val="115832F0"/>
    <w:rsid w:val="117B2B3A"/>
    <w:rsid w:val="11836B05"/>
    <w:rsid w:val="118C4D48"/>
    <w:rsid w:val="11934328"/>
    <w:rsid w:val="11982997"/>
    <w:rsid w:val="119C53E4"/>
    <w:rsid w:val="11A044E2"/>
    <w:rsid w:val="11A110D7"/>
    <w:rsid w:val="11AC0F46"/>
    <w:rsid w:val="11BA3663"/>
    <w:rsid w:val="11D825BD"/>
    <w:rsid w:val="11DF4949"/>
    <w:rsid w:val="11E60706"/>
    <w:rsid w:val="11EC0DDF"/>
    <w:rsid w:val="11F46799"/>
    <w:rsid w:val="11FC0C39"/>
    <w:rsid w:val="120604F9"/>
    <w:rsid w:val="12107727"/>
    <w:rsid w:val="121214FE"/>
    <w:rsid w:val="1218482D"/>
    <w:rsid w:val="12186DE8"/>
    <w:rsid w:val="12231C19"/>
    <w:rsid w:val="122D02D9"/>
    <w:rsid w:val="12325A4F"/>
    <w:rsid w:val="12373EC2"/>
    <w:rsid w:val="12435D4E"/>
    <w:rsid w:val="12521AED"/>
    <w:rsid w:val="12541D09"/>
    <w:rsid w:val="1259099D"/>
    <w:rsid w:val="125D05FA"/>
    <w:rsid w:val="126132D0"/>
    <w:rsid w:val="12617F82"/>
    <w:rsid w:val="12723F3D"/>
    <w:rsid w:val="12761F5D"/>
    <w:rsid w:val="129C3D23"/>
    <w:rsid w:val="129C6B7B"/>
    <w:rsid w:val="12A016D2"/>
    <w:rsid w:val="12C90E77"/>
    <w:rsid w:val="12CA1FCB"/>
    <w:rsid w:val="12E50042"/>
    <w:rsid w:val="12EA441C"/>
    <w:rsid w:val="12FD7D55"/>
    <w:rsid w:val="13002DFB"/>
    <w:rsid w:val="13083509"/>
    <w:rsid w:val="130C25E4"/>
    <w:rsid w:val="13111617"/>
    <w:rsid w:val="1326290F"/>
    <w:rsid w:val="132711CC"/>
    <w:rsid w:val="13274D28"/>
    <w:rsid w:val="132F1E2E"/>
    <w:rsid w:val="134E2C98"/>
    <w:rsid w:val="138278A7"/>
    <w:rsid w:val="138572BA"/>
    <w:rsid w:val="138B2801"/>
    <w:rsid w:val="13A91BE1"/>
    <w:rsid w:val="13B074E1"/>
    <w:rsid w:val="13BF31B2"/>
    <w:rsid w:val="13C53479"/>
    <w:rsid w:val="13D529D6"/>
    <w:rsid w:val="13D937D5"/>
    <w:rsid w:val="13DA2891"/>
    <w:rsid w:val="13DA31D5"/>
    <w:rsid w:val="13E97311"/>
    <w:rsid w:val="13F1532B"/>
    <w:rsid w:val="13F55EAC"/>
    <w:rsid w:val="13FA243C"/>
    <w:rsid w:val="14011A1D"/>
    <w:rsid w:val="140212F1"/>
    <w:rsid w:val="141C138F"/>
    <w:rsid w:val="1426049F"/>
    <w:rsid w:val="14301436"/>
    <w:rsid w:val="14337B41"/>
    <w:rsid w:val="14394E19"/>
    <w:rsid w:val="143C2A55"/>
    <w:rsid w:val="14436CA5"/>
    <w:rsid w:val="145002AE"/>
    <w:rsid w:val="145558C5"/>
    <w:rsid w:val="147A532B"/>
    <w:rsid w:val="147C72F5"/>
    <w:rsid w:val="14902DA1"/>
    <w:rsid w:val="14A800EA"/>
    <w:rsid w:val="14B460BF"/>
    <w:rsid w:val="14DB3E86"/>
    <w:rsid w:val="14ED3D4F"/>
    <w:rsid w:val="14EE79C4"/>
    <w:rsid w:val="14EF3359"/>
    <w:rsid w:val="14F909BD"/>
    <w:rsid w:val="14F926F4"/>
    <w:rsid w:val="15245D38"/>
    <w:rsid w:val="152E4C16"/>
    <w:rsid w:val="15393438"/>
    <w:rsid w:val="15714980"/>
    <w:rsid w:val="15E213DA"/>
    <w:rsid w:val="15EF1D50"/>
    <w:rsid w:val="15F1786F"/>
    <w:rsid w:val="15F630D7"/>
    <w:rsid w:val="15F746EC"/>
    <w:rsid w:val="15FA4976"/>
    <w:rsid w:val="16135A37"/>
    <w:rsid w:val="16181094"/>
    <w:rsid w:val="161F262E"/>
    <w:rsid w:val="162109F2"/>
    <w:rsid w:val="16253B6C"/>
    <w:rsid w:val="164522C1"/>
    <w:rsid w:val="165A4951"/>
    <w:rsid w:val="167A3002"/>
    <w:rsid w:val="167A5AB7"/>
    <w:rsid w:val="167E6053"/>
    <w:rsid w:val="1699418F"/>
    <w:rsid w:val="16A53F15"/>
    <w:rsid w:val="16AF0E7C"/>
    <w:rsid w:val="16B0772A"/>
    <w:rsid w:val="16B668B6"/>
    <w:rsid w:val="16C17C3F"/>
    <w:rsid w:val="16CB4564"/>
    <w:rsid w:val="16CD7489"/>
    <w:rsid w:val="16D847EC"/>
    <w:rsid w:val="16D937FF"/>
    <w:rsid w:val="16DB5746"/>
    <w:rsid w:val="16E1635A"/>
    <w:rsid w:val="16E3365C"/>
    <w:rsid w:val="16E601DE"/>
    <w:rsid w:val="170C65FB"/>
    <w:rsid w:val="171B4C37"/>
    <w:rsid w:val="17205759"/>
    <w:rsid w:val="172D156F"/>
    <w:rsid w:val="17386D59"/>
    <w:rsid w:val="173B2D07"/>
    <w:rsid w:val="173B60B4"/>
    <w:rsid w:val="173D184A"/>
    <w:rsid w:val="17465999"/>
    <w:rsid w:val="174D4F1E"/>
    <w:rsid w:val="176B15B5"/>
    <w:rsid w:val="176D73C9"/>
    <w:rsid w:val="17742506"/>
    <w:rsid w:val="177E0339"/>
    <w:rsid w:val="178733DE"/>
    <w:rsid w:val="17884F40"/>
    <w:rsid w:val="1795227F"/>
    <w:rsid w:val="179606CE"/>
    <w:rsid w:val="17A032FB"/>
    <w:rsid w:val="17A92B2B"/>
    <w:rsid w:val="17AB33AE"/>
    <w:rsid w:val="17C36D52"/>
    <w:rsid w:val="17C444A6"/>
    <w:rsid w:val="17E70F2A"/>
    <w:rsid w:val="17F13B56"/>
    <w:rsid w:val="17F47F24"/>
    <w:rsid w:val="180D30CD"/>
    <w:rsid w:val="181069B7"/>
    <w:rsid w:val="18185587"/>
    <w:rsid w:val="183D6D9C"/>
    <w:rsid w:val="18467B27"/>
    <w:rsid w:val="184D053A"/>
    <w:rsid w:val="18626FF9"/>
    <w:rsid w:val="186366E1"/>
    <w:rsid w:val="186C7681"/>
    <w:rsid w:val="18974CF5"/>
    <w:rsid w:val="18AB63FB"/>
    <w:rsid w:val="18AE7C99"/>
    <w:rsid w:val="18BC5F12"/>
    <w:rsid w:val="18C33F5F"/>
    <w:rsid w:val="18C92265"/>
    <w:rsid w:val="18D45952"/>
    <w:rsid w:val="18E169A8"/>
    <w:rsid w:val="18E54353"/>
    <w:rsid w:val="18EF593B"/>
    <w:rsid w:val="18F03E0E"/>
    <w:rsid w:val="18F962EE"/>
    <w:rsid w:val="18FA6A3B"/>
    <w:rsid w:val="18FC7C4A"/>
    <w:rsid w:val="19004993"/>
    <w:rsid w:val="190D44B0"/>
    <w:rsid w:val="190F2B7A"/>
    <w:rsid w:val="191331C3"/>
    <w:rsid w:val="19151D04"/>
    <w:rsid w:val="192E299C"/>
    <w:rsid w:val="19324427"/>
    <w:rsid w:val="19325762"/>
    <w:rsid w:val="193A6353"/>
    <w:rsid w:val="19420699"/>
    <w:rsid w:val="196B16E7"/>
    <w:rsid w:val="19722A75"/>
    <w:rsid w:val="19803344"/>
    <w:rsid w:val="19870C59"/>
    <w:rsid w:val="199565B0"/>
    <w:rsid w:val="19B8515E"/>
    <w:rsid w:val="19CB5AB6"/>
    <w:rsid w:val="19D1592B"/>
    <w:rsid w:val="19DD25E4"/>
    <w:rsid w:val="19EC4E08"/>
    <w:rsid w:val="19F16090"/>
    <w:rsid w:val="19F85A24"/>
    <w:rsid w:val="1A0A3B88"/>
    <w:rsid w:val="1A0D7EBB"/>
    <w:rsid w:val="1A1A1D9C"/>
    <w:rsid w:val="1A255D39"/>
    <w:rsid w:val="1A3146DE"/>
    <w:rsid w:val="1A407F9A"/>
    <w:rsid w:val="1A524B44"/>
    <w:rsid w:val="1A587EBD"/>
    <w:rsid w:val="1A6745A4"/>
    <w:rsid w:val="1A701A29"/>
    <w:rsid w:val="1A8E40C3"/>
    <w:rsid w:val="1A926570"/>
    <w:rsid w:val="1A934E56"/>
    <w:rsid w:val="1A9449E1"/>
    <w:rsid w:val="1AAC1FB7"/>
    <w:rsid w:val="1AAF05AB"/>
    <w:rsid w:val="1AB03E05"/>
    <w:rsid w:val="1AB62E35"/>
    <w:rsid w:val="1AB63A59"/>
    <w:rsid w:val="1AB8583A"/>
    <w:rsid w:val="1AC8028B"/>
    <w:rsid w:val="1AC86612"/>
    <w:rsid w:val="1ADC3C2A"/>
    <w:rsid w:val="1ADE4866"/>
    <w:rsid w:val="1ADF38BA"/>
    <w:rsid w:val="1AE07BFA"/>
    <w:rsid w:val="1AE12AC5"/>
    <w:rsid w:val="1AE973B2"/>
    <w:rsid w:val="1B0961FE"/>
    <w:rsid w:val="1B0D0607"/>
    <w:rsid w:val="1B0F0EC3"/>
    <w:rsid w:val="1B155C14"/>
    <w:rsid w:val="1B33402F"/>
    <w:rsid w:val="1B394FA6"/>
    <w:rsid w:val="1B3A4F9B"/>
    <w:rsid w:val="1B582F45"/>
    <w:rsid w:val="1B750E0A"/>
    <w:rsid w:val="1B8060A9"/>
    <w:rsid w:val="1B8D003A"/>
    <w:rsid w:val="1B98192F"/>
    <w:rsid w:val="1B9856CC"/>
    <w:rsid w:val="1BA43ED6"/>
    <w:rsid w:val="1BA67EAE"/>
    <w:rsid w:val="1BAA7DFF"/>
    <w:rsid w:val="1BB26ED7"/>
    <w:rsid w:val="1BBF0A0B"/>
    <w:rsid w:val="1BC17CE4"/>
    <w:rsid w:val="1BC752FA"/>
    <w:rsid w:val="1BD465CD"/>
    <w:rsid w:val="1BD46DDD"/>
    <w:rsid w:val="1BDC68CC"/>
    <w:rsid w:val="1BEA74D5"/>
    <w:rsid w:val="1BF46F59"/>
    <w:rsid w:val="1BFC2B0A"/>
    <w:rsid w:val="1C084312"/>
    <w:rsid w:val="1C1C4F1A"/>
    <w:rsid w:val="1C33576D"/>
    <w:rsid w:val="1C3A5A50"/>
    <w:rsid w:val="1C4050AC"/>
    <w:rsid w:val="1C540E62"/>
    <w:rsid w:val="1C673348"/>
    <w:rsid w:val="1C6868DC"/>
    <w:rsid w:val="1C6B0A50"/>
    <w:rsid w:val="1C6F468F"/>
    <w:rsid w:val="1C7B54D2"/>
    <w:rsid w:val="1C860AB9"/>
    <w:rsid w:val="1C870D0E"/>
    <w:rsid w:val="1C8B457A"/>
    <w:rsid w:val="1C8F2A04"/>
    <w:rsid w:val="1C913B5A"/>
    <w:rsid w:val="1C9378D2"/>
    <w:rsid w:val="1C955E7D"/>
    <w:rsid w:val="1CC261EC"/>
    <w:rsid w:val="1CC33459"/>
    <w:rsid w:val="1CC4128B"/>
    <w:rsid w:val="1CCC7841"/>
    <w:rsid w:val="1CDA3655"/>
    <w:rsid w:val="1CDB34BD"/>
    <w:rsid w:val="1CF77E61"/>
    <w:rsid w:val="1D0205B4"/>
    <w:rsid w:val="1D0409B8"/>
    <w:rsid w:val="1D291620"/>
    <w:rsid w:val="1D5521F6"/>
    <w:rsid w:val="1D644DCB"/>
    <w:rsid w:val="1D7805E6"/>
    <w:rsid w:val="1D927B8A"/>
    <w:rsid w:val="1DAA6C81"/>
    <w:rsid w:val="1DAB29F9"/>
    <w:rsid w:val="1DB45D52"/>
    <w:rsid w:val="1DBC56B0"/>
    <w:rsid w:val="1DBD5201"/>
    <w:rsid w:val="1DC33EE0"/>
    <w:rsid w:val="1DC53ABB"/>
    <w:rsid w:val="1DE3579B"/>
    <w:rsid w:val="1DE92230"/>
    <w:rsid w:val="1E027EE6"/>
    <w:rsid w:val="1E086AA1"/>
    <w:rsid w:val="1E0C1A86"/>
    <w:rsid w:val="1E0C247C"/>
    <w:rsid w:val="1E0E6048"/>
    <w:rsid w:val="1E205195"/>
    <w:rsid w:val="1E3048AA"/>
    <w:rsid w:val="1E357AB7"/>
    <w:rsid w:val="1E3B3D7D"/>
    <w:rsid w:val="1E42335E"/>
    <w:rsid w:val="1E486FB3"/>
    <w:rsid w:val="1E562965"/>
    <w:rsid w:val="1E684081"/>
    <w:rsid w:val="1E6A6411"/>
    <w:rsid w:val="1E72390E"/>
    <w:rsid w:val="1E784787"/>
    <w:rsid w:val="1E90464B"/>
    <w:rsid w:val="1E91399D"/>
    <w:rsid w:val="1E933BB9"/>
    <w:rsid w:val="1E982F7E"/>
    <w:rsid w:val="1E9A16A4"/>
    <w:rsid w:val="1EA115DC"/>
    <w:rsid w:val="1EA622D6"/>
    <w:rsid w:val="1EA823E7"/>
    <w:rsid w:val="1EC4153C"/>
    <w:rsid w:val="1ED434EA"/>
    <w:rsid w:val="1EE04189"/>
    <w:rsid w:val="1EF6451D"/>
    <w:rsid w:val="1F0215B9"/>
    <w:rsid w:val="1F071E17"/>
    <w:rsid w:val="1F0E2740"/>
    <w:rsid w:val="1F106802"/>
    <w:rsid w:val="1F323F18"/>
    <w:rsid w:val="1F4263ED"/>
    <w:rsid w:val="1F57750C"/>
    <w:rsid w:val="1F65554F"/>
    <w:rsid w:val="1F757A5A"/>
    <w:rsid w:val="1F770977"/>
    <w:rsid w:val="1F7A5729"/>
    <w:rsid w:val="1F8452B0"/>
    <w:rsid w:val="1F9F477D"/>
    <w:rsid w:val="1FA86760"/>
    <w:rsid w:val="1FAA1080"/>
    <w:rsid w:val="1FBD490B"/>
    <w:rsid w:val="1FC64EB5"/>
    <w:rsid w:val="1FD46237"/>
    <w:rsid w:val="1FD57D6A"/>
    <w:rsid w:val="1FDE0E64"/>
    <w:rsid w:val="1FED3128"/>
    <w:rsid w:val="1FF15CD2"/>
    <w:rsid w:val="1FF94B77"/>
    <w:rsid w:val="200F3CC3"/>
    <w:rsid w:val="201605FE"/>
    <w:rsid w:val="201C198C"/>
    <w:rsid w:val="20295219"/>
    <w:rsid w:val="202B1903"/>
    <w:rsid w:val="202B5A1D"/>
    <w:rsid w:val="202D1F13"/>
    <w:rsid w:val="20320ECE"/>
    <w:rsid w:val="20362A4E"/>
    <w:rsid w:val="205729C5"/>
    <w:rsid w:val="20647D92"/>
    <w:rsid w:val="20765541"/>
    <w:rsid w:val="207F30F4"/>
    <w:rsid w:val="20841CDA"/>
    <w:rsid w:val="209508F1"/>
    <w:rsid w:val="209854B7"/>
    <w:rsid w:val="20AF1DF1"/>
    <w:rsid w:val="20B61DE1"/>
    <w:rsid w:val="20BD6CCC"/>
    <w:rsid w:val="20C17B34"/>
    <w:rsid w:val="20CA20D8"/>
    <w:rsid w:val="20CA7DA4"/>
    <w:rsid w:val="20CD0373"/>
    <w:rsid w:val="20D44FAE"/>
    <w:rsid w:val="20EE3329"/>
    <w:rsid w:val="21065E6D"/>
    <w:rsid w:val="210E5F6C"/>
    <w:rsid w:val="212B528A"/>
    <w:rsid w:val="21321F54"/>
    <w:rsid w:val="21333432"/>
    <w:rsid w:val="213B49D7"/>
    <w:rsid w:val="21426E78"/>
    <w:rsid w:val="215D246D"/>
    <w:rsid w:val="216E446A"/>
    <w:rsid w:val="21820DBB"/>
    <w:rsid w:val="218F4379"/>
    <w:rsid w:val="2191285E"/>
    <w:rsid w:val="21A73D0E"/>
    <w:rsid w:val="21D56297"/>
    <w:rsid w:val="21EE2173"/>
    <w:rsid w:val="21EF23EB"/>
    <w:rsid w:val="21F04E7F"/>
    <w:rsid w:val="21F42BC1"/>
    <w:rsid w:val="21F8485E"/>
    <w:rsid w:val="221072CF"/>
    <w:rsid w:val="22146DBF"/>
    <w:rsid w:val="221C21DB"/>
    <w:rsid w:val="221F7512"/>
    <w:rsid w:val="22230DB0"/>
    <w:rsid w:val="222423CF"/>
    <w:rsid w:val="2230171F"/>
    <w:rsid w:val="22465C8A"/>
    <w:rsid w:val="226532D0"/>
    <w:rsid w:val="226B1251"/>
    <w:rsid w:val="226D6F84"/>
    <w:rsid w:val="226E180E"/>
    <w:rsid w:val="22725A97"/>
    <w:rsid w:val="228E4DC3"/>
    <w:rsid w:val="22A33C22"/>
    <w:rsid w:val="22A46395"/>
    <w:rsid w:val="22A53EBB"/>
    <w:rsid w:val="22A77C33"/>
    <w:rsid w:val="22B02E93"/>
    <w:rsid w:val="22C8518E"/>
    <w:rsid w:val="22CD0A55"/>
    <w:rsid w:val="22CD398B"/>
    <w:rsid w:val="22CE51C0"/>
    <w:rsid w:val="22E30976"/>
    <w:rsid w:val="22E91FFA"/>
    <w:rsid w:val="22FF181D"/>
    <w:rsid w:val="230A1F70"/>
    <w:rsid w:val="230A5908"/>
    <w:rsid w:val="230D784D"/>
    <w:rsid w:val="231A50A3"/>
    <w:rsid w:val="232648D2"/>
    <w:rsid w:val="2327596C"/>
    <w:rsid w:val="232D3F4F"/>
    <w:rsid w:val="232E56F6"/>
    <w:rsid w:val="23405B13"/>
    <w:rsid w:val="235558E1"/>
    <w:rsid w:val="23675615"/>
    <w:rsid w:val="2375784A"/>
    <w:rsid w:val="237F295E"/>
    <w:rsid w:val="23AE6D9F"/>
    <w:rsid w:val="23B048C6"/>
    <w:rsid w:val="23B72229"/>
    <w:rsid w:val="23BE3486"/>
    <w:rsid w:val="23DD5E40"/>
    <w:rsid w:val="23E94EA8"/>
    <w:rsid w:val="23EB1DB1"/>
    <w:rsid w:val="23EB3B50"/>
    <w:rsid w:val="240060B6"/>
    <w:rsid w:val="240750AB"/>
    <w:rsid w:val="241237D2"/>
    <w:rsid w:val="2432297F"/>
    <w:rsid w:val="243C570C"/>
    <w:rsid w:val="243C6E92"/>
    <w:rsid w:val="245416F5"/>
    <w:rsid w:val="24547FB1"/>
    <w:rsid w:val="245A260B"/>
    <w:rsid w:val="24892C49"/>
    <w:rsid w:val="248B003B"/>
    <w:rsid w:val="24941AEF"/>
    <w:rsid w:val="249A1F8C"/>
    <w:rsid w:val="24A46D4D"/>
    <w:rsid w:val="24A65CC9"/>
    <w:rsid w:val="24D520B6"/>
    <w:rsid w:val="24DB1E16"/>
    <w:rsid w:val="24E567F1"/>
    <w:rsid w:val="24EA0FAB"/>
    <w:rsid w:val="24EA7087"/>
    <w:rsid w:val="25006BE0"/>
    <w:rsid w:val="250B7D64"/>
    <w:rsid w:val="2524556B"/>
    <w:rsid w:val="252C4420"/>
    <w:rsid w:val="252E7CF3"/>
    <w:rsid w:val="253A32B3"/>
    <w:rsid w:val="254B4ECF"/>
    <w:rsid w:val="254E25E8"/>
    <w:rsid w:val="255155A3"/>
    <w:rsid w:val="255641C8"/>
    <w:rsid w:val="2583502A"/>
    <w:rsid w:val="2583645A"/>
    <w:rsid w:val="25965D3D"/>
    <w:rsid w:val="25B60C44"/>
    <w:rsid w:val="25B711A3"/>
    <w:rsid w:val="25B74631"/>
    <w:rsid w:val="25BD776E"/>
    <w:rsid w:val="25C6270F"/>
    <w:rsid w:val="25D557B2"/>
    <w:rsid w:val="25D56865"/>
    <w:rsid w:val="25D8140D"/>
    <w:rsid w:val="25DF79AA"/>
    <w:rsid w:val="25E16060"/>
    <w:rsid w:val="25EC39B9"/>
    <w:rsid w:val="25F02691"/>
    <w:rsid w:val="25F56F08"/>
    <w:rsid w:val="26040EF9"/>
    <w:rsid w:val="261025B5"/>
    <w:rsid w:val="26174D20"/>
    <w:rsid w:val="26261CCC"/>
    <w:rsid w:val="265422C6"/>
    <w:rsid w:val="26551754"/>
    <w:rsid w:val="266D761C"/>
    <w:rsid w:val="268169ED"/>
    <w:rsid w:val="268A7CDA"/>
    <w:rsid w:val="269425EF"/>
    <w:rsid w:val="26A41971"/>
    <w:rsid w:val="26AB76F9"/>
    <w:rsid w:val="26BA7F2B"/>
    <w:rsid w:val="26C31CF7"/>
    <w:rsid w:val="26C80178"/>
    <w:rsid w:val="26DB4FDA"/>
    <w:rsid w:val="26DF7C14"/>
    <w:rsid w:val="26FC7E22"/>
    <w:rsid w:val="27014B68"/>
    <w:rsid w:val="2708078A"/>
    <w:rsid w:val="271433BD"/>
    <w:rsid w:val="27161787"/>
    <w:rsid w:val="2720150F"/>
    <w:rsid w:val="27455C6D"/>
    <w:rsid w:val="27475541"/>
    <w:rsid w:val="275639D6"/>
    <w:rsid w:val="27570310"/>
    <w:rsid w:val="2761756F"/>
    <w:rsid w:val="27764078"/>
    <w:rsid w:val="27815213"/>
    <w:rsid w:val="278250BA"/>
    <w:rsid w:val="278C389C"/>
    <w:rsid w:val="27A6367C"/>
    <w:rsid w:val="27D112AE"/>
    <w:rsid w:val="27D62DAD"/>
    <w:rsid w:val="27D75BAD"/>
    <w:rsid w:val="27F93C91"/>
    <w:rsid w:val="27FF406E"/>
    <w:rsid w:val="28030DB9"/>
    <w:rsid w:val="280C5054"/>
    <w:rsid w:val="280F47D9"/>
    <w:rsid w:val="282425D3"/>
    <w:rsid w:val="282B09BF"/>
    <w:rsid w:val="285C4718"/>
    <w:rsid w:val="286F11F3"/>
    <w:rsid w:val="287560DE"/>
    <w:rsid w:val="28795BCE"/>
    <w:rsid w:val="28A07C29"/>
    <w:rsid w:val="28A27541"/>
    <w:rsid w:val="28A53720"/>
    <w:rsid w:val="28AF7842"/>
    <w:rsid w:val="28B766F6"/>
    <w:rsid w:val="28C84F87"/>
    <w:rsid w:val="28ED036A"/>
    <w:rsid w:val="29053906"/>
    <w:rsid w:val="290C36CD"/>
    <w:rsid w:val="290F02E0"/>
    <w:rsid w:val="29195CD1"/>
    <w:rsid w:val="291C3785"/>
    <w:rsid w:val="291D4652"/>
    <w:rsid w:val="292E58D9"/>
    <w:rsid w:val="29315F26"/>
    <w:rsid w:val="293733EB"/>
    <w:rsid w:val="29471514"/>
    <w:rsid w:val="294E538A"/>
    <w:rsid w:val="295B3526"/>
    <w:rsid w:val="296063B7"/>
    <w:rsid w:val="2970785F"/>
    <w:rsid w:val="298016AC"/>
    <w:rsid w:val="298A2896"/>
    <w:rsid w:val="299331DB"/>
    <w:rsid w:val="29CA4B8D"/>
    <w:rsid w:val="29D15596"/>
    <w:rsid w:val="29E21551"/>
    <w:rsid w:val="29E85C6D"/>
    <w:rsid w:val="29F141A9"/>
    <w:rsid w:val="29F413F4"/>
    <w:rsid w:val="29FF0124"/>
    <w:rsid w:val="2A0B4F4C"/>
    <w:rsid w:val="2A217B28"/>
    <w:rsid w:val="2A353D77"/>
    <w:rsid w:val="2A3D0E7D"/>
    <w:rsid w:val="2A583FD0"/>
    <w:rsid w:val="2A5B00E1"/>
    <w:rsid w:val="2A6B6F23"/>
    <w:rsid w:val="2A706CFE"/>
    <w:rsid w:val="2A834AE2"/>
    <w:rsid w:val="2A8A4EA9"/>
    <w:rsid w:val="2AAE58D7"/>
    <w:rsid w:val="2AB1497D"/>
    <w:rsid w:val="2ABD1522"/>
    <w:rsid w:val="2ABE4F41"/>
    <w:rsid w:val="2ACD477C"/>
    <w:rsid w:val="2AD16EBA"/>
    <w:rsid w:val="2AE31A25"/>
    <w:rsid w:val="2AED1FC6"/>
    <w:rsid w:val="2AF754D0"/>
    <w:rsid w:val="2B2210E6"/>
    <w:rsid w:val="2B2362C5"/>
    <w:rsid w:val="2B3758CC"/>
    <w:rsid w:val="2B416F5E"/>
    <w:rsid w:val="2B430804"/>
    <w:rsid w:val="2B6B481A"/>
    <w:rsid w:val="2B6F6391"/>
    <w:rsid w:val="2B8E4DD6"/>
    <w:rsid w:val="2B8F5708"/>
    <w:rsid w:val="2B905842"/>
    <w:rsid w:val="2B913928"/>
    <w:rsid w:val="2B9454DA"/>
    <w:rsid w:val="2B9B39BE"/>
    <w:rsid w:val="2B9E0E20"/>
    <w:rsid w:val="2BBE7D9C"/>
    <w:rsid w:val="2BC111D4"/>
    <w:rsid w:val="2BD355F5"/>
    <w:rsid w:val="2BE23A8A"/>
    <w:rsid w:val="2BF51A0F"/>
    <w:rsid w:val="2C1520B2"/>
    <w:rsid w:val="2C1A3E78"/>
    <w:rsid w:val="2C1C3349"/>
    <w:rsid w:val="2C20190A"/>
    <w:rsid w:val="2C29790B"/>
    <w:rsid w:val="2C3047F6"/>
    <w:rsid w:val="2C365B84"/>
    <w:rsid w:val="2C3F5730"/>
    <w:rsid w:val="2C4B162F"/>
    <w:rsid w:val="2C5D0E7F"/>
    <w:rsid w:val="2C7E7C57"/>
    <w:rsid w:val="2C923702"/>
    <w:rsid w:val="2C9F60E5"/>
    <w:rsid w:val="2CA03149"/>
    <w:rsid w:val="2CAC5A98"/>
    <w:rsid w:val="2CAC76BE"/>
    <w:rsid w:val="2CB03B88"/>
    <w:rsid w:val="2CB4572B"/>
    <w:rsid w:val="2CBA43B5"/>
    <w:rsid w:val="2CC56979"/>
    <w:rsid w:val="2CC67518"/>
    <w:rsid w:val="2CCE2260"/>
    <w:rsid w:val="2CD21D51"/>
    <w:rsid w:val="2CD50364"/>
    <w:rsid w:val="2CE11F94"/>
    <w:rsid w:val="2CFC1B72"/>
    <w:rsid w:val="2D152395"/>
    <w:rsid w:val="2D1934DC"/>
    <w:rsid w:val="2D297497"/>
    <w:rsid w:val="2D2C1130"/>
    <w:rsid w:val="2D2D63FA"/>
    <w:rsid w:val="2D2F2CFF"/>
    <w:rsid w:val="2D3C079C"/>
    <w:rsid w:val="2D3E56E7"/>
    <w:rsid w:val="2D4608CE"/>
    <w:rsid w:val="2D483DC1"/>
    <w:rsid w:val="2D487C1A"/>
    <w:rsid w:val="2D4A18E7"/>
    <w:rsid w:val="2D4D65D3"/>
    <w:rsid w:val="2D4F33A1"/>
    <w:rsid w:val="2D6474F3"/>
    <w:rsid w:val="2D7347E1"/>
    <w:rsid w:val="2D7834AC"/>
    <w:rsid w:val="2D7D7F0E"/>
    <w:rsid w:val="2D845CE8"/>
    <w:rsid w:val="2D986AF6"/>
    <w:rsid w:val="2DB222B5"/>
    <w:rsid w:val="2DC50CCB"/>
    <w:rsid w:val="2DC93154"/>
    <w:rsid w:val="2DE25FC3"/>
    <w:rsid w:val="2DE925D1"/>
    <w:rsid w:val="2DEB679E"/>
    <w:rsid w:val="2DFC2773"/>
    <w:rsid w:val="2E2746AC"/>
    <w:rsid w:val="2E415BED"/>
    <w:rsid w:val="2E474078"/>
    <w:rsid w:val="2E48330B"/>
    <w:rsid w:val="2E597D48"/>
    <w:rsid w:val="2E5A3DAC"/>
    <w:rsid w:val="2E652751"/>
    <w:rsid w:val="2E7734F2"/>
    <w:rsid w:val="2E7B0EC8"/>
    <w:rsid w:val="2E8355E6"/>
    <w:rsid w:val="2E84707B"/>
    <w:rsid w:val="2E8974F1"/>
    <w:rsid w:val="2EAD1421"/>
    <w:rsid w:val="2ED3341D"/>
    <w:rsid w:val="2EDF2503"/>
    <w:rsid w:val="2EE27DC4"/>
    <w:rsid w:val="2EE67D35"/>
    <w:rsid w:val="2EEA15D4"/>
    <w:rsid w:val="2EF54A21"/>
    <w:rsid w:val="2F034443"/>
    <w:rsid w:val="2F127DB7"/>
    <w:rsid w:val="2F230642"/>
    <w:rsid w:val="2F302D5E"/>
    <w:rsid w:val="2F3B228F"/>
    <w:rsid w:val="2F407445"/>
    <w:rsid w:val="2F417592"/>
    <w:rsid w:val="2F552E04"/>
    <w:rsid w:val="2F582888"/>
    <w:rsid w:val="2F6F7D3D"/>
    <w:rsid w:val="2F811B25"/>
    <w:rsid w:val="2F8C7D96"/>
    <w:rsid w:val="2F9A43BB"/>
    <w:rsid w:val="2FAA7FCD"/>
    <w:rsid w:val="2FC4357E"/>
    <w:rsid w:val="2FC57C8B"/>
    <w:rsid w:val="2FCD4E0C"/>
    <w:rsid w:val="2FD14541"/>
    <w:rsid w:val="2FDF173C"/>
    <w:rsid w:val="2FE2689D"/>
    <w:rsid w:val="2FE53B49"/>
    <w:rsid w:val="2FF5020A"/>
    <w:rsid w:val="300206D5"/>
    <w:rsid w:val="3011060A"/>
    <w:rsid w:val="301A6EC9"/>
    <w:rsid w:val="30314FE0"/>
    <w:rsid w:val="303444AB"/>
    <w:rsid w:val="303F594F"/>
    <w:rsid w:val="304B24EB"/>
    <w:rsid w:val="305B7F51"/>
    <w:rsid w:val="3063591F"/>
    <w:rsid w:val="30643F13"/>
    <w:rsid w:val="30770464"/>
    <w:rsid w:val="30774557"/>
    <w:rsid w:val="308A6366"/>
    <w:rsid w:val="308D02C9"/>
    <w:rsid w:val="308E5F8F"/>
    <w:rsid w:val="30907F59"/>
    <w:rsid w:val="30964F3A"/>
    <w:rsid w:val="30A0262B"/>
    <w:rsid w:val="30BA1F7C"/>
    <w:rsid w:val="30C36344"/>
    <w:rsid w:val="30CB0F91"/>
    <w:rsid w:val="30D140CD"/>
    <w:rsid w:val="30D37E45"/>
    <w:rsid w:val="30E00000"/>
    <w:rsid w:val="30E363AE"/>
    <w:rsid w:val="30FA3624"/>
    <w:rsid w:val="30FD4BD0"/>
    <w:rsid w:val="31002970"/>
    <w:rsid w:val="31157420"/>
    <w:rsid w:val="311F12DD"/>
    <w:rsid w:val="312A215B"/>
    <w:rsid w:val="3138414C"/>
    <w:rsid w:val="313C794F"/>
    <w:rsid w:val="31466CA2"/>
    <w:rsid w:val="314B46C7"/>
    <w:rsid w:val="314D19A6"/>
    <w:rsid w:val="31592A40"/>
    <w:rsid w:val="3176144A"/>
    <w:rsid w:val="31800A61"/>
    <w:rsid w:val="31807FCD"/>
    <w:rsid w:val="318D0E47"/>
    <w:rsid w:val="319639D6"/>
    <w:rsid w:val="319C0B7F"/>
    <w:rsid w:val="31A277BB"/>
    <w:rsid w:val="31AE289D"/>
    <w:rsid w:val="31BB2DB3"/>
    <w:rsid w:val="31C00377"/>
    <w:rsid w:val="31D4638C"/>
    <w:rsid w:val="31E248BF"/>
    <w:rsid w:val="31E60CE9"/>
    <w:rsid w:val="31E60E9F"/>
    <w:rsid w:val="31EC484B"/>
    <w:rsid w:val="31FA4DF7"/>
    <w:rsid w:val="31FC517A"/>
    <w:rsid w:val="32211528"/>
    <w:rsid w:val="322360E8"/>
    <w:rsid w:val="32301707"/>
    <w:rsid w:val="32326DEE"/>
    <w:rsid w:val="32370010"/>
    <w:rsid w:val="3238682D"/>
    <w:rsid w:val="323C631E"/>
    <w:rsid w:val="32473DC7"/>
    <w:rsid w:val="326055F9"/>
    <w:rsid w:val="327047CF"/>
    <w:rsid w:val="328238D1"/>
    <w:rsid w:val="32891103"/>
    <w:rsid w:val="328C29A2"/>
    <w:rsid w:val="329E06AA"/>
    <w:rsid w:val="32A00B15"/>
    <w:rsid w:val="32A61AD2"/>
    <w:rsid w:val="32C443FA"/>
    <w:rsid w:val="32C503B4"/>
    <w:rsid w:val="32D16607"/>
    <w:rsid w:val="32D54349"/>
    <w:rsid w:val="32DA195F"/>
    <w:rsid w:val="32F1104E"/>
    <w:rsid w:val="32FA01E5"/>
    <w:rsid w:val="33016B27"/>
    <w:rsid w:val="330D2415"/>
    <w:rsid w:val="3328479F"/>
    <w:rsid w:val="33294832"/>
    <w:rsid w:val="33353386"/>
    <w:rsid w:val="336E5173"/>
    <w:rsid w:val="33843E73"/>
    <w:rsid w:val="33945FB2"/>
    <w:rsid w:val="33A71210"/>
    <w:rsid w:val="33AE25D9"/>
    <w:rsid w:val="33AE633E"/>
    <w:rsid w:val="33B7001B"/>
    <w:rsid w:val="33BA13CF"/>
    <w:rsid w:val="33BF5F28"/>
    <w:rsid w:val="33C65786"/>
    <w:rsid w:val="33CB2E01"/>
    <w:rsid w:val="33D44600"/>
    <w:rsid w:val="33EA3F1A"/>
    <w:rsid w:val="33F425AD"/>
    <w:rsid w:val="33FB07CE"/>
    <w:rsid w:val="341449FD"/>
    <w:rsid w:val="34150883"/>
    <w:rsid w:val="341744ED"/>
    <w:rsid w:val="34210B45"/>
    <w:rsid w:val="342923B6"/>
    <w:rsid w:val="342D6C08"/>
    <w:rsid w:val="343D21A6"/>
    <w:rsid w:val="344E4DEE"/>
    <w:rsid w:val="345179B4"/>
    <w:rsid w:val="34556D5F"/>
    <w:rsid w:val="346F4329"/>
    <w:rsid w:val="348778C5"/>
    <w:rsid w:val="34A257CA"/>
    <w:rsid w:val="34CB5A03"/>
    <w:rsid w:val="34D048CD"/>
    <w:rsid w:val="34D21C34"/>
    <w:rsid w:val="34D3206E"/>
    <w:rsid w:val="34E24AFB"/>
    <w:rsid w:val="34FA64A9"/>
    <w:rsid w:val="35260DFF"/>
    <w:rsid w:val="352B4FA5"/>
    <w:rsid w:val="352F71DC"/>
    <w:rsid w:val="35381A08"/>
    <w:rsid w:val="35386529"/>
    <w:rsid w:val="353D0994"/>
    <w:rsid w:val="35486382"/>
    <w:rsid w:val="35514B48"/>
    <w:rsid w:val="355B7EB7"/>
    <w:rsid w:val="35603AEA"/>
    <w:rsid w:val="35624D04"/>
    <w:rsid w:val="3583177B"/>
    <w:rsid w:val="35885E60"/>
    <w:rsid w:val="358A7183"/>
    <w:rsid w:val="358E55F9"/>
    <w:rsid w:val="359674CF"/>
    <w:rsid w:val="359762F7"/>
    <w:rsid w:val="3599165E"/>
    <w:rsid w:val="35A149B6"/>
    <w:rsid w:val="35A555BA"/>
    <w:rsid w:val="35A56295"/>
    <w:rsid w:val="35A57C76"/>
    <w:rsid w:val="35A67813"/>
    <w:rsid w:val="35AE5DEE"/>
    <w:rsid w:val="35B63EFC"/>
    <w:rsid w:val="35B96959"/>
    <w:rsid w:val="35BF1FDC"/>
    <w:rsid w:val="35C12D9C"/>
    <w:rsid w:val="35C35E01"/>
    <w:rsid w:val="35D419DA"/>
    <w:rsid w:val="35F22181"/>
    <w:rsid w:val="35F24472"/>
    <w:rsid w:val="35F971A6"/>
    <w:rsid w:val="360E2B08"/>
    <w:rsid w:val="361F4D6A"/>
    <w:rsid w:val="36284AEB"/>
    <w:rsid w:val="362A49AB"/>
    <w:rsid w:val="36415851"/>
    <w:rsid w:val="364339F5"/>
    <w:rsid w:val="36683C05"/>
    <w:rsid w:val="366E2ED3"/>
    <w:rsid w:val="36764774"/>
    <w:rsid w:val="367E2601"/>
    <w:rsid w:val="367F4CF7"/>
    <w:rsid w:val="36833E7C"/>
    <w:rsid w:val="369938DF"/>
    <w:rsid w:val="36A04DB6"/>
    <w:rsid w:val="36B20935"/>
    <w:rsid w:val="36BF2898"/>
    <w:rsid w:val="36C3270A"/>
    <w:rsid w:val="36C97D20"/>
    <w:rsid w:val="36CA5925"/>
    <w:rsid w:val="36CF7301"/>
    <w:rsid w:val="36DC08C9"/>
    <w:rsid w:val="36E27E9F"/>
    <w:rsid w:val="36F666FD"/>
    <w:rsid w:val="37053125"/>
    <w:rsid w:val="371F7229"/>
    <w:rsid w:val="37264D8C"/>
    <w:rsid w:val="373305AA"/>
    <w:rsid w:val="3756210A"/>
    <w:rsid w:val="375A4E56"/>
    <w:rsid w:val="3771680D"/>
    <w:rsid w:val="378825D6"/>
    <w:rsid w:val="37965B9A"/>
    <w:rsid w:val="379E73FF"/>
    <w:rsid w:val="37A42641"/>
    <w:rsid w:val="37A53BC4"/>
    <w:rsid w:val="37BF2ED1"/>
    <w:rsid w:val="37CA5BCA"/>
    <w:rsid w:val="37D800AA"/>
    <w:rsid w:val="37D81322"/>
    <w:rsid w:val="37E74C2E"/>
    <w:rsid w:val="38091ED5"/>
    <w:rsid w:val="3814146F"/>
    <w:rsid w:val="381E69F1"/>
    <w:rsid w:val="38214A35"/>
    <w:rsid w:val="3828316D"/>
    <w:rsid w:val="382D42DF"/>
    <w:rsid w:val="38310570"/>
    <w:rsid w:val="3837515E"/>
    <w:rsid w:val="38621C25"/>
    <w:rsid w:val="386C629D"/>
    <w:rsid w:val="386D6352"/>
    <w:rsid w:val="3871454A"/>
    <w:rsid w:val="387C64E8"/>
    <w:rsid w:val="38C121AB"/>
    <w:rsid w:val="38CD6CBD"/>
    <w:rsid w:val="38D26C60"/>
    <w:rsid w:val="38F01E0F"/>
    <w:rsid w:val="38F8669B"/>
    <w:rsid w:val="39096DE6"/>
    <w:rsid w:val="392C1D09"/>
    <w:rsid w:val="394C4C39"/>
    <w:rsid w:val="396A50BF"/>
    <w:rsid w:val="39730A51"/>
    <w:rsid w:val="3982182C"/>
    <w:rsid w:val="39902180"/>
    <w:rsid w:val="399D2A2F"/>
    <w:rsid w:val="39A42231"/>
    <w:rsid w:val="39A71E6F"/>
    <w:rsid w:val="39A84565"/>
    <w:rsid w:val="39A9208B"/>
    <w:rsid w:val="39B71F7E"/>
    <w:rsid w:val="39C77313"/>
    <w:rsid w:val="39D2513E"/>
    <w:rsid w:val="39D569DC"/>
    <w:rsid w:val="39D80E75"/>
    <w:rsid w:val="39EA7D87"/>
    <w:rsid w:val="39F4290A"/>
    <w:rsid w:val="3A085004"/>
    <w:rsid w:val="3A140A1C"/>
    <w:rsid w:val="3A1A6A38"/>
    <w:rsid w:val="3A233FDF"/>
    <w:rsid w:val="3A340B8E"/>
    <w:rsid w:val="3A52627F"/>
    <w:rsid w:val="3A5C5C73"/>
    <w:rsid w:val="3A793787"/>
    <w:rsid w:val="3A804602"/>
    <w:rsid w:val="3AA66C53"/>
    <w:rsid w:val="3AAF1923"/>
    <w:rsid w:val="3AC727C9"/>
    <w:rsid w:val="3ACA25EE"/>
    <w:rsid w:val="3AD361FC"/>
    <w:rsid w:val="3ADB3B42"/>
    <w:rsid w:val="3ADB44C6"/>
    <w:rsid w:val="3AE77C67"/>
    <w:rsid w:val="3AEF7B36"/>
    <w:rsid w:val="3AF424F7"/>
    <w:rsid w:val="3AF96667"/>
    <w:rsid w:val="3B180EB0"/>
    <w:rsid w:val="3B246A26"/>
    <w:rsid w:val="3B2B03C4"/>
    <w:rsid w:val="3B304812"/>
    <w:rsid w:val="3B334302"/>
    <w:rsid w:val="3B366E5F"/>
    <w:rsid w:val="3B4508D0"/>
    <w:rsid w:val="3B5878A0"/>
    <w:rsid w:val="3B6162CB"/>
    <w:rsid w:val="3B626996"/>
    <w:rsid w:val="3B653D90"/>
    <w:rsid w:val="3B6620EF"/>
    <w:rsid w:val="3B6D5A72"/>
    <w:rsid w:val="3B737A67"/>
    <w:rsid w:val="3B80097F"/>
    <w:rsid w:val="3B832136"/>
    <w:rsid w:val="3B9303C7"/>
    <w:rsid w:val="3B990760"/>
    <w:rsid w:val="3BAE5737"/>
    <w:rsid w:val="3BAE6660"/>
    <w:rsid w:val="3BBE4C92"/>
    <w:rsid w:val="3BBF52F1"/>
    <w:rsid w:val="3BC977E4"/>
    <w:rsid w:val="3BF10EB2"/>
    <w:rsid w:val="3C096E11"/>
    <w:rsid w:val="3C184ED4"/>
    <w:rsid w:val="3C616C4D"/>
    <w:rsid w:val="3C6504EB"/>
    <w:rsid w:val="3C652368"/>
    <w:rsid w:val="3C70153D"/>
    <w:rsid w:val="3C721FC7"/>
    <w:rsid w:val="3C7D493C"/>
    <w:rsid w:val="3CA8213A"/>
    <w:rsid w:val="3CC80A7A"/>
    <w:rsid w:val="3CEC6753"/>
    <w:rsid w:val="3CF17FD1"/>
    <w:rsid w:val="3CF90C34"/>
    <w:rsid w:val="3D0D46DF"/>
    <w:rsid w:val="3D127F47"/>
    <w:rsid w:val="3D141F11"/>
    <w:rsid w:val="3D150FCE"/>
    <w:rsid w:val="3D1D35B4"/>
    <w:rsid w:val="3D281519"/>
    <w:rsid w:val="3D2E4D81"/>
    <w:rsid w:val="3D333800"/>
    <w:rsid w:val="3D4A76E1"/>
    <w:rsid w:val="3D5565A9"/>
    <w:rsid w:val="3D5A0F8B"/>
    <w:rsid w:val="3D6E011A"/>
    <w:rsid w:val="3D6E1622"/>
    <w:rsid w:val="3D74475E"/>
    <w:rsid w:val="3D962926"/>
    <w:rsid w:val="3DAD0A2F"/>
    <w:rsid w:val="3DB039E8"/>
    <w:rsid w:val="3DB37034"/>
    <w:rsid w:val="3DBE32B1"/>
    <w:rsid w:val="3DDF607B"/>
    <w:rsid w:val="3DE25B6C"/>
    <w:rsid w:val="3DEA7118"/>
    <w:rsid w:val="3DEB2C72"/>
    <w:rsid w:val="3DF71617"/>
    <w:rsid w:val="3E2972F7"/>
    <w:rsid w:val="3E330175"/>
    <w:rsid w:val="3E4660FB"/>
    <w:rsid w:val="3E510E90"/>
    <w:rsid w:val="3E527C58"/>
    <w:rsid w:val="3E55633E"/>
    <w:rsid w:val="3E5C76CC"/>
    <w:rsid w:val="3E86735F"/>
    <w:rsid w:val="3E872348"/>
    <w:rsid w:val="3E8A2015"/>
    <w:rsid w:val="3E9B4698"/>
    <w:rsid w:val="3E9C23C7"/>
    <w:rsid w:val="3EB16D20"/>
    <w:rsid w:val="3EB412B6"/>
    <w:rsid w:val="3EC60FE9"/>
    <w:rsid w:val="3ECB6600"/>
    <w:rsid w:val="3EDB2CE7"/>
    <w:rsid w:val="3EDE6333"/>
    <w:rsid w:val="3EDE79C6"/>
    <w:rsid w:val="3EE0715E"/>
    <w:rsid w:val="3EE91CCF"/>
    <w:rsid w:val="3F0044FB"/>
    <w:rsid w:val="3F0F2F91"/>
    <w:rsid w:val="3F115748"/>
    <w:rsid w:val="3F1233A3"/>
    <w:rsid w:val="3F192134"/>
    <w:rsid w:val="3F1E7077"/>
    <w:rsid w:val="3F207B0B"/>
    <w:rsid w:val="3F382309"/>
    <w:rsid w:val="3F424B14"/>
    <w:rsid w:val="3F4646BA"/>
    <w:rsid w:val="3F526E25"/>
    <w:rsid w:val="3F6A7442"/>
    <w:rsid w:val="3F6E5909"/>
    <w:rsid w:val="3F751797"/>
    <w:rsid w:val="3F942E96"/>
    <w:rsid w:val="3FD24C96"/>
    <w:rsid w:val="3FD75394"/>
    <w:rsid w:val="3FD85478"/>
    <w:rsid w:val="3FDB6D16"/>
    <w:rsid w:val="3FE41849"/>
    <w:rsid w:val="401A7834"/>
    <w:rsid w:val="401E3F60"/>
    <w:rsid w:val="40214383"/>
    <w:rsid w:val="40337EDF"/>
    <w:rsid w:val="40401784"/>
    <w:rsid w:val="40490A4D"/>
    <w:rsid w:val="40555F24"/>
    <w:rsid w:val="405B60A8"/>
    <w:rsid w:val="40633C43"/>
    <w:rsid w:val="40750F19"/>
    <w:rsid w:val="40755194"/>
    <w:rsid w:val="40776A3F"/>
    <w:rsid w:val="407F60FD"/>
    <w:rsid w:val="409335B8"/>
    <w:rsid w:val="40970E8F"/>
    <w:rsid w:val="40BF3F42"/>
    <w:rsid w:val="40C0244C"/>
    <w:rsid w:val="40C62A06"/>
    <w:rsid w:val="40C854ED"/>
    <w:rsid w:val="40CB6D8B"/>
    <w:rsid w:val="40CF687B"/>
    <w:rsid w:val="40D81790"/>
    <w:rsid w:val="40FC6D92"/>
    <w:rsid w:val="410A1661"/>
    <w:rsid w:val="410E6B97"/>
    <w:rsid w:val="41165953"/>
    <w:rsid w:val="413B1FBD"/>
    <w:rsid w:val="414A4154"/>
    <w:rsid w:val="414B295D"/>
    <w:rsid w:val="415D42EA"/>
    <w:rsid w:val="416035DD"/>
    <w:rsid w:val="41606B88"/>
    <w:rsid w:val="417319A2"/>
    <w:rsid w:val="417411D1"/>
    <w:rsid w:val="41853A7E"/>
    <w:rsid w:val="41923405"/>
    <w:rsid w:val="41AA258E"/>
    <w:rsid w:val="41B31CF9"/>
    <w:rsid w:val="41D60A6F"/>
    <w:rsid w:val="41DA4EDD"/>
    <w:rsid w:val="41DC029B"/>
    <w:rsid w:val="41E225DE"/>
    <w:rsid w:val="41EC0D67"/>
    <w:rsid w:val="41EF0857"/>
    <w:rsid w:val="42134546"/>
    <w:rsid w:val="42215345"/>
    <w:rsid w:val="422C55F7"/>
    <w:rsid w:val="423774BD"/>
    <w:rsid w:val="423A5D78"/>
    <w:rsid w:val="423B4393"/>
    <w:rsid w:val="423C3269"/>
    <w:rsid w:val="42404FDA"/>
    <w:rsid w:val="4255690C"/>
    <w:rsid w:val="42781B34"/>
    <w:rsid w:val="427B3B7B"/>
    <w:rsid w:val="428164BD"/>
    <w:rsid w:val="4287189B"/>
    <w:rsid w:val="428F147C"/>
    <w:rsid w:val="429D0359"/>
    <w:rsid w:val="42A94EAA"/>
    <w:rsid w:val="42B9333F"/>
    <w:rsid w:val="42B96073"/>
    <w:rsid w:val="42C6780A"/>
    <w:rsid w:val="42C81376"/>
    <w:rsid w:val="42D9753D"/>
    <w:rsid w:val="42DD2100"/>
    <w:rsid w:val="42E34FC3"/>
    <w:rsid w:val="42E44134"/>
    <w:rsid w:val="43051083"/>
    <w:rsid w:val="430B5474"/>
    <w:rsid w:val="431D03AC"/>
    <w:rsid w:val="43210EE4"/>
    <w:rsid w:val="43211A9B"/>
    <w:rsid w:val="43361A71"/>
    <w:rsid w:val="433A7F3A"/>
    <w:rsid w:val="433B7393"/>
    <w:rsid w:val="43464F87"/>
    <w:rsid w:val="43487E9A"/>
    <w:rsid w:val="4350155C"/>
    <w:rsid w:val="43633DC5"/>
    <w:rsid w:val="437D25BE"/>
    <w:rsid w:val="43931DE2"/>
    <w:rsid w:val="4395283B"/>
    <w:rsid w:val="43AA38CB"/>
    <w:rsid w:val="43B40E80"/>
    <w:rsid w:val="43C31F9B"/>
    <w:rsid w:val="43DB5537"/>
    <w:rsid w:val="43DD433B"/>
    <w:rsid w:val="43E05A11"/>
    <w:rsid w:val="43E23597"/>
    <w:rsid w:val="43EE034F"/>
    <w:rsid w:val="440417A2"/>
    <w:rsid w:val="440F6F8F"/>
    <w:rsid w:val="44165DE0"/>
    <w:rsid w:val="4420119C"/>
    <w:rsid w:val="442E43FD"/>
    <w:rsid w:val="44307631"/>
    <w:rsid w:val="443D1D4E"/>
    <w:rsid w:val="44506CCF"/>
    <w:rsid w:val="446E1F07"/>
    <w:rsid w:val="44723F09"/>
    <w:rsid w:val="448B0D0B"/>
    <w:rsid w:val="44AE5C7C"/>
    <w:rsid w:val="44B85B95"/>
    <w:rsid w:val="44BD2286"/>
    <w:rsid w:val="44C4421D"/>
    <w:rsid w:val="44DA759D"/>
    <w:rsid w:val="44DF7259"/>
    <w:rsid w:val="44E73A68"/>
    <w:rsid w:val="44E93C84"/>
    <w:rsid w:val="44FA4B0A"/>
    <w:rsid w:val="45040B0F"/>
    <w:rsid w:val="450C3A8A"/>
    <w:rsid w:val="45122E32"/>
    <w:rsid w:val="451519C3"/>
    <w:rsid w:val="451C5E07"/>
    <w:rsid w:val="45392515"/>
    <w:rsid w:val="453B0430"/>
    <w:rsid w:val="453F5652"/>
    <w:rsid w:val="45404FBA"/>
    <w:rsid w:val="45592BB7"/>
    <w:rsid w:val="455E3D2A"/>
    <w:rsid w:val="4577128F"/>
    <w:rsid w:val="457E261E"/>
    <w:rsid w:val="458D460F"/>
    <w:rsid w:val="45946EDB"/>
    <w:rsid w:val="459736E0"/>
    <w:rsid w:val="45A63456"/>
    <w:rsid w:val="45A8582B"/>
    <w:rsid w:val="45AB2CE7"/>
    <w:rsid w:val="45B7168C"/>
    <w:rsid w:val="45C02C36"/>
    <w:rsid w:val="45CB7ED7"/>
    <w:rsid w:val="45CE003F"/>
    <w:rsid w:val="45CE71A6"/>
    <w:rsid w:val="45D41AF5"/>
    <w:rsid w:val="45F01209"/>
    <w:rsid w:val="45F4643C"/>
    <w:rsid w:val="45F80164"/>
    <w:rsid w:val="45F97EF6"/>
    <w:rsid w:val="462F3918"/>
    <w:rsid w:val="46322A83"/>
    <w:rsid w:val="463528DE"/>
    <w:rsid w:val="46366582"/>
    <w:rsid w:val="46371A7E"/>
    <w:rsid w:val="463C4952"/>
    <w:rsid w:val="464078D3"/>
    <w:rsid w:val="464B2C73"/>
    <w:rsid w:val="46761547"/>
    <w:rsid w:val="46794475"/>
    <w:rsid w:val="4698770F"/>
    <w:rsid w:val="46A72CE7"/>
    <w:rsid w:val="46A977DF"/>
    <w:rsid w:val="46B138F5"/>
    <w:rsid w:val="46BD0F24"/>
    <w:rsid w:val="46CF6BE8"/>
    <w:rsid w:val="46D324F5"/>
    <w:rsid w:val="46D5626E"/>
    <w:rsid w:val="46D904B4"/>
    <w:rsid w:val="46DA32F8"/>
    <w:rsid w:val="46DC24DD"/>
    <w:rsid w:val="46E12E64"/>
    <w:rsid w:val="46F75950"/>
    <w:rsid w:val="47046B53"/>
    <w:rsid w:val="470A16D7"/>
    <w:rsid w:val="470E16A9"/>
    <w:rsid w:val="47237085"/>
    <w:rsid w:val="472D60AA"/>
    <w:rsid w:val="474358CD"/>
    <w:rsid w:val="474451A1"/>
    <w:rsid w:val="47543636"/>
    <w:rsid w:val="47556CB4"/>
    <w:rsid w:val="477171F4"/>
    <w:rsid w:val="477B2925"/>
    <w:rsid w:val="47876474"/>
    <w:rsid w:val="479243B7"/>
    <w:rsid w:val="47961EA1"/>
    <w:rsid w:val="479D013A"/>
    <w:rsid w:val="47A65A14"/>
    <w:rsid w:val="47B10A89"/>
    <w:rsid w:val="47B67975"/>
    <w:rsid w:val="47C33D64"/>
    <w:rsid w:val="47C471CA"/>
    <w:rsid w:val="47D74267"/>
    <w:rsid w:val="47E72350"/>
    <w:rsid w:val="47F75579"/>
    <w:rsid w:val="48052B82"/>
    <w:rsid w:val="48277D56"/>
    <w:rsid w:val="4833757B"/>
    <w:rsid w:val="4855197E"/>
    <w:rsid w:val="485B747D"/>
    <w:rsid w:val="48695961"/>
    <w:rsid w:val="4891671A"/>
    <w:rsid w:val="4893018E"/>
    <w:rsid w:val="489A439E"/>
    <w:rsid w:val="48A5274D"/>
    <w:rsid w:val="48A562CB"/>
    <w:rsid w:val="48A71E8C"/>
    <w:rsid w:val="48A91760"/>
    <w:rsid w:val="48AA188E"/>
    <w:rsid w:val="48AF5FCC"/>
    <w:rsid w:val="48B06F92"/>
    <w:rsid w:val="48B07DAC"/>
    <w:rsid w:val="48CA2EF0"/>
    <w:rsid w:val="48D60C67"/>
    <w:rsid w:val="48D6451F"/>
    <w:rsid w:val="48E833A6"/>
    <w:rsid w:val="48F457C4"/>
    <w:rsid w:val="48FD584B"/>
    <w:rsid w:val="493556E9"/>
    <w:rsid w:val="494E1C27"/>
    <w:rsid w:val="495518E8"/>
    <w:rsid w:val="495D7D08"/>
    <w:rsid w:val="496F578D"/>
    <w:rsid w:val="496F622A"/>
    <w:rsid w:val="498E1DA5"/>
    <w:rsid w:val="49AE762B"/>
    <w:rsid w:val="49AE7B5B"/>
    <w:rsid w:val="49B303BC"/>
    <w:rsid w:val="49D35CBD"/>
    <w:rsid w:val="49E12C8F"/>
    <w:rsid w:val="49F11B21"/>
    <w:rsid w:val="49F20EE5"/>
    <w:rsid w:val="4A014BCF"/>
    <w:rsid w:val="4A0812A6"/>
    <w:rsid w:val="4A1A4124"/>
    <w:rsid w:val="4A2918BA"/>
    <w:rsid w:val="4A303518"/>
    <w:rsid w:val="4A315EB1"/>
    <w:rsid w:val="4A3B2D3D"/>
    <w:rsid w:val="4A3C4A7F"/>
    <w:rsid w:val="4A3F0D06"/>
    <w:rsid w:val="4A421E6C"/>
    <w:rsid w:val="4A433A00"/>
    <w:rsid w:val="4A625410"/>
    <w:rsid w:val="4A672DFB"/>
    <w:rsid w:val="4A72158E"/>
    <w:rsid w:val="4A723D0E"/>
    <w:rsid w:val="4A7638C4"/>
    <w:rsid w:val="4A7909BF"/>
    <w:rsid w:val="4A834233"/>
    <w:rsid w:val="4A9D3546"/>
    <w:rsid w:val="4A9E2E1A"/>
    <w:rsid w:val="4AA73424"/>
    <w:rsid w:val="4AAD305D"/>
    <w:rsid w:val="4AB740F4"/>
    <w:rsid w:val="4AB904B0"/>
    <w:rsid w:val="4ACE4DBB"/>
    <w:rsid w:val="4AD16F4A"/>
    <w:rsid w:val="4ADE1B86"/>
    <w:rsid w:val="4AE85EB8"/>
    <w:rsid w:val="4AED041D"/>
    <w:rsid w:val="4AF64A04"/>
    <w:rsid w:val="4B0709C0"/>
    <w:rsid w:val="4B0B0ED1"/>
    <w:rsid w:val="4B15132F"/>
    <w:rsid w:val="4B2F63D5"/>
    <w:rsid w:val="4B4C5CA0"/>
    <w:rsid w:val="4B53235D"/>
    <w:rsid w:val="4B600173"/>
    <w:rsid w:val="4B6B42E0"/>
    <w:rsid w:val="4B6D1D00"/>
    <w:rsid w:val="4B7F2C4C"/>
    <w:rsid w:val="4B840262"/>
    <w:rsid w:val="4B842010"/>
    <w:rsid w:val="4B9F509C"/>
    <w:rsid w:val="4BBA3C84"/>
    <w:rsid w:val="4BC06E59"/>
    <w:rsid w:val="4BDC7E7D"/>
    <w:rsid w:val="4BE551A5"/>
    <w:rsid w:val="4BEF3A7F"/>
    <w:rsid w:val="4C0118B3"/>
    <w:rsid w:val="4C0D2006"/>
    <w:rsid w:val="4C107D48"/>
    <w:rsid w:val="4C112804"/>
    <w:rsid w:val="4C15710C"/>
    <w:rsid w:val="4C213CC4"/>
    <w:rsid w:val="4C243449"/>
    <w:rsid w:val="4C2C67E0"/>
    <w:rsid w:val="4C2D67D1"/>
    <w:rsid w:val="4C3539E3"/>
    <w:rsid w:val="4C360F71"/>
    <w:rsid w:val="4C3D6D8F"/>
    <w:rsid w:val="4C3E2501"/>
    <w:rsid w:val="4C424EC2"/>
    <w:rsid w:val="4C485734"/>
    <w:rsid w:val="4C543465"/>
    <w:rsid w:val="4C577725"/>
    <w:rsid w:val="4C6267F5"/>
    <w:rsid w:val="4C653BF0"/>
    <w:rsid w:val="4C6A62D8"/>
    <w:rsid w:val="4CB608EF"/>
    <w:rsid w:val="4CB9218D"/>
    <w:rsid w:val="4CBA0323"/>
    <w:rsid w:val="4CC16029"/>
    <w:rsid w:val="4CCE6546"/>
    <w:rsid w:val="4CE70CD4"/>
    <w:rsid w:val="4CE83F1B"/>
    <w:rsid w:val="4CEE0089"/>
    <w:rsid w:val="4CF431C6"/>
    <w:rsid w:val="4CF94135"/>
    <w:rsid w:val="4D2741D4"/>
    <w:rsid w:val="4D337467"/>
    <w:rsid w:val="4D4041D2"/>
    <w:rsid w:val="4D423F31"/>
    <w:rsid w:val="4D447CA9"/>
    <w:rsid w:val="4D570052"/>
    <w:rsid w:val="4D73213F"/>
    <w:rsid w:val="4D77143B"/>
    <w:rsid w:val="4D7722CE"/>
    <w:rsid w:val="4D77777D"/>
    <w:rsid w:val="4D810EFD"/>
    <w:rsid w:val="4D89648B"/>
    <w:rsid w:val="4D8B58D8"/>
    <w:rsid w:val="4D8C33FE"/>
    <w:rsid w:val="4D8D56B2"/>
    <w:rsid w:val="4D981DA3"/>
    <w:rsid w:val="4D9C1893"/>
    <w:rsid w:val="4DAE4F0E"/>
    <w:rsid w:val="4DE51D36"/>
    <w:rsid w:val="4E0C72FB"/>
    <w:rsid w:val="4E0D66B4"/>
    <w:rsid w:val="4E135344"/>
    <w:rsid w:val="4E150B5A"/>
    <w:rsid w:val="4E192EE4"/>
    <w:rsid w:val="4E241889"/>
    <w:rsid w:val="4E256AC3"/>
    <w:rsid w:val="4E296E9F"/>
    <w:rsid w:val="4E311CB2"/>
    <w:rsid w:val="4E314A0C"/>
    <w:rsid w:val="4E4F2DA9"/>
    <w:rsid w:val="4E6D29C4"/>
    <w:rsid w:val="4E8567CB"/>
    <w:rsid w:val="4E9A3978"/>
    <w:rsid w:val="4EB731EF"/>
    <w:rsid w:val="4EFA0F67"/>
    <w:rsid w:val="4EFC0CD7"/>
    <w:rsid w:val="4EFD2805"/>
    <w:rsid w:val="4F027E1C"/>
    <w:rsid w:val="4F0A6643"/>
    <w:rsid w:val="4F0C7544"/>
    <w:rsid w:val="4F124896"/>
    <w:rsid w:val="4F155DA1"/>
    <w:rsid w:val="4F2E0C11"/>
    <w:rsid w:val="4F351F9F"/>
    <w:rsid w:val="4F3C4E12"/>
    <w:rsid w:val="4F541440"/>
    <w:rsid w:val="4F602D53"/>
    <w:rsid w:val="4F610FE6"/>
    <w:rsid w:val="4F63587C"/>
    <w:rsid w:val="4F6D68F8"/>
    <w:rsid w:val="4F7505EE"/>
    <w:rsid w:val="4F840831"/>
    <w:rsid w:val="4F8D0335"/>
    <w:rsid w:val="4F986150"/>
    <w:rsid w:val="4FB8497E"/>
    <w:rsid w:val="4FB855E9"/>
    <w:rsid w:val="4FCD6243"/>
    <w:rsid w:val="4FE32A78"/>
    <w:rsid w:val="50010F5D"/>
    <w:rsid w:val="500656EA"/>
    <w:rsid w:val="500E717E"/>
    <w:rsid w:val="501B2610"/>
    <w:rsid w:val="501E1B99"/>
    <w:rsid w:val="502528B3"/>
    <w:rsid w:val="50272059"/>
    <w:rsid w:val="502F74F4"/>
    <w:rsid w:val="50305B35"/>
    <w:rsid w:val="50454464"/>
    <w:rsid w:val="50461F8A"/>
    <w:rsid w:val="504B75A0"/>
    <w:rsid w:val="50540FF7"/>
    <w:rsid w:val="505C355C"/>
    <w:rsid w:val="50666188"/>
    <w:rsid w:val="506E473E"/>
    <w:rsid w:val="50707007"/>
    <w:rsid w:val="50727FCD"/>
    <w:rsid w:val="508F3931"/>
    <w:rsid w:val="50980FC9"/>
    <w:rsid w:val="509E44A5"/>
    <w:rsid w:val="50B11D09"/>
    <w:rsid w:val="50B971E2"/>
    <w:rsid w:val="50C7131D"/>
    <w:rsid w:val="50D5117C"/>
    <w:rsid w:val="50D75B93"/>
    <w:rsid w:val="50ED0658"/>
    <w:rsid w:val="51060827"/>
    <w:rsid w:val="510936E3"/>
    <w:rsid w:val="510D4CE5"/>
    <w:rsid w:val="510E1E6E"/>
    <w:rsid w:val="5110166D"/>
    <w:rsid w:val="51122D44"/>
    <w:rsid w:val="511931FB"/>
    <w:rsid w:val="514069D9"/>
    <w:rsid w:val="51416774"/>
    <w:rsid w:val="51422751"/>
    <w:rsid w:val="51453FF0"/>
    <w:rsid w:val="5153495F"/>
    <w:rsid w:val="516A7EFA"/>
    <w:rsid w:val="516F2029"/>
    <w:rsid w:val="519349D3"/>
    <w:rsid w:val="51962139"/>
    <w:rsid w:val="51AD0069"/>
    <w:rsid w:val="51C57522"/>
    <w:rsid w:val="51C77B59"/>
    <w:rsid w:val="51CE0489"/>
    <w:rsid w:val="51F15F26"/>
    <w:rsid w:val="51FE51A8"/>
    <w:rsid w:val="520A44A5"/>
    <w:rsid w:val="52134DE1"/>
    <w:rsid w:val="52152CF9"/>
    <w:rsid w:val="521C35E0"/>
    <w:rsid w:val="52206266"/>
    <w:rsid w:val="52314DA8"/>
    <w:rsid w:val="523F1387"/>
    <w:rsid w:val="52505342"/>
    <w:rsid w:val="5269386D"/>
    <w:rsid w:val="527132E4"/>
    <w:rsid w:val="527C6CA6"/>
    <w:rsid w:val="527C7EE5"/>
    <w:rsid w:val="527F2CAE"/>
    <w:rsid w:val="528D599E"/>
    <w:rsid w:val="52966EAF"/>
    <w:rsid w:val="52AC651B"/>
    <w:rsid w:val="52AF0F07"/>
    <w:rsid w:val="52C0794D"/>
    <w:rsid w:val="52C5363A"/>
    <w:rsid w:val="52CC4C54"/>
    <w:rsid w:val="52D716A8"/>
    <w:rsid w:val="52D95337"/>
    <w:rsid w:val="52DF3B64"/>
    <w:rsid w:val="52EC6BE6"/>
    <w:rsid w:val="52ED54E3"/>
    <w:rsid w:val="52ED7C7F"/>
    <w:rsid w:val="52FA157C"/>
    <w:rsid w:val="530028C4"/>
    <w:rsid w:val="53134103"/>
    <w:rsid w:val="531351CF"/>
    <w:rsid w:val="5339770C"/>
    <w:rsid w:val="5349426B"/>
    <w:rsid w:val="534C4377"/>
    <w:rsid w:val="53534D2D"/>
    <w:rsid w:val="53592A03"/>
    <w:rsid w:val="53602BB5"/>
    <w:rsid w:val="536051BA"/>
    <w:rsid w:val="53624607"/>
    <w:rsid w:val="5368607D"/>
    <w:rsid w:val="536A359C"/>
    <w:rsid w:val="536C7507"/>
    <w:rsid w:val="536E7B06"/>
    <w:rsid w:val="53721D2E"/>
    <w:rsid w:val="538C6674"/>
    <w:rsid w:val="53901E9A"/>
    <w:rsid w:val="539574B0"/>
    <w:rsid w:val="5398661A"/>
    <w:rsid w:val="53A34A4E"/>
    <w:rsid w:val="53B12F4E"/>
    <w:rsid w:val="53B148A4"/>
    <w:rsid w:val="53B536AF"/>
    <w:rsid w:val="53B5421C"/>
    <w:rsid w:val="53B67427"/>
    <w:rsid w:val="53B914E7"/>
    <w:rsid w:val="53C120CA"/>
    <w:rsid w:val="543D68B1"/>
    <w:rsid w:val="54525066"/>
    <w:rsid w:val="545A4256"/>
    <w:rsid w:val="545A6004"/>
    <w:rsid w:val="547054FD"/>
    <w:rsid w:val="547A48F8"/>
    <w:rsid w:val="548656FA"/>
    <w:rsid w:val="54967603"/>
    <w:rsid w:val="54973DD2"/>
    <w:rsid w:val="54B75204"/>
    <w:rsid w:val="54BA6AA3"/>
    <w:rsid w:val="54C26836"/>
    <w:rsid w:val="54CF7B30"/>
    <w:rsid w:val="54D60F80"/>
    <w:rsid w:val="54E56216"/>
    <w:rsid w:val="54E91F65"/>
    <w:rsid w:val="54ED6E78"/>
    <w:rsid w:val="54F42753"/>
    <w:rsid w:val="54F66B32"/>
    <w:rsid w:val="54FA3343"/>
    <w:rsid w:val="54FC3DE1"/>
    <w:rsid w:val="55070F96"/>
    <w:rsid w:val="55094EF9"/>
    <w:rsid w:val="5510646B"/>
    <w:rsid w:val="55132319"/>
    <w:rsid w:val="55275CF2"/>
    <w:rsid w:val="55283D08"/>
    <w:rsid w:val="554A0474"/>
    <w:rsid w:val="554D7917"/>
    <w:rsid w:val="554E3DBB"/>
    <w:rsid w:val="555B2034"/>
    <w:rsid w:val="55630EE8"/>
    <w:rsid w:val="55747599"/>
    <w:rsid w:val="557650C0"/>
    <w:rsid w:val="55774084"/>
    <w:rsid w:val="55827F17"/>
    <w:rsid w:val="559E0172"/>
    <w:rsid w:val="55BE2D74"/>
    <w:rsid w:val="55BF28D2"/>
    <w:rsid w:val="55C827EC"/>
    <w:rsid w:val="55D65B5E"/>
    <w:rsid w:val="55E262B1"/>
    <w:rsid w:val="55E42029"/>
    <w:rsid w:val="55E43FF3"/>
    <w:rsid w:val="55EF6B25"/>
    <w:rsid w:val="560A75E9"/>
    <w:rsid w:val="56203972"/>
    <w:rsid w:val="56206DD9"/>
    <w:rsid w:val="56220DA3"/>
    <w:rsid w:val="56334F4E"/>
    <w:rsid w:val="5640122A"/>
    <w:rsid w:val="564861A3"/>
    <w:rsid w:val="566A652B"/>
    <w:rsid w:val="56721869"/>
    <w:rsid w:val="567C4958"/>
    <w:rsid w:val="56861332"/>
    <w:rsid w:val="56927CD7"/>
    <w:rsid w:val="56A71E75"/>
    <w:rsid w:val="56AA4141"/>
    <w:rsid w:val="56AA614C"/>
    <w:rsid w:val="56AE4E93"/>
    <w:rsid w:val="56AF0889"/>
    <w:rsid w:val="56C3571A"/>
    <w:rsid w:val="56E542AB"/>
    <w:rsid w:val="56EE31CF"/>
    <w:rsid w:val="56F1356E"/>
    <w:rsid w:val="56FC33A3"/>
    <w:rsid w:val="56FE35BF"/>
    <w:rsid w:val="57086F62"/>
    <w:rsid w:val="57171FAC"/>
    <w:rsid w:val="57175521"/>
    <w:rsid w:val="57201787"/>
    <w:rsid w:val="5728063B"/>
    <w:rsid w:val="572B1EDA"/>
    <w:rsid w:val="572F20E5"/>
    <w:rsid w:val="573F72B3"/>
    <w:rsid w:val="5741351C"/>
    <w:rsid w:val="574E16ED"/>
    <w:rsid w:val="5753390A"/>
    <w:rsid w:val="575C1490"/>
    <w:rsid w:val="576057FA"/>
    <w:rsid w:val="57630824"/>
    <w:rsid w:val="57722CF3"/>
    <w:rsid w:val="57743881"/>
    <w:rsid w:val="57832F7A"/>
    <w:rsid w:val="578620F7"/>
    <w:rsid w:val="578C2978"/>
    <w:rsid w:val="578F3B8E"/>
    <w:rsid w:val="57A4463D"/>
    <w:rsid w:val="57C1417C"/>
    <w:rsid w:val="57D12A81"/>
    <w:rsid w:val="57E83C3B"/>
    <w:rsid w:val="57E974D0"/>
    <w:rsid w:val="57F22AEB"/>
    <w:rsid w:val="57F77651"/>
    <w:rsid w:val="57FB3A30"/>
    <w:rsid w:val="58036411"/>
    <w:rsid w:val="580C5867"/>
    <w:rsid w:val="582D2E88"/>
    <w:rsid w:val="582F1556"/>
    <w:rsid w:val="585039A6"/>
    <w:rsid w:val="58582A0B"/>
    <w:rsid w:val="585F21C4"/>
    <w:rsid w:val="586B23A2"/>
    <w:rsid w:val="586E28CA"/>
    <w:rsid w:val="58782EFD"/>
    <w:rsid w:val="588E31B7"/>
    <w:rsid w:val="58BA1767"/>
    <w:rsid w:val="58BD2CCA"/>
    <w:rsid w:val="58BF54EF"/>
    <w:rsid w:val="58C278D6"/>
    <w:rsid w:val="58C3686E"/>
    <w:rsid w:val="58CB56FA"/>
    <w:rsid w:val="58E35228"/>
    <w:rsid w:val="58E435CA"/>
    <w:rsid w:val="58E701E7"/>
    <w:rsid w:val="58EE66CC"/>
    <w:rsid w:val="58F654A9"/>
    <w:rsid w:val="59030A18"/>
    <w:rsid w:val="590E151B"/>
    <w:rsid w:val="5915074C"/>
    <w:rsid w:val="59263D88"/>
    <w:rsid w:val="592D1BF7"/>
    <w:rsid w:val="59301A29"/>
    <w:rsid w:val="59315DFF"/>
    <w:rsid w:val="59430F68"/>
    <w:rsid w:val="594D25DB"/>
    <w:rsid w:val="59533008"/>
    <w:rsid w:val="59547B16"/>
    <w:rsid w:val="59725B9E"/>
    <w:rsid w:val="59775009"/>
    <w:rsid w:val="597A6246"/>
    <w:rsid w:val="5993563B"/>
    <w:rsid w:val="59967408"/>
    <w:rsid w:val="599B6EA3"/>
    <w:rsid w:val="59A044B9"/>
    <w:rsid w:val="59A70B49"/>
    <w:rsid w:val="59AC3F52"/>
    <w:rsid w:val="59B2243E"/>
    <w:rsid w:val="59B47CF8"/>
    <w:rsid w:val="59B504AA"/>
    <w:rsid w:val="59B74EE0"/>
    <w:rsid w:val="59BB5797"/>
    <w:rsid w:val="59BC39DF"/>
    <w:rsid w:val="59C52172"/>
    <w:rsid w:val="59C604DE"/>
    <w:rsid w:val="59CC1752"/>
    <w:rsid w:val="59D46859"/>
    <w:rsid w:val="59EA1BD8"/>
    <w:rsid w:val="5A1455BF"/>
    <w:rsid w:val="5A162510"/>
    <w:rsid w:val="5A332E0E"/>
    <w:rsid w:val="5A366BCB"/>
    <w:rsid w:val="5A384B14"/>
    <w:rsid w:val="5A3D43FE"/>
    <w:rsid w:val="5A3D61AC"/>
    <w:rsid w:val="5A3F1F24"/>
    <w:rsid w:val="5A4202DB"/>
    <w:rsid w:val="5A484733"/>
    <w:rsid w:val="5A570B12"/>
    <w:rsid w:val="5A6679CA"/>
    <w:rsid w:val="5A676D68"/>
    <w:rsid w:val="5A6B1B59"/>
    <w:rsid w:val="5A715C9D"/>
    <w:rsid w:val="5A751DEA"/>
    <w:rsid w:val="5A76346C"/>
    <w:rsid w:val="5A8454B5"/>
    <w:rsid w:val="5A8E0F8A"/>
    <w:rsid w:val="5A9F0C15"/>
    <w:rsid w:val="5A9F3E73"/>
    <w:rsid w:val="5AA224B3"/>
    <w:rsid w:val="5ABA2A7F"/>
    <w:rsid w:val="5ACD39D4"/>
    <w:rsid w:val="5AF30F60"/>
    <w:rsid w:val="5AF80325"/>
    <w:rsid w:val="5B0B784E"/>
    <w:rsid w:val="5B1F3D38"/>
    <w:rsid w:val="5B2624A5"/>
    <w:rsid w:val="5B2630E4"/>
    <w:rsid w:val="5B296730"/>
    <w:rsid w:val="5B2B122D"/>
    <w:rsid w:val="5B3723B1"/>
    <w:rsid w:val="5B4517BC"/>
    <w:rsid w:val="5B4E2777"/>
    <w:rsid w:val="5B4F6C44"/>
    <w:rsid w:val="5B5152A0"/>
    <w:rsid w:val="5B590DC3"/>
    <w:rsid w:val="5B5D7D21"/>
    <w:rsid w:val="5B6F6F54"/>
    <w:rsid w:val="5B716F5E"/>
    <w:rsid w:val="5B7869D5"/>
    <w:rsid w:val="5B79220B"/>
    <w:rsid w:val="5B793DD5"/>
    <w:rsid w:val="5B835D0F"/>
    <w:rsid w:val="5B85695B"/>
    <w:rsid w:val="5B8F35CE"/>
    <w:rsid w:val="5BB82598"/>
    <w:rsid w:val="5BBB1A7E"/>
    <w:rsid w:val="5BC16969"/>
    <w:rsid w:val="5BCB2B13"/>
    <w:rsid w:val="5BDD3D67"/>
    <w:rsid w:val="5BDE0602"/>
    <w:rsid w:val="5BE16142"/>
    <w:rsid w:val="5BEC5B1C"/>
    <w:rsid w:val="5BF05BEB"/>
    <w:rsid w:val="5BF60D08"/>
    <w:rsid w:val="5C004FB5"/>
    <w:rsid w:val="5C0F3B78"/>
    <w:rsid w:val="5C0F5926"/>
    <w:rsid w:val="5C1E5C5E"/>
    <w:rsid w:val="5C246869"/>
    <w:rsid w:val="5C2515ED"/>
    <w:rsid w:val="5C2F421A"/>
    <w:rsid w:val="5C38222F"/>
    <w:rsid w:val="5C421BDF"/>
    <w:rsid w:val="5C4826EA"/>
    <w:rsid w:val="5C4F21C6"/>
    <w:rsid w:val="5C546658"/>
    <w:rsid w:val="5C564A4A"/>
    <w:rsid w:val="5C596057"/>
    <w:rsid w:val="5C6B41A2"/>
    <w:rsid w:val="5C760868"/>
    <w:rsid w:val="5C7F0CFE"/>
    <w:rsid w:val="5C83579A"/>
    <w:rsid w:val="5C910708"/>
    <w:rsid w:val="5C910A31"/>
    <w:rsid w:val="5C935540"/>
    <w:rsid w:val="5C9D1184"/>
    <w:rsid w:val="5CA269B0"/>
    <w:rsid w:val="5CA85322"/>
    <w:rsid w:val="5CB67B77"/>
    <w:rsid w:val="5CC8569C"/>
    <w:rsid w:val="5CE13766"/>
    <w:rsid w:val="5CEB5804"/>
    <w:rsid w:val="5CEE31AF"/>
    <w:rsid w:val="5CF765FF"/>
    <w:rsid w:val="5CF8285E"/>
    <w:rsid w:val="5D0371A2"/>
    <w:rsid w:val="5D11008D"/>
    <w:rsid w:val="5D137698"/>
    <w:rsid w:val="5D1450ED"/>
    <w:rsid w:val="5D224182"/>
    <w:rsid w:val="5D252122"/>
    <w:rsid w:val="5D2D358B"/>
    <w:rsid w:val="5D3A4C25"/>
    <w:rsid w:val="5D554F37"/>
    <w:rsid w:val="5D671A7D"/>
    <w:rsid w:val="5D8A5BAC"/>
    <w:rsid w:val="5D982259"/>
    <w:rsid w:val="5D995DEF"/>
    <w:rsid w:val="5D9B28C6"/>
    <w:rsid w:val="5DA4554F"/>
    <w:rsid w:val="5DBA1BF8"/>
    <w:rsid w:val="5DBD3CB4"/>
    <w:rsid w:val="5DC1219E"/>
    <w:rsid w:val="5DCA7D57"/>
    <w:rsid w:val="5DCC4C82"/>
    <w:rsid w:val="5DDB5473"/>
    <w:rsid w:val="5DEA2893"/>
    <w:rsid w:val="5DEF17B3"/>
    <w:rsid w:val="5DFE3EA4"/>
    <w:rsid w:val="5E187D65"/>
    <w:rsid w:val="5E2F6525"/>
    <w:rsid w:val="5E5E2B95"/>
    <w:rsid w:val="5E6A778C"/>
    <w:rsid w:val="5E6B5C05"/>
    <w:rsid w:val="5E6C52B2"/>
    <w:rsid w:val="5E766130"/>
    <w:rsid w:val="5E8425FB"/>
    <w:rsid w:val="5E871452"/>
    <w:rsid w:val="5E907B64"/>
    <w:rsid w:val="5E916AC6"/>
    <w:rsid w:val="5E9B334C"/>
    <w:rsid w:val="5EA54F0C"/>
    <w:rsid w:val="5EA902B4"/>
    <w:rsid w:val="5ED837A7"/>
    <w:rsid w:val="5ED97A17"/>
    <w:rsid w:val="5EDD7F5D"/>
    <w:rsid w:val="5EDE0879"/>
    <w:rsid w:val="5EE56057"/>
    <w:rsid w:val="5F2B2A77"/>
    <w:rsid w:val="5F335DCF"/>
    <w:rsid w:val="5F36141C"/>
    <w:rsid w:val="5F50072F"/>
    <w:rsid w:val="5F5A73D9"/>
    <w:rsid w:val="5F6A4F5C"/>
    <w:rsid w:val="5F8D6EAC"/>
    <w:rsid w:val="5F9555DA"/>
    <w:rsid w:val="5FAA6E9D"/>
    <w:rsid w:val="5FAA7416"/>
    <w:rsid w:val="5FB25F6C"/>
    <w:rsid w:val="5FB41298"/>
    <w:rsid w:val="5FB456FC"/>
    <w:rsid w:val="5FBA4847"/>
    <w:rsid w:val="5FD2225B"/>
    <w:rsid w:val="5FED0EAA"/>
    <w:rsid w:val="5FF37555"/>
    <w:rsid w:val="5FFA462A"/>
    <w:rsid w:val="5FFE1F39"/>
    <w:rsid w:val="60052F43"/>
    <w:rsid w:val="60085E78"/>
    <w:rsid w:val="6015606F"/>
    <w:rsid w:val="601B58DD"/>
    <w:rsid w:val="601B6F8F"/>
    <w:rsid w:val="602121C8"/>
    <w:rsid w:val="60244C16"/>
    <w:rsid w:val="6028345A"/>
    <w:rsid w:val="603718EF"/>
    <w:rsid w:val="603E07AE"/>
    <w:rsid w:val="603F3EAD"/>
    <w:rsid w:val="604858AA"/>
    <w:rsid w:val="60595C02"/>
    <w:rsid w:val="606D70BF"/>
    <w:rsid w:val="606F453E"/>
    <w:rsid w:val="608561F0"/>
    <w:rsid w:val="60886BFA"/>
    <w:rsid w:val="608C5797"/>
    <w:rsid w:val="6094289E"/>
    <w:rsid w:val="60A32AE1"/>
    <w:rsid w:val="60AC7BE7"/>
    <w:rsid w:val="60C633C1"/>
    <w:rsid w:val="60D55842"/>
    <w:rsid w:val="60D96503"/>
    <w:rsid w:val="60DB486A"/>
    <w:rsid w:val="60E60C98"/>
    <w:rsid w:val="60E84B12"/>
    <w:rsid w:val="60F570D0"/>
    <w:rsid w:val="60F577E0"/>
    <w:rsid w:val="610608AD"/>
    <w:rsid w:val="610F0176"/>
    <w:rsid w:val="61112140"/>
    <w:rsid w:val="611F3BB4"/>
    <w:rsid w:val="61345FAC"/>
    <w:rsid w:val="613A51F3"/>
    <w:rsid w:val="61465DA8"/>
    <w:rsid w:val="61481763"/>
    <w:rsid w:val="61532759"/>
    <w:rsid w:val="61575576"/>
    <w:rsid w:val="616713F5"/>
    <w:rsid w:val="616D6619"/>
    <w:rsid w:val="618337CB"/>
    <w:rsid w:val="61897F29"/>
    <w:rsid w:val="618D7A19"/>
    <w:rsid w:val="61A10B0B"/>
    <w:rsid w:val="61AC65C4"/>
    <w:rsid w:val="61C042AB"/>
    <w:rsid w:val="61C530B1"/>
    <w:rsid w:val="61CA4FAD"/>
    <w:rsid w:val="61CB73F0"/>
    <w:rsid w:val="61E635CD"/>
    <w:rsid w:val="61EB0BE3"/>
    <w:rsid w:val="61FC6D54"/>
    <w:rsid w:val="61FF7C55"/>
    <w:rsid w:val="62083543"/>
    <w:rsid w:val="620D141F"/>
    <w:rsid w:val="62113437"/>
    <w:rsid w:val="621B3245"/>
    <w:rsid w:val="621C2B4B"/>
    <w:rsid w:val="62214DFA"/>
    <w:rsid w:val="6223212B"/>
    <w:rsid w:val="62255EA3"/>
    <w:rsid w:val="62297E0B"/>
    <w:rsid w:val="623A0A5E"/>
    <w:rsid w:val="623E1776"/>
    <w:rsid w:val="62402CDD"/>
    <w:rsid w:val="62416B14"/>
    <w:rsid w:val="62441131"/>
    <w:rsid w:val="6245693B"/>
    <w:rsid w:val="624C1682"/>
    <w:rsid w:val="62547CD1"/>
    <w:rsid w:val="628333F2"/>
    <w:rsid w:val="628B384F"/>
    <w:rsid w:val="62993AB4"/>
    <w:rsid w:val="62A96AD4"/>
    <w:rsid w:val="62AB34EE"/>
    <w:rsid w:val="62B13611"/>
    <w:rsid w:val="62B1716A"/>
    <w:rsid w:val="62B92A90"/>
    <w:rsid w:val="62BE1E32"/>
    <w:rsid w:val="62CC27C3"/>
    <w:rsid w:val="62CE7B37"/>
    <w:rsid w:val="62E418BB"/>
    <w:rsid w:val="62FD3033"/>
    <w:rsid w:val="630951DF"/>
    <w:rsid w:val="63206C54"/>
    <w:rsid w:val="63344792"/>
    <w:rsid w:val="63447186"/>
    <w:rsid w:val="634A1FE7"/>
    <w:rsid w:val="634C7460"/>
    <w:rsid w:val="635579ED"/>
    <w:rsid w:val="636C365E"/>
    <w:rsid w:val="63750765"/>
    <w:rsid w:val="638243EF"/>
    <w:rsid w:val="638C62E8"/>
    <w:rsid w:val="638F6702"/>
    <w:rsid w:val="63AA400F"/>
    <w:rsid w:val="63AD2BAB"/>
    <w:rsid w:val="63B42FA7"/>
    <w:rsid w:val="63BB7DF8"/>
    <w:rsid w:val="63D53465"/>
    <w:rsid w:val="63DD455C"/>
    <w:rsid w:val="63E91B17"/>
    <w:rsid w:val="63EA5938"/>
    <w:rsid w:val="63EA7CD7"/>
    <w:rsid w:val="63F22B00"/>
    <w:rsid w:val="63F85463"/>
    <w:rsid w:val="63FA6F9D"/>
    <w:rsid w:val="640E3950"/>
    <w:rsid w:val="641B6CFA"/>
    <w:rsid w:val="64216B3E"/>
    <w:rsid w:val="642A77A1"/>
    <w:rsid w:val="6444200F"/>
    <w:rsid w:val="64476D27"/>
    <w:rsid w:val="644D32A6"/>
    <w:rsid w:val="64573BBC"/>
    <w:rsid w:val="646D3B32"/>
    <w:rsid w:val="647B0FBF"/>
    <w:rsid w:val="648F5856"/>
    <w:rsid w:val="64915A72"/>
    <w:rsid w:val="64970BAF"/>
    <w:rsid w:val="64A95DBF"/>
    <w:rsid w:val="64BB10FB"/>
    <w:rsid w:val="64BC589C"/>
    <w:rsid w:val="64C42860"/>
    <w:rsid w:val="64D4488A"/>
    <w:rsid w:val="64DC4A2F"/>
    <w:rsid w:val="64EF09EB"/>
    <w:rsid w:val="64FC0235"/>
    <w:rsid w:val="65127CF1"/>
    <w:rsid w:val="65271F32"/>
    <w:rsid w:val="652A627C"/>
    <w:rsid w:val="6530645D"/>
    <w:rsid w:val="65326B1A"/>
    <w:rsid w:val="6558033E"/>
    <w:rsid w:val="65814BBE"/>
    <w:rsid w:val="65876E75"/>
    <w:rsid w:val="658856C4"/>
    <w:rsid w:val="658B7653"/>
    <w:rsid w:val="65B030AD"/>
    <w:rsid w:val="65BC0AFC"/>
    <w:rsid w:val="65C15EE3"/>
    <w:rsid w:val="65C37FE8"/>
    <w:rsid w:val="65C4177D"/>
    <w:rsid w:val="65D8486C"/>
    <w:rsid w:val="65ED1B74"/>
    <w:rsid w:val="65ED6CD8"/>
    <w:rsid w:val="65F51279"/>
    <w:rsid w:val="65F938CF"/>
    <w:rsid w:val="65FA6C91"/>
    <w:rsid w:val="660404C6"/>
    <w:rsid w:val="661A1A97"/>
    <w:rsid w:val="66214933"/>
    <w:rsid w:val="66245681"/>
    <w:rsid w:val="662B7800"/>
    <w:rsid w:val="6632293D"/>
    <w:rsid w:val="663515B7"/>
    <w:rsid w:val="6646288C"/>
    <w:rsid w:val="664F5ADA"/>
    <w:rsid w:val="665135D2"/>
    <w:rsid w:val="66557E8E"/>
    <w:rsid w:val="66576847"/>
    <w:rsid w:val="66652D12"/>
    <w:rsid w:val="66716F79"/>
    <w:rsid w:val="66770C98"/>
    <w:rsid w:val="667747F4"/>
    <w:rsid w:val="66807B4C"/>
    <w:rsid w:val="66830FD0"/>
    <w:rsid w:val="668A2F36"/>
    <w:rsid w:val="66AB175B"/>
    <w:rsid w:val="66B5531C"/>
    <w:rsid w:val="66BD7716"/>
    <w:rsid w:val="66DD4BFF"/>
    <w:rsid w:val="66DE32FE"/>
    <w:rsid w:val="66E2573B"/>
    <w:rsid w:val="66E520A5"/>
    <w:rsid w:val="66EC3434"/>
    <w:rsid w:val="66FB71D3"/>
    <w:rsid w:val="670562A3"/>
    <w:rsid w:val="671362AC"/>
    <w:rsid w:val="672C1A82"/>
    <w:rsid w:val="67362878"/>
    <w:rsid w:val="674A015A"/>
    <w:rsid w:val="674C7A2E"/>
    <w:rsid w:val="675D4EDF"/>
    <w:rsid w:val="676314F1"/>
    <w:rsid w:val="676378A7"/>
    <w:rsid w:val="678278F4"/>
    <w:rsid w:val="679413D5"/>
    <w:rsid w:val="679A4C3E"/>
    <w:rsid w:val="67A9270A"/>
    <w:rsid w:val="67B519A4"/>
    <w:rsid w:val="67B83180"/>
    <w:rsid w:val="67C73559"/>
    <w:rsid w:val="67E11183"/>
    <w:rsid w:val="67E36C7A"/>
    <w:rsid w:val="67E476E8"/>
    <w:rsid w:val="67E97973"/>
    <w:rsid w:val="67EB4DFC"/>
    <w:rsid w:val="67F60DFC"/>
    <w:rsid w:val="67FD6F7B"/>
    <w:rsid w:val="68077DF9"/>
    <w:rsid w:val="680974B1"/>
    <w:rsid w:val="680A4FA3"/>
    <w:rsid w:val="68104958"/>
    <w:rsid w:val="681709C9"/>
    <w:rsid w:val="68232E85"/>
    <w:rsid w:val="682C260C"/>
    <w:rsid w:val="683D63D6"/>
    <w:rsid w:val="683F7593"/>
    <w:rsid w:val="68420E31"/>
    <w:rsid w:val="68433252"/>
    <w:rsid w:val="68433DA6"/>
    <w:rsid w:val="684C70D8"/>
    <w:rsid w:val="685F0B4B"/>
    <w:rsid w:val="686047EC"/>
    <w:rsid w:val="68677AAE"/>
    <w:rsid w:val="686B2811"/>
    <w:rsid w:val="687A681D"/>
    <w:rsid w:val="68891B98"/>
    <w:rsid w:val="68AC2CF6"/>
    <w:rsid w:val="68B27663"/>
    <w:rsid w:val="68C63810"/>
    <w:rsid w:val="68C7438B"/>
    <w:rsid w:val="68D06FB7"/>
    <w:rsid w:val="68DC1D09"/>
    <w:rsid w:val="68DC4DE2"/>
    <w:rsid w:val="68F05D38"/>
    <w:rsid w:val="68F44821"/>
    <w:rsid w:val="69024B11"/>
    <w:rsid w:val="69056194"/>
    <w:rsid w:val="69175724"/>
    <w:rsid w:val="691D1275"/>
    <w:rsid w:val="691E189E"/>
    <w:rsid w:val="69377459"/>
    <w:rsid w:val="693B7234"/>
    <w:rsid w:val="694F3806"/>
    <w:rsid w:val="695D476C"/>
    <w:rsid w:val="6987405D"/>
    <w:rsid w:val="698B48B2"/>
    <w:rsid w:val="69931944"/>
    <w:rsid w:val="699546C7"/>
    <w:rsid w:val="699925C6"/>
    <w:rsid w:val="699B1A2E"/>
    <w:rsid w:val="69A26638"/>
    <w:rsid w:val="69C266CE"/>
    <w:rsid w:val="69C75A92"/>
    <w:rsid w:val="69C8232E"/>
    <w:rsid w:val="69CE5072"/>
    <w:rsid w:val="69DC457A"/>
    <w:rsid w:val="69FE0E72"/>
    <w:rsid w:val="69FF4345"/>
    <w:rsid w:val="6A010FA4"/>
    <w:rsid w:val="6A0D4A4B"/>
    <w:rsid w:val="6A0D5B9B"/>
    <w:rsid w:val="6A0E1CBF"/>
    <w:rsid w:val="6A2A10BB"/>
    <w:rsid w:val="6A2D7FEB"/>
    <w:rsid w:val="6A3432E0"/>
    <w:rsid w:val="6A3824EC"/>
    <w:rsid w:val="6A3B3D8A"/>
    <w:rsid w:val="6A445335"/>
    <w:rsid w:val="6A48113B"/>
    <w:rsid w:val="6A4B4EC4"/>
    <w:rsid w:val="6A4D4413"/>
    <w:rsid w:val="6A682DD1"/>
    <w:rsid w:val="6A684D2E"/>
    <w:rsid w:val="6A694D9B"/>
    <w:rsid w:val="6A7143B4"/>
    <w:rsid w:val="6A732063"/>
    <w:rsid w:val="6A7E2C0A"/>
    <w:rsid w:val="6A92631E"/>
    <w:rsid w:val="6AA16E5C"/>
    <w:rsid w:val="6AAA527E"/>
    <w:rsid w:val="6ABC311D"/>
    <w:rsid w:val="6AC63F9C"/>
    <w:rsid w:val="6AE0505D"/>
    <w:rsid w:val="6AFB2812"/>
    <w:rsid w:val="6B0F694D"/>
    <w:rsid w:val="6B1A680B"/>
    <w:rsid w:val="6B2536D7"/>
    <w:rsid w:val="6B265B50"/>
    <w:rsid w:val="6B496A63"/>
    <w:rsid w:val="6B5038D0"/>
    <w:rsid w:val="6B5D0A99"/>
    <w:rsid w:val="6B5E2EFA"/>
    <w:rsid w:val="6B6932A5"/>
    <w:rsid w:val="6B731500"/>
    <w:rsid w:val="6B7B6B34"/>
    <w:rsid w:val="6B7E4289"/>
    <w:rsid w:val="6B7F3EF2"/>
    <w:rsid w:val="6B802BD0"/>
    <w:rsid w:val="6B8754D9"/>
    <w:rsid w:val="6B991E8C"/>
    <w:rsid w:val="6BA51E03"/>
    <w:rsid w:val="6BB365AE"/>
    <w:rsid w:val="6BB60195"/>
    <w:rsid w:val="6BBD0EFB"/>
    <w:rsid w:val="6BD44496"/>
    <w:rsid w:val="6BD73FFC"/>
    <w:rsid w:val="6BDA6F67"/>
    <w:rsid w:val="6BE20961"/>
    <w:rsid w:val="6BF14384"/>
    <w:rsid w:val="6C092392"/>
    <w:rsid w:val="6C155DA9"/>
    <w:rsid w:val="6C172D01"/>
    <w:rsid w:val="6C185291"/>
    <w:rsid w:val="6C2201D7"/>
    <w:rsid w:val="6C264998"/>
    <w:rsid w:val="6C276CBC"/>
    <w:rsid w:val="6C2D2FAE"/>
    <w:rsid w:val="6C30791F"/>
    <w:rsid w:val="6C3118E9"/>
    <w:rsid w:val="6C3157D9"/>
    <w:rsid w:val="6C3576A8"/>
    <w:rsid w:val="6C3710E8"/>
    <w:rsid w:val="6C3D203B"/>
    <w:rsid w:val="6C643A6C"/>
    <w:rsid w:val="6C6A0B7D"/>
    <w:rsid w:val="6C6B15CA"/>
    <w:rsid w:val="6C710145"/>
    <w:rsid w:val="6C961959"/>
    <w:rsid w:val="6C995A5F"/>
    <w:rsid w:val="6CAE6A95"/>
    <w:rsid w:val="6CB43BD9"/>
    <w:rsid w:val="6CB84B68"/>
    <w:rsid w:val="6CBA536E"/>
    <w:rsid w:val="6CCF7C40"/>
    <w:rsid w:val="6CD92A71"/>
    <w:rsid w:val="6CDF56BA"/>
    <w:rsid w:val="6CE76665"/>
    <w:rsid w:val="6CF576A2"/>
    <w:rsid w:val="6CF941B4"/>
    <w:rsid w:val="6CFE7A1D"/>
    <w:rsid w:val="6D1234C8"/>
    <w:rsid w:val="6D262AD0"/>
    <w:rsid w:val="6D331F8B"/>
    <w:rsid w:val="6D3A3E17"/>
    <w:rsid w:val="6D3A56C3"/>
    <w:rsid w:val="6D3C0446"/>
    <w:rsid w:val="6D414FE9"/>
    <w:rsid w:val="6D415B5B"/>
    <w:rsid w:val="6D576863"/>
    <w:rsid w:val="6D657A9C"/>
    <w:rsid w:val="6D683CB6"/>
    <w:rsid w:val="6DB710E0"/>
    <w:rsid w:val="6DD07C38"/>
    <w:rsid w:val="6DDA2238"/>
    <w:rsid w:val="6DE23AC7"/>
    <w:rsid w:val="6E162B44"/>
    <w:rsid w:val="6E1E7249"/>
    <w:rsid w:val="6E1F5E9D"/>
    <w:rsid w:val="6E2C4FDF"/>
    <w:rsid w:val="6E3653FF"/>
    <w:rsid w:val="6E37450C"/>
    <w:rsid w:val="6E376F24"/>
    <w:rsid w:val="6E3C285F"/>
    <w:rsid w:val="6E3F184B"/>
    <w:rsid w:val="6E46781B"/>
    <w:rsid w:val="6E4678CD"/>
    <w:rsid w:val="6E54418B"/>
    <w:rsid w:val="6E55366C"/>
    <w:rsid w:val="6E56172B"/>
    <w:rsid w:val="6E5A3C07"/>
    <w:rsid w:val="6E600C53"/>
    <w:rsid w:val="6E6B5ED5"/>
    <w:rsid w:val="6E6F5C78"/>
    <w:rsid w:val="6E7066F8"/>
    <w:rsid w:val="6E723819"/>
    <w:rsid w:val="6E753D0F"/>
    <w:rsid w:val="6E930D5B"/>
    <w:rsid w:val="6E9F0F63"/>
    <w:rsid w:val="6EA27B21"/>
    <w:rsid w:val="6EAE0FCF"/>
    <w:rsid w:val="6EC1415D"/>
    <w:rsid w:val="6EC30F1E"/>
    <w:rsid w:val="6EE16A9C"/>
    <w:rsid w:val="6EE72F19"/>
    <w:rsid w:val="6EED1430"/>
    <w:rsid w:val="6EF2535F"/>
    <w:rsid w:val="6EFE46BB"/>
    <w:rsid w:val="6F020397"/>
    <w:rsid w:val="6F135451"/>
    <w:rsid w:val="6F285225"/>
    <w:rsid w:val="6F3E05A4"/>
    <w:rsid w:val="6F4831D1"/>
    <w:rsid w:val="6F527D12"/>
    <w:rsid w:val="6F6178C3"/>
    <w:rsid w:val="6F6F075E"/>
    <w:rsid w:val="6F7F4719"/>
    <w:rsid w:val="6F885F64"/>
    <w:rsid w:val="6F8E1753"/>
    <w:rsid w:val="6FC16F9B"/>
    <w:rsid w:val="6FD26F3F"/>
    <w:rsid w:val="6FDB5DF3"/>
    <w:rsid w:val="6FEB45D6"/>
    <w:rsid w:val="6FEF7240"/>
    <w:rsid w:val="6FFB5430"/>
    <w:rsid w:val="70071E3D"/>
    <w:rsid w:val="700776F3"/>
    <w:rsid w:val="70237AD7"/>
    <w:rsid w:val="703D3B36"/>
    <w:rsid w:val="70440456"/>
    <w:rsid w:val="707A1599"/>
    <w:rsid w:val="707C7654"/>
    <w:rsid w:val="707D7E72"/>
    <w:rsid w:val="708B529E"/>
    <w:rsid w:val="708F7927"/>
    <w:rsid w:val="70A66C26"/>
    <w:rsid w:val="70A726C3"/>
    <w:rsid w:val="70A94143"/>
    <w:rsid w:val="70B36D70"/>
    <w:rsid w:val="70C10E2B"/>
    <w:rsid w:val="70D34D1C"/>
    <w:rsid w:val="71264B64"/>
    <w:rsid w:val="712832BA"/>
    <w:rsid w:val="7141437C"/>
    <w:rsid w:val="71554A0A"/>
    <w:rsid w:val="716763F1"/>
    <w:rsid w:val="717470EF"/>
    <w:rsid w:val="717A163C"/>
    <w:rsid w:val="717C7162"/>
    <w:rsid w:val="717F6293"/>
    <w:rsid w:val="718524BB"/>
    <w:rsid w:val="718A1CA9"/>
    <w:rsid w:val="719B38D4"/>
    <w:rsid w:val="71B44B4E"/>
    <w:rsid w:val="71B67332"/>
    <w:rsid w:val="71B903B6"/>
    <w:rsid w:val="71BF27C0"/>
    <w:rsid w:val="71C1726B"/>
    <w:rsid w:val="71C316DD"/>
    <w:rsid w:val="71C56D5B"/>
    <w:rsid w:val="71D74C9B"/>
    <w:rsid w:val="71F3132A"/>
    <w:rsid w:val="71F335E2"/>
    <w:rsid w:val="71F47640"/>
    <w:rsid w:val="71FE226D"/>
    <w:rsid w:val="720550F5"/>
    <w:rsid w:val="720C4972"/>
    <w:rsid w:val="721101F2"/>
    <w:rsid w:val="721D1451"/>
    <w:rsid w:val="722021E3"/>
    <w:rsid w:val="72347A3D"/>
    <w:rsid w:val="723905E2"/>
    <w:rsid w:val="72467714"/>
    <w:rsid w:val="724A6A6F"/>
    <w:rsid w:val="725A3947"/>
    <w:rsid w:val="725B553C"/>
    <w:rsid w:val="7265409A"/>
    <w:rsid w:val="72691DDC"/>
    <w:rsid w:val="7273277C"/>
    <w:rsid w:val="72866D81"/>
    <w:rsid w:val="72897D89"/>
    <w:rsid w:val="728E17FF"/>
    <w:rsid w:val="72BC3320"/>
    <w:rsid w:val="72CA214F"/>
    <w:rsid w:val="72D57472"/>
    <w:rsid w:val="72D6655E"/>
    <w:rsid w:val="72D80991"/>
    <w:rsid w:val="72EB0A43"/>
    <w:rsid w:val="72ED2031"/>
    <w:rsid w:val="72EE0533"/>
    <w:rsid w:val="73005D45"/>
    <w:rsid w:val="73005EB5"/>
    <w:rsid w:val="730F0E54"/>
    <w:rsid w:val="7315161C"/>
    <w:rsid w:val="73565692"/>
    <w:rsid w:val="7358775B"/>
    <w:rsid w:val="736620B5"/>
    <w:rsid w:val="73683E42"/>
    <w:rsid w:val="73702CF6"/>
    <w:rsid w:val="737323A6"/>
    <w:rsid w:val="738007DB"/>
    <w:rsid w:val="738642C8"/>
    <w:rsid w:val="738D1EAC"/>
    <w:rsid w:val="738D2254"/>
    <w:rsid w:val="73A45B36"/>
    <w:rsid w:val="73A50B61"/>
    <w:rsid w:val="73B40A19"/>
    <w:rsid w:val="73BA5474"/>
    <w:rsid w:val="73BE4B49"/>
    <w:rsid w:val="73CD0149"/>
    <w:rsid w:val="73E32E08"/>
    <w:rsid w:val="73F756AE"/>
    <w:rsid w:val="73FA6E8F"/>
    <w:rsid w:val="73FB7AC7"/>
    <w:rsid w:val="73FF4D49"/>
    <w:rsid w:val="740B676D"/>
    <w:rsid w:val="743A1718"/>
    <w:rsid w:val="743E2DF5"/>
    <w:rsid w:val="7440702B"/>
    <w:rsid w:val="744228E5"/>
    <w:rsid w:val="74465537"/>
    <w:rsid w:val="744D23D9"/>
    <w:rsid w:val="744E128A"/>
    <w:rsid w:val="74561EEC"/>
    <w:rsid w:val="74575C64"/>
    <w:rsid w:val="745D74B0"/>
    <w:rsid w:val="746F28F4"/>
    <w:rsid w:val="74730CF0"/>
    <w:rsid w:val="74784559"/>
    <w:rsid w:val="747B10B0"/>
    <w:rsid w:val="747B1953"/>
    <w:rsid w:val="748C1DB2"/>
    <w:rsid w:val="749F7FC0"/>
    <w:rsid w:val="74D2336D"/>
    <w:rsid w:val="74DB4173"/>
    <w:rsid w:val="74F040EF"/>
    <w:rsid w:val="74F85B27"/>
    <w:rsid w:val="74FA2778"/>
    <w:rsid w:val="75003798"/>
    <w:rsid w:val="75040254"/>
    <w:rsid w:val="75115004"/>
    <w:rsid w:val="752371EB"/>
    <w:rsid w:val="75297601"/>
    <w:rsid w:val="752A5BEE"/>
    <w:rsid w:val="75313A58"/>
    <w:rsid w:val="753D151B"/>
    <w:rsid w:val="753E6C0A"/>
    <w:rsid w:val="754552B2"/>
    <w:rsid w:val="75526B58"/>
    <w:rsid w:val="75594DF6"/>
    <w:rsid w:val="756021F7"/>
    <w:rsid w:val="75653AF5"/>
    <w:rsid w:val="75694C25"/>
    <w:rsid w:val="75703482"/>
    <w:rsid w:val="75705230"/>
    <w:rsid w:val="7579607C"/>
    <w:rsid w:val="759119C2"/>
    <w:rsid w:val="759E127A"/>
    <w:rsid w:val="75AC0E7A"/>
    <w:rsid w:val="75B0387E"/>
    <w:rsid w:val="75B23A9A"/>
    <w:rsid w:val="75BB0FF6"/>
    <w:rsid w:val="75BC31F4"/>
    <w:rsid w:val="75DA1A57"/>
    <w:rsid w:val="75E07014"/>
    <w:rsid w:val="75ED7908"/>
    <w:rsid w:val="75F4275D"/>
    <w:rsid w:val="75F52CE2"/>
    <w:rsid w:val="75F72090"/>
    <w:rsid w:val="75FB4D1F"/>
    <w:rsid w:val="76065B94"/>
    <w:rsid w:val="760A5684"/>
    <w:rsid w:val="760B34E8"/>
    <w:rsid w:val="7618671A"/>
    <w:rsid w:val="761E630B"/>
    <w:rsid w:val="763C0E66"/>
    <w:rsid w:val="764C7A4B"/>
    <w:rsid w:val="767456AA"/>
    <w:rsid w:val="76831AD1"/>
    <w:rsid w:val="76B50C3B"/>
    <w:rsid w:val="76B86E8E"/>
    <w:rsid w:val="76C06CCE"/>
    <w:rsid w:val="76CB62F1"/>
    <w:rsid w:val="76D35A76"/>
    <w:rsid w:val="76D65566"/>
    <w:rsid w:val="76EC030B"/>
    <w:rsid w:val="76F87153"/>
    <w:rsid w:val="7704698F"/>
    <w:rsid w:val="770735A1"/>
    <w:rsid w:val="770E7A76"/>
    <w:rsid w:val="77422E1A"/>
    <w:rsid w:val="774A3910"/>
    <w:rsid w:val="774E15A1"/>
    <w:rsid w:val="77521091"/>
    <w:rsid w:val="77633352"/>
    <w:rsid w:val="77642618"/>
    <w:rsid w:val="779119BA"/>
    <w:rsid w:val="779624E4"/>
    <w:rsid w:val="779D6084"/>
    <w:rsid w:val="77A12046"/>
    <w:rsid w:val="77B44102"/>
    <w:rsid w:val="77B533CE"/>
    <w:rsid w:val="77B657E9"/>
    <w:rsid w:val="77BE3082"/>
    <w:rsid w:val="77BF424C"/>
    <w:rsid w:val="77C73A39"/>
    <w:rsid w:val="77CE4644"/>
    <w:rsid w:val="77CF650E"/>
    <w:rsid w:val="77F52527"/>
    <w:rsid w:val="77F951E6"/>
    <w:rsid w:val="780C4E8C"/>
    <w:rsid w:val="7823276E"/>
    <w:rsid w:val="782872D6"/>
    <w:rsid w:val="782F4C42"/>
    <w:rsid w:val="783B78FF"/>
    <w:rsid w:val="784F737E"/>
    <w:rsid w:val="784F7ADF"/>
    <w:rsid w:val="786B4497"/>
    <w:rsid w:val="7872635A"/>
    <w:rsid w:val="7879089F"/>
    <w:rsid w:val="78833532"/>
    <w:rsid w:val="78846F25"/>
    <w:rsid w:val="78873448"/>
    <w:rsid w:val="789456D9"/>
    <w:rsid w:val="78A55F24"/>
    <w:rsid w:val="78A93A69"/>
    <w:rsid w:val="78AD0549"/>
    <w:rsid w:val="78DD70EB"/>
    <w:rsid w:val="78DE5F7B"/>
    <w:rsid w:val="78DE6954"/>
    <w:rsid w:val="78E201F2"/>
    <w:rsid w:val="78F83FA8"/>
    <w:rsid w:val="78FB2002"/>
    <w:rsid w:val="79002D6F"/>
    <w:rsid w:val="792425B9"/>
    <w:rsid w:val="7930686C"/>
    <w:rsid w:val="793503A0"/>
    <w:rsid w:val="79357BE8"/>
    <w:rsid w:val="7936053E"/>
    <w:rsid w:val="79366790"/>
    <w:rsid w:val="793F6177"/>
    <w:rsid w:val="794E1B90"/>
    <w:rsid w:val="79773031"/>
    <w:rsid w:val="79815C5D"/>
    <w:rsid w:val="798B6ADC"/>
    <w:rsid w:val="79A35F22"/>
    <w:rsid w:val="79A454A8"/>
    <w:rsid w:val="79B00633"/>
    <w:rsid w:val="79DC2E94"/>
    <w:rsid w:val="79E1572D"/>
    <w:rsid w:val="79ED6E4F"/>
    <w:rsid w:val="79F71A7C"/>
    <w:rsid w:val="79F77CCE"/>
    <w:rsid w:val="7A074075"/>
    <w:rsid w:val="7A17722A"/>
    <w:rsid w:val="7A1D010A"/>
    <w:rsid w:val="7A2465E9"/>
    <w:rsid w:val="7A2724B8"/>
    <w:rsid w:val="7A396538"/>
    <w:rsid w:val="7A3F3E02"/>
    <w:rsid w:val="7A434456"/>
    <w:rsid w:val="7A4C65EC"/>
    <w:rsid w:val="7A5F0986"/>
    <w:rsid w:val="7A661647"/>
    <w:rsid w:val="7A695F3F"/>
    <w:rsid w:val="7A880C3C"/>
    <w:rsid w:val="7A8D23E0"/>
    <w:rsid w:val="7A8F398F"/>
    <w:rsid w:val="7A946817"/>
    <w:rsid w:val="7AA239F6"/>
    <w:rsid w:val="7AA339B1"/>
    <w:rsid w:val="7AA93ABC"/>
    <w:rsid w:val="7AB24B6E"/>
    <w:rsid w:val="7AB34BF0"/>
    <w:rsid w:val="7AB40F08"/>
    <w:rsid w:val="7AC9127F"/>
    <w:rsid w:val="7AE364A4"/>
    <w:rsid w:val="7AF10E19"/>
    <w:rsid w:val="7B1012E4"/>
    <w:rsid w:val="7B135574"/>
    <w:rsid w:val="7B1A6202"/>
    <w:rsid w:val="7B226FCC"/>
    <w:rsid w:val="7B2A40D3"/>
    <w:rsid w:val="7B456A20"/>
    <w:rsid w:val="7B4A207F"/>
    <w:rsid w:val="7B512E8E"/>
    <w:rsid w:val="7B537C3E"/>
    <w:rsid w:val="7B615D46"/>
    <w:rsid w:val="7B625FCB"/>
    <w:rsid w:val="7B6475E5"/>
    <w:rsid w:val="7B7D2454"/>
    <w:rsid w:val="7B7F61CD"/>
    <w:rsid w:val="7B8551C5"/>
    <w:rsid w:val="7B8E13F6"/>
    <w:rsid w:val="7B914152"/>
    <w:rsid w:val="7B933A26"/>
    <w:rsid w:val="7B9B28DB"/>
    <w:rsid w:val="7BAD6D4A"/>
    <w:rsid w:val="7BB51D73"/>
    <w:rsid w:val="7BC80534"/>
    <w:rsid w:val="7BCB31C0"/>
    <w:rsid w:val="7BCB7664"/>
    <w:rsid w:val="7BD73340"/>
    <w:rsid w:val="7BDF6C6B"/>
    <w:rsid w:val="7BE61DA8"/>
    <w:rsid w:val="7BF74231"/>
    <w:rsid w:val="7C1032C9"/>
    <w:rsid w:val="7C1D53CC"/>
    <w:rsid w:val="7C2350C5"/>
    <w:rsid w:val="7C24720C"/>
    <w:rsid w:val="7C28575B"/>
    <w:rsid w:val="7C3B5BCE"/>
    <w:rsid w:val="7C3D3F3F"/>
    <w:rsid w:val="7C417926"/>
    <w:rsid w:val="7C555EFF"/>
    <w:rsid w:val="7C594C70"/>
    <w:rsid w:val="7C63789C"/>
    <w:rsid w:val="7C681D46"/>
    <w:rsid w:val="7C6F57E2"/>
    <w:rsid w:val="7C830E0A"/>
    <w:rsid w:val="7C8A4E29"/>
    <w:rsid w:val="7C921F30"/>
    <w:rsid w:val="7CB9718C"/>
    <w:rsid w:val="7CC36EE8"/>
    <w:rsid w:val="7CC9244C"/>
    <w:rsid w:val="7CD442F6"/>
    <w:rsid w:val="7CE22929"/>
    <w:rsid w:val="7CE458D1"/>
    <w:rsid w:val="7CE77C9A"/>
    <w:rsid w:val="7CF44998"/>
    <w:rsid w:val="7CFB5D27"/>
    <w:rsid w:val="7D015E09"/>
    <w:rsid w:val="7D0F2F2C"/>
    <w:rsid w:val="7D264BE8"/>
    <w:rsid w:val="7D2A03BA"/>
    <w:rsid w:val="7D2D00A5"/>
    <w:rsid w:val="7D2F3C22"/>
    <w:rsid w:val="7D3134F6"/>
    <w:rsid w:val="7D366D5F"/>
    <w:rsid w:val="7D474AC8"/>
    <w:rsid w:val="7D4F7E21"/>
    <w:rsid w:val="7D5947FB"/>
    <w:rsid w:val="7D6E03F9"/>
    <w:rsid w:val="7D7E7E12"/>
    <w:rsid w:val="7D8D75CD"/>
    <w:rsid w:val="7D8F646F"/>
    <w:rsid w:val="7D974D3C"/>
    <w:rsid w:val="7D9D338C"/>
    <w:rsid w:val="7DA4350F"/>
    <w:rsid w:val="7DA82495"/>
    <w:rsid w:val="7DC413B1"/>
    <w:rsid w:val="7DCE343B"/>
    <w:rsid w:val="7DD2185E"/>
    <w:rsid w:val="7DDB6CFC"/>
    <w:rsid w:val="7DE06CCB"/>
    <w:rsid w:val="7DE70964"/>
    <w:rsid w:val="7E1200BB"/>
    <w:rsid w:val="7E151316"/>
    <w:rsid w:val="7E1D3A7B"/>
    <w:rsid w:val="7E2117BD"/>
    <w:rsid w:val="7E260644"/>
    <w:rsid w:val="7E3C1DE0"/>
    <w:rsid w:val="7E3F10AF"/>
    <w:rsid w:val="7E4449BB"/>
    <w:rsid w:val="7E5576B9"/>
    <w:rsid w:val="7E7A711F"/>
    <w:rsid w:val="7E7D47B9"/>
    <w:rsid w:val="7E8B351C"/>
    <w:rsid w:val="7E8E3058"/>
    <w:rsid w:val="7E955D07"/>
    <w:rsid w:val="7E977CD1"/>
    <w:rsid w:val="7EA52A6D"/>
    <w:rsid w:val="7EAB4E7D"/>
    <w:rsid w:val="7EB0669D"/>
    <w:rsid w:val="7EB15E61"/>
    <w:rsid w:val="7EB77A2B"/>
    <w:rsid w:val="7EBB366D"/>
    <w:rsid w:val="7EBB576E"/>
    <w:rsid w:val="7ECE0287"/>
    <w:rsid w:val="7ECE2985"/>
    <w:rsid w:val="7EF7251E"/>
    <w:rsid w:val="7F015C77"/>
    <w:rsid w:val="7F043C8F"/>
    <w:rsid w:val="7F0B337E"/>
    <w:rsid w:val="7F155DFD"/>
    <w:rsid w:val="7F177E9D"/>
    <w:rsid w:val="7F1C7043"/>
    <w:rsid w:val="7F21759B"/>
    <w:rsid w:val="7F2350C1"/>
    <w:rsid w:val="7F27689C"/>
    <w:rsid w:val="7F306B83"/>
    <w:rsid w:val="7F3E1EFB"/>
    <w:rsid w:val="7F574F68"/>
    <w:rsid w:val="7F581804"/>
    <w:rsid w:val="7F5F07EF"/>
    <w:rsid w:val="7F6047ED"/>
    <w:rsid w:val="7F634D8D"/>
    <w:rsid w:val="7F6F0306"/>
    <w:rsid w:val="7F7240F7"/>
    <w:rsid w:val="7F736048"/>
    <w:rsid w:val="7F787919"/>
    <w:rsid w:val="7F857B2A"/>
    <w:rsid w:val="7F8C710A"/>
    <w:rsid w:val="7F8F7AD3"/>
    <w:rsid w:val="7F932247"/>
    <w:rsid w:val="7FA10569"/>
    <w:rsid w:val="7FA87B82"/>
    <w:rsid w:val="7FB1263D"/>
    <w:rsid w:val="7FBE4DEA"/>
    <w:rsid w:val="7FC22B2C"/>
    <w:rsid w:val="7FDA60C7"/>
    <w:rsid w:val="7FDB40D5"/>
    <w:rsid w:val="7FDC1E3F"/>
    <w:rsid w:val="7FDE4E01"/>
    <w:rsid w:val="7FE94C3B"/>
    <w:rsid w:val="7FF77C9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nhideWhenUsed="0" w:uiPriority="0" w:semiHidden="0" w:name="heading 4"/>
    <w:lsdException w:qFormat="1" w:uiPriority="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99"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line="578" w:lineRule="auto"/>
      <w:jc w:val="center"/>
      <w:outlineLvl w:val="0"/>
    </w:pPr>
    <w:rPr>
      <w:rFonts w:eastAsia="黑体"/>
      <w:b/>
      <w:bCs/>
      <w:color w:val="000000"/>
      <w:kern w:val="44"/>
      <w:sz w:val="44"/>
      <w:szCs w:val="44"/>
    </w:rPr>
  </w:style>
  <w:style w:type="paragraph" w:styleId="3">
    <w:name w:val="heading 2"/>
    <w:basedOn w:val="1"/>
    <w:next w:val="1"/>
    <w:qFormat/>
    <w:uiPriority w:val="0"/>
    <w:pPr>
      <w:keepNext/>
      <w:keepLines/>
      <w:spacing w:before="260" w:after="260" w:line="415" w:lineRule="auto"/>
      <w:outlineLvl w:val="1"/>
    </w:pPr>
    <w:rPr>
      <w:rFonts w:ascii="Arial" w:hAnsi="Arial" w:eastAsia="黑体"/>
      <w:b/>
      <w:bCs/>
      <w:sz w:val="32"/>
      <w:szCs w:val="32"/>
    </w:rPr>
  </w:style>
  <w:style w:type="paragraph" w:styleId="4">
    <w:name w:val="heading 4"/>
    <w:basedOn w:val="1"/>
    <w:next w:val="1"/>
    <w:qFormat/>
    <w:uiPriority w:val="0"/>
    <w:pPr>
      <w:keepNext/>
      <w:keepLines/>
      <w:spacing w:before="280" w:after="290" w:line="376" w:lineRule="auto"/>
      <w:outlineLvl w:val="3"/>
    </w:pPr>
    <w:rPr>
      <w:rFonts w:ascii="Arial" w:hAnsi="Arial" w:eastAsia="黑体"/>
      <w:b/>
      <w:bCs/>
      <w:sz w:val="28"/>
      <w:szCs w:val="28"/>
      <w:lang w:val="zh-CN"/>
    </w:rPr>
  </w:style>
  <w:style w:type="paragraph" w:styleId="5">
    <w:name w:val="heading 6"/>
    <w:basedOn w:val="1"/>
    <w:next w:val="1"/>
    <w:qFormat/>
    <w:uiPriority w:val="0"/>
    <w:pPr>
      <w:keepNext/>
      <w:widowControl w:val="0"/>
      <w:autoSpaceDE w:val="0"/>
      <w:autoSpaceDN w:val="0"/>
      <w:adjustRightInd w:val="0"/>
      <w:snapToGrid w:val="0"/>
      <w:spacing w:before="240" w:after="64" w:line="319" w:lineRule="auto"/>
      <w:jc w:val="both"/>
      <w:outlineLvl w:val="5"/>
    </w:pPr>
    <w:rPr>
      <w:rFonts w:ascii="Arial" w:hAnsi="Arial" w:eastAsia="黑体" w:cs="Times New Roman"/>
      <w:b/>
      <w:color w:val="000000"/>
      <w:szCs w:val="20"/>
    </w:rPr>
  </w:style>
  <w:style w:type="character" w:default="1" w:styleId="27">
    <w:name w:val="Default Paragraph Font"/>
    <w:semiHidden/>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6">
    <w:name w:val="index 8"/>
    <w:next w:val="1"/>
    <w:qFormat/>
    <w:uiPriority w:val="0"/>
    <w:pPr>
      <w:widowControl w:val="0"/>
      <w:ind w:left="2940"/>
      <w:jc w:val="both"/>
    </w:pPr>
    <w:rPr>
      <w:rFonts w:ascii="方正仿宋_GBK" w:hAnsi="Times New Roman" w:eastAsia="方正仿宋_GBK" w:cs="宋体"/>
      <w:kern w:val="2"/>
      <w:sz w:val="32"/>
      <w:szCs w:val="28"/>
      <w:lang w:val="en-US" w:eastAsia="zh-CN" w:bidi="ar-SA"/>
    </w:rPr>
  </w:style>
  <w:style w:type="paragraph" w:styleId="7">
    <w:name w:val="Normal Indent"/>
    <w:basedOn w:val="1"/>
    <w:next w:val="6"/>
    <w:qFormat/>
    <w:uiPriority w:val="99"/>
    <w:pPr>
      <w:ind w:firstLine="420"/>
    </w:pPr>
    <w:rPr>
      <w:rFonts w:ascii="Calibri" w:hAnsi="Calibri"/>
      <w:sz w:val="20"/>
      <w:szCs w:val="20"/>
    </w:rPr>
  </w:style>
  <w:style w:type="paragraph" w:styleId="8">
    <w:name w:val="toa heading"/>
    <w:basedOn w:val="1"/>
    <w:next w:val="1"/>
    <w:qFormat/>
    <w:uiPriority w:val="0"/>
    <w:pPr>
      <w:spacing w:before="120"/>
    </w:pPr>
    <w:rPr>
      <w:rFonts w:ascii="Arial" w:hAnsi="Arial" w:cs="Arial"/>
      <w:sz w:val="24"/>
    </w:rPr>
  </w:style>
  <w:style w:type="paragraph" w:styleId="9">
    <w:name w:val="annotation text"/>
    <w:basedOn w:val="1"/>
    <w:qFormat/>
    <w:uiPriority w:val="0"/>
    <w:pPr>
      <w:jc w:val="left"/>
    </w:pPr>
  </w:style>
  <w:style w:type="paragraph" w:styleId="10">
    <w:name w:val="Body Text 3"/>
    <w:basedOn w:val="1"/>
    <w:qFormat/>
    <w:uiPriority w:val="99"/>
    <w:pPr>
      <w:spacing w:after="120"/>
    </w:pPr>
    <w:rPr>
      <w:sz w:val="16"/>
      <w:szCs w:val="16"/>
    </w:rPr>
  </w:style>
  <w:style w:type="paragraph" w:styleId="11">
    <w:name w:val="Body Text"/>
    <w:basedOn w:val="1"/>
    <w:next w:val="12"/>
    <w:qFormat/>
    <w:uiPriority w:val="0"/>
    <w:rPr>
      <w:sz w:val="24"/>
    </w:rPr>
  </w:style>
  <w:style w:type="paragraph" w:styleId="12">
    <w:name w:val="Body Text Indent"/>
    <w:basedOn w:val="1"/>
    <w:qFormat/>
    <w:uiPriority w:val="0"/>
    <w:pPr>
      <w:ind w:firstLine="570"/>
    </w:pPr>
    <w:rPr>
      <w:rFonts w:ascii="宋体" w:hAnsi="宋体"/>
      <w:sz w:val="28"/>
      <w:szCs w:val="20"/>
    </w:rPr>
  </w:style>
  <w:style w:type="paragraph" w:styleId="13">
    <w:name w:val="Plain Text"/>
    <w:basedOn w:val="1"/>
    <w:link w:val="48"/>
    <w:qFormat/>
    <w:uiPriority w:val="0"/>
    <w:rPr>
      <w:rFonts w:ascii="宋体" w:hAnsi="Courier New"/>
      <w:szCs w:val="20"/>
    </w:rPr>
  </w:style>
  <w:style w:type="paragraph" w:styleId="14">
    <w:name w:val="Date"/>
    <w:basedOn w:val="1"/>
    <w:next w:val="1"/>
    <w:qFormat/>
    <w:uiPriority w:val="0"/>
    <w:pPr>
      <w:autoSpaceDE w:val="0"/>
      <w:autoSpaceDN w:val="0"/>
      <w:adjustRightInd w:val="0"/>
      <w:textAlignment w:val="baseline"/>
    </w:pPr>
    <w:rPr>
      <w:rFonts w:ascii="宋体"/>
      <w:kern w:val="0"/>
      <w:sz w:val="28"/>
      <w:szCs w:val="20"/>
    </w:rPr>
  </w:style>
  <w:style w:type="paragraph" w:styleId="15">
    <w:name w:val="Balloon Text"/>
    <w:basedOn w:val="1"/>
    <w:link w:val="46"/>
    <w:qFormat/>
    <w:uiPriority w:val="0"/>
    <w:rPr>
      <w:sz w:val="18"/>
      <w:szCs w:val="18"/>
    </w:rPr>
  </w:style>
  <w:style w:type="paragraph" w:styleId="16">
    <w:name w:val="footer"/>
    <w:basedOn w:val="1"/>
    <w:qFormat/>
    <w:uiPriority w:val="0"/>
    <w:pPr>
      <w:tabs>
        <w:tab w:val="center" w:pos="4153"/>
        <w:tab w:val="right" w:pos="8306"/>
      </w:tabs>
      <w:snapToGrid w:val="0"/>
      <w:jc w:val="left"/>
    </w:pPr>
    <w:rPr>
      <w:sz w:val="18"/>
    </w:rPr>
  </w:style>
  <w:style w:type="paragraph" w:styleId="1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8">
    <w:name w:val="toc 1"/>
    <w:basedOn w:val="1"/>
    <w:next w:val="1"/>
    <w:qFormat/>
    <w:uiPriority w:val="39"/>
    <w:pPr>
      <w:tabs>
        <w:tab w:val="left" w:pos="1050"/>
        <w:tab w:val="right" w:leader="middleDot" w:pos="9232"/>
      </w:tabs>
      <w:spacing w:before="120" w:after="120" w:line="360" w:lineRule="auto"/>
      <w:jc w:val="left"/>
    </w:pPr>
    <w:rPr>
      <w:rFonts w:ascii="黑体" w:eastAsia="黑体"/>
    </w:rPr>
  </w:style>
  <w:style w:type="paragraph" w:styleId="19">
    <w:name w:val="Body Text Indent 3"/>
    <w:basedOn w:val="1"/>
    <w:link w:val="44"/>
    <w:qFormat/>
    <w:uiPriority w:val="0"/>
    <w:pPr>
      <w:spacing w:after="120"/>
      <w:ind w:left="420" w:leftChars="200"/>
    </w:pPr>
    <w:rPr>
      <w:sz w:val="16"/>
      <w:szCs w:val="16"/>
    </w:rPr>
  </w:style>
  <w:style w:type="paragraph" w:styleId="20">
    <w:name w:val="toc 2"/>
    <w:basedOn w:val="1"/>
    <w:next w:val="1"/>
    <w:qFormat/>
    <w:uiPriority w:val="39"/>
    <w:pPr>
      <w:tabs>
        <w:tab w:val="right" w:leader="dot" w:pos="8296"/>
      </w:tabs>
      <w:ind w:left="420" w:leftChars="200"/>
    </w:pPr>
  </w:style>
  <w:style w:type="paragraph" w:styleId="21">
    <w:name w:val="Body Text 2"/>
    <w:basedOn w:val="1"/>
    <w:qFormat/>
    <w:uiPriority w:val="0"/>
    <w:pPr>
      <w:jc w:val="center"/>
    </w:pPr>
    <w:rPr>
      <w:kern w:val="0"/>
      <w:sz w:val="20"/>
    </w:rPr>
  </w:style>
  <w:style w:type="paragraph" w:styleId="22">
    <w:name w:val="Normal (Web)"/>
    <w:basedOn w:val="1"/>
    <w:qFormat/>
    <w:uiPriority w:val="0"/>
    <w:pPr>
      <w:spacing w:beforeAutospacing="1" w:afterAutospacing="1"/>
      <w:jc w:val="left"/>
    </w:pPr>
    <w:rPr>
      <w:kern w:val="0"/>
      <w:sz w:val="24"/>
    </w:rPr>
  </w:style>
  <w:style w:type="paragraph" w:styleId="23">
    <w:name w:val="Body Text First Indent"/>
    <w:basedOn w:val="11"/>
    <w:qFormat/>
    <w:uiPriority w:val="99"/>
    <w:pPr>
      <w:spacing w:after="120"/>
      <w:ind w:firstLine="420" w:firstLineChars="100"/>
    </w:pPr>
    <w:rPr>
      <w:sz w:val="21"/>
    </w:rPr>
  </w:style>
  <w:style w:type="paragraph" w:styleId="24">
    <w:name w:val="Body Text First Indent 2"/>
    <w:basedOn w:val="12"/>
    <w:qFormat/>
    <w:uiPriority w:val="0"/>
    <w:pPr>
      <w:ind w:firstLine="420"/>
    </w:pPr>
  </w:style>
  <w:style w:type="table" w:styleId="26">
    <w:name w:val="Table Grid"/>
    <w:basedOn w:val="2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8">
    <w:name w:val="Strong"/>
    <w:basedOn w:val="27"/>
    <w:qFormat/>
    <w:uiPriority w:val="0"/>
    <w:rPr>
      <w:b/>
    </w:rPr>
  </w:style>
  <w:style w:type="character" w:styleId="29">
    <w:name w:val="page number"/>
    <w:qFormat/>
    <w:uiPriority w:val="99"/>
  </w:style>
  <w:style w:type="character" w:styleId="30">
    <w:name w:val="Emphasis"/>
    <w:basedOn w:val="27"/>
    <w:qFormat/>
    <w:uiPriority w:val="0"/>
    <w:rPr>
      <w:i/>
    </w:rPr>
  </w:style>
  <w:style w:type="character" w:styleId="31">
    <w:name w:val="Hyperlink"/>
    <w:qFormat/>
    <w:uiPriority w:val="99"/>
    <w:rPr>
      <w:color w:val="0000FF"/>
      <w:u w:val="single"/>
    </w:rPr>
  </w:style>
  <w:style w:type="paragraph" w:customStyle="1" w:styleId="32">
    <w:name w:val="_Style 3"/>
    <w:basedOn w:val="1"/>
    <w:qFormat/>
    <w:uiPriority w:val="0"/>
    <w:pPr>
      <w:ind w:firstLine="420" w:firstLineChars="200"/>
    </w:pPr>
    <w:rPr>
      <w:sz w:val="20"/>
    </w:rPr>
  </w:style>
  <w:style w:type="paragraph" w:customStyle="1" w:styleId="33">
    <w:name w:val="表格文字"/>
    <w:basedOn w:val="34"/>
    <w:qFormat/>
    <w:uiPriority w:val="0"/>
    <w:pPr>
      <w:spacing w:before="25" w:after="25"/>
      <w:jc w:val="left"/>
    </w:pPr>
    <w:rPr>
      <w:bCs/>
      <w:spacing w:val="10"/>
      <w:kern w:val="0"/>
      <w:sz w:val="24"/>
      <w:szCs w:val="20"/>
    </w:rPr>
  </w:style>
  <w:style w:type="paragraph" w:customStyle="1" w:styleId="34">
    <w:name w:val="表格文字（两侧对齐）"/>
    <w:basedOn w:val="1"/>
    <w:qFormat/>
    <w:uiPriority w:val="0"/>
    <w:pPr>
      <w:widowControl w:val="0"/>
      <w:snapToGrid w:val="0"/>
      <w:spacing w:line="240" w:lineRule="auto"/>
      <w:ind w:firstLine="0" w:firstLineChars="0"/>
    </w:pPr>
    <w:rPr>
      <w:rFonts w:ascii="Calibri" w:hAnsi="Calibri" w:eastAsia="宋体" w:cs="Times New Roman"/>
      <w:kern w:val="0"/>
      <w:sz w:val="20"/>
    </w:rPr>
  </w:style>
  <w:style w:type="character" w:customStyle="1" w:styleId="35">
    <w:name w:val="font01"/>
    <w:qFormat/>
    <w:uiPriority w:val="0"/>
    <w:rPr>
      <w:rFonts w:hint="eastAsia" w:ascii="宋体" w:hAnsi="宋体" w:eastAsia="宋体" w:cs="宋体"/>
      <w:color w:val="0000FF"/>
      <w:sz w:val="22"/>
      <w:szCs w:val="22"/>
      <w:u w:val="none"/>
    </w:rPr>
  </w:style>
  <w:style w:type="paragraph" w:customStyle="1" w:styleId="36">
    <w:name w:val="正文缩进2格"/>
    <w:basedOn w:val="1"/>
    <w:qFormat/>
    <w:uiPriority w:val="0"/>
    <w:pPr>
      <w:spacing w:line="600" w:lineRule="exact"/>
      <w:ind w:firstLine="639" w:firstLineChars="206"/>
    </w:pPr>
    <w:rPr>
      <w:rFonts w:ascii="仿宋_GB2312" w:hAnsi="宋体" w:eastAsia="仿宋_GB2312"/>
      <w:sz w:val="31"/>
      <w:szCs w:val="28"/>
    </w:rPr>
  </w:style>
  <w:style w:type="paragraph" w:customStyle="1" w:styleId="37">
    <w:name w:val="正文缩进1"/>
    <w:basedOn w:val="1"/>
    <w:qFormat/>
    <w:uiPriority w:val="0"/>
    <w:pPr>
      <w:widowControl/>
      <w:ind w:firstLine="420"/>
      <w:jc w:val="left"/>
    </w:pPr>
    <w:rPr>
      <w:rFonts w:ascii="Calibri" w:hAnsi="Calibri"/>
      <w:kern w:val="0"/>
    </w:rPr>
  </w:style>
  <w:style w:type="paragraph" w:customStyle="1" w:styleId="38">
    <w:name w:val="Table Paragraph"/>
    <w:basedOn w:val="1"/>
    <w:qFormat/>
    <w:uiPriority w:val="1"/>
    <w:rPr>
      <w:rFonts w:ascii="宋体" w:hAnsi="宋体" w:cs="宋体"/>
      <w:lang w:val="zh-CN" w:bidi="zh-CN"/>
    </w:rPr>
  </w:style>
  <w:style w:type="paragraph" w:styleId="39">
    <w:name w:val="List Paragraph"/>
    <w:basedOn w:val="1"/>
    <w:link w:val="51"/>
    <w:qFormat/>
    <w:uiPriority w:val="34"/>
    <w:pPr>
      <w:widowControl/>
      <w:ind w:firstLine="420" w:firstLineChars="200"/>
      <w:jc w:val="left"/>
    </w:pPr>
    <w:rPr>
      <w:kern w:val="0"/>
      <w:sz w:val="20"/>
      <w:szCs w:val="20"/>
    </w:rPr>
  </w:style>
  <w:style w:type="paragraph" w:customStyle="1" w:styleId="40">
    <w:name w:val="font5"/>
    <w:basedOn w:val="1"/>
    <w:qFormat/>
    <w:uiPriority w:val="0"/>
    <w:pPr>
      <w:widowControl/>
      <w:spacing w:before="100" w:beforeAutospacing="1" w:after="100" w:afterAutospacing="1"/>
      <w:jc w:val="left"/>
    </w:pPr>
    <w:rPr>
      <w:rFonts w:ascii="宋体" w:hAnsi="宋体"/>
      <w:kern w:val="0"/>
      <w:sz w:val="18"/>
      <w:szCs w:val="18"/>
    </w:rPr>
  </w:style>
  <w:style w:type="character" w:customStyle="1" w:styleId="41">
    <w:name w:val="font11"/>
    <w:basedOn w:val="27"/>
    <w:qFormat/>
    <w:uiPriority w:val="0"/>
    <w:rPr>
      <w:rFonts w:hint="eastAsia" w:ascii="宋体" w:hAnsi="宋体" w:eastAsia="宋体" w:cs="宋体"/>
      <w:color w:val="000000"/>
      <w:sz w:val="21"/>
      <w:szCs w:val="21"/>
      <w:u w:val="none"/>
    </w:rPr>
  </w:style>
  <w:style w:type="character" w:customStyle="1" w:styleId="42">
    <w:name w:val="font21"/>
    <w:basedOn w:val="27"/>
    <w:qFormat/>
    <w:uiPriority w:val="0"/>
    <w:rPr>
      <w:rFonts w:hint="eastAsia" w:ascii="宋体" w:hAnsi="宋体" w:eastAsia="宋体" w:cs="宋体"/>
      <w:b/>
      <w:bCs/>
      <w:color w:val="000000"/>
      <w:sz w:val="18"/>
      <w:szCs w:val="18"/>
      <w:u w:val="none"/>
    </w:rPr>
  </w:style>
  <w:style w:type="character" w:customStyle="1" w:styleId="43">
    <w:name w:val="title"/>
    <w:qFormat/>
    <w:uiPriority w:val="0"/>
  </w:style>
  <w:style w:type="character" w:customStyle="1" w:styleId="44">
    <w:name w:val="正文文本缩进 3 Char"/>
    <w:basedOn w:val="27"/>
    <w:link w:val="19"/>
    <w:qFormat/>
    <w:uiPriority w:val="0"/>
    <w:rPr>
      <w:kern w:val="2"/>
      <w:sz w:val="16"/>
      <w:szCs w:val="16"/>
    </w:rPr>
  </w:style>
  <w:style w:type="paragraph" w:customStyle="1" w:styleId="45">
    <w:name w:val="SZF项目正文"/>
    <w:basedOn w:val="1"/>
    <w:qFormat/>
    <w:uiPriority w:val="0"/>
    <w:pPr>
      <w:spacing w:line="300" w:lineRule="auto"/>
      <w:ind w:firstLine="480" w:firstLineChars="200"/>
    </w:pPr>
    <w:rPr>
      <w:rFonts w:ascii="宋体" w:hAnsi="宋体"/>
      <w:kern w:val="0"/>
      <w:sz w:val="24"/>
    </w:rPr>
  </w:style>
  <w:style w:type="character" w:customStyle="1" w:styleId="46">
    <w:name w:val="批注框文本 Char"/>
    <w:basedOn w:val="27"/>
    <w:link w:val="15"/>
    <w:qFormat/>
    <w:uiPriority w:val="0"/>
    <w:rPr>
      <w:kern w:val="2"/>
      <w:sz w:val="18"/>
      <w:szCs w:val="18"/>
    </w:rPr>
  </w:style>
  <w:style w:type="paragraph" w:customStyle="1" w:styleId="47">
    <w:name w:val="样式 10 磅13"/>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48">
    <w:name w:val="纯文本 Char"/>
    <w:link w:val="13"/>
    <w:qFormat/>
    <w:uiPriority w:val="0"/>
    <w:rPr>
      <w:rFonts w:ascii="宋体" w:hAnsi="Courier New"/>
      <w:kern w:val="2"/>
      <w:sz w:val="21"/>
    </w:rPr>
  </w:style>
  <w:style w:type="paragraph" w:customStyle="1" w:styleId="49">
    <w:name w:val="p0"/>
    <w:basedOn w:val="1"/>
    <w:qFormat/>
    <w:uiPriority w:val="0"/>
    <w:pPr>
      <w:widowControl/>
      <w:spacing w:before="100" w:beforeAutospacing="1" w:after="100" w:afterAutospacing="1"/>
      <w:jc w:val="left"/>
    </w:pPr>
    <w:rPr>
      <w:rFonts w:ascii="宋体" w:hAnsi="宋体" w:cs="宋体"/>
      <w:kern w:val="0"/>
      <w:sz w:val="24"/>
    </w:rPr>
  </w:style>
  <w:style w:type="paragraph" w:customStyle="1" w:styleId="50">
    <w:name w:val="正文格式"/>
    <w:basedOn w:val="1"/>
    <w:qFormat/>
    <w:uiPriority w:val="0"/>
    <w:pPr>
      <w:autoSpaceDE w:val="0"/>
      <w:autoSpaceDN w:val="0"/>
      <w:jc w:val="left"/>
    </w:pPr>
    <w:rPr>
      <w:rFonts w:ascii="宋体" w:hAnsi="宋体" w:cs="宋体"/>
      <w:kern w:val="0"/>
      <w:sz w:val="28"/>
      <w:szCs w:val="22"/>
      <w:lang w:val="zh-CN" w:bidi="zh-CN"/>
    </w:rPr>
  </w:style>
  <w:style w:type="character" w:customStyle="1" w:styleId="51">
    <w:name w:val="列出段落 Char"/>
    <w:link w:val="39"/>
    <w:qFormat/>
    <w:uiPriority w:val="34"/>
  </w:style>
  <w:style w:type="table" w:customStyle="1" w:styleId="52">
    <w:name w:val="Table Normal"/>
    <w:semiHidden/>
    <w:unhideWhenUsed/>
    <w:qFormat/>
    <w:uiPriority w:val="0"/>
    <w:tblPr>
      <w:tblCellMar>
        <w:top w:w="0" w:type="dxa"/>
        <w:left w:w="0" w:type="dxa"/>
        <w:bottom w:w="0" w:type="dxa"/>
        <w:right w:w="0" w:type="dxa"/>
      </w:tblCellMar>
    </w:tblPr>
  </w:style>
  <w:style w:type="paragraph" w:customStyle="1" w:styleId="53">
    <w:name w:val="文二"/>
    <w:basedOn w:val="1"/>
    <w:qFormat/>
    <w:uiPriority w:val="0"/>
    <w:pPr>
      <w:jc w:val="left"/>
    </w:pPr>
    <w:rPr>
      <w:rFonts w:ascii="宋体" w:hAnsi="宋体"/>
      <w:szCs w:val="21"/>
    </w:rPr>
  </w:style>
  <w:style w:type="paragraph" w:customStyle="1" w:styleId="54">
    <w:name w:val="正文 A"/>
    <w:qFormat/>
    <w:uiPriority w:val="0"/>
    <w:pPr>
      <w:widowControl w:val="0"/>
      <w:jc w:val="both"/>
    </w:pPr>
    <w:rPr>
      <w:rFonts w:hint="eastAsia" w:ascii="Wonder Arial" w:hAnsi="Wonder Arial" w:eastAsia="Wonder Arial" w:cs="Wonder Arial"/>
      <w:color w:val="000000"/>
      <w:kern w:val="2"/>
      <w:sz w:val="21"/>
      <w:szCs w:val="21"/>
      <w:u w:color="000000"/>
      <w:lang w:val="en-US" w:eastAsia="zh-CN" w:bidi="ar-SA"/>
    </w:rPr>
  </w:style>
  <w:style w:type="character" w:customStyle="1" w:styleId="55">
    <w:name w:val="font41"/>
    <w:basedOn w:val="27"/>
    <w:qFormat/>
    <w:uiPriority w:val="0"/>
    <w:rPr>
      <w:rFonts w:hint="eastAsia" w:ascii="宋体" w:hAnsi="宋体" w:eastAsia="宋体" w:cs="宋体"/>
      <w:color w:val="000000"/>
      <w:sz w:val="22"/>
      <w:szCs w:val="22"/>
      <w:u w:val="none"/>
    </w:rPr>
  </w:style>
  <w:style w:type="character" w:customStyle="1" w:styleId="56">
    <w:name w:val="font61"/>
    <w:basedOn w:val="27"/>
    <w:qFormat/>
    <w:uiPriority w:val="0"/>
    <w:rPr>
      <w:rFonts w:ascii="Calibri" w:hAnsi="Calibri" w:cs="Calibri"/>
      <w:color w:val="000000"/>
      <w:sz w:val="22"/>
      <w:szCs w:val="22"/>
      <w:u w:val="none"/>
    </w:rPr>
  </w:style>
  <w:style w:type="character" w:customStyle="1" w:styleId="57">
    <w:name w:val="ca-12"/>
    <w:qFormat/>
    <w:uiPriority w:val="0"/>
    <w:rPr>
      <w:rFonts w:eastAsia="宋体" w:cs="Times New Roman"/>
      <w:kern w:val="2"/>
      <w:sz w:val="24"/>
      <w:szCs w:val="24"/>
      <w:lang w:val="en-US" w:eastAsia="zh-CN" w:bidi="ar-SA"/>
    </w:rPr>
  </w:style>
  <w:style w:type="paragraph" w:customStyle="1" w:styleId="58">
    <w:name w:val="null3"/>
    <w:hidden/>
    <w:qFormat/>
    <w:uiPriority w:val="0"/>
    <w:rPr>
      <w:rFonts w:hint="eastAsia" w:asciiTheme="minorHAnsi" w:hAnsiTheme="minorHAnsi" w:eastAsiaTheme="minorEastAsia" w:cstheme="minorBidi"/>
      <w:lang w:val="en-US" w:eastAsia="zh-Hans"/>
    </w:rPr>
  </w:style>
  <w:style w:type="character" w:customStyle="1" w:styleId="59">
    <w:name w:val="font71"/>
    <w:basedOn w:val="27"/>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26f3dbed-4fc3-4ea3-b8e8-da0fad221732</errorID>
      <errorWord>￥133573</errorWord>
      <group>L1_AI</group>
      <groupName>深度校对</groupName>
      <ability>L2_AI_Word</ability>
      <abilityName>字词纠错</abilityName>
      <candidateList>
        <item>133,573</item>
      </candidateList>
      <explain/>
      <paraID>23456C07</paraID>
      <start>11</start>
      <end>18</end>
      <status>ignored</status>
      <modifiedWord/>
      <trackRevisions>false</trackRevisions>
    </reviewItem>
    <reviewItem>
      <errorID>72b6c8d4-ce04-4529-b4d8-8c9b555a1096</errorID>
      <errorWord>：</errorWord>
      <group>L1_AI</group>
      <groupName>深度校对</groupName>
      <ability>L2_AI_Punc</ability>
      <abilityName>标点纠错</abilityName>
      <candidateList>
        <item/>
      </candidateList>
      <explain/>
      <paraID> B71DA7C</paraID>
      <start>48</start>
      <end>48</end>
      <status>modified</status>
      <modifiedWord/>
      <trackRevisions>false</trackRevisions>
    </reviewItem>
    <reviewItem>
      <errorID>3bb68f2d-4db2-40e9-bb1c-9966e12ac53d</errorID>
      <errorWord>*</errorWord>
      <group>L1_Punc</group>
      <groupName>标点问题</groupName>
      <ability>L2_Punc</ability>
      <abilityName>标点符号检查</abilityName>
      <candidateList/>
      <explain/>
      <paraID>257D1145</paraID>
      <start>0</start>
      <end>1</end>
      <status>ignored</status>
      <modifiedWord/>
      <trackRevisions>false</trackRevisions>
    </reviewItem>
    <reviewItem>
      <errorID>f2c5aeeb-9b37-40de-b93d-7e396b55438f</errorID>
      <errorWord>资料一定要</errorWord>
      <group>L1_AI</group>
      <groupName>深度校对</groupName>
      <ability>L2_AI_Grammar</ability>
      <abilityName>语法纠错</abilityName>
      <candidateList>
        <item>资料</item>
      </candidateList>
      <explain/>
      <paraID>257D1145</paraID>
      <start>38</start>
      <end>43</end>
      <status>ignored</status>
      <modifiedWord/>
      <trackRevisions>false</trackRevisions>
    </reviewItem>
    <reviewItem>
      <errorID>c8407277-18f8-408f-a744-1be387c53b55</errorID>
      <errorWord>，</errorWord>
      <group>L1_AI</group>
      <groupName>深度校对</groupName>
      <ability>L2_AI_Punc</ability>
      <abilityName>标点纠错</abilityName>
      <candidateList>
        <item>。</item>
      </candidateList>
      <explain/>
      <paraID>257D1145</paraID>
      <start>53</start>
      <end>54</end>
      <status>ignored</status>
      <modifiedWord/>
      <trackRevisions>false</trackRevisions>
    </reviewItem>
    <reviewItem>
      <errorID>166d5c28-2315-4e46-90a9-f931bfecdda9</errorID>
      <errorWord>提供处理</errorWord>
      <group>L1_AI</group>
      <groupName>深度校对</groupName>
      <ability>L2_AI_Grammar</ability>
      <abilityName>语法纠错</abilityName>
      <candidateList>
        <item>提供</item>
      </candidateList>
      <explain/>
      <paraID>257D1145</paraID>
      <start>71</start>
      <end>75</end>
      <status>ignored</status>
      <modifiedWord/>
      <trackRevisions>false</trackRevisions>
    </reviewItem>
    <reviewItem>
      <errorID>9741ad60-3045-4f95-a8d3-fdbff545dcfb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43D1AA4F</paraID>
      <start>0</start>
      <end>3</end>
      <status>ignored</status>
      <modifiedWord/>
      <trackRevisions>false</trackRevisions>
    </reviewItem>
    <reviewItem>
      <errorID>15fb14d0-9348-45b7-ae0b-59e767aae7e2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2F8ADA1A</paraID>
      <start>0</start>
      <end>3</end>
      <status>ignored</status>
      <modifiedWord/>
      <trackRevisions>false</trackRevisions>
    </reviewItem>
    <reviewItem>
      <errorID>a475f230-b3cd-48af-bbb0-9280315b3d50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4A475AF1</paraID>
      <start>0</start>
      <end>3</end>
      <status>ignored</status>
      <modifiedWord/>
      <trackRevisions>false</trackRevisions>
    </reviewItem>
    <reviewItem>
      <errorID>794421d5-d7b6-41ac-ab41-baf63816de01</errorID>
      <errorWord>、</errorWord>
      <group>L1_AI</group>
      <groupName>深度校对</groupName>
      <ability>L2_AI_Punc</ability>
      <abilityName>标点纠错</abilityName>
      <candidateList>
        <item>，</item>
      </candidateList>
      <explain/>
      <paraID>4A475AF1</paraID>
      <start>29</start>
      <end>30</end>
      <status>ignored</status>
      <modifiedWord/>
      <trackRevisions>false</trackRevisions>
    </reviewItem>
    <reviewItem>
      <errorID>713693b2-0216-4418-a16d-714a522de8ef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4301EF14</paraID>
      <start>0</start>
      <end>3</end>
      <status>ignored</status>
      <modifiedWord/>
      <trackRevisions>false</trackRevisions>
    </reviewItem>
    <reviewItem>
      <errorID>be2a2a6e-9dea-4ee4-a4a8-8fcce4ff02cb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303AB4E1</paraID>
      <start>0</start>
      <end>3</end>
      <status>ignored</status>
      <modifiedWord/>
      <trackRevisions>false</trackRevisions>
    </reviewItem>
    <reviewItem>
      <errorID>e2285d18-d60f-4af3-a198-1952f386daac</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1963E73F</paraID>
      <start>0</start>
      <end>3</end>
      <status>ignored</status>
      <modifiedWord/>
      <trackRevisions>false</trackRevisions>
    </reviewItem>
    <reviewItem>
      <errorID>9a5ad2c1-ae60-4b0f-9476-3a08d2737a62</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A493BF6</paraID>
      <start>0</start>
      <end>3</end>
      <status>ignored</status>
      <modifiedWord/>
      <trackRevisions>false</trackRevisions>
    </reviewItem>
    <reviewItem>
      <errorID>2823a2f7-420a-4542-8be6-38763bb29fa6</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B6894CC</paraID>
      <start>0</start>
      <end>3</end>
      <status>ignored</status>
      <modifiedWord/>
      <trackRevisions>false</trackRevisions>
    </reviewItem>
    <reviewItem>
      <errorID>3853e420-f0d5-4148-931c-b42c545d8d00</errorID>
      <errorWord>，</errorWord>
      <group>L1_AI</group>
      <groupName>深度校对</groupName>
      <ability>L2_AI_Punc</ability>
      <abilityName>标点纠错</abilityName>
      <candidateList>
        <item>、</item>
      </candidateList>
      <explain/>
      <paraID>11924812</paraID>
      <start>59</start>
      <end>60</end>
      <status>ignored</status>
      <modifiedWord/>
      <trackRevisions>false</trackRevisions>
    </reviewItem>
    <reviewItem>
      <errorID>02199815-ddd3-4768-8ca7-76779c1a8c9c</errorID>
      <errorWord>。盖</errorWord>
      <group>L1_AI</group>
      <groupName>深度校对</groupName>
      <ability>L2_AI_Grammar</ability>
      <abilityName>语法纠错</abilityName>
      <candidateList>
        <item>，并加盖</item>
      </candidateList>
      <explain/>
      <paraID>11924812</paraID>
      <start>73</start>
      <end>75</end>
      <status>ignored</status>
      <modifiedWord/>
      <trackRevisions>false</trackRevisions>
    </reviewItem>
    <reviewItem>
      <errorID>c0926ebe-e1ad-42c1-9533-1cce9334fccb</errorID>
      <errorWord>余泥</errorWord>
      <group>L1_Word</group>
      <groupName>字词问题</groupName>
      <ability>L2_Typo</ability>
      <abilityName>字词错误</abilityName>
      <candidateList>
        <item>淤泥</item>
      </candidateList>
      <explain/>
      <paraID>54B4410B</paraID>
      <start>53</start>
      <end>55</end>
      <status>ignored</status>
      <modifiedWord/>
      <trackRevisions>false</trackRevisions>
    </reviewItem>
    <reviewItem>
      <errorID>440d7cee-df8a-4d96-a2cf-2b7d12ffe8e9</errorID>
      <errorWord>余泥</errorWord>
      <group>L1_Word</group>
      <groupName>字词问题</groupName>
      <ability>L2_Typo</ability>
      <abilityName>字词错误</abilityName>
      <candidateList>
        <item>淤泥</item>
      </candidateList>
      <explain/>
      <paraID>7ABCE977</paraID>
      <start>42</start>
      <end>44</end>
      <status>ignored</status>
      <modifiedWord/>
      <trackRevisions>false</trackRevisions>
    </reviewItem>
    <reviewItem>
      <errorID>f8930dbe-acf0-4b5d-b616-05a8ddae2545</errorID>
      <errorWord>噪音</errorWord>
      <group>L1_Word</group>
      <groupName>字词问题</groupName>
      <ability>L2_Alias</ability>
      <abilityName>也作/曾用词</abilityName>
      <candidateList>
        <item>噪声</item>
      </candidateList>
      <explain>词汇[噪音]为不规范表述或旧称，其规范书面表述为[噪声]。</explain>
      <paraID>25ED6852</paraID>
      <start>19</start>
      <end>21</end>
      <status>ignored</status>
      <modifiedWord/>
      <trackRevisions>false</trackRevisions>
    </reviewItem>
    <reviewItem>
      <errorID>8971cb96-de54-4471-a4a4-ea1dd8bfa216</errorID>
      <errorWord>，</errorWord>
      <group>L1_Word</group>
      <groupName>字词问题</groupName>
      <ability>L2_Typo</ability>
      <abilityName>字词错误</abilityName>
      <candidateList>
        <item>，具</item>
      </candidateList>
      <explain/>
      <paraID>61492095</paraID>
      <start>51</start>
      <end>52</end>
      <status>ignored</status>
      <modifiedWord/>
      <trackRevisions>false</trackRevisions>
    </reviewItem>
    <reviewItem>
      <errorID>8c959505-b27a-4f29-aa0a-a8884eaf91b3</errorID>
      <errorWord>相应</errorWord>
      <group>L1_Word</group>
      <groupName>字词问题</groupName>
      <ability>L2_Typo</ability>
      <abilityName>字词错误</abilityName>
      <candidateList>
        <item>响应</item>
      </candidateList>
      <explain/>
      <paraID>1CEF8BF0</paraID>
      <start>21</start>
      <end>23</end>
      <status>ignored</status>
      <modifiedWord/>
      <trackRevisions>false</trackRevisions>
    </reviewItem>
    <reviewItem>
      <errorID>f526e1fa-e2c1-4f86-9ac9-eac32a8cbb93</errorID>
      <errorWord>、或</errorWord>
      <group>L1_Word</group>
      <groupName>字词问题</groupName>
      <ability>L2_Typo</ability>
      <abilityName>字词错误</abilityName>
      <candidateList>
        <item>或</item>
      </candidateList>
      <explain/>
      <paraID>20BDBD61</paraID>
      <start>14</start>
      <end>16</end>
      <status>ignored</status>
      <modifiedWord/>
      <trackRevisions>false</trackRevisions>
    </reviewItem>
    <reviewItem>
      <errorID>3a7dcf9c-86cc-4075-a44e-3a9e5d2ce5cc</errorID>
      <errorWord>、或</errorWord>
      <group>L1_Word</group>
      <groupName>字词问题</groupName>
      <ability>L2_Typo</ability>
      <abilityName>字词错误</abilityName>
      <candidateList>
        <item>或</item>
      </candidateList>
      <explain/>
      <paraID>29D3F36C</paraID>
      <start>7</start>
      <end>9</end>
      <status>ignored</status>
      <modifiedWord/>
      <trackRevisions>false</trackRevisions>
    </reviewItem>
    <reviewItem>
      <errorID>50eb22c7-fd6a-4226-8c45-48eb17217333</errorID>
      <errorWord>其它</errorWord>
      <group>L1_Word</group>
      <groupName>字词问题</groupName>
      <ability>L2_Alias</ability>
      <abilityName>也作/曾用词</abilityName>
      <candidateList>
        <item>其他</item>
      </candidateList>
      <explain>词汇[其它]为不规范表述或旧称，其规范书面表述为[其他]。</explain>
      <paraID>308F7593</paraID>
      <start>30</start>
      <end>32</end>
      <status>ignored</status>
      <modifiedWord/>
      <trackRevisions>false</trackRevisions>
    </reviewItem>
    <reviewItem>
      <errorID>ee2db59e-0b82-4d17-b399-e8ad2e3a640b</errorID>
      <errorWord>其它</errorWord>
      <group>L1_Word</group>
      <groupName>字词问题</groupName>
      <ability>L2_Alias</ability>
      <abilityName>也作/曾用词</abilityName>
      <candidateList>
        <item>其他</item>
      </candidateList>
      <explain>词汇[其它]为不规范表述或旧称，其规范书面表述为[其他]。</explain>
      <paraID>308F7593</paraID>
      <start>58</start>
      <end>60</end>
      <status>ignored</status>
      <modifiedWord/>
      <trackRevisions>false</trackRevisions>
    </reviewItem>
    <reviewItem>
      <errorID>7cc4747f-6f60-4147-afce-fe3236eeb8bb</errorID>
      <errorWord>及以</errorWord>
      <group>L1_Word</group>
      <groupName>字词问题</groupName>
      <ability>L2_Typo</ability>
      <abilityName>字词错误</abilityName>
      <candidateList>
        <item>以及</item>
      </candidateList>
      <explain/>
      <paraID>44047A2A</paraID>
      <start>115</start>
      <end>117</end>
      <status>ignored</status>
      <modifiedWord/>
      <trackRevisions>false</trackRevisions>
    </reviewItem>
    <reviewItem>
      <errorID>3ad3a4bd-5dbc-442b-a26e-17e93ca71b77</errorID>
      <errorWord>其它不正当</errorWord>
      <group>L1_Word</group>
      <groupName>字词问题</groupName>
      <ability>L2_Alias</ability>
      <abilityName>也作/曾用词</abilityName>
      <candidateList>
        <item>其他不正当</item>
      </candidateList>
      <explain>词汇[其它不正当]为不规范表述或旧称，其规范书面表述为[其他不正当]。</explain>
      <paraID>44047A2A</paraID>
      <start>117</start>
      <end>122</end>
      <status>ignored</status>
      <modifiedWord/>
      <trackRevisions>false</trackRevisions>
    </reviewItem>
    <reviewItem>
      <errorID>b7c0fe6b-a1a4-45a5-94c0-e22230e21b03</errorID>
      <errorWord>法律、法规</errorWord>
      <group>L1_Word</group>
      <groupName>字词问题</groupName>
      <ability>L2_Typo</ability>
      <abilityName>字词错误</abilityName>
      <candidateList>
        <item>法律法规</item>
      </candidateList>
      <explain/>
      <paraID>29686C53</paraID>
      <start>37</start>
      <end>42</end>
      <status>ignored</status>
      <modifiedWord/>
      <trackRevisions>false</trackRevisions>
    </reviewItem>
    <reviewItem>
      <errorID>082f63c1-2c6b-4a4c-a8ba-b6937829c6a0</errorID>
      <errorWord>的</errorWord>
      <group>L1_Word</group>
      <groupName>字词问题</groupName>
      <ability>L2_DDD</ability>
      <abilityName>的地得用法</abilityName>
      <candidateList>
        <item>地</item>
      </candidateList>
      <explain/>
      <paraID>357FD981</paraID>
      <start>37</start>
      <end>38</end>
      <status>ignored</status>
      <modifiedWord/>
      <trackRevisions>false</trackRevisions>
    </reviewItem>
    <reviewItem>
      <errorID>71963242-8b49-4e5e-8ff6-0c7ea75122fa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9449D</paraID>
      <start>0</start>
      <end>3</end>
      <status>ignored</status>
      <modifiedWord/>
      <trackRevisions>false</trackRevisions>
    </reviewItem>
    <reviewItem>
      <errorID>495a4d05-8acf-42a7-8617-22a364eb059b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4667129A</paraID>
      <start>0</start>
      <end>3</end>
      <status>ignored</status>
      <modifiedWord/>
      <trackRevisions>false</trackRevisions>
    </reviewItem>
    <reviewItem>
      <errorID>a24ffd2d-04e6-4141-8c65-c13159b12108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9023FB6</paraID>
      <start>0</start>
      <end>3</end>
      <status>ignored</status>
      <modifiedWord/>
      <trackRevisions>false</trackRevisions>
    </reviewItem>
    <reviewItem>
      <errorID>23a7ae59-5bdd-4348-8726-535297280a1f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6576AA28</paraID>
      <start>0</start>
      <end>3</end>
      <status>ignored</status>
      <modifiedWord/>
      <trackRevisions>false</trackRevisions>
    </reviewItem>
    <reviewItem>
      <errorID>4349b18c-03fc-4bd3-82e5-1670f8d71de3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4D2EE298</paraID>
      <start>0</start>
      <end>3</end>
      <status>ignored</status>
      <modifiedWord/>
      <trackRevisions>false</trackRevisions>
    </reviewItem>
    <reviewItem>
      <errorID>e5fbbd0f-3665-46ce-9e54-39fa691533ea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1217A0FB</paraID>
      <start>0</start>
      <end>3</end>
      <status>ignored</status>
      <modifiedWord/>
      <trackRevisions>false</trackRevisions>
    </reviewItem>
    <reviewItem>
      <errorID>a61bf0ab-e74e-4065-b58b-421212a2c92b</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1FD20C7D</paraID>
      <start>0</start>
      <end>3</end>
      <status>ignored</status>
      <modifiedWord/>
      <trackRevisions>false</trackRevisions>
    </reviewItem>
    <reviewItem>
      <errorID>7fde0816-984c-4aad-b46b-c6169fcf9409</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4581B699</paraID>
      <start>0</start>
      <end>3</end>
      <status>ignored</status>
      <modifiedWord/>
      <trackRevisions>false</trackRevisions>
    </reviewItem>
    <reviewItem>
      <errorID>7732755e-72a9-47ea-9f44-0fccdbd1c8b6</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48DFB86A</paraID>
      <start>0</start>
      <end>3</end>
      <status>ignored</status>
      <modifiedWord/>
      <trackRevisions>false</trackRevisions>
    </reviewItem>
    <reviewItem>
      <errorID>3cb8ccbb-999d-4879-9783-b62749453229</errorID>
      <errorWord>（</errorWord>
      <group>L1_Punc</group>
      <groupName>标点问题</groupName>
      <ability>L2_Punc</ability>
      <abilityName>标点符号检查</abilityName>
      <candidateList/>
      <explain>同一形式括号套用。</explain>
      <paraID>35751ADE</paraID>
      <start>10</start>
      <end>11</end>
      <status>ignored</status>
      <modifiedWord/>
      <trackRevisions>false</trackRevisions>
    </reviewItem>
    <reviewItem>
      <errorID>ffb92cdb-1c29-48ee-b287-dac2b666545f</errorID>
      <errorWord>）</errorWord>
      <group>L1_Punc</group>
      <groupName>标点问题</groupName>
      <ability>L2_Punc</ability>
      <abilityName>标点符号检查</abilityName>
      <candidateList/>
      <explain>同一形式括号套用。</explain>
      <paraID>35751ADE</paraID>
      <start>28</start>
      <end>29</end>
      <status>ignored</status>
      <modifiedWord/>
      <trackRevisions>false</trackRevisions>
    </reviewItem>
    <reviewItem>
      <errorID>669846f0-16ef-4135-83a4-ee232c763097</errorID>
      <errorWord>（</errorWord>
      <group>L1_Punc</group>
      <groupName>标点问题</groupName>
      <ability>L2_Punc</ability>
      <abilityName>标点符号检查</abilityName>
      <candidateList/>
      <explain>同一形式括号套用。</explain>
      <paraID>43217439</paraID>
      <start>22</start>
      <end>23</end>
      <status>ignored</status>
      <modifiedWord/>
      <trackRevisions>false</trackRevisions>
    </reviewItem>
    <reviewItem>
      <errorID>d027f0ab-6493-45f7-b030-66171cac6222</errorID>
      <errorWord>）</errorWord>
      <group>L1_Punc</group>
      <groupName>标点问题</groupName>
      <ability>L2_Punc</ability>
      <abilityName>标点符号检查</abilityName>
      <candidateList/>
      <explain>同一形式括号套用。</explain>
      <paraID>43217439</paraID>
      <start>24</start>
      <end>25</end>
      <status>ignored</status>
      <modifiedWord/>
      <trackRevisions>false</trackRevisions>
    </reviewItem>
    <reviewItem>
      <errorID>e23ef9c5-b46b-4752-9e4b-e5d29d2f9ff7</errorID>
      <errorWord>)</errorWord>
      <group>L1_Format</group>
      <groupName>格式问题</groupName>
      <ability>L2_HalfPunc</ability>
      <abilityName>全半角检查</abilityName>
      <candidateList>
        <item>）</item>
      </candidateList>
      <explain>文本全半角错误。</explain>
      <paraID>2571954E</paraID>
      <start>14</start>
      <end>15</end>
      <status>modified</status>
      <modifiedWord>）</modifiedWord>
      <trackRevisions>false</trackRevisions>
    </reviewItem>
    <reviewItem>
      <errorID>f5c7912b-d526-44bc-a466-ffee13b6d101</errorID>
      <errorWord>晰</errorWord>
      <group>L1_Word</group>
      <groupName>字词问题</groupName>
      <ability>L2_Typo</ability>
      <abilityName>字词错误</abilityName>
      <candidateList>
        <item>晰地</item>
      </candidateList>
      <explain/>
      <paraID>3EBE9CAF</paraID>
      <start>67</start>
      <end>68</end>
      <status>ignored</status>
      <modifiedWord/>
      <trackRevisions>false</trackRevisions>
    </reviewItem>
    <reviewItem>
      <errorID>eef1020e-5d0c-4120-ba4a-5c499ef65b0f</errorID>
      <errorWord>晰</errorWord>
      <group>L1_Word</group>
      <groupName>字词问题</groupName>
      <ability>L2_Typo</ability>
      <abilityName>字词错误</abilityName>
      <candidateList>
        <item>晰地</item>
      </candidateList>
      <explain/>
      <paraID>77A43D03</paraID>
      <start>33</start>
      <end>34</end>
      <status>ignored</status>
      <modifiedWord/>
      <trackRevisions>false</trackRevisions>
    </reviewItem>
    <reviewItem>
      <errorID>228a5831-bb6f-408c-976a-cfb68c951677</errorID>
      <errorWord>噪音</errorWord>
      <group>L1_Word</group>
      <groupName>字词问题</groupName>
      <ability>L2_Alias</ability>
      <abilityName>也作/曾用词</abilityName>
      <candidateList>
        <item>噪声</item>
      </candidateList>
      <explain>词汇[噪音]为不规范表述或旧称，其规范书面表述为[噪声]。</explain>
      <paraID>28F4A38E</paraID>
      <start>19</start>
      <end>21</end>
      <status>ignored</status>
      <modifiedWord/>
      <trackRevisions>false</trackRevisions>
    </reviewItem>
    <reviewItem>
      <errorID>b8441c07-1868-4e9d-a2c7-65b045734cfe</errorID>
      <errorWord>，</errorWord>
      <group>L1_Word</group>
      <groupName>字词问题</groupName>
      <ability>L2_Typo</ability>
      <abilityName>字词错误</abilityName>
      <candidateList>
        <item>，具</item>
      </candidateList>
      <explain/>
      <paraID> C2DD065</paraID>
      <start>51</start>
      <end>52</end>
      <status>ignored</status>
      <modifiedWord/>
      <trackRevisions>false</trackRevisions>
    </reviewItem>
    <reviewItem>
      <errorID>dcb3287d-f83e-470a-b321-0ddf6ad8ea10</errorID>
      <errorWord>重</errorWord>
      <group>L1_Word</group>
      <groupName>字词问题</groupName>
      <ability>L2_Typo</ability>
      <abilityName>字词错误</abilityName>
      <candidateList>
        <item>重点</item>
      </candidateList>
      <explain/>
      <paraID>454300A4</paraID>
      <start>15</start>
      <end>16</end>
      <status>ignored</status>
      <modifiedWord/>
      <trackRevisions>false</trackRevisions>
    </reviewItem>
    <reviewItem>
      <errorID>06ce9344-cade-4bdc-82fb-d7c397c28d5f</errorID>
      <errorWord>程</errorWord>
      <group>L1_Word</group>
      <groupName>字词问题</groupName>
      <ability>L2_Typo</ability>
      <abilityName>字词错误</abilityName>
      <candidateList>
        <item>程中</item>
      </candidateList>
      <explain/>
      <paraID>454300A4</paraID>
      <start>33</start>
      <end>34</end>
      <status>ignored</status>
      <modifiedWord/>
      <trackRevisions>false</trackRevisions>
    </reviewItem>
    <reviewItem>
      <errorID>a8dca3eb-3710-440c-b61d-7394636422cf</errorID>
      <errorWord>晰</errorWord>
      <group>L1_Word</group>
      <groupName>字词问题</groupName>
      <ability>L2_Typo</ability>
      <abilityName>字词错误</abilityName>
      <candidateList>
        <item>晰地</item>
      </candidateList>
      <explain/>
      <paraID>7D697991</paraID>
      <start>31</start>
      <end>32</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896baf4-f1ed-4d48-8713-882ae412f565}">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57</Pages>
  <Words>10804</Words>
  <Characters>11371</Characters>
  <Lines>371</Lines>
  <Paragraphs>104</Paragraphs>
  <TotalTime>8</TotalTime>
  <ScaleCrop>false</ScaleCrop>
  <LinksUpToDate>false</LinksUpToDate>
  <CharactersWithSpaces>12049</CharactersWithSpaces>
  <Application>WPS Office_12.1.0.25222_F1E327BC-269C-435d-A152-05C5408002CA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2022-04-16T03:47:00Z</dcterms:created>
  <dc:creator>小奀</dc:creator>
  <cp:lastModifiedBy>Administrator</cp:lastModifiedBy>
  <cp:lastPrinted>2024-10-21T03:36:00Z</cp:lastPrinted>
  <dcterms:modified xsi:type="dcterms:W3CDTF">2026-08-12T06:26:48Z</dcterms:modified>
  <cp:revision>1503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2052-12.1.0.25222</vt:lpwstr>
  </property>
  <property fmtid="{D5CDD505-2E9C-101B-9397-08002B2CF9AE}" pid="3" name="ICV">
    <vt:lpwstr>DDCAB0C9EE1843F388742FD9B8A9A7F4_13</vt:lpwstr>
  </property>
  <property fmtid="{D5CDD505-2E9C-101B-9397-08002B2CF9AE}" pid="4" name="commondata">
    <vt:lpwstr>eyJoZGlkIjoiZGNiZjhiYWJkMzQ2ODliZDg0M2NkY2U3ZDYyYTQ3YzEifQ==</vt:lpwstr>
  </property>
  <property fmtid="{D5CDD505-2E9C-101B-9397-08002B2CF9AE}" pid="5" name="KSOTemplateDocerSaveRecord">
    <vt:lpwstr>eyJoZGlkIjoiN2Y4YjBjYjZiNGU4ZjcyNmY0MjMzNDEzNDFiZWZhZWYiLCJ1c2VySWQiOiI3MjI3MTUyMzUifQ==</vt:lpwstr>
  </property>
</Properties>
</file>