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C1601">
      <w:pPr>
        <w:spacing w:line="360" w:lineRule="auto"/>
        <w:jc w:val="center"/>
        <w:rPr>
          <w:rFonts w:ascii="微软雅黑" w:hAnsi="微软雅黑" w:eastAsia="微软雅黑" w:cs="微软雅黑"/>
          <w:b/>
          <w:bCs/>
          <w:spacing w:val="-30"/>
          <w:sz w:val="72"/>
          <w:szCs w:val="72"/>
        </w:rPr>
      </w:pPr>
    </w:p>
    <w:p w14:paraId="55D06DA9">
      <w:pPr>
        <w:spacing w:line="360" w:lineRule="auto"/>
        <w:jc w:val="center"/>
        <w:rPr>
          <w:rFonts w:ascii="微软雅黑" w:hAnsi="微软雅黑" w:eastAsia="微软雅黑" w:cs="微软雅黑"/>
          <w:b/>
          <w:bCs/>
          <w:spacing w:val="-30"/>
          <w:sz w:val="72"/>
          <w:szCs w:val="72"/>
        </w:rPr>
      </w:pPr>
    </w:p>
    <w:p w14:paraId="5377B8F0">
      <w:pPr>
        <w:pStyle w:val="19"/>
      </w:pPr>
    </w:p>
    <w:p w14:paraId="2AA6630E">
      <w:pPr>
        <w:spacing w:line="360" w:lineRule="auto"/>
        <w:jc w:val="center"/>
        <w:rPr>
          <w:rFonts w:ascii="微软雅黑" w:hAnsi="微软雅黑" w:eastAsia="微软雅黑" w:cs="微软雅黑"/>
          <w:b/>
          <w:bCs/>
          <w:spacing w:val="-30"/>
          <w:sz w:val="72"/>
          <w:szCs w:val="72"/>
        </w:rPr>
      </w:pPr>
      <w:r>
        <w:rPr>
          <w:rFonts w:hint="eastAsia" w:ascii="微软雅黑" w:hAnsi="微软雅黑" w:eastAsia="微软雅黑" w:cs="微软雅黑"/>
          <w:b/>
          <w:bCs/>
          <w:spacing w:val="-30"/>
          <w:sz w:val="72"/>
          <w:szCs w:val="72"/>
          <w:lang w:val="en-US" w:eastAsia="zh-CN"/>
        </w:rPr>
        <w:t>公开</w:t>
      </w:r>
      <w:r>
        <w:rPr>
          <w:rFonts w:hint="eastAsia" w:ascii="微软雅黑" w:hAnsi="微软雅黑" w:eastAsia="微软雅黑" w:cs="微软雅黑"/>
          <w:b/>
          <w:bCs/>
          <w:spacing w:val="-30"/>
          <w:sz w:val="72"/>
          <w:szCs w:val="72"/>
          <w:lang w:eastAsia="zh-CN"/>
        </w:rPr>
        <w:t>询价</w:t>
      </w:r>
      <w:r>
        <w:rPr>
          <w:rFonts w:hint="eastAsia" w:ascii="微软雅黑" w:hAnsi="微软雅黑" w:eastAsia="微软雅黑" w:cs="微软雅黑"/>
          <w:b/>
          <w:bCs/>
          <w:spacing w:val="-30"/>
          <w:sz w:val="72"/>
          <w:szCs w:val="72"/>
        </w:rPr>
        <w:t>文件</w:t>
      </w:r>
    </w:p>
    <w:p w14:paraId="56663422">
      <w:pPr>
        <w:spacing w:line="360" w:lineRule="auto"/>
        <w:jc w:val="center"/>
        <w:rPr>
          <w:rFonts w:ascii="微软雅黑" w:hAnsi="微软雅黑" w:eastAsia="微软雅黑" w:cs="微软雅黑"/>
          <w:b/>
          <w:bCs/>
          <w:spacing w:val="-30"/>
          <w:sz w:val="72"/>
          <w:szCs w:val="72"/>
        </w:rPr>
      </w:pPr>
    </w:p>
    <w:p w14:paraId="6CD42CAE">
      <w:pPr>
        <w:spacing w:line="360" w:lineRule="auto"/>
        <w:ind w:right="-42" w:firstLine="643" w:firstLineChars="200"/>
        <w:rPr>
          <w:rFonts w:hint="default" w:ascii="宋体" w:hAnsi="宋体" w:eastAsia="宋体" w:cs="宋体"/>
          <w:b/>
          <w:bCs/>
          <w:sz w:val="28"/>
          <w:szCs w:val="28"/>
          <w:lang w:val="en-US" w:eastAsia="zh-CN"/>
        </w:rPr>
      </w:pPr>
      <w:r>
        <w:rPr>
          <w:rFonts w:hint="eastAsia" w:ascii="宋体" w:hAnsi="宋体" w:cs="宋体"/>
          <w:b/>
          <w:bCs/>
          <w:sz w:val="32"/>
          <w:szCs w:val="32"/>
          <w:lang w:val="en-US" w:eastAsia="zh-CN"/>
        </w:rPr>
        <w:t>项目编号：XJ-202607</w:t>
      </w:r>
    </w:p>
    <w:p w14:paraId="3F11F7FB">
      <w:pPr>
        <w:spacing w:line="360" w:lineRule="auto"/>
        <w:ind w:left="2244" w:leftChars="304" w:right="-42" w:hanging="1606" w:hangingChars="500"/>
        <w:jc w:val="left"/>
        <w:rPr>
          <w:rFonts w:ascii="宋体" w:hAnsi="宋体" w:cs="宋体"/>
          <w:sz w:val="24"/>
          <w:szCs w:val="24"/>
        </w:rPr>
      </w:pPr>
      <w:r>
        <w:rPr>
          <w:rFonts w:hint="eastAsia" w:ascii="宋体" w:hAnsi="宋体" w:cs="宋体"/>
          <w:b/>
          <w:bCs/>
          <w:sz w:val="32"/>
          <w:szCs w:val="32"/>
        </w:rPr>
        <w:t>项目名称</w:t>
      </w:r>
      <w:r>
        <w:rPr>
          <w:rFonts w:hint="eastAsia" w:ascii="宋体" w:hAnsi="宋体" w:eastAsia="宋体" w:cs="宋体"/>
          <w:b/>
          <w:bCs/>
          <w:sz w:val="32"/>
          <w:szCs w:val="32"/>
          <w:lang w:val="en-US" w:eastAsia="zh-CN"/>
        </w:rPr>
        <w:t>：南北院区岭南楼、中山楼、逸仙楼、博爱楼前后座外墙清洗项目</w:t>
      </w:r>
    </w:p>
    <w:p w14:paraId="50AF8D14">
      <w:pPr>
        <w:spacing w:line="360" w:lineRule="auto"/>
        <w:ind w:left="0" w:leftChars="0" w:right="-42" w:firstLine="0" w:firstLineChars="0"/>
        <w:jc w:val="center"/>
        <w:rPr>
          <w:rFonts w:hint="eastAsia" w:ascii="宋体" w:hAnsi="宋体" w:eastAsia="宋体" w:cs="宋体"/>
          <w:b/>
          <w:bCs/>
          <w:sz w:val="32"/>
          <w:szCs w:val="32"/>
          <w:lang w:eastAsia="zh-CN"/>
        </w:rPr>
      </w:pPr>
    </w:p>
    <w:p w14:paraId="2913E2F9">
      <w:pPr>
        <w:spacing w:line="360" w:lineRule="auto"/>
        <w:ind w:right="-42" w:firstLine="420" w:firstLineChars="200"/>
        <w:jc w:val="left"/>
      </w:pPr>
    </w:p>
    <w:p w14:paraId="77F52831">
      <w:pPr>
        <w:spacing w:line="360" w:lineRule="auto"/>
        <w:ind w:right="-42"/>
        <w:jc w:val="center"/>
        <w:rPr>
          <w:rFonts w:hint="eastAsia" w:ascii="宋体" w:hAnsi="宋体" w:cs="宋体"/>
          <w:b/>
          <w:bCs/>
          <w:sz w:val="32"/>
          <w:szCs w:val="32"/>
        </w:rPr>
      </w:pPr>
    </w:p>
    <w:p w14:paraId="0A3404E1">
      <w:pPr>
        <w:spacing w:line="360" w:lineRule="auto"/>
        <w:ind w:right="-42"/>
        <w:jc w:val="center"/>
        <w:rPr>
          <w:rFonts w:ascii="宋体" w:hAnsi="宋体" w:cs="宋体"/>
          <w:b/>
          <w:bCs/>
          <w:sz w:val="28"/>
          <w:szCs w:val="28"/>
        </w:rPr>
      </w:pPr>
    </w:p>
    <w:p w14:paraId="21EC259E">
      <w:pPr>
        <w:spacing w:line="360" w:lineRule="auto"/>
        <w:jc w:val="center"/>
        <w:rPr>
          <w:rFonts w:hint="eastAsia" w:ascii="宋体" w:hAnsi="宋体" w:cs="宋体"/>
          <w:b/>
          <w:bCs/>
          <w:sz w:val="28"/>
          <w:szCs w:val="28"/>
        </w:rPr>
      </w:pPr>
    </w:p>
    <w:p w14:paraId="287CDADB">
      <w:pPr>
        <w:spacing w:line="360" w:lineRule="auto"/>
        <w:jc w:val="center"/>
        <w:rPr>
          <w:rFonts w:hint="eastAsia" w:ascii="宋体" w:hAnsi="宋体" w:cs="宋体"/>
          <w:b/>
          <w:bCs/>
          <w:sz w:val="28"/>
          <w:szCs w:val="28"/>
        </w:rPr>
      </w:pPr>
    </w:p>
    <w:p w14:paraId="342A9A31">
      <w:pPr>
        <w:spacing w:line="360" w:lineRule="auto"/>
        <w:jc w:val="center"/>
        <w:rPr>
          <w:rFonts w:hint="eastAsia" w:ascii="宋体" w:hAnsi="宋体" w:cs="宋体"/>
          <w:b/>
          <w:bCs/>
          <w:sz w:val="28"/>
          <w:szCs w:val="28"/>
        </w:rPr>
      </w:pPr>
    </w:p>
    <w:p w14:paraId="0CCE49F9">
      <w:pPr>
        <w:spacing w:line="360" w:lineRule="auto"/>
        <w:jc w:val="center"/>
        <w:rPr>
          <w:rFonts w:hint="eastAsia" w:ascii="宋体" w:hAnsi="宋体" w:cs="宋体"/>
          <w:b/>
          <w:bCs/>
          <w:sz w:val="28"/>
          <w:szCs w:val="28"/>
        </w:rPr>
      </w:pPr>
    </w:p>
    <w:p w14:paraId="2392F0E9">
      <w:pPr>
        <w:spacing w:line="360" w:lineRule="auto"/>
        <w:jc w:val="center"/>
        <w:rPr>
          <w:rFonts w:hint="eastAsia" w:ascii="宋体" w:hAnsi="宋体" w:cs="宋体"/>
          <w:b/>
          <w:bCs/>
          <w:sz w:val="28"/>
          <w:szCs w:val="28"/>
        </w:rPr>
      </w:pPr>
    </w:p>
    <w:p w14:paraId="463C1D5B">
      <w:pPr>
        <w:spacing w:line="360" w:lineRule="auto"/>
        <w:jc w:val="center"/>
        <w:rPr>
          <w:rFonts w:ascii="宋体" w:hAnsi="宋体" w:cs="宋体"/>
          <w:b/>
          <w:bCs/>
          <w:sz w:val="28"/>
          <w:szCs w:val="28"/>
        </w:rPr>
      </w:pPr>
      <w:r>
        <w:rPr>
          <w:rFonts w:hint="eastAsia" w:ascii="宋体" w:hAnsi="宋体" w:cs="宋体"/>
          <w:b/>
          <w:bCs/>
          <w:sz w:val="28"/>
          <w:szCs w:val="28"/>
        </w:rPr>
        <w:t>中山大学孙逸仙纪念医院</w:t>
      </w:r>
    </w:p>
    <w:p w14:paraId="1D91E949">
      <w:pPr>
        <w:spacing w:line="360" w:lineRule="auto"/>
        <w:jc w:val="center"/>
        <w:rPr>
          <w:rFonts w:ascii="宋体" w:hAnsi="宋体" w:cs="宋体"/>
          <w:b/>
          <w:bCs/>
          <w:sz w:val="28"/>
          <w:szCs w:val="28"/>
        </w:rPr>
      </w:pPr>
      <w:r>
        <w:rPr>
          <w:rFonts w:hint="eastAsia" w:ascii="宋体" w:hAnsi="宋体" w:cs="宋体"/>
          <w:b/>
          <w:bCs/>
          <w:sz w:val="28"/>
          <w:szCs w:val="28"/>
        </w:rPr>
        <w:t>202</w:t>
      </w:r>
      <w:r>
        <w:rPr>
          <w:rFonts w:hint="eastAsia" w:ascii="宋体" w:hAnsi="宋体" w:cs="宋体"/>
          <w:b/>
          <w:bCs/>
          <w:sz w:val="28"/>
          <w:szCs w:val="28"/>
          <w:lang w:val="en-US" w:eastAsia="zh-CN"/>
        </w:rPr>
        <w:t>6</w:t>
      </w:r>
      <w:r>
        <w:rPr>
          <w:rFonts w:hint="eastAsia" w:ascii="宋体" w:hAnsi="宋体" w:cs="宋体"/>
          <w:b/>
          <w:bCs/>
          <w:sz w:val="28"/>
          <w:szCs w:val="28"/>
        </w:rPr>
        <w:t>年</w:t>
      </w:r>
      <w:r>
        <w:rPr>
          <w:rFonts w:hint="eastAsia" w:ascii="宋体" w:hAnsi="宋体" w:cs="宋体"/>
          <w:b/>
          <w:bCs/>
          <w:sz w:val="28"/>
          <w:szCs w:val="28"/>
          <w:lang w:val="en-US" w:eastAsia="zh-CN"/>
        </w:rPr>
        <w:t>8</w:t>
      </w:r>
      <w:r>
        <w:rPr>
          <w:rFonts w:hint="eastAsia" w:ascii="宋体" w:hAnsi="宋体" w:cs="宋体"/>
          <w:b/>
          <w:bCs/>
          <w:sz w:val="28"/>
          <w:szCs w:val="28"/>
        </w:rPr>
        <w:t>月</w:t>
      </w:r>
    </w:p>
    <w:p w14:paraId="1CADDD47">
      <w:pPr>
        <w:spacing w:line="360" w:lineRule="auto"/>
        <w:jc w:val="center"/>
        <w:rPr>
          <w:rFonts w:ascii="宋体" w:hAnsi="宋体" w:cs="宋体"/>
          <w:b/>
          <w:bCs/>
          <w:sz w:val="28"/>
          <w:szCs w:val="28"/>
        </w:rPr>
      </w:pPr>
    </w:p>
    <w:p w14:paraId="4EAEB93A">
      <w:pPr>
        <w:keepNext w:val="0"/>
        <w:keepLines w:val="0"/>
        <w:widowControl/>
        <w:suppressLineNumbers w:val="0"/>
        <w:ind w:firstLine="0" w:firstLineChars="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特别提示</w:t>
      </w:r>
    </w:p>
    <w:p w14:paraId="3304D6BD">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中山大学孙逸仙纪念医院对参与医院采购活动的供应商实施诚信管理。响应人须对其所提供资料的真实性负责，如有作假，一经发现立即取消响应资格。响应人在本项目中存在下列（包括但不限于）行为的，将被列入失信记录，医院按照相关制度对供应商进行处理： </w:t>
      </w:r>
    </w:p>
    <w:p w14:paraId="206BD83B">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lang w:val="en-US" w:eastAsia="zh-CN" w:bidi="ar"/>
        </w:rPr>
        <w:t>响应时间截止后无正当理由撤销其响应行为或者发</w:t>
      </w:r>
      <w:r>
        <w:rPr>
          <w:rFonts w:hint="eastAsia" w:ascii="宋体" w:hAnsi="宋体" w:eastAsia="宋体" w:cs="宋体"/>
          <w:color w:val="000000"/>
          <w:kern w:val="0"/>
          <w:sz w:val="28"/>
          <w:szCs w:val="28"/>
          <w:highlight w:val="none"/>
          <w:lang w:val="en-US" w:eastAsia="zh-CN" w:bidi="ar"/>
        </w:rPr>
        <w:t>生其他失信行为，导致项目无法正常开展评审的；</w:t>
      </w:r>
    </w:p>
    <w:p w14:paraId="663C58B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响应人在采购或合同签订过程中存在</w:t>
      </w:r>
      <w:r>
        <w:rPr>
          <w:rFonts w:hint="eastAsia" w:ascii="宋体" w:hAnsi="宋体" w:eastAsia="宋体" w:cs="宋体"/>
          <w:color w:val="000000"/>
          <w:kern w:val="0"/>
          <w:sz w:val="28"/>
          <w:szCs w:val="28"/>
          <w:highlight w:val="none"/>
          <w:lang w:val="en-US" w:eastAsia="zh-CN" w:bidi="ar"/>
        </w:rPr>
        <w:t>失信</w:t>
      </w:r>
      <w:r>
        <w:rPr>
          <w:rFonts w:hint="eastAsia" w:ascii="宋体" w:hAnsi="宋体" w:eastAsia="宋体" w:cs="宋体"/>
          <w:color w:val="000000"/>
          <w:kern w:val="0"/>
          <w:sz w:val="28"/>
          <w:szCs w:val="28"/>
          <w:lang w:val="en-US" w:eastAsia="zh-CN" w:bidi="ar"/>
        </w:rPr>
        <w:t>行为的（包括但不限于拖延签订、提供虚假证明材料、不按采购人要求做履约准备等）；</w:t>
      </w:r>
    </w:p>
    <w:p w14:paraId="1962D93D">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响应人未能按采购文件的要求在规定期限内提交履约保证金的（如需）；</w:t>
      </w:r>
    </w:p>
    <w:p w14:paraId="791C00D3">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成交后无正当理由放弃成交或不与采购人签订合同的；</w:t>
      </w:r>
    </w:p>
    <w:p w14:paraId="0A42A05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擅自将采购合同转包、分包的；</w:t>
      </w:r>
    </w:p>
    <w:p w14:paraId="175B4C4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响应人存在串通投标、围标的情况；</w:t>
      </w:r>
    </w:p>
    <w:p w14:paraId="6AD9709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法律、法规或本采购文件规定的其他情形。</w:t>
      </w:r>
    </w:p>
    <w:p w14:paraId="4DD41CF9">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318634FF">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7FB9DD68">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中山大学孙逸仙纪念医院</w:t>
      </w:r>
    </w:p>
    <w:p w14:paraId="5E8DDCE3">
      <w:pPr>
        <w:keepNext w:val="0"/>
        <w:keepLines w:val="0"/>
        <w:widowControl/>
        <w:suppressLineNumbers w:val="0"/>
        <w:ind w:firstLine="5040" w:firstLineChars="18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招投标与采购管理办公室</w:t>
      </w:r>
    </w:p>
    <w:p w14:paraId="1DC8F68C">
      <w:pPr>
        <w:spacing w:line="360" w:lineRule="auto"/>
        <w:jc w:val="center"/>
        <w:rPr>
          <w:rFonts w:ascii="宋体" w:hAnsi="宋体" w:cs="宋体"/>
          <w:b/>
          <w:bCs/>
          <w:sz w:val="28"/>
          <w:szCs w:val="28"/>
        </w:rPr>
      </w:pPr>
    </w:p>
    <w:p w14:paraId="2E71423F">
      <w:pPr>
        <w:spacing w:line="360" w:lineRule="auto"/>
        <w:jc w:val="center"/>
        <w:rPr>
          <w:rFonts w:ascii="宋体" w:hAnsi="宋体" w:cs="宋体"/>
          <w:b/>
          <w:bCs/>
          <w:sz w:val="28"/>
          <w:szCs w:val="28"/>
        </w:rPr>
      </w:pPr>
    </w:p>
    <w:p w14:paraId="2932613C">
      <w:pPr>
        <w:spacing w:line="360" w:lineRule="auto"/>
        <w:jc w:val="center"/>
        <w:rPr>
          <w:rFonts w:ascii="宋体" w:hAnsi="宋体" w:cs="宋体"/>
          <w:b/>
          <w:bCs/>
          <w:sz w:val="28"/>
          <w:szCs w:val="28"/>
        </w:rPr>
      </w:pPr>
    </w:p>
    <w:p w14:paraId="7FB3EED9">
      <w:pPr>
        <w:pStyle w:val="4"/>
        <w:rPr>
          <w:rFonts w:ascii="宋体" w:hAnsi="宋体" w:cs="宋体"/>
          <w:b/>
          <w:bCs/>
          <w:sz w:val="28"/>
          <w:szCs w:val="28"/>
        </w:rPr>
      </w:pPr>
    </w:p>
    <w:p w14:paraId="7F5A9F38">
      <w:pPr>
        <w:pStyle w:val="15"/>
        <w:ind w:left="-83" w:leftChars="-200" w:hanging="337" w:hangingChars="105"/>
        <w:jc w:val="center"/>
        <w:rPr>
          <w:rFonts w:eastAsia="宋体" w:asciiTheme="minorEastAsia" w:hAnsiTheme="minorEastAsia" w:cstheme="minorEastAsia"/>
          <w:b/>
          <w:sz w:val="32"/>
          <w:szCs w:val="32"/>
          <w:u w:val="none"/>
        </w:rPr>
      </w:pPr>
      <w:r>
        <w:rPr>
          <w:rFonts w:hint="eastAsia" w:eastAsia="宋体" w:asciiTheme="minorEastAsia" w:hAnsiTheme="minorEastAsia" w:cstheme="minorEastAsia"/>
          <w:b/>
          <w:sz w:val="32"/>
          <w:szCs w:val="32"/>
          <w:u w:val="none"/>
          <w:lang w:val="en-US" w:eastAsia="zh-CN"/>
        </w:rPr>
        <w:t>公开</w:t>
      </w:r>
      <w:r>
        <w:rPr>
          <w:rFonts w:hint="eastAsia" w:eastAsia="宋体" w:asciiTheme="minorEastAsia" w:hAnsiTheme="minorEastAsia" w:cstheme="minorEastAsia"/>
          <w:b/>
          <w:sz w:val="32"/>
          <w:szCs w:val="32"/>
          <w:u w:val="none"/>
          <w:lang w:eastAsia="zh-CN"/>
        </w:rPr>
        <w:t>询价</w:t>
      </w:r>
      <w:r>
        <w:rPr>
          <w:rFonts w:hint="eastAsia" w:eastAsia="宋体" w:asciiTheme="minorEastAsia" w:hAnsiTheme="minorEastAsia" w:cstheme="minorEastAsia"/>
          <w:b/>
          <w:sz w:val="32"/>
          <w:szCs w:val="32"/>
          <w:u w:val="none"/>
        </w:rPr>
        <w:t>邀请函</w:t>
      </w:r>
    </w:p>
    <w:p w14:paraId="109624BC">
      <w:pPr>
        <w:adjustRightInd w:val="0"/>
        <w:snapToGrid w:val="0"/>
        <w:spacing w:line="360" w:lineRule="exact"/>
        <w:rPr>
          <w:rFonts w:ascii="微软雅黑" w:hAnsi="微软雅黑" w:eastAsia="微软雅黑" w:cs="微软雅黑"/>
          <w:i w:val="0"/>
          <w:iCs w:val="0"/>
          <w:caps w:val="0"/>
          <w:color w:val="FF0000"/>
          <w:spacing w:val="0"/>
          <w:sz w:val="24"/>
          <w:szCs w:val="24"/>
          <w:shd w:val="clear" w:fill="FFFFFF"/>
        </w:rPr>
      </w:pPr>
      <w:r>
        <w:rPr>
          <w:rFonts w:ascii="微软雅黑" w:hAnsi="微软雅黑" w:eastAsia="微软雅黑" w:cs="微软雅黑"/>
          <w:i w:val="0"/>
          <w:iCs w:val="0"/>
          <w:caps w:val="0"/>
          <w:color w:val="FF0000"/>
          <w:spacing w:val="0"/>
          <w:sz w:val="24"/>
          <w:szCs w:val="24"/>
          <w:shd w:val="clear" w:fill="FFFFFF"/>
        </w:rPr>
        <w:t>特别提醒：</w:t>
      </w:r>
    </w:p>
    <w:p w14:paraId="3B849AFA">
      <w:pPr>
        <w:spacing w:line="360" w:lineRule="auto"/>
        <w:ind w:firstLine="480" w:firstLineChars="200"/>
        <w:rPr>
          <w:rFonts w:hint="eastAsia" w:asciiTheme="minorEastAsia" w:hAnsiTheme="minorEastAsia" w:cstheme="minorEastAsia"/>
          <w:b/>
          <w:sz w:val="28"/>
          <w:szCs w:val="28"/>
          <w:lang w:val="en-US" w:eastAsia="zh-CN"/>
        </w:rPr>
      </w:pPr>
      <w:r>
        <w:rPr>
          <w:rFonts w:ascii="微软雅黑" w:hAnsi="微软雅黑" w:eastAsia="微软雅黑" w:cs="微软雅黑"/>
          <w:i w:val="0"/>
          <w:iCs w:val="0"/>
          <w:caps w:val="0"/>
          <w:color w:val="FF0000"/>
          <w:spacing w:val="0"/>
          <w:sz w:val="24"/>
          <w:szCs w:val="24"/>
          <w:shd w:val="clear" w:fill="FFFFFF"/>
        </w:rPr>
        <w:t>本次公告为本项目第</w:t>
      </w:r>
      <w:r>
        <w:rPr>
          <w:rFonts w:hint="eastAsia" w:ascii="微软雅黑" w:hAnsi="微软雅黑" w:eastAsia="微软雅黑" w:cs="微软雅黑"/>
          <w:i w:val="0"/>
          <w:iCs w:val="0"/>
          <w:caps w:val="0"/>
          <w:color w:val="FF0000"/>
          <w:spacing w:val="0"/>
          <w:sz w:val="24"/>
          <w:szCs w:val="24"/>
          <w:shd w:val="clear" w:fill="FFFFFF"/>
          <w:lang w:val="en-US" w:eastAsia="zh-CN"/>
        </w:rPr>
        <w:t>二</w:t>
      </w:r>
      <w:r>
        <w:rPr>
          <w:rFonts w:ascii="微软雅黑" w:hAnsi="微软雅黑" w:eastAsia="微软雅黑" w:cs="微软雅黑"/>
          <w:i w:val="0"/>
          <w:iCs w:val="0"/>
          <w:caps w:val="0"/>
          <w:color w:val="FF0000"/>
          <w:spacing w:val="0"/>
          <w:sz w:val="24"/>
          <w:szCs w:val="24"/>
          <w:shd w:val="clear" w:fill="FFFFFF"/>
        </w:rPr>
        <w:t>次挂网，第一次挂网期间已成功报名且提交响应文件的供应商，如继续响应本项目且响应文件无修改，可以无需再次提交响应文件，响应文件提交时间以第</w:t>
      </w:r>
      <w:r>
        <w:rPr>
          <w:rFonts w:hint="eastAsia" w:ascii="微软雅黑" w:hAnsi="微软雅黑" w:eastAsia="微软雅黑" w:cs="微软雅黑"/>
          <w:i w:val="0"/>
          <w:iCs w:val="0"/>
          <w:caps w:val="0"/>
          <w:color w:val="FF0000"/>
          <w:spacing w:val="0"/>
          <w:sz w:val="24"/>
          <w:szCs w:val="24"/>
          <w:shd w:val="clear" w:fill="FFFFFF"/>
          <w:lang w:val="en-US" w:eastAsia="zh-CN"/>
        </w:rPr>
        <w:t>二</w:t>
      </w:r>
      <w:r>
        <w:rPr>
          <w:rFonts w:ascii="微软雅黑" w:hAnsi="微软雅黑" w:eastAsia="微软雅黑" w:cs="微软雅黑"/>
          <w:i w:val="0"/>
          <w:iCs w:val="0"/>
          <w:caps w:val="0"/>
          <w:color w:val="FF0000"/>
          <w:spacing w:val="0"/>
          <w:sz w:val="24"/>
          <w:szCs w:val="24"/>
          <w:shd w:val="clear" w:fill="FFFFFF"/>
        </w:rPr>
        <w:t>次公告截止时间为准。</w:t>
      </w:r>
    </w:p>
    <w:p w14:paraId="7451D80F">
      <w:pPr>
        <w:spacing w:line="360" w:lineRule="auto"/>
        <w:rPr>
          <w:rFonts w:hint="eastAsia" w:asciiTheme="minorEastAsia" w:hAnsiTheme="minorEastAsia" w:cstheme="minorEastAsia"/>
          <w:b/>
          <w:sz w:val="28"/>
          <w:szCs w:val="28"/>
          <w:lang w:val="en-US" w:eastAsia="zh-CN"/>
        </w:rPr>
      </w:pPr>
    </w:p>
    <w:p w14:paraId="3CC3F410">
      <w:pPr>
        <w:spacing w:line="360" w:lineRule="auto"/>
        <w:rPr>
          <w:rFonts w:asciiTheme="minorEastAsia" w:hAnsiTheme="minorEastAsia" w:eastAsiaTheme="minorEastAsia" w:cstheme="minorEastAsia"/>
          <w:b/>
          <w:sz w:val="28"/>
          <w:szCs w:val="28"/>
        </w:rPr>
      </w:pPr>
      <w:r>
        <w:rPr>
          <w:rFonts w:hint="eastAsia" w:asciiTheme="minorEastAsia" w:hAnsiTheme="minorEastAsia" w:cstheme="minorEastAsia"/>
          <w:b/>
          <w:sz w:val="28"/>
          <w:szCs w:val="28"/>
          <w:lang w:val="en-US" w:eastAsia="zh-CN"/>
        </w:rPr>
        <w:t>各供应商</w:t>
      </w:r>
      <w:r>
        <w:rPr>
          <w:rFonts w:hint="eastAsia" w:asciiTheme="minorEastAsia" w:hAnsiTheme="minorEastAsia" w:cstheme="minorEastAsia"/>
          <w:b/>
          <w:sz w:val="28"/>
          <w:szCs w:val="28"/>
        </w:rPr>
        <w:t>：</w:t>
      </w:r>
    </w:p>
    <w:p w14:paraId="5D3C4F99">
      <w:pPr>
        <w:adjustRightInd w:val="0"/>
        <w:snapToGrid w:val="0"/>
        <w:spacing w:beforeLines="50" w:afterLines="50" w:line="360" w:lineRule="auto"/>
        <w:ind w:firstLine="480" w:firstLineChars="200"/>
        <w:jc w:val="left"/>
        <w:rPr>
          <w:rFonts w:asciiTheme="minorEastAsia" w:hAnsiTheme="minorEastAsia" w:cstheme="minorEastAsia"/>
          <w:sz w:val="24"/>
          <w:szCs w:val="24"/>
        </w:rPr>
      </w:pPr>
      <w:r>
        <w:rPr>
          <w:rFonts w:hint="eastAsia" w:asciiTheme="minorEastAsia" w:hAnsiTheme="minorEastAsia" w:cstheme="minorEastAsia"/>
          <w:sz w:val="24"/>
          <w:szCs w:val="24"/>
        </w:rPr>
        <w:t>中山大学孙逸仙纪念医院（以下简称“我院”）依据我院的需</w:t>
      </w:r>
      <w:r>
        <w:rPr>
          <w:rFonts w:hint="eastAsia" w:eastAsia="宋体" w:asciiTheme="minorEastAsia" w:hAnsiTheme="minorEastAsia" w:cstheme="minorEastAsia"/>
          <w:sz w:val="24"/>
          <w:szCs w:val="24"/>
        </w:rPr>
        <w:t>求，现对</w:t>
      </w:r>
      <w:r>
        <w:rPr>
          <w:rFonts w:hint="eastAsia" w:eastAsia="宋体" w:asciiTheme="minorEastAsia" w:hAnsiTheme="minorEastAsia" w:cstheme="minorEastAsia"/>
          <w:sz w:val="24"/>
          <w:szCs w:val="24"/>
          <w:lang w:val="en-US" w:eastAsia="zh-CN"/>
        </w:rPr>
        <w:t>南北院区岭南楼、中山楼、逸仙楼、博爱楼前后座外墙清洗项目</w:t>
      </w:r>
      <w:r>
        <w:rPr>
          <w:rFonts w:hint="eastAsia" w:asciiTheme="minorEastAsia" w:hAnsiTheme="minorEastAsia" w:cstheme="minorEastAsia"/>
          <w:sz w:val="24"/>
          <w:szCs w:val="24"/>
          <w:lang w:val="en-US" w:eastAsia="zh-CN"/>
        </w:rPr>
        <w:t>（二次）</w:t>
      </w:r>
      <w:r>
        <w:rPr>
          <w:rFonts w:hint="eastAsia" w:eastAsia="宋体" w:asciiTheme="minorEastAsia" w:hAnsiTheme="minorEastAsia" w:cstheme="minorEastAsia"/>
          <w:sz w:val="24"/>
          <w:szCs w:val="24"/>
        </w:rPr>
        <w:t>开展</w:t>
      </w:r>
      <w:r>
        <w:rPr>
          <w:rFonts w:hint="eastAsia" w:eastAsia="宋体" w:asciiTheme="minorEastAsia" w:hAnsiTheme="minorEastAsia" w:cstheme="minorEastAsia"/>
          <w:sz w:val="24"/>
          <w:szCs w:val="24"/>
          <w:lang w:val="en-US" w:eastAsia="zh-CN"/>
        </w:rPr>
        <w:t>公开</w:t>
      </w:r>
      <w:r>
        <w:rPr>
          <w:rFonts w:hint="eastAsia" w:eastAsia="宋体" w:asciiTheme="minorEastAsia" w:hAnsiTheme="minorEastAsia" w:cstheme="minorEastAsia"/>
          <w:sz w:val="24"/>
          <w:szCs w:val="24"/>
          <w:lang w:eastAsia="zh-CN"/>
        </w:rPr>
        <w:t>询价</w:t>
      </w:r>
      <w:r>
        <w:rPr>
          <w:rFonts w:hint="eastAsia" w:eastAsia="宋体" w:asciiTheme="minorEastAsia" w:hAnsiTheme="minorEastAsia" w:cstheme="minorEastAsia"/>
          <w:sz w:val="24"/>
          <w:szCs w:val="24"/>
        </w:rPr>
        <w:t>采购</w:t>
      </w:r>
      <w:r>
        <w:rPr>
          <w:rFonts w:hint="eastAsia" w:eastAsia="宋体" w:asciiTheme="minorEastAsia" w:hAnsiTheme="minorEastAsia" w:cstheme="minorEastAsia"/>
          <w:sz w:val="24"/>
          <w:szCs w:val="24"/>
          <w:lang w:eastAsia="zh-CN"/>
        </w:rPr>
        <w:t>活动</w:t>
      </w:r>
      <w:r>
        <w:rPr>
          <w:rFonts w:hint="eastAsia" w:eastAsia="宋体" w:asciiTheme="minorEastAsia" w:hAnsiTheme="minorEastAsia" w:cstheme="minorEastAsia"/>
          <w:sz w:val="24"/>
          <w:szCs w:val="24"/>
        </w:rPr>
        <w:t>，欢迎符合条件的供应商参加响</w:t>
      </w:r>
      <w:r>
        <w:rPr>
          <w:rFonts w:hint="eastAsia" w:asciiTheme="minorEastAsia" w:hAnsiTheme="minorEastAsia" w:cstheme="minorEastAsia"/>
          <w:sz w:val="24"/>
          <w:szCs w:val="24"/>
        </w:rPr>
        <w:t>应</w:t>
      </w:r>
      <w:r>
        <w:rPr>
          <w:rFonts w:hint="eastAsia" w:asciiTheme="minorEastAsia" w:hAnsiTheme="minorEastAsia" w:cstheme="minorEastAsia"/>
          <w:sz w:val="24"/>
          <w:szCs w:val="24"/>
          <w:lang w:eastAsia="zh-CN"/>
        </w:rPr>
        <w:t>报价</w:t>
      </w:r>
      <w:r>
        <w:rPr>
          <w:rFonts w:hint="eastAsia" w:asciiTheme="minorEastAsia" w:hAnsiTheme="minorEastAsia" w:cstheme="minorEastAsia"/>
          <w:sz w:val="24"/>
          <w:szCs w:val="24"/>
        </w:rPr>
        <w:t>。</w:t>
      </w:r>
    </w:p>
    <w:p w14:paraId="59E393D5">
      <w:pPr>
        <w:numPr>
          <w:ilvl w:val="0"/>
          <w:numId w:val="2"/>
        </w:numPr>
        <w:tabs>
          <w:tab w:val="center" w:pos="4415"/>
        </w:tabs>
        <w:spacing w:line="360" w:lineRule="auto"/>
        <w:ind w:firstLine="482" w:firstLineChars="200"/>
        <w:rPr>
          <w:rFonts w:hint="eastAsia" w:eastAsia="宋体" w:asciiTheme="minorEastAsia" w:hAnsiTheme="minorEastAsia" w:cstheme="minorEastAsia"/>
          <w:b/>
          <w:sz w:val="24"/>
          <w:szCs w:val="24"/>
        </w:rPr>
      </w:pPr>
      <w:r>
        <w:rPr>
          <w:rFonts w:hint="eastAsia" w:eastAsia="宋体" w:asciiTheme="minorEastAsia" w:hAnsiTheme="minorEastAsia" w:cstheme="minorEastAsia"/>
          <w:b/>
          <w:sz w:val="24"/>
          <w:szCs w:val="24"/>
          <w:lang w:val="en-US" w:eastAsia="zh-CN"/>
        </w:rPr>
        <w:t>项目编号：</w:t>
      </w:r>
      <w:r>
        <w:rPr>
          <w:rFonts w:hint="eastAsia" w:eastAsia="宋体" w:asciiTheme="minorEastAsia" w:hAnsiTheme="minorEastAsia" w:cstheme="minorEastAsia"/>
          <w:sz w:val="24"/>
          <w:szCs w:val="24"/>
          <w:lang w:val="en-US" w:eastAsia="zh-CN"/>
        </w:rPr>
        <w:t>XJ-20260</w:t>
      </w:r>
      <w:r>
        <w:rPr>
          <w:rFonts w:hint="eastAsia" w:asciiTheme="minorEastAsia" w:hAnsiTheme="minorEastAsia" w:cstheme="minorEastAsia"/>
          <w:sz w:val="24"/>
          <w:szCs w:val="24"/>
          <w:lang w:val="en-US" w:eastAsia="zh-CN"/>
        </w:rPr>
        <w:t>7</w:t>
      </w:r>
    </w:p>
    <w:p w14:paraId="69520CAF">
      <w:pPr>
        <w:numPr>
          <w:ilvl w:val="0"/>
          <w:numId w:val="2"/>
        </w:numPr>
        <w:tabs>
          <w:tab w:val="center" w:pos="4415"/>
        </w:tabs>
        <w:spacing w:line="360" w:lineRule="auto"/>
        <w:ind w:firstLine="482" w:firstLineChars="200"/>
        <w:rPr>
          <w:rFonts w:hint="eastAsia" w:asciiTheme="minorEastAsia" w:hAnsiTheme="minorEastAsia" w:cstheme="minorEastAsia"/>
          <w:sz w:val="24"/>
          <w:szCs w:val="24"/>
        </w:rPr>
      </w:pPr>
      <w:r>
        <w:rPr>
          <w:rFonts w:hint="eastAsia" w:asciiTheme="minorEastAsia" w:hAnsiTheme="minorEastAsia" w:cstheme="minorEastAsia"/>
          <w:b/>
          <w:sz w:val="24"/>
          <w:szCs w:val="24"/>
        </w:rPr>
        <w:t>项目名称：</w:t>
      </w:r>
      <w:r>
        <w:rPr>
          <w:rFonts w:hint="eastAsia" w:eastAsia="宋体" w:asciiTheme="minorEastAsia" w:hAnsiTheme="minorEastAsia" w:cstheme="minorEastAsia"/>
          <w:sz w:val="24"/>
          <w:szCs w:val="24"/>
          <w:lang w:val="en-US" w:eastAsia="zh-CN"/>
        </w:rPr>
        <w:t>南北院区岭南楼、中山楼、逸仙楼、博爱楼前后座外墙清洗项目</w:t>
      </w:r>
      <w:r>
        <w:rPr>
          <w:rFonts w:hint="eastAsia" w:asciiTheme="minorEastAsia" w:hAnsiTheme="minorEastAsia" w:cstheme="minorEastAsia"/>
          <w:sz w:val="24"/>
          <w:szCs w:val="24"/>
          <w:lang w:val="en-US" w:eastAsia="zh-CN"/>
        </w:rPr>
        <w:t>（二次）</w:t>
      </w:r>
    </w:p>
    <w:p w14:paraId="2B002E8C">
      <w:pPr>
        <w:numPr>
          <w:ilvl w:val="0"/>
          <w:numId w:val="0"/>
        </w:numPr>
        <w:tabs>
          <w:tab w:val="center" w:pos="4415"/>
        </w:tabs>
        <w:spacing w:line="360" w:lineRule="auto"/>
        <w:ind w:firstLine="482" w:firstLineChars="200"/>
        <w:rPr>
          <w:rFonts w:asciiTheme="minorEastAsia" w:hAnsiTheme="minorEastAsia" w:cstheme="minorEastAsia"/>
          <w:sz w:val="24"/>
          <w:szCs w:val="24"/>
        </w:rPr>
      </w:pPr>
      <w:r>
        <w:rPr>
          <w:rFonts w:hint="eastAsia" w:asciiTheme="minorEastAsia" w:hAnsiTheme="minorEastAsia" w:cstheme="minorEastAsia"/>
          <w:b/>
          <w:sz w:val="24"/>
          <w:szCs w:val="24"/>
          <w:lang w:val="en-US" w:eastAsia="zh-CN"/>
        </w:rPr>
        <w:t>三</w:t>
      </w:r>
      <w:r>
        <w:rPr>
          <w:rFonts w:hint="eastAsia" w:asciiTheme="minorEastAsia" w:hAnsiTheme="minorEastAsia" w:cstheme="minorEastAsia"/>
          <w:b/>
          <w:sz w:val="24"/>
          <w:szCs w:val="24"/>
        </w:rPr>
        <w:t>、</w:t>
      </w:r>
      <w:bookmarkStart w:id="0" w:name="_Hlk55324807"/>
      <w:r>
        <w:rPr>
          <w:rFonts w:hint="eastAsia" w:asciiTheme="minorEastAsia" w:hAnsiTheme="minorEastAsia" w:cstheme="minorEastAsia"/>
          <w:b/>
          <w:sz w:val="24"/>
          <w:szCs w:val="24"/>
        </w:rPr>
        <w:t>采购单位</w:t>
      </w:r>
      <w:bookmarkEnd w:id="0"/>
      <w:r>
        <w:rPr>
          <w:rFonts w:hint="eastAsia" w:asciiTheme="minorEastAsia" w:hAnsiTheme="minorEastAsia" w:cstheme="minorEastAsia"/>
          <w:sz w:val="24"/>
          <w:szCs w:val="24"/>
        </w:rPr>
        <w:t>：中山大学孙逸仙纪念医院</w:t>
      </w:r>
    </w:p>
    <w:p w14:paraId="251BABEB">
      <w:pPr>
        <w:spacing w:line="360" w:lineRule="auto"/>
        <w:ind w:firstLine="482" w:firstLineChars="200"/>
        <w:rPr>
          <w:rFonts w:hint="default" w:eastAsia="宋体" w:asciiTheme="minorEastAsia" w:hAnsiTheme="minorEastAsia" w:cstheme="minorEastAsia"/>
          <w:b/>
          <w:sz w:val="24"/>
          <w:szCs w:val="24"/>
          <w:lang w:val="en-US" w:eastAsia="zh-CN"/>
        </w:rPr>
      </w:pPr>
      <w:r>
        <w:rPr>
          <w:rFonts w:hint="eastAsia" w:asciiTheme="minorEastAsia" w:hAnsiTheme="minorEastAsia" w:cstheme="minorEastAsia"/>
          <w:b/>
          <w:sz w:val="24"/>
          <w:szCs w:val="24"/>
        </w:rPr>
        <w:t>四、</w:t>
      </w:r>
      <w:r>
        <w:rPr>
          <w:rFonts w:hint="eastAsia" w:asciiTheme="minorEastAsia" w:hAnsiTheme="minorEastAsia" w:cstheme="minorEastAsia"/>
          <w:b/>
          <w:sz w:val="24"/>
          <w:szCs w:val="24"/>
          <w:lang w:val="en-US" w:eastAsia="zh-CN"/>
        </w:rPr>
        <w:t>采购方式</w:t>
      </w:r>
      <w:r>
        <w:rPr>
          <w:rFonts w:hint="eastAsia" w:asciiTheme="minorEastAsia" w:hAnsiTheme="minorEastAsia" w:cstheme="minorEastAsia"/>
          <w:b/>
          <w:sz w:val="24"/>
          <w:szCs w:val="24"/>
        </w:rPr>
        <w:t>：</w:t>
      </w:r>
      <w:r>
        <w:rPr>
          <w:rFonts w:hint="eastAsia" w:asciiTheme="minorEastAsia" w:hAnsiTheme="minorEastAsia" w:cstheme="minorEastAsia"/>
          <w:b w:val="0"/>
          <w:bCs/>
          <w:sz w:val="24"/>
          <w:szCs w:val="24"/>
          <w:lang w:val="en-US" w:eastAsia="zh-CN"/>
        </w:rPr>
        <w:t>公开询价</w:t>
      </w:r>
    </w:p>
    <w:p w14:paraId="1E0D55FB">
      <w:pPr>
        <w:spacing w:line="360" w:lineRule="auto"/>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五</w:t>
      </w:r>
      <w:r>
        <w:rPr>
          <w:rFonts w:hint="eastAsia" w:asciiTheme="minorEastAsia" w:hAnsiTheme="minorEastAsia" w:cstheme="minorEastAsia"/>
          <w:b/>
          <w:sz w:val="24"/>
          <w:szCs w:val="24"/>
        </w:rPr>
        <w:t>、采购控制价：</w:t>
      </w:r>
    </w:p>
    <w:p w14:paraId="4FF5552E">
      <w:pPr>
        <w:spacing w:line="360" w:lineRule="auto"/>
        <w:ind w:firstLine="480" w:firstLineChars="200"/>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rPr>
        <w:t>1、最高限价：</w:t>
      </w:r>
      <w:r>
        <w:rPr>
          <w:rFonts w:hint="eastAsia" w:asciiTheme="minorEastAsia" w:hAnsiTheme="minorEastAsia" w:cstheme="minorEastAsia"/>
          <w:color w:val="auto"/>
          <w:sz w:val="24"/>
          <w:szCs w:val="24"/>
          <w:lang w:val="en-US" w:eastAsia="zh-CN"/>
        </w:rPr>
        <w:t>人民</w:t>
      </w:r>
      <w:r>
        <w:rPr>
          <w:rFonts w:hint="eastAsia" w:eastAsia="宋体" w:asciiTheme="minorEastAsia" w:hAnsiTheme="minorEastAsia" w:cstheme="minorEastAsia"/>
          <w:kern w:val="2"/>
          <w:sz w:val="24"/>
          <w:szCs w:val="24"/>
          <w:lang w:val="en-US" w:eastAsia="zh-CN" w:bidi="ar-SA"/>
        </w:rPr>
        <w:t>币149160元。</w:t>
      </w:r>
    </w:p>
    <w:p w14:paraId="32949670">
      <w:pPr>
        <w:pStyle w:val="4"/>
        <w:ind w:left="0" w:leftChars="0" w:firstLine="480" w:firstLineChars="200"/>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2、报价要求：响应报价不得高于最高限价。</w:t>
      </w:r>
    </w:p>
    <w:p w14:paraId="37CB5065">
      <w:pPr>
        <w:spacing w:line="360" w:lineRule="auto"/>
        <w:ind w:firstLine="482" w:firstLineChars="201"/>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rPr>
        <w:t>、资金来源：</w:t>
      </w:r>
      <w:r>
        <w:rPr>
          <w:rFonts w:hint="eastAsia" w:asciiTheme="minorEastAsia" w:hAnsiTheme="minorEastAsia" w:cstheme="minorEastAsia"/>
          <w:sz w:val="24"/>
          <w:szCs w:val="24"/>
          <w:lang w:eastAsia="zh-CN"/>
        </w:rPr>
        <w:t>单位自有资金。</w:t>
      </w:r>
    </w:p>
    <w:p w14:paraId="236E1BFF">
      <w:pPr>
        <w:spacing w:line="360" w:lineRule="auto"/>
        <w:ind w:firstLine="484" w:firstLineChars="201"/>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六</w:t>
      </w:r>
      <w:r>
        <w:rPr>
          <w:rFonts w:hint="eastAsia" w:asciiTheme="minorEastAsia" w:hAnsiTheme="minorEastAsia" w:cstheme="minorEastAsia"/>
          <w:b/>
          <w:sz w:val="24"/>
          <w:szCs w:val="24"/>
        </w:rPr>
        <w:t>、项目</w:t>
      </w:r>
      <w:r>
        <w:rPr>
          <w:rFonts w:hint="eastAsia" w:asciiTheme="minorEastAsia" w:hAnsiTheme="minorEastAsia" w:cstheme="minorEastAsia"/>
          <w:b/>
          <w:sz w:val="24"/>
          <w:szCs w:val="24"/>
          <w:lang w:eastAsia="zh-CN"/>
        </w:rPr>
        <w:t>基本情况</w:t>
      </w:r>
      <w:r>
        <w:rPr>
          <w:rFonts w:hint="eastAsia" w:asciiTheme="minorEastAsia" w:hAnsiTheme="minorEastAsia" w:cstheme="minorEastAsia"/>
          <w:b/>
          <w:sz w:val="24"/>
          <w:szCs w:val="24"/>
        </w:rPr>
        <w:t>：</w:t>
      </w:r>
    </w:p>
    <w:p w14:paraId="309B9233">
      <w:pPr>
        <w:spacing w:line="500" w:lineRule="atLeast"/>
        <w:ind w:firstLine="480" w:firstLineChars="200"/>
        <w:rPr>
          <w:rFonts w:hint="eastAsia" w:ascii="宋体" w:hAnsi="宋体" w:eastAsia="宋体" w:cs="宋体"/>
          <w:color w:val="auto"/>
          <w:sz w:val="24"/>
          <w:szCs w:val="24"/>
        </w:rPr>
      </w:pPr>
      <w:r>
        <w:rPr>
          <w:rFonts w:hint="eastAsia" w:eastAsia="宋体" w:asciiTheme="minorEastAsia" w:hAnsiTheme="minorEastAsia" w:cstheme="minorEastAsia"/>
          <w:color w:val="auto"/>
          <w:kern w:val="2"/>
          <w:sz w:val="24"/>
          <w:szCs w:val="24"/>
          <w:lang w:val="en-US" w:eastAsia="zh-CN" w:bidi="ar-SA"/>
        </w:rPr>
        <w:t>1、项目内容：</w:t>
      </w:r>
      <w:r>
        <w:rPr>
          <w:rFonts w:hint="eastAsia" w:ascii="宋体" w:hAnsi="宋体" w:eastAsia="宋体" w:cs="宋体"/>
          <w:color w:val="auto"/>
          <w:sz w:val="24"/>
          <w:szCs w:val="24"/>
          <w:lang w:val="zh-CN" w:eastAsia="zh-CN"/>
        </w:rPr>
        <w:t>对</w:t>
      </w:r>
      <w:r>
        <w:rPr>
          <w:rFonts w:hint="eastAsia" w:ascii="宋体" w:hAnsi="宋体" w:eastAsia="宋体" w:cs="宋体"/>
          <w:color w:val="auto"/>
          <w:sz w:val="24"/>
          <w:szCs w:val="24"/>
          <w:lang w:val="en-US" w:eastAsia="zh-CN"/>
        </w:rPr>
        <w:t>中山大学孙逸仙纪念</w:t>
      </w:r>
      <w:r>
        <w:rPr>
          <w:rFonts w:hint="eastAsia" w:eastAsia="宋体" w:asciiTheme="minorEastAsia" w:hAnsiTheme="minorEastAsia" w:cstheme="minorEastAsia"/>
          <w:color w:val="auto"/>
          <w:kern w:val="2"/>
          <w:sz w:val="24"/>
          <w:szCs w:val="24"/>
          <w:lang w:val="en-US" w:eastAsia="zh-CN" w:bidi="ar-SA"/>
        </w:rPr>
        <w:t>医院北院区岭南楼、中山楼和南院区逸仙楼、博爱楼前后座的外墙进行清洗，外墙清洗面积合计约为62150平方米</w:t>
      </w:r>
      <w:r>
        <w:rPr>
          <w:rFonts w:hint="eastAsia" w:eastAsia="宋体" w:asciiTheme="minorEastAsia" w:hAnsiTheme="minorEastAsia" w:cstheme="minorEastAsia"/>
          <w:color w:val="auto"/>
          <w:kern w:val="2"/>
          <w:sz w:val="24"/>
          <w:szCs w:val="24"/>
          <w:lang w:val="zh-CN" w:eastAsia="zh-CN" w:bidi="ar-SA"/>
        </w:rPr>
        <w:t>。</w:t>
      </w:r>
    </w:p>
    <w:p w14:paraId="7363F453">
      <w:pPr>
        <w:spacing w:line="500" w:lineRule="atLeast"/>
        <w:ind w:firstLine="480" w:firstLineChars="200"/>
        <w:rPr>
          <w:rFonts w:hint="eastAsia" w:eastAsia="宋体" w:asciiTheme="minorEastAsia" w:hAnsiTheme="minorEastAsia" w:cstheme="minorEastAsia"/>
          <w:color w:val="auto"/>
          <w:kern w:val="2"/>
          <w:sz w:val="24"/>
          <w:szCs w:val="24"/>
          <w:lang w:val="en-US" w:eastAsia="zh-CN" w:bidi="ar-SA"/>
        </w:rPr>
      </w:pPr>
      <w:r>
        <w:rPr>
          <w:rFonts w:hint="eastAsia" w:asciiTheme="minorEastAsia" w:hAnsiTheme="minorEastAsia" w:cstheme="minorEastAsia"/>
          <w:color w:val="auto"/>
          <w:kern w:val="2"/>
          <w:sz w:val="24"/>
          <w:szCs w:val="24"/>
          <w:highlight w:val="none"/>
          <w:lang w:val="en-US" w:eastAsia="zh-CN" w:bidi="ar-SA"/>
        </w:rPr>
        <w:t>2</w:t>
      </w:r>
      <w:r>
        <w:rPr>
          <w:rFonts w:hint="eastAsia" w:eastAsia="宋体" w:asciiTheme="minorEastAsia" w:hAnsiTheme="minorEastAsia" w:cstheme="minorEastAsia"/>
          <w:color w:val="auto"/>
          <w:kern w:val="2"/>
          <w:sz w:val="24"/>
          <w:szCs w:val="24"/>
          <w:highlight w:val="none"/>
          <w:lang w:val="en-US" w:eastAsia="zh-CN" w:bidi="ar-SA"/>
        </w:rPr>
        <w:t>、项目服务期：</w:t>
      </w:r>
      <w:r>
        <w:rPr>
          <w:rFonts w:hint="eastAsia" w:asciiTheme="minorEastAsia" w:hAnsiTheme="minorEastAsia" w:cstheme="minorEastAsia"/>
          <w:color w:val="auto"/>
          <w:kern w:val="2"/>
          <w:sz w:val="24"/>
          <w:szCs w:val="24"/>
          <w:highlight w:val="none"/>
          <w:lang w:val="en-US" w:eastAsia="zh-CN" w:bidi="ar-SA"/>
        </w:rPr>
        <w:t>45日历天</w:t>
      </w:r>
      <w:r>
        <w:rPr>
          <w:rFonts w:hint="eastAsia" w:eastAsia="宋体" w:asciiTheme="minorEastAsia" w:hAnsiTheme="minorEastAsia" w:cstheme="minorEastAsia"/>
          <w:color w:val="auto"/>
          <w:kern w:val="2"/>
          <w:sz w:val="24"/>
          <w:szCs w:val="24"/>
          <w:lang w:val="en-US" w:eastAsia="zh-CN" w:bidi="ar-SA"/>
        </w:rPr>
        <w:t>。</w:t>
      </w:r>
    </w:p>
    <w:p w14:paraId="1F68CA8A">
      <w:pPr>
        <w:spacing w:line="500" w:lineRule="atLeast"/>
        <w:ind w:firstLine="480" w:firstLineChars="200"/>
        <w:rPr>
          <w:rFonts w:hint="eastAsia" w:ascii="宋体" w:hAnsi="宋体" w:eastAsia="宋体" w:cs="宋体"/>
          <w:color w:val="auto"/>
          <w:sz w:val="24"/>
          <w:szCs w:val="24"/>
          <w:lang w:val="zh-CN" w:eastAsia="zh-CN"/>
        </w:rPr>
      </w:pPr>
      <w:r>
        <w:rPr>
          <w:rFonts w:hint="eastAsia" w:asciiTheme="minorEastAsia" w:hAnsiTheme="minorEastAsia" w:cstheme="minorEastAsia"/>
          <w:color w:val="auto"/>
          <w:kern w:val="2"/>
          <w:sz w:val="24"/>
          <w:szCs w:val="24"/>
          <w:lang w:val="en-US" w:eastAsia="zh-CN" w:bidi="ar-SA"/>
        </w:rPr>
        <w:t>3</w:t>
      </w:r>
      <w:r>
        <w:rPr>
          <w:rFonts w:hint="eastAsia" w:ascii="宋体" w:hAnsi="宋体" w:eastAsia="宋体" w:cs="宋体"/>
          <w:color w:val="auto"/>
          <w:sz w:val="24"/>
          <w:szCs w:val="24"/>
          <w:lang w:val="en-US" w:eastAsia="zh-CN"/>
        </w:rPr>
        <w:t>、服务要求：清洗外墙需使用中性外墙保护型清洗剂，避免产生对外墙胶缝、瓷砖造成腐蚀损伤，对外墙进行清洗最少要求（清洗+冲洗）各一遍，并要确保外墙清洗干净，返污、留痕、施工划伤需24h 内免费返工。同时，需对受影响的绿化植物做好防护措施，检查外墙瓷砖是否存在松动或脱落的情况，标记位置后及时通知</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zh-CN" w:eastAsia="zh-CN"/>
        </w:rPr>
        <w:t>。</w:t>
      </w:r>
    </w:p>
    <w:p w14:paraId="75552DE2">
      <w:pPr>
        <w:spacing w:line="500" w:lineRule="atLeast"/>
        <w:ind w:firstLine="482" w:firstLineChars="200"/>
        <w:rPr>
          <w:rFonts w:asciiTheme="minorEastAsia" w:hAnsiTheme="minorEastAsia" w:cstheme="minorEastAsia"/>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lang w:val="zh-CN"/>
        </w:rPr>
        <w:t>、</w:t>
      </w:r>
      <w:r>
        <w:rPr>
          <w:rFonts w:hint="eastAsia" w:ascii="宋体" w:hAnsi="宋体" w:eastAsia="宋体" w:cs="宋体"/>
          <w:b/>
          <w:bCs/>
          <w:color w:val="auto"/>
          <w:sz w:val="24"/>
          <w:szCs w:val="24"/>
          <w:lang w:val="en-US" w:eastAsia="zh-CN"/>
        </w:rPr>
        <w:t>供应商</w:t>
      </w:r>
      <w:r>
        <w:rPr>
          <w:rFonts w:hint="eastAsia" w:ascii="宋体" w:hAnsi="宋体" w:eastAsia="宋体" w:cs="宋体"/>
          <w:b/>
          <w:bCs/>
          <w:color w:val="auto"/>
          <w:sz w:val="24"/>
          <w:szCs w:val="24"/>
          <w:lang w:val="zh-CN"/>
        </w:rPr>
        <w:t>资格要求</w:t>
      </w:r>
      <w:r>
        <w:rPr>
          <w:rFonts w:hint="eastAsia" w:ascii="宋体" w:hAnsi="宋体" w:eastAsia="宋体" w:cs="宋体"/>
          <w:color w:val="auto"/>
          <w:sz w:val="24"/>
          <w:szCs w:val="24"/>
          <w:lang w:val="zh-CN" w:eastAsia="zh-CN"/>
        </w:rPr>
        <w:t>（资料均</w:t>
      </w:r>
      <w:r>
        <w:rPr>
          <w:rFonts w:hint="eastAsia" w:asciiTheme="minorEastAsia" w:hAnsiTheme="minorEastAsia" w:cstheme="minorEastAsia"/>
          <w:b w:val="0"/>
          <w:bCs/>
          <w:color w:val="auto"/>
          <w:sz w:val="24"/>
          <w:szCs w:val="24"/>
          <w:lang w:eastAsia="zh-CN"/>
        </w:rPr>
        <w:t>应</w:t>
      </w:r>
      <w:r>
        <w:rPr>
          <w:rFonts w:hint="eastAsia" w:asciiTheme="minorEastAsia" w:hAnsiTheme="minorEastAsia" w:cstheme="minorEastAsia"/>
          <w:b w:val="0"/>
          <w:bCs/>
          <w:color w:val="auto"/>
          <w:sz w:val="24"/>
          <w:szCs w:val="24"/>
        </w:rPr>
        <w:t>加盖</w:t>
      </w:r>
      <w:r>
        <w:rPr>
          <w:rFonts w:hint="eastAsia" w:asciiTheme="minorEastAsia" w:hAnsiTheme="minorEastAsia" w:cstheme="minorEastAsia"/>
          <w:b/>
          <w:bCs w:val="0"/>
          <w:color w:val="0000FF"/>
          <w:sz w:val="24"/>
          <w:szCs w:val="24"/>
          <w:lang w:eastAsia="zh-CN"/>
        </w:rPr>
        <w:t>鲜</w:t>
      </w:r>
      <w:r>
        <w:rPr>
          <w:rFonts w:hint="eastAsia" w:asciiTheme="minorEastAsia" w:hAnsiTheme="minorEastAsia" w:cstheme="minorEastAsia"/>
          <w:b/>
          <w:bCs w:val="0"/>
          <w:color w:val="0000FF"/>
          <w:sz w:val="24"/>
          <w:szCs w:val="24"/>
        </w:rPr>
        <w:t>章</w:t>
      </w:r>
      <w:r>
        <w:rPr>
          <w:rFonts w:hint="eastAsia" w:asciiTheme="minorEastAsia" w:hAnsiTheme="minorEastAsia" w:cstheme="minorEastAsia"/>
          <w:color w:val="auto"/>
          <w:sz w:val="24"/>
          <w:szCs w:val="24"/>
          <w:lang w:eastAsia="zh-CN"/>
        </w:rPr>
        <w:t>）</w:t>
      </w:r>
      <w:r>
        <w:rPr>
          <w:rFonts w:hint="eastAsia" w:asciiTheme="minorEastAsia" w:hAnsiTheme="minorEastAsia" w:cstheme="minorEastAsia"/>
          <w:b/>
          <w:color w:val="auto"/>
          <w:sz w:val="24"/>
          <w:szCs w:val="24"/>
        </w:rPr>
        <w:t>：</w:t>
      </w:r>
    </w:p>
    <w:p w14:paraId="3154C729">
      <w:pPr>
        <w:spacing w:line="500" w:lineRule="atLeast"/>
        <w:ind w:firstLine="480" w:firstLineChars="200"/>
        <w:rPr>
          <w:rFonts w:hint="eastAsia" w:eastAsia="宋体"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w:t>
      </w:r>
      <w:r>
        <w:rPr>
          <w:rFonts w:hint="eastAsia" w:asciiTheme="minorEastAsia" w:hAnsiTheme="minorEastAsia" w:cstheme="minorEastAsia"/>
          <w:color w:val="auto"/>
          <w:sz w:val="24"/>
          <w:szCs w:val="24"/>
          <w:lang w:eastAsia="zh-CN"/>
        </w:rPr>
        <w:t>（</w:t>
      </w:r>
      <w:r>
        <w:rPr>
          <w:rFonts w:ascii="Segoe UI" w:hAnsi="Segoe UI" w:eastAsia="Segoe UI" w:cs="Segoe UI"/>
          <w:i w:val="0"/>
          <w:iCs w:val="0"/>
          <w:caps w:val="0"/>
          <w:color w:val="auto"/>
          <w:spacing w:val="0"/>
          <w:sz w:val="24"/>
          <w:szCs w:val="24"/>
          <w:shd w:val="clear" w:fill="FFFFFF"/>
        </w:rPr>
        <w:t>经营范围必须包含</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建筑物清洁”或“</w:t>
      </w:r>
      <w:r>
        <w:rPr>
          <w:rFonts w:hint="eastAsia" w:ascii="Segoe UI" w:hAnsi="Segoe UI" w:eastAsia="宋体" w:cs="Segoe UI"/>
          <w:i w:val="0"/>
          <w:iCs w:val="0"/>
          <w:caps w:val="0"/>
          <w:color w:val="auto"/>
          <w:spacing w:val="0"/>
          <w:sz w:val="24"/>
          <w:szCs w:val="24"/>
          <w:shd w:val="clear" w:fill="FFFFFF"/>
          <w:lang w:val="en-US" w:eastAsia="zh-CN"/>
        </w:rPr>
        <w:t>外墙</w:t>
      </w:r>
      <w:r>
        <w:rPr>
          <w:rFonts w:ascii="Segoe UI" w:hAnsi="Segoe UI" w:eastAsia="Segoe UI" w:cs="Segoe UI"/>
          <w:i w:val="0"/>
          <w:iCs w:val="0"/>
          <w:caps w:val="0"/>
          <w:color w:val="auto"/>
          <w:spacing w:val="0"/>
          <w:sz w:val="24"/>
          <w:szCs w:val="24"/>
          <w:shd w:val="clear" w:fill="FFFFFF"/>
        </w:rPr>
        <w:t>清洗</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w:t>
      </w:r>
      <w:r>
        <w:rPr>
          <w:rFonts w:hint="eastAsia" w:eastAsia="宋体" w:asciiTheme="minorEastAsia" w:hAnsiTheme="minorEastAsia" w:cstheme="minorEastAsia"/>
          <w:color w:val="auto"/>
          <w:sz w:val="24"/>
          <w:szCs w:val="24"/>
        </w:rPr>
        <w:t>。</w:t>
      </w:r>
    </w:p>
    <w:p w14:paraId="017918F4">
      <w:pPr>
        <w:spacing w:line="500" w:lineRule="atLeast"/>
        <w:ind w:firstLine="480" w:firstLineChars="200"/>
        <w:rPr>
          <w:rFonts w:hint="eastAsia" w:eastAsia="宋体" w:asciiTheme="minorEastAsia" w:hAnsiTheme="minorEastAsia" w:cstheme="minorEastAsia"/>
          <w:color w:val="auto"/>
          <w:sz w:val="24"/>
          <w:szCs w:val="24"/>
          <w:lang w:eastAsia="zh-CN"/>
        </w:rPr>
      </w:pPr>
      <w:r>
        <w:rPr>
          <w:rFonts w:hint="eastAsia" w:eastAsia="宋体" w:asciiTheme="minorEastAsia" w:hAnsiTheme="minorEastAsia" w:cstheme="minorEastAsia"/>
          <w:color w:val="auto"/>
          <w:sz w:val="24"/>
          <w:szCs w:val="24"/>
          <w:lang w:val="en-US" w:eastAsia="zh-CN"/>
        </w:rPr>
        <w:t>2、具备高空作业服务企业能力资质一级</w:t>
      </w:r>
      <w:r>
        <w:rPr>
          <w:rFonts w:hint="eastAsia" w:asciiTheme="minorEastAsia" w:hAnsiTheme="minorEastAsia" w:cstheme="minorEastAsia"/>
          <w:color w:val="auto"/>
          <w:sz w:val="24"/>
          <w:szCs w:val="24"/>
          <w:lang w:val="en-US" w:eastAsia="zh-CN"/>
        </w:rPr>
        <w:t>（</w:t>
      </w:r>
      <w:r>
        <w:rPr>
          <w:rFonts w:ascii="Segoe UI" w:hAnsi="Segoe UI" w:eastAsia="Segoe UI" w:cs="Segoe UI"/>
          <w:i w:val="0"/>
          <w:iCs w:val="0"/>
          <w:caps w:val="0"/>
          <w:color w:val="auto"/>
          <w:spacing w:val="0"/>
          <w:sz w:val="24"/>
          <w:szCs w:val="24"/>
          <w:shd w:val="clear" w:fill="FFFFFF"/>
        </w:rPr>
        <w:t>需包含</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高空外墙清洗</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专项</w:t>
      </w:r>
      <w:r>
        <w:rPr>
          <w:rFonts w:hint="eastAsia" w:ascii="Segoe UI" w:hAnsi="Segoe UI" w:eastAsia="宋体" w:cs="Segoe UI"/>
          <w:i w:val="0"/>
          <w:iCs w:val="0"/>
          <w:caps w:val="0"/>
          <w:color w:val="auto"/>
          <w:spacing w:val="0"/>
          <w:sz w:val="24"/>
          <w:szCs w:val="24"/>
          <w:shd w:val="clear" w:fill="FFFFFF"/>
          <w:lang w:eastAsia="zh-CN"/>
        </w:rPr>
        <w:t>）</w:t>
      </w:r>
      <w:r>
        <w:rPr>
          <w:rFonts w:hint="eastAsia" w:eastAsia="宋体" w:asciiTheme="minorEastAsia" w:hAnsiTheme="minorEastAsia" w:cstheme="minorEastAsia"/>
          <w:color w:val="auto"/>
          <w:sz w:val="24"/>
          <w:szCs w:val="24"/>
          <w:lang w:val="en-US" w:eastAsia="zh-CN"/>
        </w:rPr>
        <w:t>，资质证书须在有效期内</w:t>
      </w:r>
      <w:r>
        <w:rPr>
          <w:rFonts w:hint="eastAsia" w:eastAsia="宋体" w:asciiTheme="minorEastAsia" w:hAnsiTheme="minorEastAsia" w:cstheme="minorEastAsia"/>
          <w:color w:val="auto"/>
          <w:sz w:val="24"/>
          <w:szCs w:val="24"/>
          <w:lang w:eastAsia="zh-CN"/>
        </w:rPr>
        <w:t>。</w:t>
      </w:r>
    </w:p>
    <w:p w14:paraId="5D4B80BF">
      <w:pPr>
        <w:spacing w:line="500" w:lineRule="atLeast"/>
        <w:ind w:firstLine="480" w:firstLineChars="200"/>
        <w:rPr>
          <w:rFonts w:hint="default"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3、</w:t>
      </w:r>
      <w:r>
        <w:rPr>
          <w:rFonts w:ascii="Segoe UI" w:hAnsi="Segoe UI" w:eastAsia="Segoe UI" w:cs="Segoe UI"/>
          <w:i w:val="0"/>
          <w:iCs w:val="0"/>
          <w:caps w:val="0"/>
          <w:color w:val="auto"/>
          <w:spacing w:val="0"/>
          <w:sz w:val="24"/>
          <w:szCs w:val="24"/>
          <w:shd w:val="clear" w:fill="FFFFFF"/>
        </w:rPr>
        <w:t>持有建设主管部门颁发的</w:t>
      </w:r>
      <w:r>
        <w:rPr>
          <w:rFonts w:hint="default" w:ascii="Segoe UI" w:hAnsi="Segoe UI" w:eastAsia="Segoe UI" w:cs="Segoe UI"/>
          <w:b w:val="0"/>
          <w:bCs w:val="0"/>
          <w:i w:val="0"/>
          <w:iCs w:val="0"/>
          <w:caps w:val="0"/>
          <w:color w:val="auto"/>
          <w:spacing w:val="0"/>
          <w:sz w:val="24"/>
          <w:szCs w:val="24"/>
          <w:shd w:val="clear" w:fill="FFFFFF"/>
        </w:rPr>
        <w:t>安全生产许可证</w:t>
      </w:r>
      <w:r>
        <w:rPr>
          <w:rFonts w:hint="default" w:ascii="Segoe UI" w:hAnsi="Segoe UI" w:eastAsia="Segoe UI" w:cs="Segoe UI"/>
          <w:i w:val="0"/>
          <w:iCs w:val="0"/>
          <w:caps w:val="0"/>
          <w:color w:val="auto"/>
          <w:spacing w:val="0"/>
          <w:sz w:val="24"/>
          <w:szCs w:val="24"/>
          <w:shd w:val="clear" w:fill="FFFFFF"/>
        </w:rPr>
        <w:t>，且许可范围包含高空作业</w:t>
      </w:r>
      <w:r>
        <w:rPr>
          <w:rFonts w:hint="eastAsia" w:eastAsia="宋体" w:asciiTheme="minorEastAsia" w:hAnsiTheme="minorEastAsia" w:cstheme="minorEastAsia"/>
          <w:color w:val="auto"/>
          <w:sz w:val="24"/>
          <w:szCs w:val="24"/>
          <w:lang w:val="en-US" w:eastAsia="zh-CN"/>
        </w:rPr>
        <w:t>。</w:t>
      </w:r>
    </w:p>
    <w:p w14:paraId="40764606">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eastAsia="宋体" w:asciiTheme="minorEastAsia" w:hAnsiTheme="minorEastAsia" w:cstheme="minorEastAsia"/>
          <w:color w:val="auto"/>
          <w:sz w:val="24"/>
          <w:szCs w:val="24"/>
          <w:lang w:val="en-US" w:eastAsia="zh-CN"/>
        </w:rPr>
        <w:t>4、自2023年</w:t>
      </w:r>
      <w:r>
        <w:rPr>
          <w:rFonts w:hint="eastAsia" w:ascii="宋体" w:hAnsi="宋体" w:eastAsia="宋体" w:cs="宋体"/>
          <w:color w:val="auto"/>
          <w:kern w:val="2"/>
          <w:sz w:val="24"/>
          <w:szCs w:val="24"/>
          <w:highlight w:val="none"/>
          <w:lang w:val="en-US" w:eastAsia="zh-CN" w:bidi="ar-SA"/>
        </w:rPr>
        <w:t>1月1日起至今（以完成时间为准），提供至少1个类似高度（不低于50米）的建筑外墙清洗项目业绩。提供该业绩合同关键页（合同</w:t>
      </w:r>
      <w:r>
        <w:rPr>
          <w:rFonts w:hint="eastAsia" w:ascii="宋体" w:hAnsi="宋体" w:eastAsia="宋体" w:cs="宋体"/>
          <w:color w:val="0000FF"/>
          <w:kern w:val="2"/>
          <w:sz w:val="24"/>
          <w:szCs w:val="24"/>
          <w:highlight w:val="none"/>
          <w:lang w:val="en-US" w:eastAsia="zh-CN" w:bidi="ar-SA"/>
        </w:rPr>
        <w:t>关键页</w:t>
      </w:r>
      <w:r>
        <w:rPr>
          <w:rFonts w:hint="eastAsia" w:ascii="宋体" w:hAnsi="宋体" w:eastAsia="宋体" w:cs="宋体"/>
          <w:color w:val="auto"/>
          <w:kern w:val="2"/>
          <w:sz w:val="24"/>
          <w:szCs w:val="24"/>
          <w:highlight w:val="none"/>
          <w:lang w:val="en-US" w:eastAsia="zh-CN" w:bidi="ar-SA"/>
        </w:rPr>
        <w:t>包括：合同封面、主要内容页及双方签章页）及验收报告复印件。</w:t>
      </w:r>
    </w:p>
    <w:p w14:paraId="60F139A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拟派项目负责人必须持有安全员B证或C证，或持有省级及以上清洗保洁行业协会颁发的高空作业项目经理证书。提供有效的证书复印件，同时提供响应截止日前六个月内任一月份由供应商为其缴纳的社保证明复印件。</w:t>
      </w:r>
    </w:p>
    <w:p w14:paraId="183106D5">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6、投入本项目的所有清洗作业人员，必须提供应急管理部门颁发的</w:t>
      </w:r>
      <w:r>
        <w:rPr>
          <w:rFonts w:hint="default" w:ascii="宋体" w:hAnsi="宋体" w:eastAsia="宋体" w:cs="宋体"/>
          <w:color w:val="auto"/>
          <w:kern w:val="2"/>
          <w:sz w:val="24"/>
          <w:szCs w:val="24"/>
          <w:highlight w:val="none"/>
          <w:lang w:val="en-US" w:eastAsia="zh-CN" w:bidi="ar-SA"/>
        </w:rPr>
        <w:t>《特种作业操作证（高处作业）》。</w:t>
      </w:r>
      <w:r>
        <w:rPr>
          <w:rFonts w:hint="eastAsia" w:ascii="宋体" w:hAnsi="宋体" w:eastAsia="宋体" w:cs="宋体"/>
          <w:color w:val="auto"/>
          <w:kern w:val="2"/>
          <w:sz w:val="24"/>
          <w:szCs w:val="24"/>
          <w:highlight w:val="none"/>
          <w:lang w:val="en-US" w:eastAsia="zh-CN" w:bidi="ar-SA"/>
        </w:rPr>
        <w:t>提供有效的证书复印件，同时提供响应截止日前六个月内任一月份由供应商为其缴纳的社保证明复印件。</w:t>
      </w:r>
    </w:p>
    <w:p w14:paraId="27E52031">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7、承诺进场前须提供</w:t>
      </w:r>
      <w:r>
        <w:rPr>
          <w:rFonts w:hint="default" w:ascii="宋体" w:hAnsi="宋体" w:eastAsia="宋体" w:cs="宋体"/>
          <w:color w:val="auto"/>
          <w:kern w:val="2"/>
          <w:sz w:val="24"/>
          <w:szCs w:val="24"/>
          <w:highlight w:val="none"/>
          <w:lang w:val="en-US" w:eastAsia="zh-CN" w:bidi="ar-SA"/>
        </w:rPr>
        <w:t>《雇主责任险》和《公众责任险》</w:t>
      </w:r>
      <w:r>
        <w:rPr>
          <w:rFonts w:hint="eastAsia" w:ascii="宋体" w:hAnsi="宋体" w:eastAsia="宋体" w:cs="宋体"/>
          <w:color w:val="auto"/>
          <w:kern w:val="2"/>
          <w:sz w:val="24"/>
          <w:szCs w:val="24"/>
          <w:highlight w:val="none"/>
          <w:lang w:val="en-US" w:eastAsia="zh-CN" w:bidi="ar-SA"/>
        </w:rPr>
        <w:t>保险</w:t>
      </w:r>
      <w:r>
        <w:rPr>
          <w:rFonts w:hint="default" w:ascii="宋体" w:hAnsi="宋体" w:eastAsia="宋体" w:cs="宋体"/>
          <w:color w:val="auto"/>
          <w:kern w:val="2"/>
          <w:sz w:val="24"/>
          <w:szCs w:val="24"/>
          <w:highlight w:val="none"/>
          <w:lang w:val="en-US" w:eastAsia="zh-CN" w:bidi="ar-SA"/>
        </w:rPr>
        <w:t>保单。</w:t>
      </w:r>
      <w:r>
        <w:rPr>
          <w:rFonts w:hint="eastAsia" w:ascii="宋体" w:hAnsi="宋体" w:eastAsia="宋体" w:cs="宋体"/>
          <w:color w:val="auto"/>
          <w:kern w:val="2"/>
          <w:sz w:val="24"/>
          <w:szCs w:val="24"/>
          <w:highlight w:val="none"/>
          <w:lang w:val="en-US" w:eastAsia="zh-CN" w:bidi="ar-SA"/>
        </w:rPr>
        <w:t>公众责任险单次事故赔偿限额不低于2</w:t>
      </w:r>
      <w:r>
        <w:rPr>
          <w:rFonts w:hint="default" w:ascii="宋体" w:hAnsi="宋体" w:eastAsia="宋体" w:cs="宋体"/>
          <w:color w:val="auto"/>
          <w:kern w:val="2"/>
          <w:sz w:val="24"/>
          <w:szCs w:val="24"/>
          <w:highlight w:val="none"/>
          <w:lang w:val="en-US" w:eastAsia="zh-CN" w:bidi="ar-SA"/>
        </w:rPr>
        <w:t>00万元，每人每次事故伤亡赔偿限额不低于100万元。</w:t>
      </w:r>
      <w:r>
        <w:rPr>
          <w:rFonts w:hint="eastAsia" w:ascii="宋体" w:hAnsi="宋体" w:eastAsia="宋体" w:cs="宋体"/>
          <w:color w:val="auto"/>
          <w:kern w:val="2"/>
          <w:sz w:val="24"/>
          <w:szCs w:val="24"/>
          <w:highlight w:val="none"/>
          <w:lang w:val="en-US" w:eastAsia="zh-CN" w:bidi="ar-SA"/>
        </w:rPr>
        <w:t>（供应商的响应文件须提供承诺函并加盖单位公章，承诺成交后购买符合上述额度的保险，否则视为自动放弃成交资格，承诺函格式自拟）</w:t>
      </w:r>
    </w:p>
    <w:p w14:paraId="0D4C94DB">
      <w:pPr>
        <w:pStyle w:val="28"/>
        <w:rPr>
          <w:rFonts w:hint="eastAsia" w:eastAsia="宋体"/>
          <w:lang w:val="en-US" w:eastAsia="zh-CN"/>
        </w:rPr>
      </w:pPr>
    </w:p>
    <w:p w14:paraId="47F958E4">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八、报名资料提交的相关事项</w:t>
      </w:r>
    </w:p>
    <w:p w14:paraId="435C506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1、报名方式：电子邮件报名。</w:t>
      </w:r>
    </w:p>
    <w:p w14:paraId="4FE4301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2、邮件主题：</w:t>
      </w:r>
      <w:r>
        <w:rPr>
          <w:rFonts w:hint="eastAsia" w:asciiTheme="minorEastAsia" w:hAnsiTheme="minorEastAsia" w:cstheme="minorEastAsia"/>
          <w:b w:val="0"/>
          <w:bCs/>
          <w:color w:val="0000FF"/>
          <w:sz w:val="24"/>
          <w:szCs w:val="24"/>
          <w:lang w:val="en-US" w:eastAsia="zh-CN"/>
        </w:rPr>
        <w:t>******</w:t>
      </w:r>
      <w:r>
        <w:rPr>
          <w:rFonts w:hint="eastAsia" w:asciiTheme="minorEastAsia" w:hAnsiTheme="minorEastAsia" w:cstheme="minorEastAsia"/>
          <w:b w:val="0"/>
          <w:bCs/>
          <w:color w:val="auto"/>
          <w:sz w:val="24"/>
          <w:szCs w:val="24"/>
          <w:lang w:val="en-US" w:eastAsia="zh-CN"/>
        </w:rPr>
        <w:t>（</w:t>
      </w:r>
      <w:r>
        <w:rPr>
          <w:rFonts w:hint="eastAsia" w:ascii="宋体" w:hAnsi="宋体" w:eastAsia="宋体" w:cs="宋体"/>
          <w:color w:val="auto"/>
          <w:kern w:val="2"/>
          <w:sz w:val="24"/>
          <w:szCs w:val="24"/>
          <w:highlight w:val="none"/>
          <w:lang w:val="en-US" w:eastAsia="zh-CN" w:bidi="ar-SA"/>
        </w:rPr>
        <w:t>项目名称</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w:t>
      </w:r>
    </w:p>
    <w:p w14:paraId="679FB67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3、邮件正文：</w:t>
      </w:r>
      <w:r>
        <w:rPr>
          <w:rFonts w:hint="eastAsia" w:ascii="宋体" w:hAnsi="宋体" w:cs="宋体"/>
          <w:color w:val="0000FF"/>
          <w:kern w:val="2"/>
          <w:sz w:val="24"/>
          <w:szCs w:val="24"/>
          <w:highlight w:val="none"/>
          <w:lang w:val="en-US" w:eastAsia="zh-CN" w:bidi="ar-SA"/>
        </w:rPr>
        <w:t>内容包括</w:t>
      </w:r>
      <w:r>
        <w:rPr>
          <w:rFonts w:hint="eastAsia" w:ascii="宋体" w:hAnsi="宋体" w:eastAsia="宋体" w:cs="宋体"/>
          <w:color w:val="auto"/>
          <w:kern w:val="2"/>
          <w:sz w:val="24"/>
          <w:szCs w:val="24"/>
          <w:highlight w:val="none"/>
          <w:lang w:val="en-US" w:eastAsia="zh-CN" w:bidi="ar-SA"/>
        </w:rPr>
        <w:t>供应商名称、项目联系人、联系电话、联系邮箱等。</w:t>
      </w:r>
    </w:p>
    <w:p w14:paraId="6FF3DF3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4、邮件附件：报名文件</w:t>
      </w:r>
      <w:r>
        <w:rPr>
          <w:rFonts w:hint="eastAsia" w:ascii="宋体" w:hAnsi="宋体" w:cs="宋体"/>
          <w:color w:val="0000FF"/>
          <w:kern w:val="2"/>
          <w:sz w:val="24"/>
          <w:szCs w:val="24"/>
          <w:highlight w:val="none"/>
          <w:lang w:val="en-US" w:eastAsia="zh-CN" w:bidi="ar-SA"/>
        </w:rPr>
        <w:t>命名方式</w:t>
      </w:r>
      <w:r>
        <w:rPr>
          <w:rFonts w:hint="eastAsia" w:ascii="宋体" w:hAnsi="宋体" w:eastAsia="宋体" w:cs="宋体"/>
          <w:color w:val="auto"/>
          <w:kern w:val="2"/>
          <w:sz w:val="24"/>
          <w:szCs w:val="24"/>
          <w:highlight w:val="none"/>
          <w:lang w:val="en-US" w:eastAsia="zh-CN" w:bidi="ar-SA"/>
        </w:rPr>
        <w:t>（报名文件-项目名称-供应商名称）。</w:t>
      </w:r>
    </w:p>
    <w:p w14:paraId="7DE500F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5、报名截止时间：</w:t>
      </w:r>
      <w:r>
        <w:rPr>
          <w:rFonts w:hint="eastAsia" w:ascii="宋体" w:hAnsi="宋体" w:cs="宋体"/>
          <w:color w:val="0000FF"/>
          <w:kern w:val="2"/>
          <w:sz w:val="24"/>
          <w:szCs w:val="24"/>
          <w:highlight w:val="none"/>
          <w:lang w:val="en-US" w:eastAsia="zh-CN" w:bidi="ar-SA"/>
        </w:rPr>
        <w:t>2026年8</w:t>
      </w:r>
      <w:r>
        <w:rPr>
          <w:rFonts w:hint="eastAsia" w:ascii="宋体" w:hAnsi="宋体" w:eastAsia="宋体" w:cs="宋体"/>
          <w:color w:val="0000FF"/>
          <w:kern w:val="2"/>
          <w:sz w:val="24"/>
          <w:szCs w:val="24"/>
          <w:highlight w:val="none"/>
          <w:lang w:val="en-US" w:eastAsia="zh-CN" w:bidi="ar-SA"/>
        </w:rPr>
        <w:t>月</w:t>
      </w:r>
      <w:r>
        <w:rPr>
          <w:rFonts w:hint="eastAsia" w:ascii="宋体" w:hAnsi="宋体" w:cs="宋体"/>
          <w:color w:val="0000FF"/>
          <w:kern w:val="2"/>
          <w:sz w:val="24"/>
          <w:szCs w:val="24"/>
          <w:highlight w:val="none"/>
          <w:lang w:val="en-US" w:eastAsia="zh-CN" w:bidi="ar-SA"/>
        </w:rPr>
        <w:t>26</w:t>
      </w:r>
      <w:r>
        <w:rPr>
          <w:rFonts w:hint="eastAsia" w:ascii="宋体" w:hAnsi="宋体" w:eastAsia="宋体" w:cs="宋体"/>
          <w:color w:val="0000FF"/>
          <w:kern w:val="2"/>
          <w:sz w:val="24"/>
          <w:szCs w:val="24"/>
          <w:highlight w:val="none"/>
          <w:lang w:val="en-US" w:eastAsia="zh-CN" w:bidi="ar-SA"/>
        </w:rPr>
        <w:t>日1</w:t>
      </w:r>
      <w:r>
        <w:rPr>
          <w:rFonts w:hint="eastAsia" w:ascii="宋体" w:hAnsi="宋体" w:cs="宋体"/>
          <w:color w:val="0000FF"/>
          <w:kern w:val="2"/>
          <w:sz w:val="24"/>
          <w:szCs w:val="24"/>
          <w:highlight w:val="none"/>
          <w:lang w:val="en-US" w:eastAsia="zh-CN" w:bidi="ar-SA"/>
        </w:rPr>
        <w:t>7</w:t>
      </w:r>
      <w:r>
        <w:rPr>
          <w:rFonts w:hint="eastAsia" w:ascii="宋体" w:hAnsi="宋体" w:eastAsia="宋体" w:cs="宋体"/>
          <w:color w:val="0000FF"/>
          <w:kern w:val="2"/>
          <w:sz w:val="24"/>
          <w:szCs w:val="24"/>
          <w:highlight w:val="none"/>
          <w:lang w:val="en-US" w:eastAsia="zh-CN" w:bidi="ar-SA"/>
        </w:rPr>
        <w:t>:00</w:t>
      </w:r>
      <w:r>
        <w:rPr>
          <w:rFonts w:hint="eastAsia" w:ascii="宋体" w:hAnsi="宋体" w:eastAsia="宋体" w:cs="宋体"/>
          <w:color w:val="auto"/>
          <w:kern w:val="2"/>
          <w:sz w:val="24"/>
          <w:szCs w:val="24"/>
          <w:highlight w:val="none"/>
          <w:lang w:val="en-US" w:eastAsia="zh-CN" w:bidi="ar-SA"/>
        </w:rPr>
        <w:t>，以邮件接收时间为准，超时视为无效报名。</w:t>
      </w:r>
    </w:p>
    <w:p w14:paraId="34A40405">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6、报名所需提供资料及要求：详见</w:t>
      </w:r>
      <w:r>
        <w:rPr>
          <w:rFonts w:hint="eastAsia" w:ascii="宋体" w:hAnsi="宋体" w:cs="宋体"/>
          <w:color w:val="auto"/>
          <w:kern w:val="2"/>
          <w:sz w:val="24"/>
          <w:szCs w:val="24"/>
          <w:highlight w:val="none"/>
          <w:lang w:val="en-US" w:eastAsia="zh-CN" w:bidi="ar-SA"/>
        </w:rPr>
        <w:t>公开</w:t>
      </w:r>
      <w:r>
        <w:rPr>
          <w:rFonts w:hint="eastAsia" w:ascii="宋体" w:hAnsi="宋体" w:eastAsia="宋体" w:cs="宋体"/>
          <w:color w:val="auto"/>
          <w:kern w:val="2"/>
          <w:sz w:val="24"/>
          <w:szCs w:val="24"/>
          <w:highlight w:val="none"/>
          <w:lang w:val="en-US" w:eastAsia="zh-CN" w:bidi="ar-SA"/>
        </w:rPr>
        <w:t>询价文件“</w:t>
      </w:r>
      <w:r>
        <w:rPr>
          <w:rFonts w:hint="eastAsia" w:ascii="宋体" w:hAnsi="宋体" w:eastAsia="宋体" w:cs="宋体"/>
          <w:b/>
          <w:bCs/>
          <w:color w:val="auto"/>
          <w:kern w:val="2"/>
          <w:sz w:val="24"/>
          <w:szCs w:val="24"/>
          <w:highlight w:val="none"/>
          <w:lang w:val="en-US" w:eastAsia="zh-CN" w:bidi="ar-SA"/>
        </w:rPr>
        <w:t>附件一：报名资料格式模板</w:t>
      </w:r>
      <w:r>
        <w:rPr>
          <w:rFonts w:hint="eastAsia" w:ascii="宋体" w:hAnsi="宋体" w:eastAsia="宋体" w:cs="宋体"/>
          <w:color w:val="auto"/>
          <w:kern w:val="2"/>
          <w:sz w:val="24"/>
          <w:szCs w:val="24"/>
          <w:highlight w:val="none"/>
          <w:lang w:val="en-US" w:eastAsia="zh-CN" w:bidi="ar-SA"/>
        </w:rPr>
        <w:t>”。</w:t>
      </w:r>
    </w:p>
    <w:p w14:paraId="3602A65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7、报名时提交的资料查验不代表资格审查的最终通过或合格。</w:t>
      </w:r>
    </w:p>
    <w:p w14:paraId="17C812EC">
      <w:pPr>
        <w:spacing w:line="500" w:lineRule="atLeast"/>
        <w:ind w:firstLine="480" w:firstLineChars="200"/>
        <w:rPr>
          <w:rFonts w:asciiTheme="minorEastAsia" w:hAnsiTheme="minorEastAsia" w:cstheme="minorEastAsia"/>
          <w:bCs/>
          <w:sz w:val="24"/>
          <w:szCs w:val="24"/>
        </w:rPr>
      </w:pPr>
      <w:r>
        <w:rPr>
          <w:rFonts w:hint="eastAsia" w:ascii="宋体" w:hAnsi="宋体" w:eastAsia="宋体" w:cs="宋体"/>
          <w:color w:val="auto"/>
          <w:kern w:val="2"/>
          <w:sz w:val="24"/>
          <w:szCs w:val="24"/>
          <w:highlight w:val="none"/>
          <w:lang w:val="en-US" w:eastAsia="zh-CN" w:bidi="ar-SA"/>
        </w:rPr>
        <w:t>8、供应商的报名邮箱视为采购人</w:t>
      </w:r>
      <w:r>
        <w:rPr>
          <w:rFonts w:hint="eastAsia" w:ascii="宋体" w:hAnsi="宋体" w:cs="宋体"/>
          <w:color w:val="auto"/>
          <w:kern w:val="2"/>
          <w:sz w:val="24"/>
          <w:szCs w:val="24"/>
          <w:highlight w:val="none"/>
          <w:lang w:val="en-US" w:eastAsia="zh-CN" w:bidi="ar-SA"/>
        </w:rPr>
        <w:t>在</w:t>
      </w:r>
      <w:r>
        <w:rPr>
          <w:rFonts w:hint="eastAsia" w:ascii="宋体" w:hAnsi="宋体" w:eastAsia="宋体" w:cs="宋体"/>
          <w:color w:val="auto"/>
          <w:kern w:val="2"/>
          <w:sz w:val="24"/>
          <w:szCs w:val="24"/>
          <w:highlight w:val="none"/>
          <w:lang w:val="en-US" w:eastAsia="zh-CN" w:bidi="ar-SA"/>
        </w:rPr>
        <w:t>采购过程中相关</w:t>
      </w:r>
      <w:r>
        <w:rPr>
          <w:rFonts w:hint="eastAsia" w:ascii="宋体" w:hAnsi="宋体" w:cs="宋体"/>
          <w:color w:val="auto"/>
          <w:kern w:val="2"/>
          <w:sz w:val="24"/>
          <w:szCs w:val="24"/>
          <w:highlight w:val="none"/>
          <w:lang w:val="en-US" w:eastAsia="zh-CN" w:bidi="ar-SA"/>
        </w:rPr>
        <w:t>资料及</w:t>
      </w:r>
      <w:r>
        <w:rPr>
          <w:rFonts w:hint="eastAsia" w:ascii="宋体" w:hAnsi="宋体" w:eastAsia="宋体" w:cs="宋体"/>
          <w:color w:val="auto"/>
          <w:kern w:val="2"/>
          <w:sz w:val="24"/>
          <w:szCs w:val="24"/>
          <w:highlight w:val="none"/>
          <w:lang w:val="en-US" w:eastAsia="zh-CN" w:bidi="ar-SA"/>
        </w:rPr>
        <w:t>答疑回复的电子送达地址；电子文书成功发送至供应商提供的电子送达地址时，视为已送达。</w:t>
      </w:r>
    </w:p>
    <w:p w14:paraId="7093269D">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九、采购人联系方式</w:t>
      </w:r>
    </w:p>
    <w:p w14:paraId="7DE08846">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1、联系人：郑工</w:t>
      </w:r>
    </w:p>
    <w:p w14:paraId="30BCFCD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2、电话：020-81338019、81338035，工作日8:00-12:00、14:30-17:30</w:t>
      </w:r>
    </w:p>
    <w:p w14:paraId="4FCA7823">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3、电子邮箱：zhenglsh5@mail.sysu.edu.cn</w:t>
      </w:r>
    </w:p>
    <w:p w14:paraId="104E93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4、联系地址：广州市越秀区长堤大马路171号一方长堤907室</w:t>
      </w:r>
    </w:p>
    <w:p w14:paraId="5C81ED4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5、邮编：510120</w:t>
      </w:r>
    </w:p>
    <w:p w14:paraId="0088C099">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十、公告期限</w:t>
      </w:r>
    </w:p>
    <w:p w14:paraId="658428B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自本公告发布之日起</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个工作日。</w:t>
      </w:r>
    </w:p>
    <w:p w14:paraId="6DA8AA10">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十一、响应文件提交的截止时间、地点</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0000FF"/>
          <w:kern w:val="2"/>
          <w:sz w:val="24"/>
          <w:szCs w:val="24"/>
          <w:highlight w:val="none"/>
          <w:lang w:val="en-US" w:eastAsia="zh-CN" w:bidi="ar-SA"/>
        </w:rPr>
        <w:t xml:space="preserve"> 202</w:t>
      </w:r>
      <w:r>
        <w:rPr>
          <w:rFonts w:hint="eastAsia" w:ascii="宋体" w:hAnsi="宋体" w:cs="宋体"/>
          <w:color w:val="0000FF"/>
          <w:kern w:val="2"/>
          <w:sz w:val="24"/>
          <w:szCs w:val="24"/>
          <w:highlight w:val="none"/>
          <w:lang w:val="en-US" w:eastAsia="zh-CN" w:bidi="ar-SA"/>
        </w:rPr>
        <w:t>6</w:t>
      </w:r>
      <w:r>
        <w:rPr>
          <w:rFonts w:hint="eastAsia" w:ascii="宋体" w:hAnsi="宋体" w:eastAsia="宋体" w:cs="宋体"/>
          <w:color w:val="0000FF"/>
          <w:kern w:val="2"/>
          <w:sz w:val="24"/>
          <w:szCs w:val="24"/>
          <w:highlight w:val="none"/>
          <w:lang w:val="en-US" w:eastAsia="zh-CN" w:bidi="ar-SA"/>
        </w:rPr>
        <w:t>年</w:t>
      </w:r>
      <w:r>
        <w:rPr>
          <w:rFonts w:hint="eastAsia" w:ascii="宋体" w:hAnsi="宋体" w:cs="宋体"/>
          <w:color w:val="0000FF"/>
          <w:kern w:val="2"/>
          <w:sz w:val="24"/>
          <w:szCs w:val="24"/>
          <w:highlight w:val="none"/>
          <w:lang w:val="en-US" w:eastAsia="zh-CN" w:bidi="ar-SA"/>
        </w:rPr>
        <w:t>8</w:t>
      </w:r>
      <w:r>
        <w:rPr>
          <w:rFonts w:hint="eastAsia" w:ascii="宋体" w:hAnsi="宋体" w:eastAsia="宋体" w:cs="宋体"/>
          <w:color w:val="0000FF"/>
          <w:kern w:val="2"/>
          <w:sz w:val="24"/>
          <w:szCs w:val="24"/>
          <w:highlight w:val="none"/>
          <w:lang w:val="en-US" w:eastAsia="zh-CN" w:bidi="ar-SA"/>
        </w:rPr>
        <w:t>月</w:t>
      </w:r>
      <w:r>
        <w:rPr>
          <w:rFonts w:hint="eastAsia" w:ascii="宋体" w:hAnsi="宋体" w:cs="宋体"/>
          <w:color w:val="0000FF"/>
          <w:kern w:val="2"/>
          <w:sz w:val="24"/>
          <w:szCs w:val="24"/>
          <w:highlight w:val="none"/>
          <w:lang w:val="en-US" w:eastAsia="zh-CN" w:bidi="ar-SA"/>
        </w:rPr>
        <w:t>28</w:t>
      </w:r>
      <w:r>
        <w:rPr>
          <w:rFonts w:hint="eastAsia" w:ascii="宋体" w:hAnsi="宋体" w:eastAsia="宋体" w:cs="宋体"/>
          <w:color w:val="0000FF"/>
          <w:kern w:val="2"/>
          <w:sz w:val="24"/>
          <w:szCs w:val="24"/>
          <w:highlight w:val="none"/>
          <w:lang w:val="en-US" w:eastAsia="zh-CN" w:bidi="ar-SA"/>
        </w:rPr>
        <w:t>日17：00</w:t>
      </w:r>
      <w:r>
        <w:rPr>
          <w:rFonts w:hint="eastAsia" w:ascii="宋体" w:hAnsi="宋体" w:eastAsia="宋体" w:cs="宋体"/>
          <w:color w:val="auto"/>
          <w:kern w:val="2"/>
          <w:sz w:val="24"/>
          <w:szCs w:val="24"/>
          <w:highlight w:val="none"/>
          <w:lang w:val="en-US" w:eastAsia="zh-CN" w:bidi="ar-SA"/>
        </w:rPr>
        <w:t>，广州市越秀区长堤大马路171号一方长堤907室。</w:t>
      </w:r>
    </w:p>
    <w:p w14:paraId="5810D039">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1、纸质响应文件一式3份（正本1份/副本2份），具体要求详见公开询价文件“</w:t>
      </w:r>
      <w:r>
        <w:rPr>
          <w:rFonts w:hint="eastAsia" w:ascii="宋体" w:hAnsi="宋体" w:eastAsia="宋体" w:cs="宋体"/>
          <w:b/>
          <w:bCs/>
          <w:color w:val="auto"/>
          <w:kern w:val="2"/>
          <w:sz w:val="24"/>
          <w:szCs w:val="24"/>
          <w:highlight w:val="none"/>
          <w:lang w:val="en-US" w:eastAsia="zh-CN" w:bidi="ar-SA"/>
        </w:rPr>
        <w:t>附件二：</w:t>
      </w:r>
      <w:r>
        <w:rPr>
          <w:rFonts w:hint="eastAsia" w:ascii="宋体" w:hAnsi="宋体" w:cs="宋体"/>
          <w:b/>
          <w:bCs/>
          <w:color w:val="auto"/>
          <w:kern w:val="2"/>
          <w:sz w:val="24"/>
          <w:szCs w:val="24"/>
          <w:highlight w:val="none"/>
          <w:lang w:val="en-US" w:eastAsia="zh-CN" w:bidi="ar-SA"/>
        </w:rPr>
        <w:t>响应</w:t>
      </w:r>
      <w:r>
        <w:rPr>
          <w:rFonts w:hint="eastAsia" w:ascii="宋体" w:hAnsi="宋体" w:eastAsia="宋体" w:cs="宋体"/>
          <w:b/>
          <w:bCs/>
          <w:color w:val="auto"/>
          <w:kern w:val="2"/>
          <w:sz w:val="24"/>
          <w:szCs w:val="24"/>
          <w:highlight w:val="none"/>
          <w:lang w:val="en-US" w:eastAsia="zh-CN" w:bidi="ar-SA"/>
        </w:rPr>
        <w:t>文件格式模板</w:t>
      </w:r>
      <w:r>
        <w:rPr>
          <w:rFonts w:hint="eastAsia" w:ascii="宋体" w:hAnsi="宋体" w:eastAsia="宋体" w:cs="宋体"/>
          <w:color w:val="auto"/>
          <w:kern w:val="2"/>
          <w:sz w:val="24"/>
          <w:szCs w:val="24"/>
          <w:highlight w:val="none"/>
          <w:lang w:val="en-US" w:eastAsia="zh-CN" w:bidi="ar-SA"/>
        </w:rPr>
        <w:t>”编制要求。</w:t>
      </w:r>
    </w:p>
    <w:p w14:paraId="6ED3A2A2">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b w:val="0"/>
          <w:bCs/>
          <w:color w:val="auto"/>
          <w:kern w:val="0"/>
          <w:sz w:val="24"/>
          <w:szCs w:val="24"/>
          <w:highlight w:val="none"/>
          <w:u w:val="none"/>
        </w:rPr>
        <w:t>供应商除提供纸质</w:t>
      </w:r>
      <w:r>
        <w:rPr>
          <w:rFonts w:hint="eastAsia" w:ascii="宋体" w:hAnsi="宋体" w:eastAsia="宋体" w:cs="宋体"/>
          <w:b w:val="0"/>
          <w:bCs/>
          <w:color w:val="0000FF"/>
          <w:kern w:val="0"/>
          <w:sz w:val="24"/>
          <w:szCs w:val="24"/>
          <w:highlight w:val="none"/>
          <w:u w:val="none"/>
          <w:lang w:val="en-US" w:eastAsia="zh-CN"/>
        </w:rPr>
        <w:t>响应文件</w:t>
      </w:r>
      <w:r>
        <w:rPr>
          <w:rFonts w:hint="eastAsia" w:ascii="宋体" w:hAnsi="宋体" w:eastAsia="宋体" w:cs="宋体"/>
          <w:b w:val="0"/>
          <w:bCs/>
          <w:color w:val="auto"/>
          <w:kern w:val="0"/>
          <w:sz w:val="24"/>
          <w:szCs w:val="24"/>
          <w:highlight w:val="none"/>
          <w:u w:val="none"/>
        </w:rPr>
        <w:t>外，还需提供</w:t>
      </w:r>
      <w:r>
        <w:rPr>
          <w:rFonts w:hint="eastAsia" w:ascii="宋体" w:hAnsi="宋体" w:eastAsia="宋体" w:cs="宋体"/>
          <w:b w:val="0"/>
          <w:bCs/>
          <w:color w:val="0000FF"/>
          <w:kern w:val="0"/>
          <w:sz w:val="24"/>
          <w:szCs w:val="24"/>
          <w:highlight w:val="none"/>
          <w:u w:val="none"/>
          <w:lang w:val="en-US" w:eastAsia="zh-CN"/>
        </w:rPr>
        <w:t>响应文件正本的盖章扫描PDF电子文件</w:t>
      </w:r>
      <w:r>
        <w:rPr>
          <w:rFonts w:hint="eastAsia" w:ascii="宋体" w:hAnsi="宋体" w:eastAsia="宋体" w:cs="宋体"/>
          <w:b w:val="0"/>
          <w:bCs/>
          <w:color w:val="auto"/>
          <w:kern w:val="0"/>
          <w:sz w:val="24"/>
          <w:szCs w:val="24"/>
          <w:highlight w:val="none"/>
          <w:u w:val="none"/>
        </w:rPr>
        <w:t>。</w:t>
      </w:r>
      <w:r>
        <w:rPr>
          <w:rFonts w:hint="eastAsia" w:ascii="宋体" w:hAnsi="宋体" w:eastAsia="宋体" w:cs="宋体"/>
          <w:b w:val="0"/>
          <w:bCs/>
          <w:color w:val="auto"/>
          <w:kern w:val="0"/>
          <w:sz w:val="24"/>
          <w:szCs w:val="24"/>
          <w:highlight w:val="none"/>
          <w:u w:val="none"/>
          <w:lang w:val="en-US" w:eastAsia="zh-CN"/>
        </w:rPr>
        <w:t>电子文件需拷至</w:t>
      </w:r>
      <w:r>
        <w:rPr>
          <w:rFonts w:hint="eastAsia" w:ascii="宋体" w:hAnsi="宋体" w:eastAsia="宋体" w:cs="宋体"/>
          <w:b w:val="0"/>
          <w:bCs/>
          <w:color w:val="auto"/>
          <w:kern w:val="0"/>
          <w:sz w:val="24"/>
          <w:szCs w:val="24"/>
          <w:highlight w:val="none"/>
          <w:u w:val="none"/>
        </w:rPr>
        <w:t>U盘</w:t>
      </w:r>
      <w:r>
        <w:rPr>
          <w:rFonts w:hint="eastAsia" w:ascii="宋体" w:hAnsi="宋体" w:eastAsia="宋体" w:cs="宋体"/>
          <w:b w:val="0"/>
          <w:bCs/>
          <w:color w:val="auto"/>
          <w:kern w:val="0"/>
          <w:sz w:val="24"/>
          <w:szCs w:val="24"/>
          <w:highlight w:val="none"/>
          <w:u w:val="none"/>
          <w:lang w:eastAsia="zh-CN"/>
        </w:rPr>
        <w:t>，</w:t>
      </w:r>
      <w:r>
        <w:rPr>
          <w:rFonts w:hint="eastAsia" w:ascii="宋体" w:hAnsi="宋体" w:eastAsia="宋体" w:cs="宋体"/>
          <w:b w:val="0"/>
          <w:bCs/>
          <w:color w:val="auto"/>
          <w:kern w:val="0"/>
          <w:sz w:val="24"/>
          <w:szCs w:val="24"/>
          <w:highlight w:val="none"/>
          <w:u w:val="none"/>
        </w:rPr>
        <w:t>与响应文件一</w:t>
      </w:r>
      <w:r>
        <w:rPr>
          <w:rFonts w:hint="eastAsia" w:ascii="宋体" w:hAnsi="宋体" w:eastAsia="宋体" w:cs="宋体"/>
          <w:b w:val="0"/>
          <w:bCs/>
          <w:color w:val="auto"/>
          <w:kern w:val="0"/>
          <w:sz w:val="24"/>
          <w:szCs w:val="24"/>
          <w:highlight w:val="none"/>
          <w:u w:val="none"/>
          <w:lang w:val="en-US" w:eastAsia="zh-CN"/>
        </w:rPr>
        <w:t>同递</w:t>
      </w:r>
      <w:r>
        <w:rPr>
          <w:rFonts w:hint="eastAsia" w:ascii="宋体" w:hAnsi="宋体" w:eastAsia="宋体" w:cs="宋体"/>
          <w:b w:val="0"/>
          <w:bCs/>
          <w:color w:val="auto"/>
          <w:kern w:val="0"/>
          <w:sz w:val="24"/>
          <w:szCs w:val="24"/>
          <w:highlight w:val="none"/>
          <w:u w:val="none"/>
        </w:rPr>
        <w:t>交。</w:t>
      </w:r>
    </w:p>
    <w:p w14:paraId="0544516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3、纸质响应文件可由供应商送达，或通过邮递等其他形式递交。请务必安排好时间于响应文件提交截止时间前送（寄）达。</w:t>
      </w:r>
    </w:p>
    <w:p w14:paraId="4E78F8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采购人恕不接受供应商逾期送达或不符合规定的响应文件。</w:t>
      </w:r>
      <w:r>
        <w:rPr>
          <w:rFonts w:ascii="Segoe UI" w:hAnsi="Segoe UI" w:eastAsia="Segoe UI" w:cs="Segoe UI"/>
          <w:i w:val="0"/>
          <w:iCs w:val="0"/>
          <w:caps w:val="0"/>
          <w:color w:val="1B1C21"/>
          <w:spacing w:val="2"/>
          <w:sz w:val="24"/>
          <w:szCs w:val="24"/>
          <w:shd w:val="clear" w:fill="FAFAFA"/>
        </w:rPr>
        <w:t>所有递交</w:t>
      </w:r>
      <w:r>
        <w:rPr>
          <w:rFonts w:hint="eastAsia" w:ascii="Segoe UI" w:hAnsi="Segoe UI" w:eastAsia="宋体" w:cs="Segoe UI"/>
          <w:i w:val="0"/>
          <w:iCs w:val="0"/>
          <w:caps w:val="0"/>
          <w:color w:val="1B1C21"/>
          <w:spacing w:val="2"/>
          <w:sz w:val="24"/>
          <w:szCs w:val="24"/>
          <w:shd w:val="clear" w:fill="FAFAFA"/>
          <w:lang w:val="en-US" w:eastAsia="zh-CN"/>
        </w:rPr>
        <w:t>的</w:t>
      </w:r>
      <w:r>
        <w:rPr>
          <w:rFonts w:ascii="Segoe UI" w:hAnsi="Segoe UI" w:eastAsia="Segoe UI" w:cs="Segoe UI"/>
          <w:i w:val="0"/>
          <w:iCs w:val="0"/>
          <w:caps w:val="0"/>
          <w:color w:val="1B1C21"/>
          <w:spacing w:val="2"/>
          <w:sz w:val="24"/>
          <w:szCs w:val="24"/>
          <w:shd w:val="clear" w:fill="FAFAFA"/>
        </w:rPr>
        <w:t>材料均不予退还。</w:t>
      </w:r>
    </w:p>
    <w:p w14:paraId="255F2071">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十二、公开询价环节</w:t>
      </w:r>
      <w:r>
        <w:rPr>
          <w:rFonts w:hint="eastAsia" w:ascii="宋体" w:hAnsi="宋体" w:eastAsia="宋体" w:cs="宋体"/>
          <w:color w:val="auto"/>
          <w:kern w:val="2"/>
          <w:sz w:val="24"/>
          <w:szCs w:val="24"/>
          <w:highlight w:val="none"/>
          <w:lang w:val="en-US" w:eastAsia="zh-CN" w:bidi="ar-SA"/>
        </w:rPr>
        <w:t>：</w:t>
      </w:r>
    </w:p>
    <w:p w14:paraId="54904D0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1、询价时间待定，根据医院工作安排开展评审，供应商无需出席。</w:t>
      </w:r>
    </w:p>
    <w:p w14:paraId="29746EB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2、查验报价文件密封情况是否符合要求，确定无误后拆封。</w:t>
      </w:r>
    </w:p>
    <w:p w14:paraId="06901D88">
      <w:pPr>
        <w:spacing w:line="500" w:lineRule="atLeast"/>
        <w:ind w:firstLine="480" w:firstLineChars="200"/>
        <w:rPr>
          <w:rStyle w:val="31"/>
          <w:bCs/>
          <w:color w:val="auto"/>
          <w:sz w:val="24"/>
          <w:szCs w:val="24"/>
        </w:rPr>
      </w:pPr>
      <w:r>
        <w:rPr>
          <w:rFonts w:hint="eastAsia" w:ascii="宋体" w:hAnsi="宋体" w:eastAsia="宋体" w:cs="宋体"/>
          <w:color w:val="auto"/>
          <w:kern w:val="2"/>
          <w:sz w:val="24"/>
          <w:szCs w:val="24"/>
          <w:highlight w:val="none"/>
          <w:lang w:val="en-US" w:eastAsia="zh-CN" w:bidi="ar-SA"/>
        </w:rPr>
        <w:t>3、本项目采用</w:t>
      </w:r>
      <w:r>
        <w:rPr>
          <w:rFonts w:hint="eastAsia" w:ascii="宋体" w:hAnsi="宋体" w:eastAsia="宋体" w:cs="宋体"/>
          <w:b w:val="0"/>
          <w:bCs/>
          <w:color w:val="auto"/>
          <w:kern w:val="0"/>
          <w:sz w:val="24"/>
          <w:szCs w:val="24"/>
          <w:highlight w:val="none"/>
          <w:u w:val="none"/>
          <w:lang w:val="en-US" w:eastAsia="zh-CN"/>
        </w:rPr>
        <w:t>最低价成交</w:t>
      </w:r>
      <w:r>
        <w:rPr>
          <w:rFonts w:hint="eastAsia" w:ascii="宋体" w:hAnsi="宋体" w:eastAsia="宋体" w:cs="宋体"/>
          <w:color w:val="auto"/>
          <w:kern w:val="2"/>
          <w:sz w:val="24"/>
          <w:szCs w:val="24"/>
          <w:highlight w:val="none"/>
          <w:lang w:val="en-US" w:eastAsia="zh-CN" w:bidi="ar-SA"/>
        </w:rPr>
        <w:t>。</w:t>
      </w:r>
    </w:p>
    <w:p w14:paraId="1D823F66">
      <w:pPr>
        <w:spacing w:line="360" w:lineRule="auto"/>
        <w:rPr>
          <w:rFonts w:asciiTheme="minorEastAsia" w:hAnsiTheme="minorEastAsia" w:cstheme="minorEastAsia"/>
          <w:sz w:val="24"/>
          <w:szCs w:val="24"/>
        </w:rPr>
      </w:pPr>
    </w:p>
    <w:p w14:paraId="30CA4547">
      <w:pPr>
        <w:spacing w:line="360" w:lineRule="auto"/>
        <w:rPr>
          <w:rFonts w:asciiTheme="minorEastAsia" w:hAnsiTheme="minorEastAsia" w:cstheme="minorEastAsia"/>
          <w:sz w:val="24"/>
          <w:szCs w:val="24"/>
        </w:rPr>
      </w:pPr>
      <w:bookmarkStart w:id="114" w:name="_GoBack"/>
      <w:bookmarkEnd w:id="114"/>
    </w:p>
    <w:p w14:paraId="1770F720">
      <w:pPr>
        <w:spacing w:line="360" w:lineRule="auto"/>
        <w:ind w:right="61" w:rightChars="29"/>
        <w:jc w:val="right"/>
        <w:rPr>
          <w:rFonts w:asciiTheme="minorEastAsia" w:hAnsiTheme="minorEastAsia" w:cstheme="minorEastAsia"/>
          <w:sz w:val="24"/>
          <w:szCs w:val="24"/>
        </w:rPr>
      </w:pPr>
      <w:r>
        <w:rPr>
          <w:rFonts w:hint="eastAsia" w:asciiTheme="minorEastAsia" w:hAnsiTheme="minorEastAsia" w:cstheme="minorEastAsia"/>
          <w:sz w:val="24"/>
          <w:szCs w:val="24"/>
        </w:rPr>
        <w:t>中山大学孙逸仙纪念医院</w:t>
      </w:r>
    </w:p>
    <w:p w14:paraId="400B8CDC">
      <w:pPr>
        <w:spacing w:line="360" w:lineRule="auto"/>
        <w:ind w:right="480" w:firstLine="4200" w:firstLineChars="1750"/>
        <w:jc w:val="right"/>
        <w:rPr>
          <w:rFonts w:asciiTheme="minorEastAsia" w:hAnsiTheme="minorEastAsia" w:cstheme="minorEastAsia"/>
          <w:sz w:val="24"/>
          <w:szCs w:val="24"/>
        </w:rPr>
      </w:pPr>
      <w:r>
        <w:rPr>
          <w:rFonts w:hint="eastAsia" w:asciiTheme="minorEastAsia" w:hAnsiTheme="minorEastAsia" w:cstheme="minorEastAsia"/>
          <w:sz w:val="24"/>
          <w:szCs w:val="24"/>
        </w:rPr>
        <w:t>202</w:t>
      </w:r>
      <w:r>
        <w:rPr>
          <w:rFonts w:hint="eastAsia" w:asciiTheme="minorEastAsia" w:hAnsiTheme="minorEastAsia" w:cstheme="minorEastAsia"/>
          <w:sz w:val="24"/>
          <w:szCs w:val="24"/>
          <w:lang w:val="en-US" w:eastAsia="zh-CN"/>
        </w:rPr>
        <w:t>6</w:t>
      </w:r>
      <w:r>
        <w:rPr>
          <w:rFonts w:hint="eastAsia" w:asciiTheme="minorEastAsia" w:hAnsiTheme="minorEastAsia" w:cstheme="minorEastAsia"/>
          <w:sz w:val="24"/>
          <w:szCs w:val="24"/>
        </w:rPr>
        <w:t>年</w:t>
      </w:r>
      <w:r>
        <w:rPr>
          <w:rFonts w:hint="eastAsia" w:asciiTheme="minorEastAsia" w:hAnsiTheme="minorEastAsia" w:cstheme="minorEastAsia"/>
          <w:color w:val="auto"/>
          <w:sz w:val="24"/>
          <w:szCs w:val="24"/>
          <w:lang w:val="en-US" w:eastAsia="zh-CN"/>
        </w:rPr>
        <w:t>8</w:t>
      </w:r>
      <w:r>
        <w:rPr>
          <w:rFonts w:hint="eastAsia" w:asciiTheme="minorEastAsia" w:hAnsiTheme="minorEastAsia" w:cstheme="minorEastAsia"/>
          <w:color w:val="auto"/>
          <w:sz w:val="24"/>
          <w:szCs w:val="24"/>
        </w:rPr>
        <w:t>月</w:t>
      </w:r>
      <w:r>
        <w:rPr>
          <w:rFonts w:hint="eastAsia" w:asciiTheme="minorEastAsia" w:hAnsiTheme="minorEastAsia" w:cstheme="minorEastAsia"/>
          <w:color w:val="auto"/>
          <w:sz w:val="24"/>
          <w:szCs w:val="24"/>
          <w:lang w:val="en-US" w:eastAsia="zh-CN"/>
        </w:rPr>
        <w:t>24</w:t>
      </w:r>
      <w:r>
        <w:rPr>
          <w:rFonts w:hint="eastAsia" w:asciiTheme="minorEastAsia" w:hAnsiTheme="minorEastAsia" w:cstheme="minorEastAsia"/>
          <w:color w:val="auto"/>
          <w:sz w:val="24"/>
          <w:szCs w:val="24"/>
        </w:rPr>
        <w:t>日</w:t>
      </w:r>
    </w:p>
    <w:p w14:paraId="3B96762E">
      <w:pPr>
        <w:rPr>
          <w:rFonts w:hint="eastAsia" w:ascii="宋体" w:hAnsi="宋体" w:eastAsia="宋体" w:cs="宋体"/>
          <w:bCs/>
          <w:sz w:val="24"/>
          <w:lang w:eastAsia="zh-CN"/>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一</w:t>
      </w:r>
      <w:r>
        <w:rPr>
          <w:rFonts w:hint="eastAsia" w:ascii="宋体" w:hAnsi="宋体" w:cs="宋体"/>
          <w:b/>
          <w:sz w:val="28"/>
          <w:szCs w:val="28"/>
          <w:lang w:eastAsia="zh-CN"/>
        </w:rPr>
        <w:t>：报名资料格式模板</w:t>
      </w:r>
    </w:p>
    <w:p w14:paraId="463FF0D0">
      <w:pPr>
        <w:pStyle w:val="2"/>
      </w:pPr>
    </w:p>
    <w:p w14:paraId="3B042A99">
      <w:pPr>
        <w:jc w:val="center"/>
        <w:rPr>
          <w:rFonts w:ascii="宋体" w:hAnsi="宋体" w:cs="宋体"/>
          <w:b/>
          <w:kern w:val="0"/>
          <w:sz w:val="52"/>
          <w:szCs w:val="52"/>
        </w:rPr>
      </w:pPr>
    </w:p>
    <w:p w14:paraId="7C1D2D86">
      <w:pPr>
        <w:jc w:val="center"/>
        <w:rPr>
          <w:rFonts w:ascii="宋体" w:hAnsi="宋体" w:cs="宋体"/>
          <w:kern w:val="0"/>
          <w:sz w:val="72"/>
          <w:szCs w:val="72"/>
        </w:rPr>
      </w:pPr>
      <w:bookmarkStart w:id="1" w:name="_Toc29113"/>
      <w:bookmarkStart w:id="2" w:name="_Toc8364"/>
      <w:bookmarkStart w:id="3" w:name="_Toc40776111"/>
      <w:bookmarkStart w:id="4" w:name="_Toc11305"/>
      <w:bookmarkStart w:id="5" w:name="_Toc7291"/>
      <w:bookmarkStart w:id="6" w:name="_Toc26267"/>
      <w:bookmarkStart w:id="7" w:name="_Toc15870"/>
      <w:bookmarkStart w:id="8" w:name="_Toc21249"/>
      <w:bookmarkStart w:id="9" w:name="_Toc11075"/>
      <w:bookmarkStart w:id="10" w:name="_Toc6547"/>
      <w:bookmarkStart w:id="11" w:name="_Toc40346375"/>
      <w:bookmarkStart w:id="12" w:name="_Toc1994"/>
      <w:bookmarkStart w:id="13" w:name="_Toc3471"/>
      <w:bookmarkStart w:id="14" w:name="_Toc12520"/>
      <w:bookmarkStart w:id="15" w:name="_Toc40346216"/>
      <w:bookmarkStart w:id="16" w:name="_Toc435"/>
      <w:bookmarkStart w:id="17" w:name="_Toc28703"/>
      <w:r>
        <w:rPr>
          <w:rFonts w:hint="eastAsia" w:ascii="宋体" w:hAnsi="宋体"/>
          <w:b/>
          <w:bCs/>
          <w:sz w:val="72"/>
          <w:szCs w:val="72"/>
        </w:rPr>
        <w:t>报</w:t>
      </w:r>
      <w:r>
        <w:rPr>
          <w:rFonts w:hint="eastAsia" w:ascii="宋体" w:hAnsi="宋体"/>
          <w:b/>
          <w:bCs/>
          <w:sz w:val="72"/>
          <w:szCs w:val="72"/>
          <w:lang w:val="en-US" w:eastAsia="zh-CN"/>
        </w:rPr>
        <w:t xml:space="preserve"> </w:t>
      </w:r>
      <w:r>
        <w:rPr>
          <w:rFonts w:hint="eastAsia" w:ascii="宋体" w:hAnsi="宋体"/>
          <w:b/>
          <w:bCs/>
          <w:sz w:val="72"/>
          <w:szCs w:val="72"/>
        </w:rPr>
        <w:t>名</w:t>
      </w:r>
      <w:r>
        <w:rPr>
          <w:rFonts w:hint="eastAsia" w:ascii="宋体" w:hAnsi="宋体"/>
          <w:b/>
          <w:bCs/>
          <w:sz w:val="72"/>
          <w:szCs w:val="72"/>
          <w:lang w:val="en-US" w:eastAsia="zh-CN"/>
        </w:rPr>
        <w:t xml:space="preserve"> </w:t>
      </w:r>
      <w:r>
        <w:rPr>
          <w:rFonts w:hint="eastAsia" w:ascii="宋体" w:hAnsi="宋体"/>
          <w:b/>
          <w:bCs/>
          <w:sz w:val="72"/>
          <w:szCs w:val="72"/>
        </w:rPr>
        <w:t>资</w:t>
      </w:r>
      <w:r>
        <w:rPr>
          <w:rFonts w:hint="eastAsia" w:ascii="宋体" w:hAnsi="宋体"/>
          <w:b/>
          <w:bCs/>
          <w:sz w:val="72"/>
          <w:szCs w:val="72"/>
          <w:lang w:val="en-US" w:eastAsia="zh-CN"/>
        </w:rPr>
        <w:t xml:space="preserve"> </w:t>
      </w:r>
      <w:r>
        <w:rPr>
          <w:rFonts w:hint="eastAsia" w:ascii="宋体" w:hAnsi="宋体"/>
          <w:b/>
          <w:bCs/>
          <w:sz w:val="72"/>
          <w:szCs w:val="72"/>
        </w:rPr>
        <w:t>料</w:t>
      </w:r>
    </w:p>
    <w:p w14:paraId="77D5170B">
      <w:pPr>
        <w:pStyle w:val="2"/>
        <w:ind w:left="0" w:leftChars="0" w:firstLine="0" w:firstLineChars="0"/>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（公开询价）</w:t>
      </w:r>
    </w:p>
    <w:p w14:paraId="5DE97460">
      <w:pPr>
        <w:pStyle w:val="2"/>
        <w:ind w:left="0" w:leftChars="0" w:firstLine="637" w:firstLineChars="177"/>
        <w:jc w:val="left"/>
        <w:rPr>
          <w:rFonts w:hint="eastAsia" w:ascii="宋体" w:hAnsi="宋体" w:eastAsia="宋体" w:cs="宋体"/>
          <w:b w:val="0"/>
          <w:bCs w:val="0"/>
          <w:sz w:val="36"/>
          <w:szCs w:val="36"/>
          <w:lang w:eastAsia="zh-CN"/>
        </w:rPr>
      </w:pPr>
    </w:p>
    <w:p w14:paraId="22A83F7A">
      <w:pPr>
        <w:pStyle w:val="2"/>
        <w:ind w:left="0" w:leftChars="0" w:firstLine="637" w:firstLineChars="177"/>
        <w:jc w:val="left"/>
        <w:rPr>
          <w:rFonts w:hint="eastAsia" w:ascii="宋体" w:hAnsi="宋体" w:eastAsia="宋体" w:cs="宋体"/>
          <w:b w:val="0"/>
          <w:bCs w:val="0"/>
          <w:sz w:val="36"/>
          <w:szCs w:val="36"/>
          <w:lang w:eastAsia="zh-CN"/>
        </w:rPr>
      </w:pPr>
    </w:p>
    <w:p w14:paraId="6644A133">
      <w:pPr>
        <w:pStyle w:val="2"/>
        <w:ind w:firstLine="600" w:firstLineChars="200"/>
        <w:jc w:val="left"/>
        <w:rPr>
          <w:rFonts w:hint="default" w:ascii="宋体" w:hAnsi="宋体" w:eastAsia="宋体" w:cs="宋体"/>
          <w:b w:val="0"/>
          <w:bCs w:val="0"/>
          <w:u w:val="single"/>
          <w:lang w:val="en-US" w:eastAsia="zh-CN"/>
        </w:rPr>
      </w:pPr>
      <w:r>
        <w:rPr>
          <w:rFonts w:hint="eastAsia" w:ascii="宋体" w:hAnsi="宋体" w:eastAsia="宋体" w:cs="宋体"/>
          <w:b w:val="0"/>
          <w:bCs w:val="0"/>
          <w:sz w:val="30"/>
          <w:szCs w:val="30"/>
          <w:lang w:eastAsia="zh-CN"/>
        </w:rPr>
        <w:t>项目名称：</w:t>
      </w:r>
      <w:r>
        <w:rPr>
          <w:rFonts w:hint="eastAsia" w:ascii="宋体" w:hAnsi="宋体" w:eastAsia="宋体" w:cs="宋体"/>
          <w:b w:val="0"/>
          <w:bCs w:val="0"/>
          <w:sz w:val="36"/>
          <w:szCs w:val="36"/>
          <w:u w:val="single"/>
          <w:lang w:val="en-US" w:eastAsia="zh-CN"/>
        </w:rPr>
        <w:t xml:space="preserve">                               </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14:paraId="16FA55AB">
      <w:pPr>
        <w:widowControl/>
        <w:spacing w:line="360" w:lineRule="auto"/>
        <w:ind w:firstLine="600"/>
        <w:outlineLvl w:val="0"/>
        <w:rPr>
          <w:rFonts w:hint="default" w:ascii="宋体" w:hAnsi="宋体" w:eastAsia="宋体" w:cs="宋体"/>
          <w:kern w:val="0"/>
          <w:sz w:val="30"/>
          <w:szCs w:val="30"/>
          <w:lang w:val="en-US" w:eastAsia="zh-CN"/>
        </w:rPr>
      </w:pPr>
      <w:bookmarkStart w:id="18" w:name="_Toc19699"/>
      <w:bookmarkStart w:id="19" w:name="_Toc40346376"/>
      <w:bookmarkStart w:id="20" w:name="_Toc5238"/>
      <w:bookmarkStart w:id="21" w:name="_Toc17709"/>
      <w:bookmarkStart w:id="22" w:name="_Toc11485"/>
      <w:bookmarkStart w:id="23" w:name="_Toc27997"/>
      <w:bookmarkStart w:id="24" w:name="_Toc40776112"/>
      <w:bookmarkStart w:id="25" w:name="_Toc30979"/>
      <w:bookmarkStart w:id="26" w:name="_Toc40346217"/>
      <w:bookmarkStart w:id="27" w:name="_Toc31538"/>
      <w:bookmarkStart w:id="28" w:name="_Toc23097"/>
      <w:bookmarkStart w:id="29" w:name="_Toc20884"/>
      <w:bookmarkStart w:id="30" w:name="_Toc2012"/>
      <w:bookmarkStart w:id="31" w:name="_Toc2029"/>
      <w:bookmarkStart w:id="32" w:name="_Toc2916"/>
      <w:bookmarkStart w:id="33" w:name="_Toc29102"/>
      <w:bookmarkStart w:id="34" w:name="_Toc1743"/>
      <w:r>
        <w:rPr>
          <w:rFonts w:hint="eastAsia" w:ascii="宋体" w:hAnsi="宋体" w:cs="宋体"/>
          <w:kern w:val="0"/>
          <w:sz w:val="30"/>
          <w:szCs w:val="30"/>
          <w:lang w:eastAsia="zh-CN"/>
        </w:rPr>
        <w:t>单位</w:t>
      </w:r>
      <w:r>
        <w:rPr>
          <w:rFonts w:ascii="宋体" w:hAnsi="宋体" w:cs="宋体"/>
          <w:kern w:val="0"/>
          <w:sz w:val="30"/>
          <w:szCs w:val="30"/>
        </w:rPr>
        <w:t>名称</w:t>
      </w:r>
      <w:r>
        <w:rPr>
          <w:rFonts w:hint="eastAsia" w:ascii="宋体" w:hAnsi="宋体" w:cs="宋体"/>
          <w:kern w:val="0"/>
          <w:sz w:val="30"/>
          <w:szCs w:val="30"/>
        </w:rPr>
        <w:t>（加盖公章）</w:t>
      </w:r>
      <w:r>
        <w:rPr>
          <w:rFonts w:ascii="宋体" w:hAnsi="宋体" w:cs="宋体"/>
          <w:kern w:val="0"/>
          <w:sz w:val="30"/>
          <w:szCs w:val="30"/>
        </w:rPr>
        <w:t>：</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hint="eastAsia" w:ascii="宋体" w:hAnsi="宋体" w:cs="宋体"/>
          <w:kern w:val="0"/>
          <w:sz w:val="30"/>
          <w:szCs w:val="30"/>
          <w:u w:val="single"/>
          <w:lang w:val="en-US" w:eastAsia="zh-CN"/>
        </w:rPr>
        <w:t xml:space="preserve">                         </w:t>
      </w:r>
    </w:p>
    <w:p w14:paraId="1550B1D5">
      <w:pPr>
        <w:widowControl/>
        <w:spacing w:line="360" w:lineRule="auto"/>
        <w:ind w:firstLine="600"/>
        <w:outlineLvl w:val="0"/>
        <w:rPr>
          <w:rFonts w:hint="default" w:ascii="宋体" w:hAnsi="宋体" w:cs="宋体"/>
          <w:kern w:val="0"/>
          <w:sz w:val="30"/>
          <w:szCs w:val="30"/>
          <w:u w:val="single"/>
          <w:lang w:val="en-US"/>
        </w:rPr>
      </w:pPr>
      <w:r>
        <w:rPr>
          <w:rFonts w:hint="eastAsia" w:ascii="宋体" w:hAnsi="宋体" w:cs="宋体"/>
          <w:kern w:val="0"/>
          <w:sz w:val="30"/>
          <w:szCs w:val="30"/>
          <w:lang w:eastAsia="zh-CN"/>
        </w:rPr>
        <w:t>单位地址：</w:t>
      </w:r>
      <w:r>
        <w:rPr>
          <w:rFonts w:hint="eastAsia" w:ascii="宋体" w:hAnsi="宋体" w:cs="宋体"/>
          <w:kern w:val="0"/>
          <w:sz w:val="30"/>
          <w:szCs w:val="30"/>
          <w:u w:val="single"/>
          <w:lang w:val="en-US" w:eastAsia="zh-CN"/>
        </w:rPr>
        <w:t xml:space="preserve">                                     </w:t>
      </w:r>
    </w:p>
    <w:p w14:paraId="3C68983A">
      <w:pPr>
        <w:widowControl/>
        <w:spacing w:line="360" w:lineRule="auto"/>
        <w:ind w:firstLine="600"/>
        <w:outlineLvl w:val="0"/>
        <w:rPr>
          <w:rFonts w:hint="default" w:eastAsia="宋体" w:cs="宋体"/>
          <w:kern w:val="0"/>
          <w:sz w:val="30"/>
          <w:szCs w:val="30"/>
          <w:u w:val="single"/>
          <w:lang w:val="en-US" w:eastAsia="zh-CN"/>
        </w:rPr>
      </w:pPr>
      <w:bookmarkStart w:id="35" w:name="_Toc21483"/>
      <w:bookmarkStart w:id="36" w:name="_Toc12645"/>
      <w:bookmarkStart w:id="37" w:name="_Toc14824"/>
      <w:bookmarkStart w:id="38" w:name="_Toc24763"/>
      <w:bookmarkStart w:id="39" w:name="_Toc28064"/>
      <w:bookmarkStart w:id="40" w:name="_Toc31993"/>
      <w:bookmarkStart w:id="41" w:name="_Toc40346377"/>
      <w:bookmarkStart w:id="42" w:name="_Toc16794"/>
      <w:bookmarkStart w:id="43" w:name="_Toc40346218"/>
      <w:bookmarkStart w:id="44" w:name="_Toc40776113"/>
      <w:bookmarkStart w:id="45" w:name="_Toc7052"/>
      <w:bookmarkStart w:id="46" w:name="_Toc4013"/>
      <w:bookmarkStart w:id="47" w:name="_Toc29767"/>
      <w:bookmarkStart w:id="48" w:name="_Toc11141"/>
      <w:bookmarkStart w:id="49" w:name="_Toc17930"/>
      <w:bookmarkStart w:id="50" w:name="_Toc27867"/>
      <w:bookmarkStart w:id="51" w:name="_Toc11558"/>
      <w:r>
        <w:rPr>
          <w:rFonts w:hint="eastAsia" w:ascii="宋体" w:hAnsi="宋体" w:cs="宋体"/>
          <w:kern w:val="0"/>
          <w:sz w:val="30"/>
          <w:szCs w:val="30"/>
          <w:lang w:eastAsia="zh-CN"/>
        </w:rPr>
        <w:t>项目联系人</w:t>
      </w:r>
      <w:r>
        <w:rPr>
          <w:rFonts w:ascii="宋体" w:hAnsi="宋体" w:cs="宋体"/>
          <w:kern w:val="0"/>
          <w:sz w:val="30"/>
          <w:szCs w:val="30"/>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Fonts w:hint="eastAsia" w:ascii="宋体" w:hAnsi="宋体" w:cs="宋体"/>
          <w:kern w:val="0"/>
          <w:sz w:val="30"/>
          <w:szCs w:val="30"/>
          <w:u w:val="single"/>
          <w:lang w:val="en-US" w:eastAsia="zh-CN"/>
        </w:rPr>
        <w:t xml:space="preserve">                                   </w:t>
      </w:r>
    </w:p>
    <w:p w14:paraId="28591681">
      <w:pPr>
        <w:widowControl/>
        <w:spacing w:line="360" w:lineRule="auto"/>
        <w:ind w:firstLine="600"/>
        <w:outlineLvl w:val="0"/>
        <w:rPr>
          <w:rFonts w:hint="default" w:eastAsia="宋体" w:cs="宋体"/>
          <w:kern w:val="0"/>
          <w:sz w:val="30"/>
          <w:szCs w:val="30"/>
          <w:u w:val="single"/>
          <w:lang w:val="en-US" w:eastAsia="zh-CN"/>
        </w:rPr>
      </w:pPr>
      <w:bookmarkStart w:id="52" w:name="_Toc40776114"/>
      <w:bookmarkStart w:id="53" w:name="_Toc4563"/>
      <w:bookmarkStart w:id="54" w:name="_Toc14287"/>
      <w:bookmarkStart w:id="55" w:name="_Toc6438"/>
      <w:bookmarkStart w:id="56" w:name="_Toc9883"/>
      <w:bookmarkStart w:id="57" w:name="_Toc11334"/>
      <w:bookmarkStart w:id="58" w:name="_Toc32709"/>
      <w:bookmarkStart w:id="59" w:name="_Toc26029"/>
      <w:bookmarkStart w:id="60" w:name="_Toc1324"/>
      <w:bookmarkStart w:id="61" w:name="_Toc31197"/>
      <w:bookmarkStart w:id="62" w:name="_Toc24651"/>
      <w:bookmarkStart w:id="63" w:name="_Toc16813"/>
      <w:bookmarkStart w:id="64" w:name="_Toc40346378"/>
      <w:bookmarkStart w:id="65" w:name="_Toc19831"/>
      <w:bookmarkStart w:id="66" w:name="_Toc17537"/>
      <w:bookmarkStart w:id="67" w:name="_Toc27771"/>
      <w:bookmarkStart w:id="68" w:name="_Toc40346219"/>
      <w:r>
        <w:rPr>
          <w:rFonts w:ascii="宋体" w:hAnsi="宋体" w:cs="宋体"/>
          <w:kern w:val="0"/>
          <w:sz w:val="30"/>
          <w:szCs w:val="30"/>
        </w:rPr>
        <w:t>联系电话：</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Fonts w:hint="eastAsia" w:ascii="宋体" w:hAnsi="宋体" w:cs="宋体"/>
          <w:kern w:val="0"/>
          <w:sz w:val="30"/>
          <w:szCs w:val="30"/>
          <w:u w:val="single"/>
          <w:lang w:val="en-US" w:eastAsia="zh-CN"/>
        </w:rPr>
        <w:t xml:space="preserve">                                     </w:t>
      </w:r>
    </w:p>
    <w:p w14:paraId="3B82A0F9">
      <w:pPr>
        <w:widowControl/>
        <w:spacing w:line="360" w:lineRule="auto"/>
        <w:ind w:firstLine="600"/>
        <w:outlineLvl w:val="0"/>
        <w:rPr>
          <w:rFonts w:hint="default" w:eastAsia="宋体" w:cs="宋体"/>
          <w:kern w:val="0"/>
          <w:sz w:val="30"/>
          <w:szCs w:val="30"/>
          <w:u w:val="single"/>
          <w:lang w:val="en-US" w:eastAsia="zh-CN"/>
        </w:rPr>
      </w:pPr>
      <w:bookmarkStart w:id="69" w:name="_Toc12650"/>
      <w:bookmarkStart w:id="70" w:name="_Toc40346220"/>
      <w:bookmarkStart w:id="71" w:name="_Toc17483"/>
      <w:bookmarkStart w:id="72" w:name="_Toc18353"/>
      <w:bookmarkStart w:id="73" w:name="_Toc21686"/>
      <w:bookmarkStart w:id="74" w:name="_Toc27868"/>
      <w:bookmarkStart w:id="75" w:name="_Toc3895"/>
      <w:bookmarkStart w:id="76" w:name="_Toc14586"/>
      <w:bookmarkStart w:id="77" w:name="_Toc5189"/>
      <w:bookmarkStart w:id="78" w:name="_Toc27206"/>
      <w:bookmarkStart w:id="79" w:name="_Toc21940"/>
      <w:bookmarkStart w:id="80" w:name="_Toc40776115"/>
      <w:bookmarkStart w:id="81" w:name="_Toc40346379"/>
      <w:bookmarkStart w:id="82" w:name="_Toc13222"/>
      <w:bookmarkStart w:id="83" w:name="_Toc5634"/>
      <w:bookmarkStart w:id="84" w:name="_Toc20994"/>
      <w:bookmarkStart w:id="85" w:name="_Toc30336"/>
      <w:r>
        <w:rPr>
          <w:rFonts w:ascii="宋体" w:hAnsi="宋体" w:cs="宋体"/>
          <w:kern w:val="0"/>
          <w:sz w:val="30"/>
          <w:szCs w:val="30"/>
        </w:rPr>
        <w:t>联系邮箱：</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Fonts w:hint="eastAsia" w:ascii="宋体" w:hAnsi="宋体" w:cs="宋体"/>
          <w:kern w:val="0"/>
          <w:sz w:val="30"/>
          <w:szCs w:val="30"/>
          <w:u w:val="single"/>
          <w:lang w:val="en-US" w:eastAsia="zh-CN"/>
        </w:rPr>
        <w:t xml:space="preserve">                                     </w:t>
      </w:r>
    </w:p>
    <w:p w14:paraId="4E48D458">
      <w:pPr>
        <w:widowControl/>
        <w:spacing w:line="360" w:lineRule="auto"/>
        <w:ind w:firstLine="600"/>
        <w:outlineLvl w:val="0"/>
        <w:rPr>
          <w:rFonts w:hint="default" w:eastAsia="宋体" w:cs="宋体"/>
          <w:kern w:val="0"/>
          <w:sz w:val="30"/>
          <w:szCs w:val="30"/>
          <w:u w:val="single"/>
          <w:lang w:val="en-US" w:eastAsia="zh-CN"/>
        </w:rPr>
      </w:pPr>
      <w:bookmarkStart w:id="86" w:name="_Toc5220"/>
      <w:bookmarkStart w:id="87" w:name="_Toc12127"/>
      <w:bookmarkStart w:id="88" w:name="_Toc27646"/>
      <w:bookmarkStart w:id="89" w:name="_Toc8526"/>
      <w:bookmarkStart w:id="90" w:name="_Toc11547"/>
      <w:bookmarkStart w:id="91" w:name="_Toc14462"/>
      <w:bookmarkStart w:id="92" w:name="_Toc40776116"/>
      <w:bookmarkStart w:id="93" w:name="_Toc21449"/>
      <w:bookmarkStart w:id="94" w:name="_Toc3498"/>
      <w:bookmarkStart w:id="95" w:name="_Toc10454"/>
      <w:bookmarkStart w:id="96" w:name="_Toc40346221"/>
      <w:bookmarkStart w:id="97" w:name="_Toc30856"/>
      <w:bookmarkStart w:id="98" w:name="_Toc40346380"/>
      <w:bookmarkStart w:id="99" w:name="_Toc30904"/>
      <w:bookmarkStart w:id="100" w:name="_Toc9282"/>
      <w:bookmarkStart w:id="101" w:name="_Toc27009"/>
      <w:bookmarkStart w:id="102" w:name="_Toc32371"/>
      <w:r>
        <w:rPr>
          <w:rFonts w:ascii="宋体" w:hAnsi="宋体" w:cs="宋体"/>
          <w:kern w:val="0"/>
          <w:sz w:val="30"/>
          <w:szCs w:val="30"/>
        </w:rPr>
        <w:t>日    期：</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hint="eastAsia" w:ascii="宋体" w:hAnsi="宋体" w:cs="宋体"/>
          <w:kern w:val="0"/>
          <w:sz w:val="30"/>
          <w:szCs w:val="30"/>
          <w:u w:val="single"/>
          <w:lang w:val="en-US" w:eastAsia="zh-CN"/>
        </w:rPr>
        <w:t xml:space="preserve">                                     </w:t>
      </w:r>
    </w:p>
    <w:p w14:paraId="67F9D523">
      <w:pPr>
        <w:pStyle w:val="28"/>
        <w:ind w:firstLine="400"/>
      </w:pPr>
    </w:p>
    <w:p w14:paraId="5EA99B4F">
      <w:pPr>
        <w:pStyle w:val="28"/>
        <w:ind w:firstLine="400"/>
      </w:pPr>
    </w:p>
    <w:p w14:paraId="273253B2">
      <w:pPr>
        <w:pStyle w:val="28"/>
        <w:ind w:firstLine="400"/>
      </w:pPr>
    </w:p>
    <w:p w14:paraId="7AC80C17">
      <w:pPr>
        <w:pStyle w:val="28"/>
        <w:ind w:firstLine="400"/>
      </w:pPr>
    </w:p>
    <w:p w14:paraId="3C9C888B">
      <w:pPr>
        <w:pStyle w:val="28"/>
        <w:ind w:firstLine="400"/>
      </w:pPr>
    </w:p>
    <w:p w14:paraId="2200D5B6">
      <w:pPr>
        <w:pStyle w:val="28"/>
        <w:ind w:firstLine="400"/>
      </w:pPr>
    </w:p>
    <w:p w14:paraId="54A36C62">
      <w:pPr>
        <w:pStyle w:val="28"/>
        <w:ind w:firstLine="400"/>
      </w:pPr>
    </w:p>
    <w:p w14:paraId="199D5EE3">
      <w:pPr>
        <w:pStyle w:val="43"/>
        <w:tabs>
          <w:tab w:val="left" w:pos="1050"/>
          <w:tab w:val="center" w:pos="4535"/>
        </w:tabs>
        <w:spacing w:line="360" w:lineRule="auto"/>
        <w:jc w:val="left"/>
        <w:outlineLvl w:val="0"/>
        <w:rPr>
          <w:b/>
          <w:bCs/>
          <w:color w:val="000000" w:themeColor="text1"/>
          <w:sz w:val="32"/>
          <w:szCs w:val="32"/>
          <w14:textFill>
            <w14:solidFill>
              <w14:schemeClr w14:val="tx1"/>
            </w14:solidFill>
          </w14:textFill>
        </w:rPr>
      </w:pPr>
      <w:bookmarkStart w:id="103" w:name="_Toc21213"/>
      <w:bookmarkStart w:id="104" w:name="_Toc6691"/>
      <w:bookmarkStart w:id="105" w:name="_Toc31077"/>
      <w:bookmarkStart w:id="106" w:name="_Toc16728"/>
      <w:bookmarkStart w:id="107" w:name="_Toc16608"/>
      <w:bookmarkStart w:id="108" w:name="_Toc9697"/>
      <w:bookmarkStart w:id="109" w:name="_Toc28747"/>
      <w:bookmarkStart w:id="110" w:name="_Toc8637"/>
      <w:bookmarkStart w:id="111" w:name="_Toc15539"/>
      <w:bookmarkStart w:id="112" w:name="_Toc13184"/>
      <w:bookmarkStart w:id="113" w:name="_Toc10399"/>
      <w:r>
        <w:rPr>
          <w:rFonts w:hint="eastAsia"/>
          <w:b/>
          <w:bCs/>
          <w:color w:val="000000" w:themeColor="text1"/>
          <w:sz w:val="28"/>
          <w:szCs w:val="28"/>
          <w:lang w:eastAsia="zh-CN"/>
          <w14:textFill>
            <w14:solidFill>
              <w14:schemeClr w14:val="tx1"/>
            </w14:solidFill>
          </w14:textFill>
        </w:rPr>
        <w:t>一</w:t>
      </w:r>
      <w:r>
        <w:rPr>
          <w:rFonts w:hint="eastAsia"/>
          <w:b/>
          <w:bCs/>
          <w:color w:val="000000" w:themeColor="text1"/>
          <w:sz w:val="28"/>
          <w:szCs w:val="28"/>
          <w14:textFill>
            <w14:solidFill>
              <w14:schemeClr w14:val="tx1"/>
            </w14:solidFill>
          </w14:textFill>
        </w:rPr>
        <w:t>、供应商营业执照</w:t>
      </w:r>
    </w:p>
    <w:p w14:paraId="6A9638A2">
      <w:pPr>
        <w:pStyle w:val="28"/>
        <w:adjustRightInd w:val="0"/>
        <w:snapToGrid w:val="0"/>
        <w:spacing w:line="360" w:lineRule="exact"/>
        <w:ind w:left="0" w:leftChars="0" w:firstLine="0" w:firstLineChars="0"/>
        <w:jc w:val="left"/>
        <w:rPr>
          <w:rFonts w:ascii="宋体" w:hAnsi="宋体" w:cs="宋体"/>
          <w:sz w:val="24"/>
        </w:rPr>
      </w:pPr>
      <w:r>
        <w:rPr>
          <w:rFonts w:hint="eastAsia" w:ascii="宋体" w:hAnsi="宋体"/>
          <w:bCs/>
          <w:sz w:val="24"/>
          <w:lang w:eastAsia="zh-CN"/>
        </w:rPr>
        <w:t>注：</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w:t>
      </w:r>
      <w:r>
        <w:rPr>
          <w:rFonts w:hint="eastAsia" w:asciiTheme="minorEastAsia" w:hAnsiTheme="minorEastAsia" w:cstheme="minorEastAsia"/>
          <w:color w:val="auto"/>
          <w:sz w:val="24"/>
          <w:szCs w:val="24"/>
          <w:lang w:eastAsia="zh-CN"/>
        </w:rPr>
        <w:t>（</w:t>
      </w:r>
      <w:r>
        <w:rPr>
          <w:rFonts w:ascii="Segoe UI" w:hAnsi="Segoe UI" w:eastAsia="Segoe UI" w:cs="Segoe UI"/>
          <w:i w:val="0"/>
          <w:iCs w:val="0"/>
          <w:caps w:val="0"/>
          <w:color w:val="auto"/>
          <w:spacing w:val="0"/>
          <w:sz w:val="24"/>
          <w:szCs w:val="24"/>
          <w:shd w:val="clear" w:fill="FFFFFF"/>
        </w:rPr>
        <w:t>经营范围必须包含</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建筑物清洁”或“</w:t>
      </w:r>
      <w:r>
        <w:rPr>
          <w:rFonts w:hint="eastAsia" w:ascii="Segoe UI" w:hAnsi="Segoe UI" w:eastAsia="宋体" w:cs="Segoe UI"/>
          <w:i w:val="0"/>
          <w:iCs w:val="0"/>
          <w:caps w:val="0"/>
          <w:color w:val="auto"/>
          <w:spacing w:val="0"/>
          <w:sz w:val="24"/>
          <w:szCs w:val="24"/>
          <w:shd w:val="clear" w:fill="FFFFFF"/>
          <w:lang w:val="en-US" w:eastAsia="zh-CN"/>
        </w:rPr>
        <w:t>外墙</w:t>
      </w:r>
      <w:r>
        <w:rPr>
          <w:rFonts w:ascii="Segoe UI" w:hAnsi="Segoe UI" w:eastAsia="Segoe UI" w:cs="Segoe UI"/>
          <w:i w:val="0"/>
          <w:iCs w:val="0"/>
          <w:caps w:val="0"/>
          <w:color w:val="auto"/>
          <w:spacing w:val="0"/>
          <w:sz w:val="24"/>
          <w:szCs w:val="24"/>
          <w:shd w:val="clear" w:fill="FFFFFF"/>
        </w:rPr>
        <w:t>清洗</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w:t>
      </w:r>
      <w:r>
        <w:rPr>
          <w:rFonts w:hint="eastAsia" w:eastAsia="宋体" w:asciiTheme="minorEastAsia" w:hAnsiTheme="minorEastAsia" w:cstheme="minorEastAsia"/>
          <w:color w:val="auto"/>
          <w:sz w:val="24"/>
          <w:szCs w:val="24"/>
        </w:rPr>
        <w:t>。</w:t>
      </w:r>
    </w:p>
    <w:p w14:paraId="35ADB1CD">
      <w:pPr>
        <w:pStyle w:val="43"/>
        <w:tabs>
          <w:tab w:val="left" w:pos="1050"/>
          <w:tab w:val="center" w:pos="4535"/>
        </w:tabs>
        <w:spacing w:line="360" w:lineRule="auto"/>
        <w:jc w:val="center"/>
        <w:outlineLvl w:val="0"/>
        <w:rPr>
          <w:b/>
          <w:bCs/>
          <w:sz w:val="32"/>
          <w:szCs w:val="32"/>
        </w:rPr>
      </w:pPr>
    </w:p>
    <w:bookmarkEnd w:id="103"/>
    <w:bookmarkEnd w:id="104"/>
    <w:bookmarkEnd w:id="105"/>
    <w:bookmarkEnd w:id="106"/>
    <w:bookmarkEnd w:id="107"/>
    <w:bookmarkEnd w:id="108"/>
    <w:bookmarkEnd w:id="109"/>
    <w:bookmarkEnd w:id="110"/>
    <w:bookmarkEnd w:id="111"/>
    <w:bookmarkEnd w:id="112"/>
    <w:bookmarkEnd w:id="113"/>
    <w:p w14:paraId="3DB6507F"/>
    <w:p w14:paraId="0DF7E8BE"/>
    <w:p w14:paraId="6EBD803D"/>
    <w:p w14:paraId="57EFF57D"/>
    <w:p w14:paraId="3DB3CA6F"/>
    <w:p w14:paraId="12AF2F7F">
      <w:pPr>
        <w:pStyle w:val="6"/>
      </w:pPr>
    </w:p>
    <w:p w14:paraId="69F9CC84">
      <w:pPr>
        <w:pStyle w:val="7"/>
      </w:pPr>
    </w:p>
    <w:p w14:paraId="22BACC72">
      <w:pPr>
        <w:pStyle w:val="8"/>
      </w:pPr>
    </w:p>
    <w:p w14:paraId="4D18E465">
      <w:pPr>
        <w:pStyle w:val="8"/>
      </w:pPr>
    </w:p>
    <w:p w14:paraId="3D496C19">
      <w:pPr>
        <w:rPr>
          <w:rFonts w:ascii="宋体" w:hAnsi="宋体" w:cs="宋体"/>
          <w:b/>
          <w:sz w:val="24"/>
        </w:rPr>
      </w:pPr>
    </w:p>
    <w:p w14:paraId="01CFFEC0">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143DDB5">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5C3F862">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57477CF">
      <w:pPr>
        <w:pStyle w:val="28"/>
        <w:ind w:firstLine="400"/>
      </w:pPr>
    </w:p>
    <w:p w14:paraId="7CA4C918">
      <w:pPr>
        <w:pStyle w:val="28"/>
        <w:ind w:firstLine="400"/>
      </w:pPr>
    </w:p>
    <w:p w14:paraId="15447D1D">
      <w:pPr>
        <w:pStyle w:val="28"/>
        <w:ind w:firstLine="400"/>
      </w:pPr>
    </w:p>
    <w:p w14:paraId="2841E1ED">
      <w:pPr>
        <w:pStyle w:val="28"/>
        <w:rPr>
          <w:rFonts w:hint="eastAsia" w:ascii="宋体" w:hAnsi="宋体" w:eastAsia="宋体" w:cs="宋体"/>
          <w:color w:val="auto"/>
          <w:kern w:val="2"/>
          <w:sz w:val="24"/>
          <w:szCs w:val="24"/>
          <w:lang w:val="en-US" w:eastAsia="zh-CN" w:bidi="ar-SA"/>
        </w:rPr>
      </w:pPr>
    </w:p>
    <w:p w14:paraId="7CDE5995">
      <w:pPr>
        <w:pStyle w:val="28"/>
        <w:rPr>
          <w:rFonts w:hint="eastAsia" w:ascii="宋体" w:hAnsi="宋体" w:eastAsia="宋体" w:cs="宋体"/>
          <w:color w:val="auto"/>
          <w:kern w:val="2"/>
          <w:sz w:val="24"/>
          <w:szCs w:val="24"/>
          <w:lang w:val="en-US" w:eastAsia="zh-CN" w:bidi="ar-SA"/>
        </w:rPr>
      </w:pPr>
    </w:p>
    <w:p w14:paraId="542D0658">
      <w:pPr>
        <w:pStyle w:val="28"/>
        <w:rPr>
          <w:rFonts w:hint="eastAsia" w:ascii="宋体" w:hAnsi="宋体" w:eastAsia="宋体" w:cs="宋体"/>
          <w:color w:val="auto"/>
          <w:kern w:val="2"/>
          <w:sz w:val="24"/>
          <w:szCs w:val="24"/>
          <w:lang w:val="en-US" w:eastAsia="zh-CN" w:bidi="ar-SA"/>
        </w:rPr>
      </w:pPr>
    </w:p>
    <w:p w14:paraId="65FB22B9">
      <w:pPr>
        <w:pStyle w:val="28"/>
        <w:rPr>
          <w:rFonts w:hint="eastAsia" w:ascii="宋体" w:hAnsi="宋体" w:eastAsia="宋体" w:cs="宋体"/>
          <w:color w:val="auto"/>
          <w:kern w:val="2"/>
          <w:sz w:val="24"/>
          <w:szCs w:val="24"/>
          <w:lang w:val="en-US" w:eastAsia="zh-CN" w:bidi="ar-SA"/>
        </w:rPr>
      </w:pPr>
    </w:p>
    <w:p w14:paraId="3A2BF6A4">
      <w:pPr>
        <w:pStyle w:val="28"/>
        <w:rPr>
          <w:rFonts w:hint="eastAsia" w:ascii="宋体" w:hAnsi="宋体" w:eastAsia="宋体" w:cs="宋体"/>
          <w:color w:val="auto"/>
          <w:kern w:val="2"/>
          <w:sz w:val="24"/>
          <w:szCs w:val="24"/>
          <w:lang w:val="en-US" w:eastAsia="zh-CN" w:bidi="ar-SA"/>
        </w:rPr>
      </w:pPr>
    </w:p>
    <w:p w14:paraId="036EDA3F">
      <w:pPr>
        <w:pStyle w:val="28"/>
        <w:rPr>
          <w:rFonts w:hint="eastAsia" w:ascii="宋体" w:hAnsi="宋体" w:eastAsia="宋体" w:cs="宋体"/>
          <w:color w:val="auto"/>
          <w:kern w:val="2"/>
          <w:sz w:val="24"/>
          <w:szCs w:val="24"/>
          <w:lang w:val="en-US" w:eastAsia="zh-CN" w:bidi="ar-SA"/>
        </w:rPr>
      </w:pPr>
    </w:p>
    <w:p w14:paraId="66FDC68C">
      <w:pPr>
        <w:pStyle w:val="28"/>
        <w:rPr>
          <w:rFonts w:hint="eastAsia" w:ascii="宋体" w:hAnsi="宋体" w:eastAsia="宋体" w:cs="宋体"/>
          <w:color w:val="auto"/>
          <w:kern w:val="2"/>
          <w:sz w:val="24"/>
          <w:szCs w:val="24"/>
          <w:lang w:val="en-US" w:eastAsia="zh-CN" w:bidi="ar-SA"/>
        </w:rPr>
      </w:pPr>
    </w:p>
    <w:p w14:paraId="0EFCB712">
      <w:pPr>
        <w:pStyle w:val="28"/>
        <w:rPr>
          <w:rFonts w:hint="eastAsia" w:ascii="宋体" w:hAnsi="宋体" w:eastAsia="宋体" w:cs="宋体"/>
          <w:color w:val="auto"/>
          <w:kern w:val="2"/>
          <w:sz w:val="24"/>
          <w:szCs w:val="24"/>
          <w:lang w:val="en-US" w:eastAsia="zh-CN" w:bidi="ar-SA"/>
        </w:rPr>
      </w:pPr>
    </w:p>
    <w:p w14:paraId="2D2B80AC">
      <w:pPr>
        <w:pStyle w:val="28"/>
        <w:rPr>
          <w:rFonts w:hint="eastAsia" w:ascii="宋体" w:hAnsi="宋体" w:eastAsia="宋体" w:cs="宋体"/>
          <w:color w:val="auto"/>
          <w:kern w:val="2"/>
          <w:sz w:val="24"/>
          <w:szCs w:val="24"/>
          <w:lang w:val="en-US" w:eastAsia="zh-CN" w:bidi="ar-SA"/>
        </w:rPr>
      </w:pPr>
    </w:p>
    <w:p w14:paraId="23F6A1D2">
      <w:pPr>
        <w:pStyle w:val="28"/>
        <w:rPr>
          <w:rFonts w:hint="eastAsia" w:ascii="宋体" w:hAnsi="宋体" w:eastAsia="宋体" w:cs="宋体"/>
          <w:color w:val="auto"/>
          <w:kern w:val="2"/>
          <w:sz w:val="24"/>
          <w:szCs w:val="24"/>
          <w:lang w:val="en-US" w:eastAsia="zh-CN" w:bidi="ar-SA"/>
        </w:rPr>
      </w:pPr>
    </w:p>
    <w:p w14:paraId="1849BE4D">
      <w:pPr>
        <w:pStyle w:val="28"/>
        <w:rPr>
          <w:rFonts w:hint="eastAsia" w:ascii="宋体" w:hAnsi="宋体" w:eastAsia="宋体" w:cs="宋体"/>
          <w:color w:val="auto"/>
          <w:kern w:val="2"/>
          <w:sz w:val="24"/>
          <w:szCs w:val="24"/>
          <w:lang w:val="en-US" w:eastAsia="zh-CN" w:bidi="ar-SA"/>
        </w:rPr>
      </w:pPr>
    </w:p>
    <w:p w14:paraId="44D0E0B9">
      <w:pPr>
        <w:pStyle w:val="28"/>
        <w:rPr>
          <w:rFonts w:hint="eastAsia" w:ascii="宋体" w:hAnsi="宋体" w:eastAsia="宋体" w:cs="宋体"/>
          <w:color w:val="auto"/>
          <w:kern w:val="2"/>
          <w:sz w:val="24"/>
          <w:szCs w:val="24"/>
          <w:lang w:val="en-US" w:eastAsia="zh-CN" w:bidi="ar-SA"/>
        </w:rPr>
      </w:pPr>
    </w:p>
    <w:p w14:paraId="1F2A3E87">
      <w:pPr>
        <w:pStyle w:val="28"/>
        <w:rPr>
          <w:rFonts w:hint="eastAsia" w:ascii="宋体" w:hAnsi="宋体" w:eastAsia="宋体" w:cs="宋体"/>
          <w:color w:val="auto"/>
          <w:kern w:val="2"/>
          <w:sz w:val="24"/>
          <w:szCs w:val="24"/>
          <w:lang w:val="en-US" w:eastAsia="zh-CN" w:bidi="ar-SA"/>
        </w:rPr>
      </w:pPr>
    </w:p>
    <w:p w14:paraId="715F426C">
      <w:pPr>
        <w:pStyle w:val="28"/>
        <w:rPr>
          <w:rFonts w:hint="eastAsia" w:ascii="宋体" w:hAnsi="宋体" w:eastAsia="宋体" w:cs="宋体"/>
          <w:color w:val="auto"/>
          <w:kern w:val="2"/>
          <w:sz w:val="24"/>
          <w:szCs w:val="24"/>
          <w:lang w:val="en-US" w:eastAsia="zh-CN" w:bidi="ar-SA"/>
        </w:rPr>
      </w:pPr>
    </w:p>
    <w:p w14:paraId="44DAC512">
      <w:pPr>
        <w:pStyle w:val="28"/>
        <w:rPr>
          <w:rFonts w:hint="eastAsia" w:ascii="宋体" w:hAnsi="宋体" w:eastAsia="宋体" w:cs="宋体"/>
          <w:color w:val="auto"/>
          <w:kern w:val="2"/>
          <w:sz w:val="24"/>
          <w:szCs w:val="24"/>
          <w:lang w:val="en-US" w:eastAsia="zh-CN" w:bidi="ar-SA"/>
        </w:rPr>
      </w:pPr>
    </w:p>
    <w:p w14:paraId="21BE14E9">
      <w:pPr>
        <w:pStyle w:val="28"/>
        <w:rPr>
          <w:rFonts w:hint="eastAsia" w:ascii="宋体" w:hAnsi="宋体" w:eastAsia="宋体" w:cs="宋体"/>
          <w:color w:val="auto"/>
          <w:kern w:val="2"/>
          <w:sz w:val="24"/>
          <w:szCs w:val="24"/>
          <w:lang w:val="en-US" w:eastAsia="zh-CN" w:bidi="ar-SA"/>
        </w:rPr>
      </w:pPr>
    </w:p>
    <w:p w14:paraId="29836CE7">
      <w:pPr>
        <w:pStyle w:val="28"/>
        <w:rPr>
          <w:rFonts w:hint="eastAsia" w:ascii="宋体" w:hAnsi="宋体" w:eastAsia="宋体" w:cs="宋体"/>
          <w:color w:val="auto"/>
          <w:kern w:val="2"/>
          <w:sz w:val="24"/>
          <w:szCs w:val="24"/>
          <w:lang w:val="en-US" w:eastAsia="zh-CN" w:bidi="ar-SA"/>
        </w:rPr>
      </w:pPr>
    </w:p>
    <w:p w14:paraId="6602F48B">
      <w:pPr>
        <w:pStyle w:val="28"/>
        <w:rPr>
          <w:rFonts w:hint="eastAsia" w:ascii="宋体" w:hAnsi="宋体" w:eastAsia="宋体" w:cs="宋体"/>
          <w:color w:val="auto"/>
          <w:kern w:val="2"/>
          <w:sz w:val="24"/>
          <w:szCs w:val="24"/>
          <w:lang w:val="en-US" w:eastAsia="zh-CN" w:bidi="ar-SA"/>
        </w:rPr>
      </w:pPr>
    </w:p>
    <w:p w14:paraId="2FDFC9F7">
      <w:pPr>
        <w:pStyle w:val="28"/>
        <w:rPr>
          <w:rFonts w:hint="eastAsia" w:ascii="宋体" w:hAnsi="宋体" w:eastAsia="宋体" w:cs="宋体"/>
          <w:color w:val="auto"/>
          <w:kern w:val="2"/>
          <w:sz w:val="24"/>
          <w:szCs w:val="24"/>
          <w:lang w:val="en-US" w:eastAsia="zh-CN" w:bidi="ar-SA"/>
        </w:rPr>
      </w:pPr>
    </w:p>
    <w:p w14:paraId="4D4F64A3">
      <w:pPr>
        <w:pStyle w:val="28"/>
        <w:rPr>
          <w:rFonts w:hint="eastAsia" w:ascii="宋体" w:hAnsi="宋体" w:eastAsia="宋体" w:cs="宋体"/>
          <w:color w:val="auto"/>
          <w:kern w:val="2"/>
          <w:sz w:val="24"/>
          <w:szCs w:val="24"/>
          <w:lang w:val="en-US" w:eastAsia="zh-CN" w:bidi="ar-SA"/>
        </w:rPr>
      </w:pPr>
    </w:p>
    <w:p w14:paraId="7FDADB31">
      <w:pPr>
        <w:pStyle w:val="28"/>
        <w:rPr>
          <w:rFonts w:hint="eastAsia"/>
          <w:lang w:val="en-US" w:eastAsia="zh-CN"/>
        </w:rPr>
      </w:pPr>
    </w:p>
    <w:p w14:paraId="614C1587">
      <w:pPr>
        <w:spacing w:line="360" w:lineRule="auto"/>
        <w:jc w:val="left"/>
        <w:rPr>
          <w:rFonts w:hint="eastAsia" w:eastAsia="宋体" w:asciiTheme="minorEastAsia" w:hAnsiTheme="minorEastAsia" w:cstheme="minorEastAsia"/>
          <w:color w:val="auto"/>
          <w:kern w:val="2"/>
          <w:sz w:val="28"/>
          <w:szCs w:val="28"/>
          <w:lang w:val="en-US" w:eastAsia="zh-CN" w:bidi="ar-SA"/>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二</w:t>
      </w:r>
    </w:p>
    <w:p w14:paraId="75C1C69A">
      <w:pPr>
        <w:spacing w:line="360" w:lineRule="auto"/>
        <w:jc w:val="left"/>
        <w:rPr>
          <w:rFonts w:hint="eastAsia" w:eastAsia="宋体" w:asciiTheme="minorEastAsia" w:hAnsiTheme="minorEastAsia" w:cstheme="minorEastAsia"/>
          <w:color w:val="auto"/>
          <w:kern w:val="2"/>
          <w:sz w:val="28"/>
          <w:szCs w:val="28"/>
          <w:lang w:val="en-US" w:eastAsia="zh-CN" w:bidi="ar-SA"/>
        </w:rPr>
      </w:pPr>
    </w:p>
    <w:p w14:paraId="6D9BF10C">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EED0AD">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45341CF8">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692005BE">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3415DF">
      <w:pPr>
        <w:spacing w:line="360" w:lineRule="auto"/>
        <w:jc w:val="center"/>
        <w:rPr>
          <w:rFonts w:hint="eastAsia"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响</w:t>
      </w:r>
    </w:p>
    <w:p w14:paraId="40A8901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应</w:t>
      </w:r>
    </w:p>
    <w:p w14:paraId="7E389032">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文</w:t>
      </w:r>
    </w:p>
    <w:p w14:paraId="3E6D529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件</w:t>
      </w:r>
    </w:p>
    <w:p w14:paraId="7B60EA2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格</w:t>
      </w:r>
    </w:p>
    <w:p w14:paraId="036B61DE">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式</w:t>
      </w:r>
    </w:p>
    <w:p w14:paraId="687D9EAA">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模</w:t>
      </w:r>
    </w:p>
    <w:p w14:paraId="1E575AA1">
      <w:pPr>
        <w:spacing w:line="360" w:lineRule="auto"/>
        <w:jc w:val="center"/>
        <w:rPr>
          <w:rFonts w:hint="eastAsia" w:eastAsia="宋体" w:asciiTheme="minorEastAsia" w:hAnsiTheme="minorEastAsia" w:cstheme="minorEastAsia"/>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板</w:t>
      </w:r>
    </w:p>
    <w:p w14:paraId="60215D9D">
      <w:pPr>
        <w:pStyle w:val="19"/>
        <w:rPr>
          <w:rFonts w:hint="eastAsia" w:eastAsia="宋体" w:asciiTheme="minorEastAsia" w:hAnsiTheme="minorEastAsia" w:cstheme="minorEastAsia"/>
          <w:color w:val="auto"/>
          <w:kern w:val="2"/>
          <w:sz w:val="28"/>
          <w:szCs w:val="28"/>
          <w:lang w:val="en-US" w:eastAsia="zh-CN" w:bidi="ar-SA"/>
        </w:rPr>
      </w:pPr>
    </w:p>
    <w:p w14:paraId="19FB1538">
      <w:pPr>
        <w:pStyle w:val="19"/>
        <w:rPr>
          <w:rFonts w:hint="eastAsia" w:eastAsia="宋体" w:asciiTheme="minorEastAsia" w:hAnsiTheme="minorEastAsia" w:cstheme="minorEastAsia"/>
          <w:color w:val="auto"/>
          <w:kern w:val="2"/>
          <w:sz w:val="28"/>
          <w:szCs w:val="28"/>
          <w:lang w:val="en-US" w:eastAsia="zh-CN" w:bidi="ar-SA"/>
        </w:rPr>
      </w:pPr>
    </w:p>
    <w:p w14:paraId="7FC3A1A4">
      <w:pPr>
        <w:pStyle w:val="19"/>
        <w:rPr>
          <w:rFonts w:hint="eastAsia" w:eastAsia="宋体" w:asciiTheme="minorEastAsia" w:hAnsiTheme="minorEastAsia" w:cstheme="minorEastAsia"/>
          <w:color w:val="auto"/>
          <w:kern w:val="2"/>
          <w:sz w:val="28"/>
          <w:szCs w:val="28"/>
          <w:lang w:val="en-US" w:eastAsia="zh-CN" w:bidi="ar-SA"/>
        </w:rPr>
      </w:pPr>
    </w:p>
    <w:p w14:paraId="51FDFB5C">
      <w:pPr>
        <w:pStyle w:val="19"/>
        <w:rPr>
          <w:rFonts w:hint="eastAsia" w:eastAsia="宋体" w:asciiTheme="minorEastAsia" w:hAnsiTheme="minorEastAsia" w:cstheme="minorEastAsia"/>
          <w:color w:val="auto"/>
          <w:kern w:val="2"/>
          <w:sz w:val="28"/>
          <w:szCs w:val="28"/>
          <w:lang w:val="en-US" w:eastAsia="zh-CN" w:bidi="ar-SA"/>
        </w:rPr>
      </w:pPr>
    </w:p>
    <w:p w14:paraId="191696BE">
      <w:pPr>
        <w:pStyle w:val="19"/>
        <w:rPr>
          <w:rFonts w:hint="eastAsia" w:eastAsia="宋体" w:asciiTheme="minorEastAsia" w:hAnsiTheme="minorEastAsia" w:cstheme="minorEastAsia"/>
          <w:color w:val="auto"/>
          <w:kern w:val="2"/>
          <w:sz w:val="28"/>
          <w:szCs w:val="28"/>
          <w:lang w:val="en-US" w:eastAsia="zh-CN" w:bidi="ar-SA"/>
        </w:rPr>
      </w:pPr>
    </w:p>
    <w:p w14:paraId="2C587E29">
      <w:pPr>
        <w:pStyle w:val="19"/>
        <w:rPr>
          <w:rFonts w:hint="eastAsia" w:eastAsia="宋体" w:asciiTheme="minorEastAsia" w:hAnsiTheme="minorEastAsia" w:cstheme="minorEastAsia"/>
          <w:color w:val="auto"/>
          <w:kern w:val="2"/>
          <w:sz w:val="28"/>
          <w:szCs w:val="28"/>
          <w:lang w:val="en-US" w:eastAsia="zh-CN" w:bidi="ar-SA"/>
        </w:rPr>
      </w:pPr>
    </w:p>
    <w:p w14:paraId="64F9F75D">
      <w:pPr>
        <w:spacing w:line="360" w:lineRule="auto"/>
        <w:jc w:val="left"/>
        <w:rPr>
          <w:rFonts w:ascii="华文中宋" w:hAnsi="华文中宋" w:eastAsia="华文中宋"/>
          <w:sz w:val="28"/>
          <w:szCs w:val="28"/>
        </w:rPr>
      </w:pPr>
    </w:p>
    <w:p w14:paraId="1BEA2BC0">
      <w:pPr>
        <w:spacing w:line="360" w:lineRule="auto"/>
        <w:ind w:left="0" w:leftChars="0" w:firstLine="0" w:firstLineChars="0"/>
        <w:jc w:val="center"/>
        <w:rPr>
          <w:rFonts w:hint="eastAsia" w:ascii="宋体" w:hAnsi="宋体"/>
          <w:b/>
          <w:sz w:val="32"/>
          <w:szCs w:val="32"/>
        </w:rPr>
      </w:pPr>
    </w:p>
    <w:p w14:paraId="038B4978">
      <w:pPr>
        <w:spacing w:line="360" w:lineRule="auto"/>
        <w:ind w:left="0" w:leftChars="0" w:firstLine="0" w:firstLineChars="0"/>
        <w:jc w:val="center"/>
        <w:rPr>
          <w:rFonts w:hint="eastAsia" w:ascii="宋体" w:hAnsi="宋体"/>
          <w:b/>
          <w:sz w:val="32"/>
          <w:szCs w:val="32"/>
        </w:rPr>
      </w:pPr>
      <w:r>
        <w:rPr>
          <w:rFonts w:hint="eastAsia" w:ascii="宋体" w:hAnsi="宋体"/>
          <w:b/>
          <w:sz w:val="32"/>
          <w:szCs w:val="32"/>
        </w:rPr>
        <w:t>中山大学孙逸仙纪念医院</w:t>
      </w:r>
    </w:p>
    <w:p w14:paraId="320BEFC1">
      <w:pPr>
        <w:spacing w:line="360" w:lineRule="auto"/>
        <w:ind w:left="0" w:leftChars="0" w:firstLine="0" w:firstLineChars="0"/>
        <w:jc w:val="center"/>
        <w:rPr>
          <w:rFonts w:hint="eastAsia" w:ascii="宋体" w:hAnsi="宋体" w:eastAsia="宋体"/>
          <w:b/>
          <w:sz w:val="32"/>
          <w:szCs w:val="32"/>
          <w:lang w:eastAsia="zh-CN"/>
        </w:rPr>
      </w:pPr>
      <w:r>
        <w:rPr>
          <w:rFonts w:hint="eastAsia" w:ascii="宋体" w:hAnsi="宋体"/>
          <w:b w:val="0"/>
          <w:bCs/>
          <w:color w:val="0000FF"/>
          <w:sz w:val="32"/>
          <w:szCs w:val="32"/>
          <w:lang w:val="en-US" w:eastAsia="zh-CN"/>
        </w:rPr>
        <w:t>******</w:t>
      </w:r>
      <w:r>
        <w:rPr>
          <w:rFonts w:hint="eastAsia" w:ascii="宋体" w:hAnsi="宋体"/>
          <w:b w:val="0"/>
          <w:bCs/>
          <w:sz w:val="21"/>
          <w:szCs w:val="21"/>
          <w:lang w:eastAsia="zh-CN"/>
        </w:rPr>
        <w:t>（项目名称）</w:t>
      </w:r>
    </w:p>
    <w:p w14:paraId="3405F58D">
      <w:pPr>
        <w:spacing w:line="360" w:lineRule="auto"/>
        <w:ind w:firstLine="621" w:firstLineChars="222"/>
        <w:jc w:val="center"/>
        <w:rPr>
          <w:rFonts w:ascii="华文中宋" w:hAnsi="华文中宋" w:eastAsia="华文中宋"/>
          <w:sz w:val="28"/>
          <w:szCs w:val="28"/>
        </w:rPr>
      </w:pPr>
    </w:p>
    <w:p w14:paraId="1EDC4617">
      <w:pPr>
        <w:pStyle w:val="19"/>
      </w:pPr>
    </w:p>
    <w:p w14:paraId="0AEFD49B">
      <w:pPr>
        <w:spacing w:line="360" w:lineRule="auto"/>
        <w:ind w:firstLine="621" w:firstLineChars="222"/>
        <w:jc w:val="center"/>
        <w:rPr>
          <w:rFonts w:ascii="华文中宋" w:hAnsi="华文中宋" w:eastAsia="华文中宋"/>
          <w:sz w:val="28"/>
          <w:szCs w:val="28"/>
        </w:rPr>
      </w:pPr>
    </w:p>
    <w:p w14:paraId="461ED3DF">
      <w:pPr>
        <w:spacing w:line="360" w:lineRule="auto"/>
        <w:ind w:left="0" w:leftChars="0" w:firstLine="0" w:firstLineChars="0"/>
        <w:jc w:val="center"/>
        <w:rPr>
          <w:rFonts w:hint="eastAsia" w:ascii="宋体" w:hAnsi="宋体"/>
          <w:b/>
          <w:sz w:val="44"/>
          <w:szCs w:val="44"/>
          <w:lang w:eastAsia="zh-CN"/>
        </w:rPr>
      </w:pPr>
      <w:r>
        <w:rPr>
          <w:rFonts w:hint="eastAsia" w:ascii="宋体" w:hAnsi="宋体"/>
          <w:b/>
          <w:sz w:val="44"/>
          <w:szCs w:val="44"/>
          <w:lang w:eastAsia="zh-CN"/>
        </w:rPr>
        <w:t>响</w:t>
      </w:r>
    </w:p>
    <w:p w14:paraId="67AC8B69">
      <w:pPr>
        <w:spacing w:line="360" w:lineRule="auto"/>
        <w:ind w:left="0" w:leftChars="0" w:firstLine="0" w:firstLineChars="0"/>
        <w:jc w:val="center"/>
        <w:rPr>
          <w:rFonts w:ascii="宋体" w:hAnsi="宋体"/>
          <w:b/>
          <w:sz w:val="44"/>
          <w:szCs w:val="44"/>
        </w:rPr>
      </w:pPr>
      <w:r>
        <w:rPr>
          <w:rFonts w:hint="eastAsia" w:ascii="宋体" w:hAnsi="宋体"/>
          <w:b/>
          <w:sz w:val="44"/>
          <w:szCs w:val="44"/>
          <w:lang w:eastAsia="zh-CN"/>
        </w:rPr>
        <w:t>应</w:t>
      </w:r>
    </w:p>
    <w:p w14:paraId="104990D7">
      <w:pPr>
        <w:spacing w:line="360" w:lineRule="auto"/>
        <w:ind w:left="0" w:leftChars="0" w:firstLine="0" w:firstLineChars="0"/>
        <w:jc w:val="center"/>
        <w:rPr>
          <w:rFonts w:ascii="宋体" w:hAnsi="宋体"/>
          <w:b/>
          <w:sz w:val="44"/>
          <w:szCs w:val="44"/>
        </w:rPr>
      </w:pPr>
      <w:r>
        <w:rPr>
          <w:rFonts w:hint="eastAsia" w:ascii="宋体" w:hAnsi="宋体"/>
          <w:b/>
          <w:sz w:val="44"/>
          <w:szCs w:val="44"/>
        </w:rPr>
        <w:t>文</w:t>
      </w:r>
    </w:p>
    <w:p w14:paraId="0AC29DEF">
      <w:pPr>
        <w:spacing w:line="360" w:lineRule="auto"/>
        <w:ind w:left="0" w:leftChars="0" w:firstLine="0" w:firstLineChars="0"/>
        <w:jc w:val="center"/>
        <w:rPr>
          <w:rFonts w:ascii="宋体" w:hAnsi="宋体"/>
          <w:b/>
          <w:sz w:val="44"/>
          <w:szCs w:val="44"/>
        </w:rPr>
      </w:pPr>
      <w:r>
        <w:rPr>
          <w:rFonts w:hint="eastAsia" w:ascii="宋体" w:hAnsi="宋体"/>
          <w:b/>
          <w:sz w:val="44"/>
          <w:szCs w:val="44"/>
        </w:rPr>
        <w:t>件</w:t>
      </w:r>
    </w:p>
    <w:p w14:paraId="08C6D903">
      <w:pPr>
        <w:spacing w:line="360" w:lineRule="auto"/>
        <w:ind w:left="0" w:leftChars="0" w:firstLine="0" w:firstLineChars="0"/>
        <w:jc w:val="center"/>
        <w:rPr>
          <w:rFonts w:hint="eastAsia" w:ascii="宋体" w:hAnsi="宋体" w:eastAsia="宋体" w:cs="宋体"/>
          <w:sz w:val="28"/>
          <w:szCs w:val="28"/>
        </w:rPr>
      </w:pPr>
      <w:r>
        <w:rPr>
          <w:rFonts w:hint="eastAsia" w:ascii="宋体" w:hAnsi="宋体" w:eastAsia="宋体" w:cs="宋体"/>
          <w:b/>
          <w:sz w:val="32"/>
          <w:szCs w:val="32"/>
        </w:rPr>
        <w:t>(正本</w:t>
      </w:r>
      <w:r>
        <w:rPr>
          <w:rFonts w:hint="eastAsia" w:ascii="宋体" w:hAnsi="宋体" w:eastAsia="宋体" w:cs="宋体"/>
          <w:kern w:val="0"/>
          <w:sz w:val="24"/>
          <w:lang w:eastAsia="zh-CN"/>
        </w:rPr>
        <w:t>□</w:t>
      </w:r>
      <w:r>
        <w:rPr>
          <w:rFonts w:hint="eastAsia" w:ascii="宋体" w:hAnsi="宋体" w:eastAsia="宋体" w:cs="宋体"/>
          <w:b/>
          <w:sz w:val="32"/>
          <w:szCs w:val="32"/>
        </w:rPr>
        <w:t>/副本</w:t>
      </w:r>
      <w:r>
        <w:rPr>
          <w:rFonts w:hint="eastAsia" w:ascii="宋体" w:hAnsi="宋体" w:eastAsia="宋体" w:cs="宋体"/>
          <w:kern w:val="0"/>
          <w:sz w:val="24"/>
        </w:rPr>
        <w:t>□</w:t>
      </w:r>
      <w:r>
        <w:rPr>
          <w:rFonts w:hint="eastAsia" w:ascii="宋体" w:hAnsi="宋体" w:eastAsia="宋体" w:cs="宋体"/>
          <w:b/>
          <w:sz w:val="32"/>
          <w:szCs w:val="32"/>
        </w:rPr>
        <w:t>）</w:t>
      </w:r>
    </w:p>
    <w:p w14:paraId="62EF3021">
      <w:pPr>
        <w:spacing w:line="360" w:lineRule="auto"/>
        <w:ind w:firstLine="621" w:firstLineChars="222"/>
        <w:jc w:val="center"/>
        <w:rPr>
          <w:rFonts w:ascii="华文中宋" w:hAnsi="华文中宋" w:eastAsia="华文中宋"/>
          <w:sz w:val="28"/>
          <w:szCs w:val="28"/>
        </w:rPr>
      </w:pPr>
    </w:p>
    <w:p w14:paraId="45E300AF">
      <w:pPr>
        <w:pStyle w:val="19"/>
      </w:pPr>
    </w:p>
    <w:p w14:paraId="14E767D0">
      <w:pPr>
        <w:spacing w:line="360" w:lineRule="auto"/>
        <w:ind w:firstLine="621" w:firstLineChars="222"/>
        <w:jc w:val="center"/>
        <w:rPr>
          <w:rFonts w:ascii="华文中宋" w:hAnsi="华文中宋" w:eastAsia="华文中宋"/>
          <w:sz w:val="28"/>
          <w:szCs w:val="28"/>
        </w:rPr>
      </w:pPr>
    </w:p>
    <w:p w14:paraId="7BB62739">
      <w:pPr>
        <w:spacing w:line="360" w:lineRule="auto"/>
        <w:ind w:firstLine="621" w:firstLineChars="222"/>
        <w:jc w:val="center"/>
        <w:rPr>
          <w:rFonts w:ascii="华文中宋" w:hAnsi="华文中宋" w:eastAsia="华文中宋"/>
          <w:sz w:val="28"/>
          <w:szCs w:val="28"/>
        </w:rPr>
      </w:pPr>
    </w:p>
    <w:p w14:paraId="6D861738">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公司名称（盖章）:</w:t>
      </w:r>
      <w:r>
        <w:rPr>
          <w:rFonts w:hint="eastAsia" w:ascii="华文中宋" w:hAnsi="华文中宋" w:eastAsia="华文中宋"/>
          <w:sz w:val="28"/>
          <w:szCs w:val="28"/>
          <w:u w:val="single"/>
          <w:lang w:val="en-US" w:eastAsia="zh-CN"/>
        </w:rPr>
        <w:t xml:space="preserve">                                      </w:t>
      </w:r>
    </w:p>
    <w:p w14:paraId="0A010E1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法定代表人或法定授权代表（签字）：</w:t>
      </w:r>
      <w:r>
        <w:rPr>
          <w:rFonts w:hint="eastAsia" w:ascii="华文中宋" w:hAnsi="华文中宋" w:eastAsia="华文中宋"/>
          <w:sz w:val="28"/>
          <w:szCs w:val="28"/>
          <w:u w:val="single"/>
          <w:lang w:val="en-US" w:eastAsia="zh-CN"/>
        </w:rPr>
        <w:t xml:space="preserve">                     </w:t>
      </w:r>
    </w:p>
    <w:p w14:paraId="3726710C">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系</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人：</w:t>
      </w:r>
      <w:r>
        <w:rPr>
          <w:rFonts w:hint="eastAsia" w:ascii="华文中宋" w:hAnsi="华文中宋" w:eastAsia="华文中宋"/>
          <w:sz w:val="28"/>
          <w:szCs w:val="28"/>
          <w:u w:val="single"/>
          <w:lang w:val="en-US" w:eastAsia="zh-CN"/>
        </w:rPr>
        <w:t xml:space="preserve">                                             </w:t>
      </w:r>
    </w:p>
    <w:p w14:paraId="5097CF4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联系方式：</w:t>
      </w:r>
      <w:r>
        <w:rPr>
          <w:rFonts w:hint="eastAsia" w:ascii="华文中宋" w:hAnsi="华文中宋" w:eastAsia="华文中宋"/>
          <w:sz w:val="28"/>
          <w:szCs w:val="28"/>
          <w:u w:val="single"/>
          <w:lang w:val="en-US" w:eastAsia="zh-CN"/>
        </w:rPr>
        <w:t xml:space="preserve">                                             </w:t>
      </w:r>
    </w:p>
    <w:p w14:paraId="2FE4475F">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联系人邮箱：</w:t>
      </w:r>
      <w:r>
        <w:rPr>
          <w:rFonts w:hint="eastAsia" w:ascii="华文中宋" w:hAnsi="华文中宋" w:eastAsia="华文中宋"/>
          <w:sz w:val="28"/>
          <w:szCs w:val="28"/>
          <w:u w:val="single"/>
          <w:lang w:val="en-US" w:eastAsia="zh-CN"/>
        </w:rPr>
        <w:t xml:space="preserve">                                           </w:t>
      </w:r>
    </w:p>
    <w:p w14:paraId="35AAA004">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联系地址：</w:t>
      </w:r>
      <w:r>
        <w:rPr>
          <w:rFonts w:hint="eastAsia" w:ascii="华文中宋" w:hAnsi="华文中宋" w:eastAsia="华文中宋"/>
          <w:sz w:val="28"/>
          <w:szCs w:val="28"/>
          <w:u w:val="single"/>
          <w:lang w:val="en-US" w:eastAsia="zh-CN"/>
        </w:rPr>
        <w:t xml:space="preserve">                                             </w:t>
      </w:r>
    </w:p>
    <w:p w14:paraId="5B1B57F0">
      <w:pPr>
        <w:spacing w:line="360" w:lineRule="auto"/>
        <w:ind w:firstLine="621" w:firstLineChars="222"/>
        <w:jc w:val="left"/>
        <w:rPr>
          <w:rFonts w:hint="eastAsia" w:ascii="华文中宋" w:hAnsi="华文中宋" w:eastAsia="华文中宋"/>
          <w:sz w:val="28"/>
          <w:szCs w:val="28"/>
          <w:u w:val="single"/>
          <w:lang w:val="en-US" w:eastAsia="zh-CN"/>
        </w:rPr>
      </w:pPr>
      <w:r>
        <w:rPr>
          <w:rFonts w:hint="eastAsia" w:ascii="华文中宋" w:hAnsi="华文中宋" w:eastAsia="华文中宋"/>
          <w:sz w:val="28"/>
          <w:szCs w:val="28"/>
        </w:rPr>
        <w:t>日</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期：</w:t>
      </w:r>
      <w:r>
        <w:rPr>
          <w:rFonts w:hint="eastAsia" w:ascii="华文中宋" w:hAnsi="华文中宋" w:eastAsia="华文中宋"/>
          <w:sz w:val="28"/>
          <w:szCs w:val="28"/>
          <w:u w:val="single"/>
          <w:lang w:val="en-US" w:eastAsia="zh-CN"/>
        </w:rPr>
        <w:t xml:space="preserve">                                             </w:t>
      </w:r>
    </w:p>
    <w:p w14:paraId="6275873B">
      <w:pPr>
        <w:pStyle w:val="4"/>
        <w:rPr>
          <w:rFonts w:hint="default"/>
          <w:lang w:val="en-US" w:eastAsia="zh-CN"/>
        </w:rPr>
      </w:pPr>
    </w:p>
    <w:p w14:paraId="4BE55E53">
      <w:pPr>
        <w:spacing w:line="500" w:lineRule="atLeast"/>
        <w:rPr>
          <w:rFonts w:hint="eastAsia" w:ascii="宋体" w:hAnsi="宋体"/>
          <w:b/>
          <w:sz w:val="28"/>
          <w:szCs w:val="28"/>
        </w:rPr>
      </w:pPr>
    </w:p>
    <w:p w14:paraId="7B1970CB">
      <w:pPr>
        <w:pStyle w:val="3"/>
        <w:pageBreakBefore/>
        <w:jc w:val="center"/>
        <w:rPr>
          <w:rFonts w:ascii="Calibri" w:hAnsi="Calibri" w:eastAsia="宋体" w:cs="宋体"/>
          <w:sz w:val="24"/>
        </w:rPr>
      </w:pPr>
      <w:r>
        <w:rPr>
          <w:rFonts w:hint="eastAsia" w:ascii="黑体" w:hAnsi="黑体" w:cs="黑体"/>
          <w:sz w:val="36"/>
          <w:szCs w:val="36"/>
          <w:lang w:eastAsia="zh-CN"/>
        </w:rPr>
        <w:t>响应</w:t>
      </w:r>
      <w:r>
        <w:rPr>
          <w:rFonts w:hint="eastAsia" w:ascii="黑体" w:hAnsi="黑体" w:cs="黑体"/>
          <w:sz w:val="36"/>
          <w:szCs w:val="36"/>
        </w:rPr>
        <w:t>文件目录</w:t>
      </w:r>
      <w:r>
        <w:rPr>
          <w:rFonts w:ascii="宋体" w:hAnsi="宋体"/>
          <w:sz w:val="24"/>
        </w:rPr>
        <w:fldChar w:fldCharType="begin"/>
      </w:r>
      <w:r>
        <w:rPr>
          <w:rFonts w:ascii="宋体" w:hAnsi="宋体"/>
          <w:sz w:val="24"/>
        </w:rPr>
        <w:instrText xml:space="preserve"> TOC \o "1-3" \h \z \u </w:instrText>
      </w:r>
      <w:r>
        <w:rPr>
          <w:rFonts w:ascii="宋体" w:hAnsi="宋体"/>
          <w:sz w:val="24"/>
        </w:rPr>
        <w:fldChar w:fldCharType="separate"/>
      </w:r>
    </w:p>
    <w:p w14:paraId="45BE9C0D">
      <w:pPr>
        <w:widowControl/>
        <w:jc w:val="left"/>
      </w:pPr>
    </w:p>
    <w:p w14:paraId="1B80EF5E">
      <w:pPr>
        <w:pStyle w:val="19"/>
      </w:pPr>
    </w:p>
    <w:p w14:paraId="6FF9B7AD">
      <w:pPr>
        <w:pStyle w:val="19"/>
      </w:pPr>
    </w:p>
    <w:p w14:paraId="68529F8A">
      <w:pPr>
        <w:shd w:val="clear" w:color="auto" w:fill="FFFFFF"/>
        <w:spacing w:line="360" w:lineRule="auto"/>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p>
    <w:p w14:paraId="7A2C87C5">
      <w:pPr>
        <w:pStyle w:val="28"/>
        <w:spacing w:line="360" w:lineRule="auto"/>
        <w:ind w:firstLine="480" w:firstLineChars="200"/>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r>
        <w:rPr>
          <w:rFonts w:hint="eastAsia" w:ascii="宋体" w:hAnsi="宋体" w:cs="宋体"/>
          <w:sz w:val="24"/>
          <w:szCs w:val="36"/>
        </w:rPr>
        <w:t>……………………………………………………………第（  ）页</w:t>
      </w:r>
    </w:p>
    <w:p w14:paraId="4CF7A9CD">
      <w:pPr>
        <w:pStyle w:val="28"/>
        <w:spacing w:line="360" w:lineRule="auto"/>
        <w:ind w:firstLine="480" w:firstLineChars="200"/>
        <w:rPr>
          <w:rFonts w:hint="default" w:ascii="宋体" w:hAnsi="宋体" w:eastAsia="宋体" w:cs="宋体"/>
          <w:sz w:val="24"/>
          <w:szCs w:val="36"/>
          <w:lang w:val="en-US" w:eastAsia="zh-CN"/>
        </w:rPr>
      </w:pPr>
      <w:r>
        <w:rPr>
          <w:rFonts w:hint="eastAsia" w:ascii="宋体" w:hAnsi="宋体" w:cs="宋体"/>
          <w:sz w:val="24"/>
          <w:szCs w:val="36"/>
          <w:lang w:eastAsia="zh-CN"/>
        </w:rPr>
        <w:t>（</w:t>
      </w:r>
      <w:r>
        <w:rPr>
          <w:rFonts w:hint="eastAsia" w:ascii="宋体" w:hAnsi="宋体" w:cs="宋体"/>
          <w:sz w:val="24"/>
          <w:szCs w:val="36"/>
          <w:lang w:val="en-US" w:eastAsia="zh-CN"/>
        </w:rPr>
        <w:t>二）分</w:t>
      </w:r>
      <w:r>
        <w:rPr>
          <w:rFonts w:hint="eastAsia" w:ascii="宋体" w:hAnsi="宋体" w:cs="宋体"/>
          <w:sz w:val="24"/>
          <w:szCs w:val="36"/>
          <w:highlight w:val="none"/>
          <w:lang w:val="en-US" w:eastAsia="zh-CN"/>
        </w:rPr>
        <w:t>项报价明细表</w:t>
      </w:r>
      <w:r>
        <w:rPr>
          <w:rFonts w:hint="eastAsia" w:ascii="宋体" w:hAnsi="宋体" w:cs="宋体"/>
          <w:sz w:val="24"/>
          <w:szCs w:val="36"/>
        </w:rPr>
        <w:t>…………………………………………………第（  ）页</w:t>
      </w:r>
    </w:p>
    <w:p w14:paraId="7CF6A56C">
      <w:pPr>
        <w:shd w:val="clear" w:color="auto" w:fill="FFFFFF"/>
        <w:spacing w:line="360" w:lineRule="auto"/>
        <w:rPr>
          <w:rFonts w:hint="eastAsia" w:ascii="宋体" w:hAnsi="宋体" w:eastAsia="宋体" w:cs="宋体"/>
          <w:sz w:val="24"/>
          <w:szCs w:val="36"/>
          <w:lang w:eastAsia="zh-CN"/>
        </w:rPr>
      </w:pPr>
      <w:r>
        <w:rPr>
          <w:rFonts w:hint="eastAsia" w:ascii="宋体" w:hAnsi="宋体" w:cs="宋体"/>
          <w:sz w:val="24"/>
          <w:szCs w:val="36"/>
          <w:lang w:eastAsia="zh-CN"/>
        </w:rPr>
        <w:t>二、</w:t>
      </w:r>
      <w:r>
        <w:rPr>
          <w:rFonts w:hint="eastAsia" w:ascii="宋体" w:hAnsi="宋体" w:cs="宋体"/>
          <w:sz w:val="24"/>
          <w:szCs w:val="36"/>
        </w:rPr>
        <w:t>资格审查</w:t>
      </w:r>
      <w:r>
        <w:rPr>
          <w:rFonts w:hint="eastAsia" w:ascii="宋体" w:hAnsi="宋体" w:cs="宋体"/>
          <w:sz w:val="24"/>
          <w:szCs w:val="36"/>
          <w:lang w:eastAsia="zh-CN"/>
        </w:rPr>
        <w:t>资料</w:t>
      </w:r>
    </w:p>
    <w:p w14:paraId="14320DE1">
      <w:pPr>
        <w:pStyle w:val="28"/>
        <w:spacing w:line="360" w:lineRule="auto"/>
        <w:ind w:firstLine="480" w:firstLineChars="200"/>
        <w:rPr>
          <w:rFonts w:ascii="宋体" w:hAnsi="宋体" w:cs="宋体"/>
          <w:sz w:val="24"/>
          <w:szCs w:val="36"/>
        </w:rPr>
      </w:pPr>
      <w:r>
        <w:rPr>
          <w:rFonts w:hint="eastAsia" w:ascii="宋体" w:hAnsi="宋体" w:cs="宋体"/>
          <w:sz w:val="24"/>
          <w:szCs w:val="36"/>
        </w:rPr>
        <w:t>（一）</w:t>
      </w:r>
      <w:r>
        <w:rPr>
          <w:rFonts w:hint="eastAsia" w:ascii="宋体" w:hAnsi="宋体" w:cs="宋体"/>
          <w:sz w:val="24"/>
          <w:szCs w:val="36"/>
          <w:lang w:eastAsia="zh-CN"/>
        </w:rPr>
        <w:t>营业执照</w:t>
      </w:r>
      <w:r>
        <w:rPr>
          <w:rFonts w:hint="eastAsia" w:ascii="宋体" w:hAnsi="宋体" w:cs="宋体"/>
          <w:sz w:val="24"/>
          <w:szCs w:val="36"/>
        </w:rPr>
        <w:t>…………………………………………………………第（  ）页</w:t>
      </w:r>
    </w:p>
    <w:p w14:paraId="1CFC5225">
      <w:pPr>
        <w:pStyle w:val="28"/>
        <w:spacing w:line="360" w:lineRule="auto"/>
        <w:ind w:firstLine="480" w:firstLineChars="200"/>
        <w:rPr>
          <w:rFonts w:hint="eastAsia" w:ascii="宋体" w:hAnsi="宋体" w:cs="宋体"/>
          <w:sz w:val="24"/>
          <w:szCs w:val="36"/>
        </w:rPr>
      </w:pPr>
      <w:r>
        <w:rPr>
          <w:rFonts w:hint="eastAsia" w:ascii="宋体" w:hAnsi="宋体" w:cs="宋体"/>
          <w:sz w:val="24"/>
          <w:szCs w:val="36"/>
        </w:rPr>
        <w:t>（二）</w:t>
      </w:r>
      <w:r>
        <w:rPr>
          <w:rFonts w:hint="eastAsia" w:ascii="宋体" w:hAnsi="宋体" w:cs="宋体"/>
          <w:sz w:val="24"/>
          <w:szCs w:val="36"/>
          <w:lang w:eastAsia="zh-CN"/>
        </w:rPr>
        <w:t>供应商资质</w:t>
      </w:r>
      <w:r>
        <w:rPr>
          <w:rFonts w:hint="eastAsia" w:ascii="宋体" w:hAnsi="宋体" w:cs="宋体"/>
          <w:sz w:val="24"/>
          <w:szCs w:val="36"/>
        </w:rPr>
        <w:t>………………………………………………………第（  ）页</w:t>
      </w:r>
    </w:p>
    <w:p w14:paraId="6D9A0A89">
      <w:pPr>
        <w:pStyle w:val="28"/>
        <w:spacing w:line="360" w:lineRule="auto"/>
        <w:ind w:firstLine="480" w:firstLineChars="200"/>
        <w:rPr>
          <w:rFonts w:hint="eastAsia" w:ascii="宋体" w:hAnsi="宋体" w:cs="宋体"/>
          <w:color w:val="auto"/>
          <w:sz w:val="24"/>
          <w:szCs w:val="36"/>
        </w:rPr>
      </w:pPr>
      <w:r>
        <w:rPr>
          <w:rFonts w:hint="eastAsia" w:ascii="宋体" w:hAnsi="宋体" w:cs="宋体"/>
          <w:sz w:val="24"/>
          <w:szCs w:val="36"/>
        </w:rPr>
        <w:t>（</w:t>
      </w:r>
      <w:r>
        <w:rPr>
          <w:rFonts w:hint="eastAsia" w:ascii="宋体" w:hAnsi="宋体" w:cs="宋体"/>
          <w:sz w:val="24"/>
          <w:szCs w:val="36"/>
          <w:lang w:eastAsia="zh-CN"/>
        </w:rPr>
        <w:t>三</w:t>
      </w:r>
      <w:r>
        <w:rPr>
          <w:rFonts w:hint="eastAsia" w:ascii="宋体" w:hAnsi="宋体" w:cs="宋体"/>
          <w:sz w:val="24"/>
          <w:szCs w:val="36"/>
        </w:rPr>
        <w:t>）</w:t>
      </w:r>
      <w:r>
        <w:rPr>
          <w:rFonts w:hint="default" w:ascii="Segoe UI" w:hAnsi="Segoe UI" w:eastAsia="Segoe UI" w:cs="Segoe UI"/>
          <w:b w:val="0"/>
          <w:bCs w:val="0"/>
          <w:i w:val="0"/>
          <w:iCs w:val="0"/>
          <w:caps w:val="0"/>
          <w:color w:val="auto"/>
          <w:spacing w:val="0"/>
          <w:sz w:val="24"/>
          <w:szCs w:val="24"/>
          <w:shd w:val="clear" w:fill="FFFFFF"/>
        </w:rPr>
        <w:t>安全生产许可证</w:t>
      </w:r>
      <w:r>
        <w:rPr>
          <w:rFonts w:hint="eastAsia" w:ascii="宋体" w:hAnsi="宋体" w:cs="宋体"/>
          <w:color w:val="auto"/>
          <w:sz w:val="24"/>
          <w:szCs w:val="36"/>
        </w:rPr>
        <w:t>…………………………………………………第（  ）页</w:t>
      </w:r>
    </w:p>
    <w:p w14:paraId="1C58BDAE">
      <w:pPr>
        <w:pStyle w:val="28"/>
        <w:spacing w:line="360" w:lineRule="auto"/>
        <w:ind w:firstLine="480" w:firstLineChars="200"/>
        <w:rPr>
          <w:rFonts w:hint="eastAsia" w:ascii="宋体" w:hAnsi="宋体" w:cs="宋体"/>
          <w:color w:val="auto"/>
          <w:sz w:val="24"/>
          <w:szCs w:val="36"/>
        </w:rPr>
      </w:pPr>
      <w:r>
        <w:rPr>
          <w:rFonts w:hint="eastAsia" w:ascii="宋体" w:hAnsi="宋体" w:cs="宋体"/>
          <w:color w:val="auto"/>
          <w:sz w:val="24"/>
          <w:szCs w:val="36"/>
          <w:lang w:eastAsia="zh-CN"/>
        </w:rPr>
        <w:t>（</w:t>
      </w:r>
      <w:r>
        <w:rPr>
          <w:rFonts w:hint="eastAsia" w:ascii="宋体" w:hAnsi="宋体" w:cs="宋体"/>
          <w:color w:val="auto"/>
          <w:sz w:val="24"/>
          <w:szCs w:val="36"/>
          <w:lang w:val="en-US" w:eastAsia="zh-CN"/>
        </w:rPr>
        <w:t>四）类似业绩</w:t>
      </w:r>
      <w:r>
        <w:rPr>
          <w:rFonts w:hint="eastAsia" w:ascii="宋体" w:hAnsi="宋体" w:cs="宋体"/>
          <w:color w:val="auto"/>
          <w:sz w:val="24"/>
          <w:szCs w:val="36"/>
        </w:rPr>
        <w:t>…………………………………………………………第（  ）页</w:t>
      </w:r>
    </w:p>
    <w:p w14:paraId="6AA62BF6">
      <w:pPr>
        <w:pStyle w:val="28"/>
        <w:spacing w:line="360" w:lineRule="auto"/>
        <w:ind w:firstLine="480" w:firstLineChars="200"/>
        <w:rPr>
          <w:rFonts w:hint="eastAsia" w:ascii="宋体" w:hAnsi="宋体" w:cs="宋体"/>
          <w:color w:val="auto"/>
          <w:sz w:val="24"/>
          <w:szCs w:val="36"/>
        </w:rPr>
      </w:pPr>
      <w:r>
        <w:rPr>
          <w:rFonts w:hint="eastAsia" w:ascii="宋体" w:hAnsi="宋体" w:cs="宋体"/>
          <w:color w:val="auto"/>
          <w:sz w:val="24"/>
          <w:szCs w:val="36"/>
        </w:rPr>
        <w:t>（</w:t>
      </w:r>
      <w:r>
        <w:rPr>
          <w:rFonts w:hint="eastAsia" w:ascii="宋体" w:hAnsi="宋体" w:cs="宋体"/>
          <w:color w:val="auto"/>
          <w:sz w:val="24"/>
          <w:szCs w:val="36"/>
          <w:lang w:val="en-US" w:eastAsia="zh-CN"/>
        </w:rPr>
        <w:t>五</w:t>
      </w:r>
      <w:r>
        <w:rPr>
          <w:rFonts w:hint="eastAsia" w:ascii="宋体" w:hAnsi="宋体" w:cs="宋体"/>
          <w:color w:val="auto"/>
          <w:sz w:val="24"/>
          <w:szCs w:val="36"/>
        </w:rPr>
        <w:t>）</w:t>
      </w:r>
      <w:r>
        <w:rPr>
          <w:rFonts w:hint="eastAsia" w:ascii="宋体" w:hAnsi="宋体" w:cs="宋体"/>
          <w:color w:val="auto"/>
          <w:sz w:val="24"/>
          <w:szCs w:val="36"/>
          <w:lang w:val="en-US" w:eastAsia="zh-CN"/>
        </w:rPr>
        <w:t>项目负责人</w:t>
      </w:r>
      <w:r>
        <w:rPr>
          <w:rFonts w:hint="eastAsia" w:ascii="宋体" w:hAnsi="宋体" w:cs="宋体"/>
          <w:color w:val="auto"/>
          <w:sz w:val="24"/>
          <w:szCs w:val="36"/>
        </w:rPr>
        <w:t>………………………………………………………第（  ）页</w:t>
      </w:r>
    </w:p>
    <w:p w14:paraId="0D7B5C06">
      <w:pPr>
        <w:pStyle w:val="28"/>
        <w:spacing w:line="360" w:lineRule="auto"/>
        <w:ind w:firstLine="480" w:firstLineChars="200"/>
        <w:rPr>
          <w:rFonts w:hint="eastAsia" w:ascii="宋体" w:hAnsi="宋体" w:cs="宋体"/>
          <w:color w:val="auto"/>
          <w:sz w:val="24"/>
          <w:szCs w:val="36"/>
          <w:lang w:val="en-US" w:eastAsia="zh-CN"/>
        </w:rPr>
      </w:pPr>
      <w:r>
        <w:rPr>
          <w:rFonts w:hint="eastAsia" w:ascii="宋体" w:hAnsi="宋体" w:cs="宋体"/>
          <w:color w:val="auto"/>
          <w:sz w:val="24"/>
          <w:szCs w:val="36"/>
          <w:lang w:eastAsia="zh-CN"/>
        </w:rPr>
        <w:t>（</w:t>
      </w:r>
      <w:r>
        <w:rPr>
          <w:rFonts w:hint="eastAsia" w:ascii="宋体" w:hAnsi="宋体" w:cs="宋体"/>
          <w:color w:val="auto"/>
          <w:sz w:val="24"/>
          <w:szCs w:val="36"/>
          <w:lang w:val="en-US" w:eastAsia="zh-CN"/>
        </w:rPr>
        <w:t>六）</w:t>
      </w:r>
      <w:r>
        <w:rPr>
          <w:rFonts w:hint="default" w:ascii="宋体" w:hAnsi="宋体" w:eastAsia="宋体" w:cs="宋体"/>
          <w:color w:val="auto"/>
          <w:kern w:val="2"/>
          <w:sz w:val="24"/>
          <w:szCs w:val="24"/>
          <w:highlight w:val="none"/>
          <w:lang w:val="en-US" w:eastAsia="zh-CN" w:bidi="ar-SA"/>
        </w:rPr>
        <w:t>特种作业操作证</w:t>
      </w:r>
      <w:r>
        <w:rPr>
          <w:rFonts w:hint="eastAsia" w:ascii="宋体" w:hAnsi="宋体" w:cs="宋体"/>
          <w:color w:val="auto"/>
          <w:sz w:val="24"/>
          <w:szCs w:val="36"/>
        </w:rPr>
        <w:t>…………………………………………………第（  ）页</w:t>
      </w:r>
    </w:p>
    <w:p w14:paraId="4F51D7C5">
      <w:pPr>
        <w:pStyle w:val="28"/>
        <w:spacing w:line="360" w:lineRule="auto"/>
        <w:ind w:firstLine="480" w:firstLineChars="200"/>
        <w:rPr>
          <w:rFonts w:hint="default" w:ascii="宋体" w:hAnsi="宋体" w:cs="宋体"/>
          <w:sz w:val="24"/>
          <w:szCs w:val="36"/>
          <w:lang w:val="en-US" w:eastAsia="zh-CN"/>
        </w:rPr>
      </w:pPr>
      <w:r>
        <w:rPr>
          <w:rFonts w:hint="eastAsia" w:ascii="宋体" w:hAnsi="宋体" w:cs="宋体"/>
          <w:color w:val="auto"/>
          <w:sz w:val="24"/>
          <w:szCs w:val="36"/>
          <w:lang w:val="en-US" w:eastAsia="zh-CN"/>
        </w:rPr>
        <w:t>（七）</w:t>
      </w:r>
      <w:r>
        <w:rPr>
          <w:rFonts w:hint="eastAsia" w:ascii="宋体" w:hAnsi="宋体" w:eastAsia="宋体" w:cs="宋体"/>
          <w:color w:val="auto"/>
          <w:kern w:val="2"/>
          <w:sz w:val="24"/>
          <w:szCs w:val="24"/>
          <w:highlight w:val="none"/>
          <w:lang w:val="en-US" w:eastAsia="zh-CN" w:bidi="ar-SA"/>
        </w:rPr>
        <w:t>保险要求</w:t>
      </w:r>
      <w:r>
        <w:rPr>
          <w:rFonts w:hint="eastAsia" w:ascii="宋体" w:hAnsi="宋体" w:cs="宋体"/>
          <w:color w:val="auto"/>
          <w:sz w:val="24"/>
          <w:szCs w:val="36"/>
        </w:rPr>
        <w:t>…</w:t>
      </w:r>
      <w:r>
        <w:rPr>
          <w:rFonts w:hint="eastAsia" w:ascii="宋体" w:hAnsi="宋体" w:cs="宋体"/>
          <w:sz w:val="24"/>
          <w:szCs w:val="36"/>
        </w:rPr>
        <w:t>………………………………………………………第（  ）页</w:t>
      </w:r>
    </w:p>
    <w:p w14:paraId="4457B70B">
      <w:pPr>
        <w:shd w:val="clear" w:color="auto" w:fill="FFFFFF"/>
        <w:spacing w:line="360" w:lineRule="auto"/>
        <w:rPr>
          <w:rFonts w:ascii="宋体" w:hAnsi="宋体" w:cs="宋体"/>
          <w:sz w:val="24"/>
          <w:szCs w:val="36"/>
        </w:rPr>
      </w:pPr>
      <w:r>
        <w:rPr>
          <w:rFonts w:hint="eastAsia" w:ascii="宋体" w:hAnsi="宋体" w:cs="宋体"/>
          <w:sz w:val="24"/>
          <w:szCs w:val="36"/>
          <w:lang w:eastAsia="zh-CN"/>
        </w:rPr>
        <w:t>三</w:t>
      </w:r>
      <w:r>
        <w:rPr>
          <w:rFonts w:hint="eastAsia" w:ascii="宋体" w:hAnsi="宋体" w:cs="宋体"/>
          <w:sz w:val="24"/>
          <w:szCs w:val="36"/>
        </w:rPr>
        <w:t>、</w:t>
      </w:r>
      <w:r>
        <w:rPr>
          <w:rFonts w:hint="eastAsia" w:ascii="宋体" w:hAnsi="宋体" w:cs="宋体"/>
          <w:sz w:val="24"/>
          <w:szCs w:val="36"/>
          <w:lang w:eastAsia="zh-CN"/>
        </w:rPr>
        <w:t>法定代表人证明书</w:t>
      </w:r>
      <w:r>
        <w:rPr>
          <w:rFonts w:hint="eastAsia" w:ascii="宋体" w:hAnsi="宋体" w:cs="宋体"/>
          <w:sz w:val="24"/>
          <w:szCs w:val="36"/>
        </w:rPr>
        <w:t>………………………………………………………第（  ）页</w:t>
      </w:r>
    </w:p>
    <w:p w14:paraId="59F1109F">
      <w:pPr>
        <w:shd w:val="clear" w:color="auto" w:fill="FFFFFF"/>
        <w:spacing w:line="360" w:lineRule="auto"/>
        <w:rPr>
          <w:rFonts w:ascii="宋体" w:hAnsi="宋体" w:cs="宋体"/>
          <w:sz w:val="24"/>
          <w:szCs w:val="36"/>
        </w:rPr>
      </w:pPr>
      <w:r>
        <w:rPr>
          <w:rFonts w:hint="eastAsia" w:ascii="宋体" w:hAnsi="宋体" w:cs="宋体"/>
          <w:sz w:val="24"/>
          <w:szCs w:val="36"/>
          <w:lang w:eastAsia="zh-CN"/>
        </w:rPr>
        <w:t>四</w:t>
      </w:r>
      <w:r>
        <w:rPr>
          <w:rFonts w:hint="eastAsia" w:ascii="宋体" w:hAnsi="宋体" w:cs="宋体"/>
          <w:sz w:val="24"/>
          <w:szCs w:val="36"/>
        </w:rPr>
        <w:t>、</w:t>
      </w:r>
      <w:r>
        <w:rPr>
          <w:rFonts w:hint="eastAsia" w:ascii="宋体" w:hAnsi="宋体" w:cs="宋体"/>
          <w:sz w:val="24"/>
          <w:szCs w:val="36"/>
          <w:lang w:eastAsia="zh-CN"/>
        </w:rPr>
        <w:t>法人授权委托书</w:t>
      </w:r>
      <w:r>
        <w:rPr>
          <w:rFonts w:hint="eastAsia" w:ascii="宋体" w:hAnsi="宋体" w:cs="宋体"/>
          <w:sz w:val="24"/>
          <w:szCs w:val="36"/>
        </w:rPr>
        <w:t>…………………………………………………………第（  ）页</w:t>
      </w:r>
    </w:p>
    <w:p w14:paraId="069BBB34">
      <w:pPr>
        <w:pStyle w:val="28"/>
        <w:numPr>
          <w:ilvl w:val="0"/>
          <w:numId w:val="0"/>
        </w:numPr>
        <w:ind w:leftChars="0"/>
        <w:jc w:val="left"/>
        <w:rPr>
          <w:rFonts w:hint="eastAsia" w:ascii="黑体" w:hAnsi="黑体" w:eastAsia="黑体" w:cs="黑体"/>
          <w:b/>
          <w:bCs/>
          <w:kern w:val="2"/>
          <w:sz w:val="40"/>
          <w:szCs w:val="40"/>
          <w:lang w:val="en-US" w:eastAsia="zh-CN" w:bidi="ar-SA"/>
        </w:rPr>
      </w:pPr>
    </w:p>
    <w:p w14:paraId="54AA3A42">
      <w:pPr>
        <w:pStyle w:val="28"/>
        <w:spacing w:line="360" w:lineRule="auto"/>
        <w:ind w:firstLine="0" w:firstLineChars="0"/>
        <w:rPr>
          <w:rFonts w:hint="eastAsia" w:ascii="宋体" w:hAnsi="宋体" w:cs="宋体"/>
          <w:sz w:val="24"/>
          <w:szCs w:val="36"/>
        </w:rPr>
      </w:pPr>
    </w:p>
    <w:p w14:paraId="323A27D3">
      <w:pPr>
        <w:shd w:val="clear" w:color="auto" w:fill="FFFFFF"/>
        <w:spacing w:line="360" w:lineRule="auto"/>
        <w:rPr>
          <w:rFonts w:ascii="宋体" w:hAnsi="宋体" w:cs="宋体"/>
          <w:sz w:val="24"/>
          <w:szCs w:val="36"/>
        </w:rPr>
      </w:pPr>
    </w:p>
    <w:p w14:paraId="79118B6A">
      <w:pPr>
        <w:pStyle w:val="19"/>
        <w:rPr>
          <w:rFonts w:ascii="宋体" w:hAnsi="宋体" w:cs="宋体"/>
          <w:sz w:val="24"/>
          <w:szCs w:val="36"/>
        </w:rPr>
      </w:pPr>
    </w:p>
    <w:p w14:paraId="14728056">
      <w:pPr>
        <w:pStyle w:val="19"/>
        <w:rPr>
          <w:rFonts w:ascii="宋体" w:hAnsi="宋体" w:cs="宋体"/>
          <w:sz w:val="24"/>
          <w:szCs w:val="36"/>
        </w:rPr>
      </w:pPr>
    </w:p>
    <w:p w14:paraId="6BC999AD">
      <w:pPr>
        <w:pStyle w:val="19"/>
        <w:rPr>
          <w:rFonts w:ascii="宋体" w:hAnsi="宋体" w:cs="宋体"/>
          <w:sz w:val="24"/>
          <w:szCs w:val="36"/>
        </w:rPr>
      </w:pPr>
    </w:p>
    <w:p w14:paraId="7AC06D44">
      <w:pPr>
        <w:pStyle w:val="28"/>
        <w:ind w:firstLine="0" w:firstLineChars="0"/>
        <w:rPr>
          <w:rFonts w:ascii="宋体" w:hAnsi="宋体" w:cs="宋体"/>
          <w:sz w:val="24"/>
        </w:rPr>
      </w:pPr>
    </w:p>
    <w:p w14:paraId="6F7C2A99">
      <w:pPr>
        <w:pStyle w:val="28"/>
        <w:ind w:firstLine="0" w:firstLineChars="0"/>
        <w:rPr>
          <w:rFonts w:ascii="宋体" w:hAnsi="宋体" w:cs="宋体"/>
          <w:sz w:val="24"/>
        </w:rPr>
      </w:pPr>
    </w:p>
    <w:p w14:paraId="2671776E">
      <w:pPr>
        <w:pStyle w:val="28"/>
        <w:ind w:firstLine="0" w:firstLineChars="0"/>
        <w:rPr>
          <w:rFonts w:ascii="宋体" w:hAnsi="宋体" w:cs="宋体"/>
          <w:sz w:val="24"/>
        </w:rPr>
      </w:pPr>
    </w:p>
    <w:p w14:paraId="4452B15E">
      <w:pPr>
        <w:pStyle w:val="28"/>
        <w:ind w:firstLine="0" w:firstLineChars="0"/>
        <w:rPr>
          <w:rFonts w:hint="eastAsia" w:ascii="宋体" w:hAnsi="宋体" w:cs="宋体"/>
          <w:sz w:val="24"/>
          <w:lang w:eastAsia="zh-CN"/>
        </w:rPr>
      </w:pPr>
      <w:r>
        <w:rPr>
          <w:rFonts w:hint="eastAsia" w:ascii="宋体" w:hAnsi="宋体" w:cs="宋体"/>
          <w:sz w:val="24"/>
          <w:lang w:eastAsia="zh-CN"/>
        </w:rPr>
        <w:t>注：</w:t>
      </w:r>
      <w:r>
        <w:rPr>
          <w:rFonts w:hint="eastAsia" w:ascii="宋体" w:hAnsi="宋体" w:cs="宋体"/>
          <w:sz w:val="24"/>
          <w:lang w:val="en-US" w:eastAsia="zh-CN"/>
        </w:rPr>
        <w:t>1.</w:t>
      </w:r>
      <w:r>
        <w:rPr>
          <w:rFonts w:hint="eastAsia" w:ascii="宋体" w:hAnsi="宋体" w:cs="宋体"/>
          <w:sz w:val="24"/>
        </w:rPr>
        <w:t>请</w:t>
      </w:r>
      <w:r>
        <w:rPr>
          <w:rFonts w:hint="eastAsia" w:ascii="宋体" w:hAnsi="宋体" w:cs="宋体"/>
          <w:sz w:val="24"/>
          <w:lang w:eastAsia="zh-CN"/>
        </w:rPr>
        <w:t>供应商</w:t>
      </w:r>
      <w:r>
        <w:rPr>
          <w:rFonts w:hint="eastAsia" w:ascii="宋体" w:hAnsi="宋体" w:cs="宋体"/>
          <w:sz w:val="24"/>
        </w:rPr>
        <w:t>按照以下要求的格式、内容、顺序制作</w:t>
      </w:r>
      <w:r>
        <w:rPr>
          <w:rFonts w:hint="eastAsia" w:ascii="宋体" w:hAnsi="宋体" w:cs="宋体"/>
          <w:sz w:val="24"/>
          <w:lang w:eastAsia="zh-CN"/>
        </w:rPr>
        <w:t>报价</w:t>
      </w:r>
      <w:r>
        <w:rPr>
          <w:rFonts w:hint="eastAsia" w:ascii="宋体" w:hAnsi="宋体" w:cs="宋体"/>
          <w:sz w:val="24"/>
        </w:rPr>
        <w:t>文件，并请</w:t>
      </w:r>
      <w:r>
        <w:rPr>
          <w:rFonts w:hint="eastAsia" w:ascii="宋体" w:hAnsi="宋体" w:cs="宋体"/>
          <w:b/>
          <w:bCs/>
          <w:sz w:val="24"/>
        </w:rPr>
        <w:t>编制目录及页码</w:t>
      </w:r>
      <w:r>
        <w:rPr>
          <w:rFonts w:hint="eastAsia" w:ascii="宋体" w:hAnsi="宋体" w:cs="宋体"/>
          <w:sz w:val="24"/>
          <w:lang w:eastAsia="zh-CN"/>
        </w:rPr>
        <w:t>。</w:t>
      </w:r>
    </w:p>
    <w:p w14:paraId="076CD96D">
      <w:pPr>
        <w:pStyle w:val="28"/>
        <w:ind w:firstLine="480" w:firstLineChars="200"/>
        <w:rPr>
          <w:rFonts w:hint="default" w:ascii="宋体" w:hAnsi="宋体" w:cs="宋体"/>
          <w:sz w:val="24"/>
          <w:lang w:val="en-US" w:eastAsia="zh-CN"/>
        </w:rPr>
      </w:pPr>
      <w:r>
        <w:rPr>
          <w:rFonts w:hint="eastAsia" w:ascii="宋体" w:hAnsi="宋体" w:cs="宋体"/>
          <w:sz w:val="24"/>
          <w:lang w:val="en-US" w:eastAsia="zh-CN"/>
        </w:rPr>
        <w:t>2.供应商所递交的所有资料，必须加盖供应商公章。</w:t>
      </w:r>
    </w:p>
    <w:p w14:paraId="04F14449">
      <w:pPr>
        <w:pStyle w:val="14"/>
        <w:spacing w:line="360" w:lineRule="auto"/>
        <w:ind w:left="0" w:leftChars="0"/>
        <w:rPr>
          <w:rFonts w:ascii="宋体" w:hAnsi="宋体" w:cs="宋体"/>
          <w:sz w:val="24"/>
        </w:rPr>
      </w:pPr>
    </w:p>
    <w:p w14:paraId="211B3E29">
      <w:pPr>
        <w:spacing w:line="500" w:lineRule="atLeast"/>
        <w:rPr>
          <w:rFonts w:ascii="宋体" w:hAnsi="宋体"/>
          <w:b/>
          <w:bCs/>
          <w:sz w:val="24"/>
          <w:lang w:val="zh-CN"/>
        </w:rPr>
      </w:pPr>
      <w:r>
        <w:rPr>
          <w:rFonts w:ascii="宋体" w:hAnsi="宋体"/>
          <w:b/>
          <w:bCs/>
          <w:sz w:val="24"/>
          <w:lang w:val="zh-CN"/>
        </w:rPr>
        <w:fldChar w:fldCharType="end"/>
      </w:r>
    </w:p>
    <w:p w14:paraId="5F1FAE88">
      <w:pPr>
        <w:pStyle w:val="19"/>
        <w:rPr>
          <w:rFonts w:hint="eastAsia"/>
        </w:rPr>
      </w:pPr>
    </w:p>
    <w:p w14:paraId="56BCE91A">
      <w:pPr>
        <w:spacing w:line="500" w:lineRule="atLeast"/>
        <w:rPr>
          <w:rFonts w:ascii="宋体" w:hAnsi="宋体"/>
          <w:b/>
          <w:sz w:val="28"/>
          <w:szCs w:val="28"/>
        </w:rPr>
      </w:pPr>
      <w:r>
        <w:rPr>
          <w:rFonts w:hint="eastAsia" w:ascii="宋体" w:hAnsi="宋体"/>
          <w:b/>
          <w:sz w:val="32"/>
          <w:szCs w:val="32"/>
          <w:lang w:eastAsia="zh-CN"/>
        </w:rPr>
        <w:t>一、报价函</w:t>
      </w:r>
      <w:r>
        <w:rPr>
          <w:rFonts w:hint="eastAsia" w:ascii="宋体" w:hAnsi="宋体"/>
          <w:b/>
          <w:sz w:val="28"/>
          <w:szCs w:val="28"/>
        </w:rPr>
        <w:t xml:space="preserve">                                    </w:t>
      </w:r>
    </w:p>
    <w:p w14:paraId="09CEE238">
      <w:pPr>
        <w:jc w:val="center"/>
        <w:rPr>
          <w:rFonts w:ascii="宋体" w:hAnsi="宋体"/>
          <w:b/>
          <w:bCs/>
          <w:sz w:val="32"/>
          <w:szCs w:val="32"/>
        </w:rPr>
      </w:pPr>
      <w:r>
        <w:rPr>
          <w:rFonts w:hint="eastAsia" w:ascii="宋体" w:hAnsi="宋体"/>
          <w:b/>
          <w:bCs/>
          <w:sz w:val="32"/>
          <w:szCs w:val="32"/>
          <w:lang w:eastAsia="zh-CN"/>
        </w:rPr>
        <w:t>（</w:t>
      </w:r>
      <w:r>
        <w:rPr>
          <w:rFonts w:hint="eastAsia" w:ascii="宋体" w:hAnsi="宋体"/>
          <w:b/>
          <w:bCs/>
          <w:sz w:val="32"/>
          <w:szCs w:val="32"/>
          <w:lang w:val="en-US" w:eastAsia="zh-CN"/>
        </w:rPr>
        <w:t>一）</w:t>
      </w:r>
      <w:r>
        <w:rPr>
          <w:rFonts w:hint="eastAsia" w:ascii="宋体" w:hAnsi="宋体"/>
          <w:b/>
          <w:bCs/>
          <w:sz w:val="32"/>
          <w:szCs w:val="32"/>
          <w:lang w:eastAsia="zh-CN"/>
        </w:rPr>
        <w:t>报</w:t>
      </w:r>
      <w:r>
        <w:rPr>
          <w:rFonts w:hint="eastAsia" w:ascii="宋体" w:hAnsi="宋体"/>
          <w:b/>
          <w:bCs/>
          <w:sz w:val="32"/>
          <w:szCs w:val="32"/>
        </w:rPr>
        <w:t>价函</w:t>
      </w:r>
    </w:p>
    <w:p w14:paraId="47F28598">
      <w:pPr>
        <w:tabs>
          <w:tab w:val="left" w:pos="7830"/>
        </w:tabs>
        <w:rPr>
          <w:rFonts w:hint="eastAsia" w:ascii="宋体" w:hAnsi="宋体"/>
          <w:sz w:val="28"/>
          <w:szCs w:val="28"/>
        </w:rPr>
      </w:pPr>
    </w:p>
    <w:p w14:paraId="7B89C959">
      <w:pPr>
        <w:tabs>
          <w:tab w:val="left" w:pos="7830"/>
        </w:tabs>
        <w:rPr>
          <w:rFonts w:ascii="宋体" w:hAnsi="宋体"/>
          <w:sz w:val="28"/>
          <w:szCs w:val="28"/>
        </w:rPr>
      </w:pPr>
      <w:r>
        <w:rPr>
          <w:rFonts w:hint="eastAsia" w:ascii="宋体" w:hAnsi="宋体"/>
          <w:sz w:val="28"/>
          <w:szCs w:val="28"/>
        </w:rPr>
        <w:t>中山大学孙逸仙纪念医院：</w:t>
      </w:r>
    </w:p>
    <w:p w14:paraId="651D2BA1">
      <w:pPr>
        <w:numPr>
          <w:ilvl w:val="0"/>
          <w:numId w:val="0"/>
        </w:numPr>
        <w:tabs>
          <w:tab w:val="left" w:pos="7830"/>
        </w:tabs>
        <w:ind w:firstLine="560" w:firstLineChars="200"/>
        <w:rPr>
          <w:rFonts w:hint="eastAsia" w:ascii="宋体" w:hAnsi="宋体" w:eastAsia="宋体" w:cs="Times New Roman"/>
          <w:color w:val="auto"/>
          <w:sz w:val="28"/>
          <w:szCs w:val="28"/>
        </w:rPr>
      </w:pPr>
      <w:r>
        <w:rPr>
          <w:rFonts w:hint="eastAsia" w:ascii="宋体" w:hAnsi="宋体"/>
          <w:sz w:val="28"/>
          <w:szCs w:val="28"/>
          <w:lang w:val="en-US" w:eastAsia="zh-CN"/>
        </w:rPr>
        <w:t>1、</w:t>
      </w:r>
      <w:r>
        <w:rPr>
          <w:rFonts w:hint="eastAsia" w:ascii="宋体" w:hAnsi="宋体"/>
          <w:sz w:val="28"/>
          <w:szCs w:val="28"/>
        </w:rPr>
        <w:t>经研究</w:t>
      </w:r>
      <w:r>
        <w:rPr>
          <w:rFonts w:hint="eastAsia" w:ascii="宋体" w:hAnsi="宋体"/>
          <w:color w:val="0000FF"/>
          <w:sz w:val="28"/>
          <w:szCs w:val="28"/>
          <w:u w:val="single"/>
          <w:lang w:val="en-US" w:eastAsia="zh-CN"/>
        </w:rPr>
        <w:t>******</w:t>
      </w:r>
      <w:r>
        <w:rPr>
          <w:rFonts w:hint="eastAsia" w:ascii="宋体" w:hAnsi="宋体"/>
          <w:sz w:val="21"/>
          <w:szCs w:val="21"/>
          <w:u w:val="single"/>
          <w:lang w:val="en-US" w:eastAsia="zh-CN"/>
        </w:rPr>
        <w:t>（项目名称）</w:t>
      </w:r>
      <w:r>
        <w:rPr>
          <w:rFonts w:hint="eastAsia" w:ascii="宋体" w:hAnsi="宋体"/>
          <w:sz w:val="28"/>
          <w:szCs w:val="28"/>
          <w:lang w:eastAsia="zh-CN"/>
        </w:rPr>
        <w:t>项目的公开询价</w:t>
      </w:r>
      <w:r>
        <w:rPr>
          <w:rFonts w:hint="eastAsia" w:ascii="宋体" w:hAnsi="宋体"/>
          <w:sz w:val="28"/>
          <w:szCs w:val="28"/>
        </w:rPr>
        <w:t>文件，我方作为报价</w:t>
      </w:r>
      <w:r>
        <w:rPr>
          <w:rFonts w:hint="eastAsia" w:ascii="宋体" w:hAnsi="宋体"/>
          <w:sz w:val="28"/>
          <w:szCs w:val="28"/>
          <w:lang w:eastAsia="zh-CN"/>
        </w:rPr>
        <w:t>响应</w:t>
      </w:r>
      <w:r>
        <w:rPr>
          <w:rFonts w:hint="eastAsia" w:ascii="宋体" w:hAnsi="宋体"/>
          <w:sz w:val="28"/>
          <w:szCs w:val="28"/>
        </w:rPr>
        <w:t>人，愿按照</w:t>
      </w:r>
      <w:r>
        <w:rPr>
          <w:rFonts w:hint="eastAsia" w:ascii="宋体" w:hAnsi="宋体"/>
          <w:sz w:val="28"/>
          <w:szCs w:val="28"/>
          <w:lang w:eastAsia="zh-CN"/>
        </w:rPr>
        <w:t>公开询价</w:t>
      </w:r>
      <w:r>
        <w:rPr>
          <w:rFonts w:hint="eastAsia" w:ascii="宋体" w:hAnsi="宋体"/>
          <w:sz w:val="28"/>
          <w:szCs w:val="28"/>
        </w:rPr>
        <w:t>文件所有要求，以</w:t>
      </w:r>
      <w:r>
        <w:rPr>
          <w:rFonts w:hint="eastAsia" w:ascii="宋体" w:hAnsi="宋体"/>
          <w:sz w:val="28"/>
          <w:szCs w:val="28"/>
          <w:highlight w:val="none"/>
          <w:lang w:val="en-US" w:eastAsia="zh-CN"/>
        </w:rPr>
        <w:t>服务</w:t>
      </w:r>
      <w:r>
        <w:rPr>
          <w:rFonts w:hint="eastAsia" w:ascii="宋体" w:hAnsi="宋体"/>
          <w:sz w:val="28"/>
          <w:szCs w:val="28"/>
          <w:highlight w:val="none"/>
          <w:lang w:eastAsia="zh-CN"/>
        </w:rPr>
        <w:t>费</w:t>
      </w:r>
      <w:r>
        <w:rPr>
          <w:rFonts w:hint="eastAsia" w:ascii="宋体" w:hAnsi="宋体"/>
          <w:sz w:val="28"/>
          <w:szCs w:val="28"/>
          <w:u w:val="single"/>
        </w:rPr>
        <w:t>大写：人民币       ；小写：¥     元</w:t>
      </w:r>
      <w:r>
        <w:rPr>
          <w:rFonts w:hint="eastAsia" w:asciiTheme="minorEastAsia" w:hAnsiTheme="minorEastAsia" w:cstheme="minorEastAsia"/>
          <w:color w:val="auto"/>
          <w:sz w:val="28"/>
          <w:szCs w:val="28"/>
          <w:highlight w:val="none"/>
          <w:u w:val="none"/>
          <w:lang w:val="en-US" w:eastAsia="zh-CN"/>
        </w:rPr>
        <w:t>进行</w:t>
      </w:r>
      <w:r>
        <w:rPr>
          <w:rFonts w:hint="eastAsia" w:asciiTheme="minorEastAsia" w:hAnsiTheme="minorEastAsia" w:cstheme="minorEastAsia"/>
          <w:color w:val="auto"/>
          <w:sz w:val="28"/>
          <w:szCs w:val="28"/>
          <w:highlight w:val="none"/>
          <w:lang w:val="en-US" w:eastAsia="zh-CN"/>
        </w:rPr>
        <w:t>报价</w:t>
      </w:r>
      <w:r>
        <w:rPr>
          <w:rFonts w:hint="eastAsia" w:ascii="宋体" w:hAnsi="宋体" w:eastAsia="宋体" w:cs="Times New Roman"/>
          <w:color w:val="auto"/>
          <w:sz w:val="28"/>
          <w:szCs w:val="28"/>
        </w:rPr>
        <w:t>，承接上述</w:t>
      </w:r>
      <w:r>
        <w:rPr>
          <w:rFonts w:hint="eastAsia" w:ascii="宋体" w:hAnsi="宋体" w:cs="Times New Roman"/>
          <w:color w:val="auto"/>
          <w:sz w:val="28"/>
          <w:szCs w:val="28"/>
          <w:lang w:eastAsia="zh-CN"/>
        </w:rPr>
        <w:t>服务</w:t>
      </w:r>
      <w:r>
        <w:rPr>
          <w:rFonts w:hint="eastAsia" w:ascii="宋体" w:hAnsi="宋体" w:eastAsia="宋体" w:cs="Times New Roman"/>
          <w:color w:val="auto"/>
          <w:sz w:val="28"/>
          <w:szCs w:val="28"/>
        </w:rPr>
        <w:t>项目。</w:t>
      </w:r>
    </w:p>
    <w:p w14:paraId="28432572">
      <w:pPr>
        <w:ind w:right="29" w:rightChars="14" w:firstLine="560" w:firstLineChars="200"/>
        <w:rPr>
          <w:rFonts w:ascii="宋体" w:hAnsi="宋体"/>
          <w:sz w:val="28"/>
          <w:szCs w:val="28"/>
        </w:rPr>
      </w:pPr>
      <w:r>
        <w:rPr>
          <w:rFonts w:hint="eastAsia" w:ascii="宋体" w:hAnsi="宋体"/>
          <w:sz w:val="28"/>
          <w:szCs w:val="28"/>
          <w:lang w:val="en-US" w:eastAsia="zh-CN"/>
        </w:rPr>
        <w:t>2、</w:t>
      </w:r>
      <w:r>
        <w:rPr>
          <w:rFonts w:hint="eastAsia" w:ascii="宋体" w:hAnsi="宋体"/>
          <w:sz w:val="28"/>
          <w:szCs w:val="28"/>
        </w:rPr>
        <w:t>报价文件有效期为递交文件之日起90天。如成交，有效期将延至合同终止日为止。</w:t>
      </w:r>
    </w:p>
    <w:p w14:paraId="0578E121">
      <w:pPr>
        <w:ind w:right="29" w:rightChars="14" w:firstLine="560" w:firstLineChars="200"/>
        <w:rPr>
          <w:rFonts w:ascii="宋体" w:hAnsi="宋体"/>
          <w:sz w:val="28"/>
          <w:szCs w:val="28"/>
        </w:rPr>
      </w:pPr>
      <w:r>
        <w:rPr>
          <w:rFonts w:hint="eastAsia" w:ascii="宋体" w:hAnsi="宋体"/>
          <w:sz w:val="28"/>
          <w:szCs w:val="28"/>
          <w:lang w:val="en-US" w:eastAsia="zh-CN"/>
        </w:rPr>
        <w:t>3、</w:t>
      </w:r>
      <w:r>
        <w:rPr>
          <w:rFonts w:hint="eastAsia" w:ascii="宋体" w:hAnsi="宋体"/>
          <w:sz w:val="28"/>
          <w:szCs w:val="28"/>
        </w:rPr>
        <w:t>我方在此声明，所递交的报价文件及有关资料内容完整、真实和准确。</w:t>
      </w:r>
    </w:p>
    <w:p w14:paraId="723E0293">
      <w:pPr>
        <w:ind w:right="-334" w:rightChars="-159" w:firstLine="2520" w:firstLineChars="900"/>
        <w:jc w:val="left"/>
        <w:rPr>
          <w:rFonts w:hint="eastAsia" w:ascii="宋体" w:hAnsi="宋体"/>
          <w:color w:val="000000"/>
          <w:sz w:val="28"/>
          <w:szCs w:val="28"/>
        </w:rPr>
      </w:pPr>
    </w:p>
    <w:p w14:paraId="0219B692">
      <w:pPr>
        <w:ind w:right="-334" w:rightChars="-159" w:firstLine="2520" w:firstLineChars="900"/>
        <w:jc w:val="left"/>
        <w:rPr>
          <w:rFonts w:hint="eastAsia" w:ascii="宋体" w:hAnsi="宋体"/>
          <w:color w:val="000000"/>
          <w:sz w:val="28"/>
          <w:szCs w:val="28"/>
        </w:rPr>
      </w:pPr>
    </w:p>
    <w:p w14:paraId="7A615C6F">
      <w:pPr>
        <w:ind w:right="-334" w:rightChars="-159" w:firstLine="2520" w:firstLineChars="900"/>
        <w:jc w:val="left"/>
        <w:rPr>
          <w:rFonts w:hint="eastAsia" w:ascii="宋体" w:hAnsi="宋体"/>
          <w:color w:val="000000"/>
          <w:sz w:val="28"/>
          <w:szCs w:val="28"/>
        </w:rPr>
      </w:pPr>
    </w:p>
    <w:p w14:paraId="481B061A">
      <w:pPr>
        <w:ind w:right="-334" w:rightChars="-159" w:firstLine="2520" w:firstLineChars="900"/>
        <w:jc w:val="left"/>
        <w:rPr>
          <w:rFonts w:hint="eastAsia" w:ascii="宋体" w:hAnsi="宋体"/>
          <w:color w:val="000000"/>
          <w:sz w:val="28"/>
          <w:szCs w:val="28"/>
        </w:rPr>
      </w:pPr>
    </w:p>
    <w:p w14:paraId="2B3D77E1">
      <w:pPr>
        <w:ind w:right="-334" w:rightChars="-159" w:firstLine="2520" w:firstLineChars="900"/>
        <w:rPr>
          <w:rFonts w:hint="default" w:ascii="宋体" w:hAnsi="宋体" w:eastAsia="宋体"/>
          <w:color w:val="000000"/>
          <w:sz w:val="28"/>
          <w:szCs w:val="28"/>
          <w:lang w:val="en-US" w:eastAsia="zh-CN"/>
        </w:rPr>
      </w:pPr>
      <w:r>
        <w:rPr>
          <w:rFonts w:hint="eastAsia" w:ascii="宋体" w:hAnsi="宋体"/>
          <w:color w:val="000000"/>
          <w:sz w:val="28"/>
          <w:szCs w:val="28"/>
        </w:rPr>
        <w:t>法定代表人或授权</w:t>
      </w:r>
      <w:r>
        <w:rPr>
          <w:rFonts w:hint="eastAsia" w:ascii="宋体" w:hAnsi="宋体"/>
          <w:color w:val="000000"/>
          <w:sz w:val="28"/>
          <w:szCs w:val="28"/>
          <w:lang w:eastAsia="zh-CN"/>
        </w:rPr>
        <w:t>代表</w:t>
      </w:r>
      <w:r>
        <w:rPr>
          <w:rFonts w:hint="eastAsia" w:ascii="宋体" w:hAnsi="宋体"/>
          <w:color w:val="000000"/>
          <w:sz w:val="28"/>
          <w:szCs w:val="28"/>
        </w:rPr>
        <w:t>：</w:t>
      </w:r>
      <w:r>
        <w:rPr>
          <w:rFonts w:hint="eastAsia" w:ascii="宋体" w:hAnsi="宋体"/>
          <w:color w:val="000000"/>
          <w:sz w:val="28"/>
          <w:szCs w:val="28"/>
          <w:u w:val="single"/>
        </w:rPr>
        <w:t>（签字）</w:t>
      </w:r>
      <w:r>
        <w:rPr>
          <w:rFonts w:hint="eastAsia" w:ascii="宋体" w:hAnsi="宋体"/>
          <w:color w:val="000000"/>
          <w:sz w:val="28"/>
          <w:szCs w:val="28"/>
          <w:u w:val="single"/>
          <w:lang w:val="en-US" w:eastAsia="zh-CN"/>
        </w:rPr>
        <w:t xml:space="preserve">            </w:t>
      </w:r>
    </w:p>
    <w:p w14:paraId="366C0BBE">
      <w:pPr>
        <w:ind w:right="-334" w:rightChars="-159" w:firstLine="2520" w:firstLineChars="900"/>
        <w:jc w:val="left"/>
        <w:rPr>
          <w:rFonts w:hint="default" w:ascii="宋体" w:hAnsi="宋体" w:eastAsia="宋体"/>
          <w:color w:val="000000"/>
          <w:sz w:val="28"/>
          <w:szCs w:val="28"/>
          <w:lang w:val="en-US" w:eastAsia="zh-CN"/>
        </w:rPr>
      </w:pPr>
      <w:r>
        <w:rPr>
          <w:rFonts w:hint="eastAsia" w:ascii="宋体" w:hAnsi="宋体"/>
          <w:color w:val="000000"/>
          <w:sz w:val="28"/>
          <w:szCs w:val="28"/>
        </w:rPr>
        <w:t>报价单位名称：</w:t>
      </w:r>
      <w:r>
        <w:rPr>
          <w:rFonts w:hint="eastAsia" w:ascii="宋体" w:hAnsi="宋体"/>
          <w:color w:val="000000"/>
          <w:sz w:val="28"/>
          <w:szCs w:val="28"/>
          <w:u w:val="single"/>
        </w:rPr>
        <w:t>（盖章）</w:t>
      </w:r>
      <w:r>
        <w:rPr>
          <w:rFonts w:hint="eastAsia" w:ascii="宋体" w:hAnsi="宋体"/>
          <w:color w:val="000000"/>
          <w:sz w:val="28"/>
          <w:szCs w:val="28"/>
          <w:u w:val="single"/>
          <w:lang w:val="en-US" w:eastAsia="zh-CN"/>
        </w:rPr>
        <w:t xml:space="preserve">                    </w:t>
      </w:r>
    </w:p>
    <w:p w14:paraId="41A49D3B">
      <w:pPr>
        <w:ind w:right="-334" w:rightChars="-159" w:firstLine="2520" w:firstLineChars="900"/>
        <w:rPr>
          <w:rFonts w:hint="default" w:ascii="宋体" w:hAnsi="宋体" w:eastAsia="宋体"/>
          <w:sz w:val="28"/>
          <w:szCs w:val="28"/>
          <w:u w:val="single"/>
          <w:lang w:val="en-US" w:eastAsia="zh-CN"/>
        </w:rPr>
      </w:pPr>
      <w:r>
        <w:rPr>
          <w:rFonts w:hint="eastAsia" w:ascii="宋体" w:hAnsi="宋体"/>
          <w:sz w:val="28"/>
          <w:szCs w:val="28"/>
        </w:rPr>
        <w:t>报价日期：</w:t>
      </w:r>
      <w:r>
        <w:rPr>
          <w:rFonts w:hint="eastAsia" w:ascii="宋体" w:hAnsi="宋体"/>
          <w:sz w:val="28"/>
          <w:szCs w:val="28"/>
          <w:u w:val="single"/>
          <w:lang w:val="en-US" w:eastAsia="zh-CN"/>
        </w:rPr>
        <w:t xml:space="preserve">                                </w:t>
      </w:r>
    </w:p>
    <w:p w14:paraId="3DE2719A">
      <w:pPr>
        <w:spacing w:line="500" w:lineRule="atLeast"/>
        <w:rPr>
          <w:rFonts w:hint="eastAsia" w:ascii="宋体" w:hAnsi="宋体"/>
          <w:b/>
          <w:sz w:val="28"/>
          <w:szCs w:val="28"/>
        </w:rPr>
      </w:pPr>
    </w:p>
    <w:p w14:paraId="722890F0">
      <w:pPr>
        <w:rPr>
          <w:rFonts w:hint="eastAsia" w:ascii="宋体" w:hAnsi="宋体"/>
          <w:b/>
          <w:sz w:val="28"/>
          <w:szCs w:val="28"/>
        </w:rPr>
      </w:pPr>
    </w:p>
    <w:p w14:paraId="149CB909">
      <w:pPr>
        <w:rPr>
          <w:rFonts w:hint="eastAsia"/>
        </w:rPr>
      </w:pPr>
    </w:p>
    <w:p w14:paraId="1193BB77">
      <w:pPr>
        <w:pStyle w:val="6"/>
        <w:rPr>
          <w:rFonts w:hint="eastAsia"/>
        </w:rPr>
      </w:pPr>
    </w:p>
    <w:p w14:paraId="69222090">
      <w:pPr>
        <w:pStyle w:val="3"/>
        <w:pageBreakBefore/>
        <w:adjustRightInd w:val="0"/>
        <w:snapToGrid w:val="0"/>
        <w:spacing w:beforeLines="50" w:after="0" w:line="240" w:lineRule="auto"/>
        <w:ind w:left="420" w:leftChars="20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w:t>
      </w:r>
      <w:r>
        <w:rPr>
          <w:rFonts w:hint="eastAsia" w:ascii="宋体" w:hAnsi="宋体" w:eastAsia="宋体" w:cs="宋体"/>
          <w:color w:val="000000" w:themeColor="text1"/>
          <w:highlight w:val="none"/>
          <w14:textFill>
            <w14:solidFill>
              <w14:schemeClr w14:val="tx1"/>
            </w14:solidFill>
          </w14:textFill>
        </w:rPr>
        <w:t>分项报价明细表</w:t>
      </w:r>
    </w:p>
    <w:p w14:paraId="63536647">
      <w:pPr>
        <w:rPr>
          <w:color w:val="000000" w:themeColor="text1"/>
          <w:highlight w:val="none"/>
          <w14:textFill>
            <w14:solidFill>
              <w14:schemeClr w14:val="tx1"/>
            </w14:solidFill>
          </w14:textFill>
        </w:rPr>
      </w:pPr>
    </w:p>
    <w:p w14:paraId="289F3250">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项目名称：</w:t>
      </w:r>
      <w:r>
        <w:rPr>
          <w:rFonts w:hint="eastAsia" w:ascii="宋体" w:hAnsi="宋体" w:cs="宋体"/>
          <w:sz w:val="24"/>
          <w:highlight w:val="none"/>
        </w:rPr>
        <w:t>中山大学孙逸仙纪念医院</w:t>
      </w:r>
      <w:r>
        <w:rPr>
          <w:rFonts w:hint="eastAsia" w:ascii="宋体" w:hAnsi="宋体" w:cs="宋体"/>
          <w:bCs/>
          <w:color w:val="0000FF"/>
          <w:sz w:val="24"/>
          <w:highlight w:val="none"/>
          <w:lang w:val="en-US" w:eastAsia="zh-CN"/>
        </w:rPr>
        <w:t>******</w:t>
      </w:r>
      <w:r>
        <w:rPr>
          <w:rFonts w:hint="eastAsia" w:ascii="宋体" w:hAnsi="宋体" w:cs="宋体"/>
          <w:bCs/>
          <w:sz w:val="24"/>
          <w:highlight w:val="none"/>
        </w:rPr>
        <w:t>项目</w:t>
      </w:r>
    </w:p>
    <w:tbl>
      <w:tblPr>
        <w:tblStyle w:val="2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7"/>
        <w:gridCol w:w="2149"/>
        <w:gridCol w:w="1761"/>
        <w:gridCol w:w="2398"/>
        <w:gridCol w:w="1346"/>
        <w:gridCol w:w="975"/>
      </w:tblGrid>
      <w:tr w14:paraId="1646E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000" w:type="pct"/>
            <w:gridSpan w:val="6"/>
            <w:vMerge w:val="restart"/>
            <w:tcBorders>
              <w:top w:val="nil"/>
              <w:left w:val="nil"/>
              <w:bottom w:val="nil"/>
              <w:right w:val="nil"/>
            </w:tcBorders>
            <w:shd w:val="clear" w:color="auto" w:fill="auto"/>
            <w:noWrap/>
            <w:vAlign w:val="center"/>
          </w:tcPr>
          <w:p w14:paraId="2384EF65">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color w:val="000000"/>
                <w:sz w:val="24"/>
                <w:szCs w:val="24"/>
                <w:lang w:val="zh-CN" w:eastAsia="zh-CN"/>
              </w:rPr>
              <w:t>南北院区岭南楼、中山楼、逸仙楼、博爱楼前后座外墙清洗</w:t>
            </w:r>
            <w:r>
              <w:rPr>
                <w:rFonts w:hint="eastAsia" w:ascii="仿宋" w:hAnsi="仿宋" w:eastAsia="仿宋" w:cs="仿宋"/>
                <w:color w:val="000000"/>
                <w:sz w:val="24"/>
                <w:szCs w:val="24"/>
                <w:lang w:val="en-US" w:eastAsia="zh-CN"/>
              </w:rPr>
              <w:t>项目工程量</w:t>
            </w:r>
            <w:r>
              <w:rPr>
                <w:rFonts w:hint="eastAsia" w:ascii="仿宋" w:hAnsi="仿宋" w:eastAsia="仿宋" w:cs="仿宋"/>
                <w:b w:val="0"/>
                <w:bCs w:val="0"/>
                <w:color w:val="000000"/>
                <w:sz w:val="24"/>
                <w:szCs w:val="24"/>
                <w:lang w:val="zh-CN" w:eastAsia="zh-CN"/>
              </w:rPr>
              <w:t>清单</w:t>
            </w:r>
          </w:p>
        </w:tc>
      </w:tr>
      <w:tr w14:paraId="63C82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000" w:type="pct"/>
            <w:gridSpan w:val="6"/>
            <w:vMerge w:val="continue"/>
            <w:tcBorders>
              <w:top w:val="nil"/>
              <w:left w:val="nil"/>
              <w:bottom w:val="nil"/>
              <w:right w:val="nil"/>
            </w:tcBorders>
            <w:shd w:val="clear" w:color="auto" w:fill="auto"/>
            <w:noWrap/>
            <w:vAlign w:val="center"/>
          </w:tcPr>
          <w:p w14:paraId="2C95F6C7">
            <w:pPr>
              <w:widowControl/>
              <w:ind w:left="0" w:leftChars="0" w:firstLine="0" w:firstLineChars="0"/>
              <w:jc w:val="left"/>
              <w:rPr>
                <w:rFonts w:hint="eastAsia" w:ascii="仿宋" w:hAnsi="仿宋" w:eastAsia="仿宋" w:cs="仿宋"/>
                <w:b w:val="0"/>
                <w:bCs w:val="0"/>
                <w:sz w:val="24"/>
                <w:szCs w:val="24"/>
                <w:highlight w:val="none"/>
              </w:rPr>
            </w:pPr>
          </w:p>
        </w:tc>
      </w:tr>
      <w:tr w14:paraId="2C162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16F19">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序号</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ACD17">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项目名称</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699CF">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工程量（暂估）㎡</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B6A5B">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综合单价（此价格含人工费、材料费、措施费、保险费及税金等）（元）</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04F1F">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总价（元）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ED62A">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备注</w:t>
            </w:r>
          </w:p>
        </w:tc>
      </w:tr>
      <w:tr w14:paraId="71ABB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037E0">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5DB85">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北院区岭南楼、中山楼外墙</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6DECD">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19450</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BE157">
            <w:pPr>
              <w:widowControl/>
              <w:ind w:left="0" w:leftChars="0" w:firstLine="0" w:firstLineChars="0"/>
              <w:jc w:val="center"/>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 xml:space="preserve"> </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06C78">
            <w:pPr>
              <w:widowControl/>
              <w:ind w:left="0" w:leftChars="0" w:firstLine="0" w:firstLineChars="0"/>
              <w:jc w:val="left"/>
              <w:rPr>
                <w:rFonts w:hint="default" w:ascii="仿宋" w:hAnsi="仿宋" w:eastAsia="仿宋" w:cs="仿宋"/>
                <w:b w:val="0"/>
                <w:bCs w:val="0"/>
                <w:sz w:val="24"/>
                <w:szCs w:val="24"/>
                <w:highlight w:val="none"/>
                <w:lang w:val="en-US" w:eastAsia="zh-CN"/>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BF109">
            <w:pPr>
              <w:widowControl/>
              <w:ind w:left="0" w:leftChars="0" w:firstLine="0" w:firstLineChars="0"/>
              <w:jc w:val="left"/>
              <w:rPr>
                <w:rFonts w:hint="eastAsia" w:ascii="仿宋" w:hAnsi="仿宋" w:eastAsia="仿宋" w:cs="仿宋"/>
                <w:b w:val="0"/>
                <w:bCs w:val="0"/>
                <w:sz w:val="24"/>
                <w:szCs w:val="24"/>
                <w:highlight w:val="none"/>
              </w:rPr>
            </w:pPr>
          </w:p>
        </w:tc>
      </w:tr>
      <w:tr w14:paraId="23AA0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3E278">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2</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8DE2D">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南院区博爱楼前后座、逸仙楼外墙</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1B094">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42700</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9FA60">
            <w:pPr>
              <w:widowControl/>
              <w:ind w:left="0" w:leftChars="0" w:firstLine="0" w:firstLineChars="0"/>
              <w:jc w:val="center"/>
              <w:rPr>
                <w:rFonts w:hint="default" w:ascii="仿宋" w:hAnsi="仿宋" w:eastAsia="仿宋" w:cs="仿宋"/>
                <w:b w:val="0"/>
                <w:bCs w:val="0"/>
                <w:sz w:val="24"/>
                <w:szCs w:val="24"/>
                <w:highlight w:val="none"/>
                <w:lang w:val="en-US" w:eastAsia="zh-CN"/>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D8617">
            <w:pPr>
              <w:widowControl/>
              <w:ind w:left="0" w:leftChars="0" w:firstLine="0" w:firstLineChars="0"/>
              <w:jc w:val="left"/>
              <w:rPr>
                <w:rFonts w:hint="default" w:ascii="仿宋" w:hAnsi="仿宋" w:eastAsia="仿宋" w:cs="仿宋"/>
                <w:b w:val="0"/>
                <w:bCs w:val="0"/>
                <w:sz w:val="24"/>
                <w:szCs w:val="24"/>
                <w:highlight w:val="none"/>
                <w:lang w:val="en-US" w:eastAsia="zh-CN"/>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9998">
            <w:pPr>
              <w:widowControl/>
              <w:ind w:left="0" w:leftChars="0" w:firstLine="0" w:firstLineChars="0"/>
              <w:jc w:val="left"/>
              <w:rPr>
                <w:rFonts w:hint="eastAsia" w:ascii="仿宋" w:hAnsi="仿宋" w:eastAsia="仿宋" w:cs="仿宋"/>
                <w:b w:val="0"/>
                <w:bCs w:val="0"/>
                <w:sz w:val="24"/>
                <w:szCs w:val="24"/>
                <w:highlight w:val="none"/>
              </w:rPr>
            </w:pPr>
          </w:p>
        </w:tc>
      </w:tr>
      <w:tr w14:paraId="396D0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37CA1">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3</w:t>
            </w:r>
          </w:p>
        </w:tc>
        <w:tc>
          <w:tcPr>
            <w:tcW w:w="33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AE54F6">
            <w:pPr>
              <w:widowControl/>
              <w:ind w:left="0" w:leftChars="0" w:firstLine="0" w:firstLineChars="0"/>
              <w:jc w:val="center"/>
              <w:rPr>
                <w:rFonts w:hint="default" w:ascii="仿宋" w:hAnsi="仿宋" w:eastAsia="仿宋" w:cs="仿宋"/>
                <w:b w:val="0"/>
                <w:bCs w:val="0"/>
                <w:sz w:val="24"/>
                <w:szCs w:val="24"/>
                <w:highlight w:val="none"/>
                <w:lang w:val="en-US"/>
              </w:rPr>
            </w:pPr>
            <w:r>
              <w:rPr>
                <w:rFonts w:hint="eastAsia" w:ascii="仿宋" w:hAnsi="仿宋" w:eastAsia="仿宋" w:cs="仿宋"/>
                <w:b w:val="0"/>
                <w:bCs w:val="0"/>
                <w:sz w:val="24"/>
                <w:szCs w:val="24"/>
                <w:highlight w:val="none"/>
                <w:lang w:val="en-US" w:eastAsia="zh-CN"/>
              </w:rPr>
              <w:t>合计（元）</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DCD1">
            <w:pPr>
              <w:widowControl/>
              <w:ind w:left="0" w:leftChars="0" w:firstLine="0" w:firstLineChars="0"/>
              <w:jc w:val="left"/>
              <w:rPr>
                <w:rFonts w:hint="default" w:ascii="仿宋" w:hAnsi="仿宋" w:eastAsia="仿宋" w:cs="仿宋"/>
                <w:b w:val="0"/>
                <w:bCs w:val="0"/>
                <w:sz w:val="24"/>
                <w:szCs w:val="24"/>
                <w:highlight w:val="none"/>
                <w:lang w:val="en-US" w:eastAsia="zh-CN"/>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A9DB6">
            <w:pPr>
              <w:widowControl/>
              <w:ind w:left="0" w:leftChars="0" w:firstLine="0" w:firstLineChars="0"/>
              <w:jc w:val="left"/>
              <w:rPr>
                <w:rFonts w:hint="eastAsia" w:ascii="仿宋" w:hAnsi="仿宋" w:eastAsia="仿宋" w:cs="仿宋"/>
                <w:b w:val="0"/>
                <w:bCs w:val="0"/>
                <w:sz w:val="24"/>
                <w:szCs w:val="24"/>
                <w:highlight w:val="none"/>
              </w:rPr>
            </w:pPr>
          </w:p>
        </w:tc>
      </w:tr>
      <w:tr w14:paraId="6B85D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4" w:type="pct"/>
            <w:tcBorders>
              <w:top w:val="nil"/>
              <w:left w:val="nil"/>
              <w:bottom w:val="nil"/>
              <w:right w:val="nil"/>
            </w:tcBorders>
            <w:shd w:val="clear" w:color="auto" w:fill="auto"/>
            <w:noWrap/>
            <w:vAlign w:val="center"/>
          </w:tcPr>
          <w:p w14:paraId="69CE638E">
            <w:pPr>
              <w:widowControl/>
              <w:ind w:left="0" w:leftChars="0" w:firstLine="0" w:firstLineChars="0"/>
              <w:jc w:val="left"/>
              <w:rPr>
                <w:rFonts w:hint="eastAsia" w:ascii="仿宋" w:hAnsi="仿宋" w:eastAsia="仿宋" w:cs="仿宋"/>
                <w:b w:val="0"/>
                <w:bCs w:val="0"/>
                <w:sz w:val="24"/>
                <w:szCs w:val="24"/>
                <w:highlight w:val="none"/>
              </w:rPr>
            </w:pPr>
          </w:p>
        </w:tc>
        <w:tc>
          <w:tcPr>
            <w:tcW w:w="1157" w:type="pct"/>
            <w:tcBorders>
              <w:top w:val="nil"/>
              <w:left w:val="nil"/>
              <w:bottom w:val="nil"/>
              <w:right w:val="nil"/>
            </w:tcBorders>
            <w:shd w:val="clear" w:color="auto" w:fill="auto"/>
            <w:noWrap/>
            <w:vAlign w:val="center"/>
          </w:tcPr>
          <w:p w14:paraId="100B6A53">
            <w:pPr>
              <w:widowControl/>
              <w:ind w:left="0" w:leftChars="0" w:firstLine="0" w:firstLineChars="0"/>
              <w:jc w:val="left"/>
              <w:rPr>
                <w:rFonts w:hint="eastAsia" w:ascii="仿宋" w:hAnsi="仿宋" w:eastAsia="仿宋" w:cs="仿宋"/>
                <w:b w:val="0"/>
                <w:bCs w:val="0"/>
                <w:sz w:val="24"/>
                <w:szCs w:val="24"/>
                <w:highlight w:val="none"/>
              </w:rPr>
            </w:pPr>
          </w:p>
        </w:tc>
        <w:tc>
          <w:tcPr>
            <w:tcW w:w="948" w:type="pct"/>
            <w:tcBorders>
              <w:top w:val="nil"/>
              <w:left w:val="nil"/>
              <w:bottom w:val="nil"/>
              <w:right w:val="nil"/>
            </w:tcBorders>
            <w:shd w:val="clear" w:color="auto" w:fill="auto"/>
            <w:noWrap/>
            <w:vAlign w:val="center"/>
          </w:tcPr>
          <w:p w14:paraId="29FE2A7B">
            <w:pPr>
              <w:widowControl/>
              <w:ind w:left="0" w:leftChars="0" w:firstLine="0" w:firstLineChars="0"/>
              <w:jc w:val="left"/>
              <w:rPr>
                <w:rFonts w:hint="eastAsia" w:ascii="仿宋" w:hAnsi="仿宋" w:eastAsia="仿宋" w:cs="仿宋"/>
                <w:b w:val="0"/>
                <w:bCs w:val="0"/>
                <w:sz w:val="24"/>
                <w:szCs w:val="24"/>
                <w:highlight w:val="none"/>
              </w:rPr>
            </w:pPr>
          </w:p>
        </w:tc>
        <w:tc>
          <w:tcPr>
            <w:tcW w:w="1290" w:type="pct"/>
            <w:tcBorders>
              <w:top w:val="nil"/>
              <w:left w:val="nil"/>
              <w:bottom w:val="nil"/>
              <w:right w:val="nil"/>
            </w:tcBorders>
            <w:shd w:val="clear" w:color="auto" w:fill="auto"/>
            <w:noWrap/>
            <w:vAlign w:val="center"/>
          </w:tcPr>
          <w:p w14:paraId="0733DC0F">
            <w:pPr>
              <w:widowControl/>
              <w:ind w:left="0" w:leftChars="0" w:firstLine="0" w:firstLineChars="0"/>
              <w:jc w:val="left"/>
              <w:rPr>
                <w:rFonts w:hint="eastAsia" w:ascii="仿宋" w:hAnsi="仿宋" w:eastAsia="仿宋" w:cs="仿宋"/>
                <w:b w:val="0"/>
                <w:bCs w:val="0"/>
                <w:sz w:val="24"/>
                <w:szCs w:val="24"/>
                <w:highlight w:val="none"/>
              </w:rPr>
            </w:pPr>
          </w:p>
        </w:tc>
        <w:tc>
          <w:tcPr>
            <w:tcW w:w="725" w:type="pct"/>
            <w:tcBorders>
              <w:top w:val="nil"/>
              <w:left w:val="nil"/>
              <w:bottom w:val="nil"/>
              <w:right w:val="nil"/>
            </w:tcBorders>
            <w:shd w:val="clear" w:color="auto" w:fill="auto"/>
            <w:noWrap/>
            <w:vAlign w:val="center"/>
          </w:tcPr>
          <w:p w14:paraId="068527F3">
            <w:pPr>
              <w:widowControl/>
              <w:ind w:left="0" w:leftChars="0" w:firstLine="0" w:firstLineChars="0"/>
              <w:jc w:val="left"/>
              <w:rPr>
                <w:rFonts w:hint="eastAsia" w:ascii="仿宋" w:hAnsi="仿宋" w:eastAsia="仿宋" w:cs="仿宋"/>
                <w:b w:val="0"/>
                <w:bCs w:val="0"/>
                <w:sz w:val="24"/>
                <w:szCs w:val="24"/>
                <w:highlight w:val="none"/>
              </w:rPr>
            </w:pPr>
          </w:p>
        </w:tc>
        <w:tc>
          <w:tcPr>
            <w:tcW w:w="523" w:type="pct"/>
            <w:tcBorders>
              <w:top w:val="nil"/>
              <w:left w:val="nil"/>
              <w:bottom w:val="nil"/>
              <w:right w:val="nil"/>
            </w:tcBorders>
            <w:shd w:val="clear" w:color="auto" w:fill="auto"/>
            <w:noWrap/>
            <w:vAlign w:val="center"/>
          </w:tcPr>
          <w:p w14:paraId="69D6B61C">
            <w:pPr>
              <w:widowControl/>
              <w:ind w:left="0" w:leftChars="0" w:firstLine="0" w:firstLineChars="0"/>
              <w:jc w:val="left"/>
              <w:rPr>
                <w:rFonts w:hint="eastAsia" w:ascii="仿宋" w:hAnsi="仿宋" w:eastAsia="仿宋" w:cs="仿宋"/>
                <w:b w:val="0"/>
                <w:bCs w:val="0"/>
                <w:sz w:val="24"/>
                <w:szCs w:val="24"/>
                <w:highlight w:val="none"/>
              </w:rPr>
            </w:pPr>
          </w:p>
        </w:tc>
      </w:tr>
      <w:tr w14:paraId="50A8E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5000" w:type="pct"/>
            <w:gridSpan w:val="6"/>
            <w:tcBorders>
              <w:top w:val="nil"/>
              <w:left w:val="nil"/>
              <w:bottom w:val="nil"/>
              <w:right w:val="nil"/>
            </w:tcBorders>
            <w:shd w:val="clear" w:color="auto" w:fill="auto"/>
            <w:vAlign w:val="top"/>
          </w:tcPr>
          <w:p w14:paraId="24760D0A">
            <w:pPr>
              <w:widowControl/>
              <w:ind w:left="0" w:leftChars="0" w:firstLine="0" w:firstLineChars="0"/>
              <w:jc w:val="left"/>
              <w:rPr>
                <w:rFonts w:hint="eastAsia" w:ascii="仿宋" w:hAnsi="仿宋" w:eastAsia="仿宋" w:cs="仿宋"/>
                <w:b w:val="0"/>
                <w:bCs w:val="0"/>
                <w:sz w:val="24"/>
                <w:szCs w:val="24"/>
                <w:highlight w:val="none"/>
              </w:rPr>
            </w:pPr>
          </w:p>
        </w:tc>
      </w:tr>
    </w:tbl>
    <w:p w14:paraId="78939B51">
      <w:pPr>
        <w:rPr>
          <w:rFonts w:ascii="宋体" w:hAnsi="宋体" w:cs="宋体"/>
          <w:sz w:val="24"/>
          <w:highlight w:val="none"/>
        </w:rPr>
      </w:pPr>
    </w:p>
    <w:p w14:paraId="598E8EA1">
      <w:pPr>
        <w:pStyle w:val="6"/>
      </w:pPr>
    </w:p>
    <w:p w14:paraId="0868B416">
      <w:pPr>
        <w:rPr>
          <w:rFonts w:ascii="宋体" w:hAnsi="宋体" w:cs="宋体"/>
          <w:sz w:val="24"/>
        </w:rPr>
      </w:pPr>
    </w:p>
    <w:p w14:paraId="09BC793C">
      <w:pPr>
        <w:rPr>
          <w:rFonts w:ascii="宋体" w:hAnsi="宋体" w:cs="宋体"/>
          <w:sz w:val="21"/>
          <w:szCs w:val="21"/>
        </w:rPr>
      </w:pPr>
      <w:r>
        <w:rPr>
          <w:rFonts w:hint="eastAsia" w:ascii="宋体" w:hAnsi="宋体" w:cs="宋体"/>
          <w:sz w:val="21"/>
          <w:szCs w:val="21"/>
        </w:rPr>
        <w:t>注：1.此表为报价</w:t>
      </w:r>
      <w:r>
        <w:rPr>
          <w:rFonts w:hint="eastAsia" w:ascii="宋体" w:hAnsi="宋体" w:cs="宋体"/>
          <w:sz w:val="21"/>
          <w:szCs w:val="21"/>
          <w:lang w:val="en-US" w:eastAsia="zh-CN"/>
        </w:rPr>
        <w:t>函</w:t>
      </w:r>
      <w:r>
        <w:rPr>
          <w:rFonts w:hint="eastAsia" w:ascii="宋体" w:hAnsi="宋体" w:cs="宋体"/>
          <w:sz w:val="21"/>
          <w:szCs w:val="21"/>
        </w:rPr>
        <w:t>的报价明细表。</w:t>
      </w:r>
    </w:p>
    <w:p w14:paraId="67D8C1A9">
      <w:pPr>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供应商</w:t>
      </w:r>
      <w:r>
        <w:rPr>
          <w:rFonts w:hint="eastAsia" w:ascii="宋体" w:hAnsi="宋体" w:cs="宋体"/>
          <w:sz w:val="21"/>
          <w:szCs w:val="21"/>
        </w:rPr>
        <w:t>应按分项报价明细表的各项内容要求进行填写，不得更改此表格式、内容。</w:t>
      </w:r>
    </w:p>
    <w:p w14:paraId="30AC833A">
      <w:pPr>
        <w:pStyle w:val="11"/>
        <w:snapToGrid/>
        <w:ind w:firstLine="420" w:firstLineChars="200"/>
        <w:rPr>
          <w:rFonts w:ascii="宋体" w:hAnsi="宋体" w:cs="宋体"/>
          <w:sz w:val="21"/>
          <w:szCs w:val="21"/>
        </w:rPr>
      </w:pPr>
      <w:r>
        <w:rPr>
          <w:rFonts w:hint="eastAsia" w:ascii="宋体" w:hAnsi="宋体" w:cs="宋体"/>
          <w:sz w:val="21"/>
          <w:szCs w:val="21"/>
        </w:rPr>
        <w:t>3.分项报价明细表的合计金额必须与《报价</w:t>
      </w:r>
      <w:r>
        <w:rPr>
          <w:rFonts w:hint="eastAsia" w:ascii="宋体" w:hAnsi="宋体" w:cs="宋体"/>
          <w:sz w:val="21"/>
          <w:szCs w:val="21"/>
          <w:lang w:val="en-US" w:eastAsia="zh-CN"/>
        </w:rPr>
        <w:t>函</w:t>
      </w:r>
      <w:r>
        <w:rPr>
          <w:rFonts w:hint="eastAsia" w:ascii="宋体" w:hAnsi="宋体" w:cs="宋体"/>
          <w:sz w:val="21"/>
          <w:szCs w:val="21"/>
        </w:rPr>
        <w:t>》中的总报价一致。</w:t>
      </w:r>
    </w:p>
    <w:p w14:paraId="5C9B6D7C">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.分项报价明细表</w:t>
      </w:r>
      <w:r>
        <w:rPr>
          <w:rFonts w:hint="eastAsia" w:ascii="宋体" w:hAnsi="宋体" w:eastAsia="宋体" w:cs="宋体"/>
          <w:sz w:val="21"/>
          <w:szCs w:val="21"/>
          <w:lang w:eastAsia="zh-CN"/>
        </w:rPr>
        <w:t>须</w:t>
      </w:r>
      <w:r>
        <w:rPr>
          <w:rFonts w:hint="eastAsia" w:ascii="宋体" w:hAnsi="宋体" w:eastAsia="宋体" w:cs="宋体"/>
          <w:b/>
          <w:bCs/>
          <w:color w:val="0000FF"/>
          <w:sz w:val="21"/>
          <w:szCs w:val="21"/>
        </w:rPr>
        <w:t>打印放入响应文件</w:t>
      </w:r>
      <w:r>
        <w:rPr>
          <w:rFonts w:hint="eastAsia" w:ascii="宋体" w:hAnsi="宋体" w:eastAsia="宋体" w:cs="宋体"/>
          <w:sz w:val="21"/>
          <w:szCs w:val="21"/>
        </w:rPr>
        <w:t>中作为响应明细报价表内容。</w:t>
      </w:r>
    </w:p>
    <w:p w14:paraId="2A2EF22D">
      <w:pPr>
        <w:pStyle w:val="11"/>
        <w:rPr>
          <w:sz w:val="24"/>
        </w:rPr>
      </w:pPr>
    </w:p>
    <w:p w14:paraId="1204B03A">
      <w:pPr>
        <w:pStyle w:val="8"/>
        <w:rPr>
          <w:rFonts w:hint="eastAsia"/>
        </w:rPr>
      </w:pPr>
    </w:p>
    <w:p w14:paraId="588EFE6E">
      <w:pPr>
        <w:pStyle w:val="8"/>
        <w:rPr>
          <w:rFonts w:hint="eastAsia"/>
        </w:rPr>
      </w:pPr>
    </w:p>
    <w:p w14:paraId="31E69853">
      <w:pPr>
        <w:pStyle w:val="8"/>
        <w:rPr>
          <w:rFonts w:hint="eastAsia"/>
        </w:rPr>
      </w:pPr>
    </w:p>
    <w:p w14:paraId="5BF897B3">
      <w:pPr>
        <w:pStyle w:val="8"/>
        <w:rPr>
          <w:rFonts w:hint="eastAsia"/>
        </w:rPr>
      </w:pPr>
    </w:p>
    <w:p w14:paraId="4E884B1E">
      <w:pPr>
        <w:pStyle w:val="8"/>
        <w:rPr>
          <w:rFonts w:hint="eastAsia"/>
        </w:rPr>
      </w:pPr>
    </w:p>
    <w:p w14:paraId="7721CC44">
      <w:pPr>
        <w:pStyle w:val="8"/>
        <w:rPr>
          <w:rFonts w:hint="eastAsia"/>
        </w:rPr>
      </w:pPr>
    </w:p>
    <w:p w14:paraId="25097D31">
      <w:pPr>
        <w:pStyle w:val="11"/>
        <w:rPr>
          <w:sz w:val="24"/>
        </w:rPr>
      </w:pPr>
    </w:p>
    <w:p w14:paraId="4E973C00">
      <w:pPr>
        <w:pStyle w:val="11"/>
        <w:rPr>
          <w:sz w:val="24"/>
        </w:rPr>
      </w:pPr>
    </w:p>
    <w:p w14:paraId="29ADBD2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9D697C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0947E7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2595AF">
      <w:pPr>
        <w:spacing w:line="360" w:lineRule="auto"/>
        <w:ind w:firstLine="3600" w:firstLineChars="1500"/>
        <w:rPr>
          <w:rFonts w:hint="eastAsia" w:ascii="宋体" w:hAnsi="宋体" w:cs="宋体"/>
          <w:sz w:val="24"/>
        </w:rPr>
      </w:pPr>
    </w:p>
    <w:p w14:paraId="5CA8F908">
      <w:pPr>
        <w:pStyle w:val="8"/>
        <w:rPr>
          <w:rFonts w:hint="eastAsia"/>
        </w:rPr>
        <w:sectPr>
          <w:headerReference r:id="rId4" w:type="first"/>
          <w:footerReference r:id="rId6" w:type="first"/>
          <w:headerReference r:id="rId3" w:type="default"/>
          <w:footerReference r:id="rId5" w:type="default"/>
          <w:pgSz w:w="11906" w:h="16838"/>
          <w:pgMar w:top="851" w:right="1418" w:bottom="851" w:left="1418" w:header="851" w:footer="992" w:gutter="0"/>
          <w:pgNumType w:fmt="decimal" w:start="1"/>
          <w:cols w:space="425" w:num="1"/>
          <w:titlePg/>
          <w:docGrid w:type="lines" w:linePitch="312" w:charSpace="0"/>
        </w:sectPr>
      </w:pPr>
    </w:p>
    <w:p w14:paraId="0AA8F6FB">
      <w:pPr>
        <w:spacing w:line="500" w:lineRule="atLeast"/>
        <w:rPr>
          <w:rFonts w:hint="eastAsia" w:ascii="宋体" w:hAnsi="宋体" w:eastAsia="宋体"/>
          <w:b/>
          <w:sz w:val="28"/>
          <w:szCs w:val="28"/>
          <w:lang w:eastAsia="zh-CN"/>
        </w:rPr>
      </w:pPr>
      <w:r>
        <w:rPr>
          <w:rFonts w:hint="eastAsia" w:ascii="宋体" w:hAnsi="宋体" w:eastAsia="宋体" w:cs="Times New Roman"/>
          <w:b/>
          <w:sz w:val="32"/>
          <w:szCs w:val="32"/>
          <w:lang w:eastAsia="zh-CN"/>
        </w:rPr>
        <w:t>二、资格审查</w:t>
      </w:r>
      <w:r>
        <w:rPr>
          <w:rFonts w:hint="eastAsia" w:ascii="宋体" w:hAnsi="宋体" w:cs="Times New Roman"/>
          <w:b/>
          <w:sz w:val="32"/>
          <w:szCs w:val="32"/>
          <w:lang w:eastAsia="zh-CN"/>
        </w:rPr>
        <w:t>资料</w:t>
      </w:r>
      <w:r>
        <w:rPr>
          <w:rFonts w:hint="eastAsia" w:asciiTheme="minorEastAsia" w:hAnsiTheme="minorEastAsia" w:cstheme="minorEastAsia"/>
          <w:b w:val="0"/>
          <w:bCs/>
          <w:color w:val="auto"/>
          <w:sz w:val="24"/>
          <w:szCs w:val="24"/>
          <w:highlight w:val="none"/>
          <w:lang w:eastAsia="zh-CN"/>
        </w:rPr>
        <w:t>（资料均应</w:t>
      </w:r>
      <w:r>
        <w:rPr>
          <w:rFonts w:hint="eastAsia" w:asciiTheme="minorEastAsia" w:hAnsiTheme="minorEastAsia" w:cstheme="minorEastAsia"/>
          <w:b w:val="0"/>
          <w:bCs/>
          <w:color w:val="auto"/>
          <w:sz w:val="24"/>
          <w:szCs w:val="24"/>
          <w:highlight w:val="none"/>
        </w:rPr>
        <w:t>加盖</w:t>
      </w:r>
      <w:r>
        <w:rPr>
          <w:rFonts w:hint="eastAsia" w:asciiTheme="minorEastAsia" w:hAnsiTheme="minorEastAsia" w:cstheme="minorEastAsia"/>
          <w:b/>
          <w:bCs w:val="0"/>
          <w:color w:val="0000FF"/>
          <w:sz w:val="24"/>
          <w:szCs w:val="24"/>
          <w:highlight w:val="none"/>
          <w:lang w:eastAsia="zh-CN"/>
        </w:rPr>
        <w:t>鲜</w:t>
      </w:r>
      <w:r>
        <w:rPr>
          <w:rFonts w:hint="eastAsia" w:asciiTheme="minorEastAsia" w:hAnsiTheme="minorEastAsia" w:cstheme="minorEastAsia"/>
          <w:b/>
          <w:bCs w:val="0"/>
          <w:color w:val="0000FF"/>
          <w:sz w:val="24"/>
          <w:szCs w:val="24"/>
          <w:highlight w:val="none"/>
        </w:rPr>
        <w:t>章</w:t>
      </w:r>
      <w:r>
        <w:rPr>
          <w:rFonts w:hint="eastAsia" w:asciiTheme="minorEastAsia" w:hAnsiTheme="minorEastAsia" w:cstheme="minorEastAsia"/>
          <w:color w:val="auto"/>
          <w:sz w:val="24"/>
          <w:szCs w:val="24"/>
          <w:highlight w:val="none"/>
          <w:lang w:eastAsia="zh-CN"/>
        </w:rPr>
        <w:t>）</w:t>
      </w:r>
    </w:p>
    <w:p w14:paraId="0A010EF5">
      <w:pPr>
        <w:spacing w:line="500" w:lineRule="atLeast"/>
        <w:jc w:val="center"/>
        <w:rPr>
          <w:rFonts w:hint="default" w:ascii="宋体" w:hAnsi="宋体" w:eastAsia="宋体" w:cs="Times New Roman"/>
          <w:b/>
          <w:sz w:val="32"/>
          <w:szCs w:val="32"/>
          <w:lang w:val="en-US" w:eastAsia="zh-CN"/>
        </w:rPr>
      </w:pPr>
      <w:r>
        <w:rPr>
          <w:rFonts w:hint="eastAsia" w:ascii="宋体" w:hAnsi="宋体" w:cs="Times New Roman"/>
          <w:b/>
          <w:sz w:val="32"/>
          <w:szCs w:val="32"/>
          <w:lang w:val="en-US" w:eastAsia="zh-CN"/>
        </w:rPr>
        <w:t>（</w:t>
      </w:r>
      <w:r>
        <w:rPr>
          <w:rFonts w:hint="eastAsia" w:ascii="宋体" w:hAnsi="宋体" w:eastAsia="宋体" w:cs="Times New Roman"/>
          <w:b/>
          <w:sz w:val="32"/>
          <w:szCs w:val="32"/>
          <w:lang w:val="en-US" w:eastAsia="zh-CN"/>
        </w:rPr>
        <w:t>一</w:t>
      </w:r>
      <w:r>
        <w:rPr>
          <w:rFonts w:hint="eastAsia" w:ascii="宋体" w:hAnsi="宋体" w:cs="Times New Roman"/>
          <w:b/>
          <w:sz w:val="32"/>
          <w:szCs w:val="32"/>
          <w:lang w:val="en-US" w:eastAsia="zh-CN"/>
        </w:rPr>
        <w:t>）</w:t>
      </w:r>
      <w:r>
        <w:rPr>
          <w:rFonts w:hint="eastAsia" w:ascii="宋体" w:hAnsi="宋体" w:eastAsia="宋体" w:cs="Times New Roman"/>
          <w:b/>
          <w:sz w:val="32"/>
          <w:szCs w:val="32"/>
          <w:lang w:eastAsia="zh-CN"/>
        </w:rPr>
        <w:t>营业执照</w:t>
      </w:r>
    </w:p>
    <w:p w14:paraId="5C7812C9">
      <w:pPr>
        <w:numPr>
          <w:ilvl w:val="0"/>
          <w:numId w:val="0"/>
        </w:numPr>
        <w:ind w:right="-334" w:rightChars="-159"/>
        <w:jc w:val="left"/>
        <w:rPr>
          <w:rFonts w:hint="eastAsia" w:eastAsia="宋体" w:asciiTheme="minorEastAsia" w:hAnsiTheme="minorEastAsia" w:cstheme="minorEastAsia"/>
          <w:color w:val="auto"/>
          <w:sz w:val="28"/>
          <w:szCs w:val="28"/>
          <w:lang w:eastAsia="zh-CN"/>
        </w:rPr>
      </w:pP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w:t>
      </w:r>
      <w:r>
        <w:rPr>
          <w:rFonts w:hint="eastAsia" w:asciiTheme="minorEastAsia" w:hAnsiTheme="minorEastAsia" w:cstheme="minorEastAsia"/>
          <w:color w:val="auto"/>
          <w:sz w:val="24"/>
          <w:szCs w:val="24"/>
          <w:lang w:eastAsia="zh-CN"/>
        </w:rPr>
        <w:t>（</w:t>
      </w:r>
      <w:r>
        <w:rPr>
          <w:rFonts w:ascii="Segoe UI" w:hAnsi="Segoe UI" w:eastAsia="Segoe UI" w:cs="Segoe UI"/>
          <w:i w:val="0"/>
          <w:iCs w:val="0"/>
          <w:caps w:val="0"/>
          <w:color w:val="auto"/>
          <w:spacing w:val="0"/>
          <w:sz w:val="24"/>
          <w:szCs w:val="24"/>
          <w:shd w:val="clear" w:fill="FFFFFF"/>
        </w:rPr>
        <w:t>经营范围必须包含</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建筑物清洁”或“</w:t>
      </w:r>
      <w:r>
        <w:rPr>
          <w:rFonts w:hint="eastAsia" w:ascii="Segoe UI" w:hAnsi="Segoe UI" w:eastAsia="宋体" w:cs="Segoe UI"/>
          <w:i w:val="0"/>
          <w:iCs w:val="0"/>
          <w:caps w:val="0"/>
          <w:color w:val="auto"/>
          <w:spacing w:val="0"/>
          <w:sz w:val="24"/>
          <w:szCs w:val="24"/>
          <w:shd w:val="clear" w:fill="FFFFFF"/>
          <w:lang w:val="en-US" w:eastAsia="zh-CN"/>
        </w:rPr>
        <w:t>外墙</w:t>
      </w:r>
      <w:r>
        <w:rPr>
          <w:rFonts w:ascii="Segoe UI" w:hAnsi="Segoe UI" w:eastAsia="Segoe UI" w:cs="Segoe UI"/>
          <w:i w:val="0"/>
          <w:iCs w:val="0"/>
          <w:caps w:val="0"/>
          <w:color w:val="auto"/>
          <w:spacing w:val="0"/>
          <w:sz w:val="24"/>
          <w:szCs w:val="24"/>
          <w:shd w:val="clear" w:fill="FFFFFF"/>
        </w:rPr>
        <w:t>清洗</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w:t>
      </w:r>
      <w:r>
        <w:rPr>
          <w:rFonts w:hint="eastAsia" w:eastAsia="宋体" w:asciiTheme="minorEastAsia" w:hAnsiTheme="minorEastAsia" w:cstheme="minorEastAsia"/>
          <w:color w:val="auto"/>
          <w:sz w:val="24"/>
          <w:szCs w:val="24"/>
        </w:rPr>
        <w:t>。</w:t>
      </w:r>
    </w:p>
    <w:p w14:paraId="5F4E8B70">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39837DD6">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401B6F93">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720B2296">
      <w:pPr>
        <w:rPr>
          <w:rFonts w:ascii="宋体" w:hAnsi="宋体" w:cs="宋体"/>
          <w:b/>
          <w:sz w:val="24"/>
        </w:rPr>
      </w:pPr>
    </w:p>
    <w:p w14:paraId="527AA63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C36C21F">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C78454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1A98184">
      <w:pPr>
        <w:pStyle w:val="4"/>
        <w:rPr>
          <w:rFonts w:hint="eastAsia" w:asciiTheme="minorEastAsia" w:hAnsiTheme="minorEastAsia" w:cstheme="minorEastAsia"/>
          <w:color w:val="auto"/>
          <w:sz w:val="28"/>
          <w:szCs w:val="28"/>
          <w:lang w:val="en-US" w:eastAsia="zh-CN"/>
        </w:rPr>
      </w:pPr>
    </w:p>
    <w:p w14:paraId="00553167">
      <w:pPr>
        <w:pStyle w:val="4"/>
        <w:rPr>
          <w:rFonts w:hint="eastAsia" w:asciiTheme="minorEastAsia" w:hAnsiTheme="minorEastAsia" w:cstheme="minorEastAsia"/>
          <w:color w:val="auto"/>
          <w:sz w:val="28"/>
          <w:szCs w:val="28"/>
          <w:lang w:val="en-US" w:eastAsia="zh-CN"/>
        </w:rPr>
      </w:pPr>
    </w:p>
    <w:p w14:paraId="0684C080">
      <w:pPr>
        <w:numPr>
          <w:ilvl w:val="0"/>
          <w:numId w:val="0"/>
        </w:numPr>
        <w:spacing w:line="500" w:lineRule="atLeast"/>
        <w:ind w:leftChars="0"/>
        <w:jc w:val="center"/>
        <w:rPr>
          <w:rFonts w:hint="eastAsia" w:asciiTheme="minorEastAsia" w:hAnsiTheme="minorEastAsia" w:cstheme="minorEastAsia"/>
          <w:color w:val="auto"/>
          <w:sz w:val="28"/>
          <w:szCs w:val="28"/>
          <w:lang w:eastAsia="zh-CN"/>
        </w:rPr>
      </w:pPr>
      <w:r>
        <w:rPr>
          <w:rFonts w:hint="eastAsia" w:ascii="宋体" w:hAnsi="宋体" w:eastAsia="宋体" w:cs="Times New Roman"/>
          <w:b/>
          <w:sz w:val="32"/>
          <w:szCs w:val="32"/>
          <w:lang w:val="en-US" w:eastAsia="zh-CN"/>
        </w:rPr>
        <w:t>（二）</w:t>
      </w:r>
      <w:r>
        <w:rPr>
          <w:rFonts w:hint="eastAsia" w:ascii="宋体" w:hAnsi="宋体" w:cs="宋体"/>
          <w:b/>
          <w:bCs/>
          <w:color w:val="000000" w:themeColor="text1"/>
          <w:kern w:val="0"/>
          <w:sz w:val="32"/>
          <w:szCs w:val="32"/>
          <w:lang w:val="en-US" w:eastAsia="zh-CN" w:bidi="ar-SA"/>
          <w14:textFill>
            <w14:solidFill>
              <w14:schemeClr w14:val="tx1"/>
            </w14:solidFill>
          </w14:textFill>
        </w:rPr>
        <w:t>供应商</w:t>
      </w:r>
      <w:r>
        <w:rPr>
          <w:rFonts w:hint="eastAsia" w:ascii="宋体" w:hAnsi="宋体" w:eastAsia="宋体" w:cs="Times New Roman"/>
          <w:b/>
          <w:sz w:val="32"/>
          <w:szCs w:val="32"/>
          <w:lang w:val="en-US" w:eastAsia="zh-CN"/>
        </w:rPr>
        <w:t>资质</w:t>
      </w:r>
    </w:p>
    <w:p w14:paraId="0DE93C64">
      <w:pPr>
        <w:numPr>
          <w:ilvl w:val="0"/>
          <w:numId w:val="0"/>
        </w:numPr>
        <w:spacing w:line="500" w:lineRule="atLeast"/>
        <w:ind w:leftChars="0"/>
        <w:rPr>
          <w:rFonts w:hint="eastAsia" w:asciiTheme="minorEastAsia" w:hAnsiTheme="minorEastAsia" w:cstheme="minorEastAsia"/>
          <w:color w:val="auto"/>
          <w:sz w:val="28"/>
          <w:szCs w:val="28"/>
          <w:lang w:eastAsia="zh-CN"/>
        </w:rPr>
      </w:pPr>
      <w:r>
        <w:rPr>
          <w:rFonts w:hint="eastAsia" w:eastAsia="宋体" w:asciiTheme="minorEastAsia" w:hAnsiTheme="minorEastAsia" w:cstheme="minorEastAsia"/>
          <w:color w:val="auto"/>
          <w:sz w:val="24"/>
          <w:szCs w:val="24"/>
          <w:lang w:val="en-US" w:eastAsia="zh-CN"/>
        </w:rPr>
        <w:t>具备高空作业服务企业能力资质</w:t>
      </w:r>
      <w:r>
        <w:rPr>
          <w:rFonts w:hint="eastAsia" w:eastAsia="宋体" w:asciiTheme="minorEastAsia" w:hAnsiTheme="minorEastAsia" w:cstheme="minorEastAsia"/>
          <w:color w:val="auto"/>
          <w:sz w:val="24"/>
          <w:szCs w:val="24"/>
          <w:highlight w:val="none"/>
          <w:lang w:val="en-US" w:eastAsia="zh-CN"/>
        </w:rPr>
        <w:t>一级</w:t>
      </w:r>
      <w:r>
        <w:rPr>
          <w:rFonts w:hint="eastAsia" w:asciiTheme="minorEastAsia" w:hAnsiTheme="minorEastAsia" w:cstheme="minorEastAsia"/>
          <w:color w:val="auto"/>
          <w:sz w:val="24"/>
          <w:szCs w:val="24"/>
          <w:lang w:val="en-US" w:eastAsia="zh-CN"/>
        </w:rPr>
        <w:t>（</w:t>
      </w:r>
      <w:r>
        <w:rPr>
          <w:rFonts w:ascii="Segoe UI" w:hAnsi="Segoe UI" w:eastAsia="Segoe UI" w:cs="Segoe UI"/>
          <w:i w:val="0"/>
          <w:iCs w:val="0"/>
          <w:caps w:val="0"/>
          <w:color w:val="auto"/>
          <w:spacing w:val="0"/>
          <w:sz w:val="24"/>
          <w:szCs w:val="24"/>
          <w:shd w:val="clear" w:fill="FFFFFF"/>
        </w:rPr>
        <w:t>需包含</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高空外墙清洗</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专项</w:t>
      </w:r>
      <w:r>
        <w:rPr>
          <w:rFonts w:hint="eastAsia" w:ascii="Segoe UI" w:hAnsi="Segoe UI" w:eastAsia="宋体" w:cs="Segoe UI"/>
          <w:i w:val="0"/>
          <w:iCs w:val="0"/>
          <w:caps w:val="0"/>
          <w:color w:val="auto"/>
          <w:spacing w:val="0"/>
          <w:sz w:val="24"/>
          <w:szCs w:val="24"/>
          <w:shd w:val="clear" w:fill="FFFFFF"/>
          <w:lang w:eastAsia="zh-CN"/>
        </w:rPr>
        <w:t>）</w:t>
      </w:r>
      <w:r>
        <w:rPr>
          <w:rFonts w:hint="eastAsia" w:eastAsia="宋体" w:asciiTheme="minorEastAsia" w:hAnsiTheme="minorEastAsia" w:cstheme="minorEastAsia"/>
          <w:color w:val="auto"/>
          <w:sz w:val="24"/>
          <w:szCs w:val="24"/>
          <w:lang w:val="en-US" w:eastAsia="zh-CN"/>
        </w:rPr>
        <w:t>，资质证书须在有效期内</w:t>
      </w:r>
      <w:r>
        <w:rPr>
          <w:rFonts w:hint="eastAsia" w:asciiTheme="minorEastAsia" w:hAnsiTheme="minorEastAsia" w:cstheme="minorEastAsia"/>
          <w:color w:val="auto"/>
          <w:sz w:val="24"/>
          <w:szCs w:val="24"/>
          <w:lang w:eastAsia="zh-CN"/>
        </w:rPr>
        <w:t>。</w:t>
      </w:r>
    </w:p>
    <w:p w14:paraId="29FDD881">
      <w:pPr>
        <w:pStyle w:val="4"/>
        <w:widowControl w:val="0"/>
        <w:numPr>
          <w:ilvl w:val="0"/>
          <w:numId w:val="0"/>
        </w:numPr>
        <w:jc w:val="both"/>
        <w:rPr>
          <w:rFonts w:hint="eastAsia"/>
          <w:lang w:val="en-US" w:eastAsia="zh-CN"/>
        </w:rPr>
      </w:pPr>
    </w:p>
    <w:p w14:paraId="57BDF59F">
      <w:pPr>
        <w:pStyle w:val="4"/>
        <w:widowControl w:val="0"/>
        <w:numPr>
          <w:ilvl w:val="0"/>
          <w:numId w:val="0"/>
        </w:numPr>
        <w:jc w:val="both"/>
        <w:rPr>
          <w:rFonts w:hint="eastAsia"/>
          <w:lang w:val="en-US" w:eastAsia="zh-CN"/>
        </w:rPr>
      </w:pPr>
    </w:p>
    <w:p w14:paraId="6095B07D">
      <w:pPr>
        <w:pStyle w:val="4"/>
        <w:widowControl w:val="0"/>
        <w:numPr>
          <w:ilvl w:val="0"/>
          <w:numId w:val="0"/>
        </w:numPr>
        <w:jc w:val="both"/>
        <w:rPr>
          <w:rFonts w:hint="eastAsia"/>
          <w:lang w:val="en-US" w:eastAsia="zh-CN"/>
        </w:rPr>
      </w:pPr>
    </w:p>
    <w:p w14:paraId="1332AB12">
      <w:pPr>
        <w:pStyle w:val="4"/>
        <w:widowControl w:val="0"/>
        <w:numPr>
          <w:ilvl w:val="0"/>
          <w:numId w:val="0"/>
        </w:numPr>
        <w:jc w:val="both"/>
        <w:rPr>
          <w:rFonts w:hint="eastAsia"/>
          <w:lang w:val="en-US" w:eastAsia="zh-CN"/>
        </w:rPr>
      </w:pPr>
    </w:p>
    <w:p w14:paraId="7EE37746">
      <w:pPr>
        <w:pStyle w:val="4"/>
        <w:widowControl w:val="0"/>
        <w:numPr>
          <w:ilvl w:val="0"/>
          <w:numId w:val="0"/>
        </w:numPr>
        <w:jc w:val="both"/>
        <w:rPr>
          <w:rFonts w:hint="eastAsia"/>
          <w:lang w:val="en-US" w:eastAsia="zh-CN"/>
        </w:rPr>
      </w:pPr>
    </w:p>
    <w:p w14:paraId="6E153ADD">
      <w:pPr>
        <w:pStyle w:val="4"/>
        <w:widowControl w:val="0"/>
        <w:numPr>
          <w:ilvl w:val="0"/>
          <w:numId w:val="0"/>
        </w:numPr>
        <w:jc w:val="both"/>
        <w:rPr>
          <w:rFonts w:hint="eastAsia"/>
          <w:lang w:val="en-US" w:eastAsia="zh-CN"/>
        </w:rPr>
      </w:pPr>
    </w:p>
    <w:p w14:paraId="1BDFCAFB">
      <w:pPr>
        <w:rPr>
          <w:rFonts w:ascii="宋体" w:hAnsi="宋体" w:cs="宋体"/>
          <w:b/>
          <w:sz w:val="24"/>
        </w:rPr>
      </w:pPr>
    </w:p>
    <w:p w14:paraId="7E125A31">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92C8EE4">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951B6A4">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250C85C">
      <w:pPr>
        <w:pStyle w:val="4"/>
        <w:widowControl w:val="0"/>
        <w:numPr>
          <w:ilvl w:val="0"/>
          <w:numId w:val="0"/>
        </w:numPr>
        <w:jc w:val="both"/>
        <w:rPr>
          <w:rFonts w:hint="eastAsia"/>
          <w:lang w:val="en-US" w:eastAsia="zh-CN"/>
        </w:rPr>
      </w:pPr>
    </w:p>
    <w:p w14:paraId="470AD0E9">
      <w:pPr>
        <w:pStyle w:val="4"/>
        <w:widowControl w:val="0"/>
        <w:numPr>
          <w:ilvl w:val="0"/>
          <w:numId w:val="0"/>
        </w:numPr>
        <w:jc w:val="both"/>
        <w:rPr>
          <w:rFonts w:hint="eastAsia"/>
          <w:lang w:val="en-US" w:eastAsia="zh-CN"/>
        </w:rPr>
      </w:pPr>
    </w:p>
    <w:p w14:paraId="4C3D8823">
      <w:pPr>
        <w:pStyle w:val="4"/>
        <w:widowControl w:val="0"/>
        <w:numPr>
          <w:ilvl w:val="0"/>
          <w:numId w:val="0"/>
        </w:numPr>
        <w:jc w:val="both"/>
        <w:rPr>
          <w:rFonts w:hint="eastAsia"/>
          <w:lang w:val="en-US" w:eastAsia="zh-CN"/>
        </w:rPr>
      </w:pPr>
    </w:p>
    <w:p w14:paraId="03CBA4C6">
      <w:pPr>
        <w:pStyle w:val="4"/>
        <w:widowControl w:val="0"/>
        <w:numPr>
          <w:ilvl w:val="0"/>
          <w:numId w:val="0"/>
        </w:numPr>
        <w:jc w:val="both"/>
        <w:rPr>
          <w:rFonts w:hint="eastAsia"/>
          <w:lang w:val="en-US" w:eastAsia="zh-CN"/>
        </w:rPr>
      </w:pPr>
    </w:p>
    <w:p w14:paraId="482EA1C0">
      <w:pPr>
        <w:pStyle w:val="4"/>
        <w:widowControl w:val="0"/>
        <w:numPr>
          <w:ilvl w:val="0"/>
          <w:numId w:val="0"/>
        </w:numPr>
        <w:jc w:val="both"/>
        <w:rPr>
          <w:rFonts w:hint="eastAsia"/>
          <w:lang w:val="en-US" w:eastAsia="zh-CN"/>
        </w:rPr>
      </w:pPr>
    </w:p>
    <w:p w14:paraId="62C1E64F">
      <w:pPr>
        <w:pStyle w:val="4"/>
        <w:widowControl w:val="0"/>
        <w:numPr>
          <w:ilvl w:val="0"/>
          <w:numId w:val="0"/>
        </w:numPr>
        <w:jc w:val="both"/>
        <w:rPr>
          <w:rFonts w:hint="eastAsia"/>
          <w:lang w:val="en-US" w:eastAsia="zh-CN"/>
        </w:rPr>
      </w:pPr>
    </w:p>
    <w:p w14:paraId="697C7ABA">
      <w:pPr>
        <w:jc w:val="center"/>
        <w:rPr>
          <w:rFonts w:hint="eastAsia" w:asciiTheme="minorEastAsia" w:hAnsiTheme="minorEastAsia" w:cstheme="minorEastAsia"/>
          <w:color w:val="auto"/>
          <w:sz w:val="24"/>
          <w:szCs w:val="24"/>
          <w:lang w:val="en-US" w:eastAsia="zh-CN"/>
        </w:rPr>
      </w:pPr>
      <w:r>
        <w:rPr>
          <w:rFonts w:hint="eastAsia" w:ascii="宋体" w:hAnsi="宋体" w:cs="宋体"/>
          <w:b/>
          <w:bCs/>
          <w:color w:val="000000" w:themeColor="text1"/>
          <w:kern w:val="0"/>
          <w:sz w:val="32"/>
          <w:szCs w:val="32"/>
          <w:lang w:val="en-US" w:eastAsia="zh-CN" w:bidi="ar-SA"/>
          <w14:textFill>
            <w14:solidFill>
              <w14:schemeClr w14:val="tx1"/>
            </w14:solidFill>
          </w14:textFill>
        </w:rPr>
        <w:t>（三</w:t>
      </w:r>
      <w:r>
        <w:rPr>
          <w:rFonts w:hint="eastAsia" w:ascii="宋体" w:hAnsi="宋体" w:eastAsia="宋体" w:cs="Times New Roman"/>
          <w:b/>
          <w:kern w:val="2"/>
          <w:sz w:val="32"/>
          <w:szCs w:val="32"/>
          <w:lang w:val="en-US" w:eastAsia="zh-CN" w:bidi="ar-SA"/>
        </w:rPr>
        <w:t>）</w:t>
      </w:r>
      <w:r>
        <w:rPr>
          <w:rFonts w:hint="default" w:ascii="宋体" w:hAnsi="宋体" w:eastAsia="宋体" w:cs="Times New Roman"/>
          <w:b/>
          <w:kern w:val="2"/>
          <w:sz w:val="32"/>
          <w:szCs w:val="32"/>
          <w:lang w:val="en-US" w:eastAsia="zh-CN" w:bidi="ar-SA"/>
        </w:rPr>
        <w:t>安全生产许可证</w:t>
      </w:r>
    </w:p>
    <w:p w14:paraId="45FF9A17">
      <w:pPr>
        <w:pStyle w:val="28"/>
        <w:rPr>
          <w:rFonts w:hint="eastAsia" w:asciiTheme="minorEastAsia" w:hAnsiTheme="minorEastAsia" w:cstheme="minorEastAsia"/>
          <w:color w:val="auto"/>
          <w:sz w:val="24"/>
          <w:szCs w:val="24"/>
          <w:lang w:val="en-US" w:eastAsia="zh-CN"/>
        </w:rPr>
      </w:pPr>
      <w:r>
        <w:rPr>
          <w:rFonts w:ascii="Segoe UI" w:hAnsi="Segoe UI" w:eastAsia="Segoe UI" w:cs="Segoe UI"/>
          <w:i w:val="0"/>
          <w:iCs w:val="0"/>
          <w:caps w:val="0"/>
          <w:color w:val="0F1115"/>
          <w:spacing w:val="0"/>
          <w:sz w:val="24"/>
          <w:szCs w:val="24"/>
          <w:shd w:val="clear" w:fill="FFFFFF"/>
        </w:rPr>
        <w:t>持有建设主管部门</w:t>
      </w:r>
      <w:r>
        <w:rPr>
          <w:rFonts w:ascii="Segoe UI" w:hAnsi="Segoe UI" w:eastAsia="Segoe UI" w:cs="Segoe UI"/>
          <w:i w:val="0"/>
          <w:iCs w:val="0"/>
          <w:caps w:val="0"/>
          <w:color w:val="auto"/>
          <w:spacing w:val="0"/>
          <w:sz w:val="24"/>
          <w:szCs w:val="24"/>
          <w:shd w:val="clear" w:fill="FFFFFF"/>
        </w:rPr>
        <w:t>颁发的</w:t>
      </w:r>
      <w:r>
        <w:rPr>
          <w:rFonts w:hint="default" w:ascii="Segoe UI" w:hAnsi="Segoe UI" w:eastAsia="Segoe UI" w:cs="Segoe UI"/>
          <w:b w:val="0"/>
          <w:bCs w:val="0"/>
          <w:i w:val="0"/>
          <w:iCs w:val="0"/>
          <w:caps w:val="0"/>
          <w:color w:val="auto"/>
          <w:spacing w:val="0"/>
          <w:sz w:val="24"/>
          <w:szCs w:val="24"/>
          <w:shd w:val="clear" w:fill="FFFFFF"/>
        </w:rPr>
        <w:t>安全生产许可证</w:t>
      </w:r>
      <w:r>
        <w:rPr>
          <w:rFonts w:hint="default" w:ascii="Segoe UI" w:hAnsi="Segoe UI" w:eastAsia="Segoe UI" w:cs="Segoe UI"/>
          <w:i w:val="0"/>
          <w:iCs w:val="0"/>
          <w:caps w:val="0"/>
          <w:color w:val="auto"/>
          <w:spacing w:val="0"/>
          <w:sz w:val="24"/>
          <w:szCs w:val="24"/>
          <w:shd w:val="clear" w:fill="FFFFFF"/>
        </w:rPr>
        <w:t>，且许可范围包含高空作业</w:t>
      </w:r>
      <w:r>
        <w:rPr>
          <w:rFonts w:hint="eastAsia" w:asciiTheme="minorEastAsia" w:hAnsiTheme="minorEastAsia" w:cstheme="minorEastAsia"/>
          <w:color w:val="auto"/>
          <w:sz w:val="24"/>
          <w:szCs w:val="24"/>
          <w:lang w:val="en-US" w:eastAsia="zh-CN"/>
        </w:rPr>
        <w:t>。</w:t>
      </w:r>
    </w:p>
    <w:p w14:paraId="7061C3BB">
      <w:pPr>
        <w:pStyle w:val="28"/>
        <w:rPr>
          <w:rFonts w:hint="eastAsia" w:asciiTheme="minorEastAsia" w:hAnsiTheme="minorEastAsia" w:cstheme="minorEastAsia"/>
          <w:color w:val="auto"/>
          <w:sz w:val="24"/>
          <w:szCs w:val="24"/>
          <w:lang w:val="en-US" w:eastAsia="zh-CN"/>
        </w:rPr>
      </w:pPr>
    </w:p>
    <w:p w14:paraId="06D3DAAD">
      <w:pPr>
        <w:pStyle w:val="28"/>
        <w:rPr>
          <w:rFonts w:hint="eastAsia" w:asciiTheme="minorEastAsia" w:hAnsiTheme="minorEastAsia" w:cstheme="minorEastAsia"/>
          <w:color w:val="auto"/>
          <w:sz w:val="24"/>
          <w:szCs w:val="24"/>
          <w:lang w:val="en-US" w:eastAsia="zh-CN"/>
        </w:rPr>
      </w:pPr>
    </w:p>
    <w:p w14:paraId="2EDAB7F5">
      <w:pPr>
        <w:pStyle w:val="28"/>
        <w:rPr>
          <w:rFonts w:hint="eastAsia" w:asciiTheme="minorEastAsia" w:hAnsiTheme="minorEastAsia" w:cstheme="minorEastAsia"/>
          <w:color w:val="auto"/>
          <w:sz w:val="24"/>
          <w:szCs w:val="24"/>
          <w:lang w:val="en-US" w:eastAsia="zh-CN"/>
        </w:rPr>
      </w:pPr>
    </w:p>
    <w:p w14:paraId="09E86378">
      <w:pPr>
        <w:pStyle w:val="28"/>
        <w:rPr>
          <w:rFonts w:hint="eastAsia" w:asciiTheme="minorEastAsia" w:hAnsiTheme="minorEastAsia" w:cstheme="minorEastAsia"/>
          <w:color w:val="auto"/>
          <w:sz w:val="24"/>
          <w:szCs w:val="24"/>
          <w:lang w:val="en-US" w:eastAsia="zh-CN"/>
        </w:rPr>
      </w:pPr>
    </w:p>
    <w:p w14:paraId="61AC1C6B">
      <w:pPr>
        <w:pStyle w:val="28"/>
        <w:rPr>
          <w:rFonts w:hint="eastAsia" w:asciiTheme="minorEastAsia" w:hAnsiTheme="minorEastAsia" w:cstheme="minorEastAsia"/>
          <w:color w:val="auto"/>
          <w:sz w:val="24"/>
          <w:szCs w:val="24"/>
          <w:lang w:val="en-US" w:eastAsia="zh-CN"/>
        </w:rPr>
      </w:pPr>
    </w:p>
    <w:p w14:paraId="0C289002">
      <w:pPr>
        <w:pStyle w:val="28"/>
        <w:rPr>
          <w:rFonts w:hint="eastAsia" w:asciiTheme="minorEastAsia" w:hAnsiTheme="minorEastAsia" w:cstheme="minorEastAsia"/>
          <w:color w:val="auto"/>
          <w:sz w:val="24"/>
          <w:szCs w:val="24"/>
          <w:lang w:val="en-US" w:eastAsia="zh-CN"/>
        </w:rPr>
      </w:pPr>
    </w:p>
    <w:p w14:paraId="1140547B">
      <w:pPr>
        <w:pStyle w:val="28"/>
        <w:rPr>
          <w:rFonts w:hint="eastAsia" w:asciiTheme="minorEastAsia" w:hAnsiTheme="minorEastAsia" w:cstheme="minorEastAsia"/>
          <w:color w:val="auto"/>
          <w:sz w:val="24"/>
          <w:szCs w:val="24"/>
          <w:lang w:val="en-US" w:eastAsia="zh-CN"/>
        </w:rPr>
      </w:pPr>
    </w:p>
    <w:p w14:paraId="57DAE646">
      <w:pPr>
        <w:pStyle w:val="28"/>
        <w:rPr>
          <w:rFonts w:hint="eastAsia" w:asciiTheme="minorEastAsia" w:hAnsiTheme="minorEastAsia" w:cstheme="minorEastAsia"/>
          <w:color w:val="auto"/>
          <w:sz w:val="24"/>
          <w:szCs w:val="24"/>
          <w:lang w:val="en-US" w:eastAsia="zh-CN"/>
        </w:rPr>
      </w:pPr>
    </w:p>
    <w:p w14:paraId="7DF5D441">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9671DA1">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85A82A4">
      <w:pPr>
        <w:pStyle w:val="28"/>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8B05EBB">
      <w:pPr>
        <w:pStyle w:val="28"/>
        <w:ind w:firstLine="3600" w:firstLineChars="1500"/>
        <w:rPr>
          <w:rFonts w:hint="eastAsia" w:ascii="宋体" w:hAnsi="宋体" w:cs="宋体"/>
          <w:color w:val="000000" w:themeColor="text1"/>
          <w:sz w:val="24"/>
          <w14:textFill>
            <w14:solidFill>
              <w14:schemeClr w14:val="tx1"/>
            </w14:solidFill>
          </w14:textFill>
        </w:rPr>
      </w:pPr>
    </w:p>
    <w:p w14:paraId="21C19928">
      <w:pPr>
        <w:pStyle w:val="6"/>
        <w:jc w:val="center"/>
        <w:rPr>
          <w:rFonts w:hint="eastAsia" w:ascii="宋体" w:hAnsi="宋体" w:eastAsia="宋体" w:cs="Times New Roman"/>
          <w:b/>
          <w:kern w:val="2"/>
          <w:sz w:val="32"/>
          <w:szCs w:val="32"/>
          <w:lang w:val="en-US" w:eastAsia="zh-CN" w:bidi="ar-SA"/>
        </w:rPr>
      </w:pPr>
    </w:p>
    <w:p w14:paraId="62FC8E42">
      <w:pPr>
        <w:pStyle w:val="6"/>
        <w:jc w:val="center"/>
        <w:rPr>
          <w:rFonts w:hint="eastAsia" w:ascii="宋体" w:hAnsi="宋体" w:eastAsia="宋体" w:cs="Times New Roman"/>
          <w:b/>
          <w:kern w:val="2"/>
          <w:sz w:val="32"/>
          <w:szCs w:val="32"/>
          <w:lang w:val="en-US" w:eastAsia="zh-CN" w:bidi="ar-SA"/>
        </w:rPr>
      </w:pPr>
    </w:p>
    <w:p w14:paraId="1595699E">
      <w:pPr>
        <w:pStyle w:val="6"/>
        <w:jc w:val="center"/>
        <w:rPr>
          <w:rFonts w:hint="eastAsia" w:asciiTheme="minorEastAsia" w:hAnsiTheme="minorEastAsia" w:cstheme="minorEastAsia"/>
          <w:color w:val="auto"/>
          <w:sz w:val="28"/>
          <w:szCs w:val="28"/>
          <w:lang w:val="en-US" w:eastAsia="zh-CN"/>
        </w:rPr>
      </w:pP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四</w:t>
      </w: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类似项目业绩</w:t>
      </w:r>
    </w:p>
    <w:p w14:paraId="168CAB30">
      <w:pPr>
        <w:keepNext w:val="0"/>
        <w:keepLines w:val="0"/>
        <w:pageBreakBefore w:val="0"/>
        <w:widowControl w:val="0"/>
        <w:kinsoku/>
        <w:wordWrap/>
        <w:overflowPunct/>
        <w:topLinePunct w:val="0"/>
        <w:autoSpaceDE/>
        <w:autoSpaceDN/>
        <w:bidi w:val="0"/>
        <w:adjustRightInd/>
        <w:snapToGrid/>
        <w:spacing w:line="240" w:lineRule="atLeast"/>
        <w:ind w:firstLine="480" w:firstLineChars="200"/>
        <w:textAlignment w:val="auto"/>
        <w:rPr>
          <w:rFonts w:hint="default"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自2023年</w:t>
      </w:r>
      <w:r>
        <w:rPr>
          <w:rFonts w:hint="eastAsia" w:ascii="宋体" w:hAnsi="宋体" w:eastAsia="宋体" w:cs="宋体"/>
          <w:color w:val="auto"/>
          <w:kern w:val="2"/>
          <w:sz w:val="24"/>
          <w:szCs w:val="24"/>
          <w:highlight w:val="none"/>
          <w:lang w:val="en-US" w:eastAsia="zh-CN" w:bidi="ar-SA"/>
        </w:rPr>
        <w:t>1月1日起至今（以完成时间为准），提供至少1个类似高度（不低于50米）的建筑外墙清洗项目业绩。提供该业绩合同关键页（合同</w:t>
      </w:r>
      <w:r>
        <w:rPr>
          <w:rFonts w:hint="eastAsia" w:ascii="宋体" w:hAnsi="宋体" w:eastAsia="宋体" w:cs="宋体"/>
          <w:color w:val="0000FF"/>
          <w:kern w:val="2"/>
          <w:sz w:val="24"/>
          <w:szCs w:val="24"/>
          <w:highlight w:val="none"/>
          <w:lang w:val="en-US" w:eastAsia="zh-CN" w:bidi="ar-SA"/>
        </w:rPr>
        <w:t>关键页</w:t>
      </w:r>
      <w:r>
        <w:rPr>
          <w:rFonts w:hint="eastAsia" w:ascii="宋体" w:hAnsi="宋体" w:eastAsia="宋体" w:cs="宋体"/>
          <w:color w:val="auto"/>
          <w:kern w:val="2"/>
          <w:sz w:val="24"/>
          <w:szCs w:val="24"/>
          <w:highlight w:val="none"/>
          <w:lang w:val="en-US" w:eastAsia="zh-CN" w:bidi="ar-SA"/>
        </w:rPr>
        <w:t>包括：合同封面、主要内容页及双方签章页）及验收报告复印件</w:t>
      </w:r>
      <w:r>
        <w:rPr>
          <w:rFonts w:hint="eastAsia" w:eastAsia="宋体" w:asciiTheme="minorEastAsia" w:hAnsiTheme="minorEastAsia" w:cstheme="minorEastAsia"/>
          <w:color w:val="auto"/>
          <w:sz w:val="24"/>
          <w:szCs w:val="24"/>
          <w:lang w:val="en-US" w:eastAsia="zh-CN"/>
        </w:rPr>
        <w:t>。</w:t>
      </w:r>
    </w:p>
    <w:p w14:paraId="4C5FD31A">
      <w:pPr>
        <w:pStyle w:val="4"/>
        <w:widowControl w:val="0"/>
        <w:numPr>
          <w:ilvl w:val="0"/>
          <w:numId w:val="0"/>
        </w:numPr>
        <w:jc w:val="both"/>
        <w:rPr>
          <w:rFonts w:hint="eastAsia"/>
          <w:lang w:val="en-US" w:eastAsia="zh-CN"/>
        </w:rPr>
      </w:pPr>
    </w:p>
    <w:p w14:paraId="385F692A">
      <w:pPr>
        <w:pStyle w:val="4"/>
        <w:widowControl w:val="0"/>
        <w:numPr>
          <w:ilvl w:val="0"/>
          <w:numId w:val="0"/>
        </w:numPr>
        <w:jc w:val="both"/>
        <w:rPr>
          <w:rFonts w:hint="eastAsia"/>
          <w:lang w:val="en-US" w:eastAsia="zh-CN"/>
        </w:rPr>
      </w:pPr>
    </w:p>
    <w:p w14:paraId="5209465B">
      <w:pPr>
        <w:pStyle w:val="4"/>
        <w:widowControl w:val="0"/>
        <w:numPr>
          <w:ilvl w:val="0"/>
          <w:numId w:val="0"/>
        </w:numPr>
        <w:jc w:val="both"/>
        <w:rPr>
          <w:rFonts w:hint="eastAsia"/>
          <w:lang w:val="en-US" w:eastAsia="zh-CN"/>
        </w:rPr>
      </w:pPr>
    </w:p>
    <w:p w14:paraId="34D9BC01">
      <w:pPr>
        <w:pStyle w:val="4"/>
        <w:widowControl w:val="0"/>
        <w:numPr>
          <w:ilvl w:val="0"/>
          <w:numId w:val="0"/>
        </w:numPr>
        <w:jc w:val="both"/>
        <w:rPr>
          <w:rFonts w:hint="eastAsia"/>
          <w:lang w:val="en-US" w:eastAsia="zh-CN"/>
        </w:rPr>
      </w:pPr>
    </w:p>
    <w:p w14:paraId="3282C4C6">
      <w:pPr>
        <w:pStyle w:val="4"/>
        <w:widowControl w:val="0"/>
        <w:numPr>
          <w:ilvl w:val="0"/>
          <w:numId w:val="0"/>
        </w:numPr>
        <w:jc w:val="both"/>
        <w:rPr>
          <w:rFonts w:hint="eastAsia"/>
          <w:lang w:val="en-US" w:eastAsia="zh-CN"/>
        </w:rPr>
      </w:pPr>
    </w:p>
    <w:p w14:paraId="3B572729">
      <w:pPr>
        <w:pStyle w:val="4"/>
        <w:widowControl w:val="0"/>
        <w:numPr>
          <w:ilvl w:val="0"/>
          <w:numId w:val="0"/>
        </w:numPr>
        <w:jc w:val="both"/>
        <w:rPr>
          <w:rFonts w:hint="eastAsia"/>
          <w:lang w:val="en-US" w:eastAsia="zh-CN"/>
        </w:rPr>
      </w:pPr>
    </w:p>
    <w:p w14:paraId="5A4851B8">
      <w:pPr>
        <w:rPr>
          <w:rFonts w:ascii="宋体" w:hAnsi="宋体" w:cs="宋体"/>
          <w:b/>
          <w:sz w:val="24"/>
        </w:rPr>
      </w:pPr>
    </w:p>
    <w:p w14:paraId="51295119">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3C48C4A">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BB3166B">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0C83BAA">
      <w:pPr>
        <w:pStyle w:val="4"/>
        <w:widowControl w:val="0"/>
        <w:numPr>
          <w:ilvl w:val="0"/>
          <w:numId w:val="0"/>
        </w:numPr>
        <w:jc w:val="both"/>
        <w:rPr>
          <w:rFonts w:hint="eastAsia"/>
          <w:lang w:val="en-US" w:eastAsia="zh-CN"/>
        </w:rPr>
      </w:pPr>
    </w:p>
    <w:p w14:paraId="23C0386E">
      <w:pPr>
        <w:pStyle w:val="4"/>
        <w:widowControl w:val="0"/>
        <w:numPr>
          <w:ilvl w:val="0"/>
          <w:numId w:val="0"/>
        </w:numPr>
        <w:jc w:val="both"/>
        <w:rPr>
          <w:rFonts w:hint="eastAsia"/>
          <w:lang w:val="en-US" w:eastAsia="zh-CN"/>
        </w:rPr>
      </w:pPr>
    </w:p>
    <w:p w14:paraId="0DC6F2E8">
      <w:pPr>
        <w:pStyle w:val="4"/>
        <w:widowControl w:val="0"/>
        <w:numPr>
          <w:ilvl w:val="0"/>
          <w:numId w:val="0"/>
        </w:numPr>
        <w:jc w:val="both"/>
        <w:rPr>
          <w:rFonts w:hint="eastAsia"/>
          <w:lang w:val="en-US" w:eastAsia="zh-CN"/>
        </w:rPr>
      </w:pPr>
    </w:p>
    <w:p w14:paraId="1DACFC33">
      <w:pPr>
        <w:pStyle w:val="4"/>
        <w:widowControl w:val="0"/>
        <w:numPr>
          <w:ilvl w:val="0"/>
          <w:numId w:val="0"/>
        </w:numPr>
        <w:jc w:val="both"/>
        <w:rPr>
          <w:rFonts w:hint="eastAsia"/>
          <w:lang w:val="en-US" w:eastAsia="zh-CN"/>
        </w:rPr>
      </w:pPr>
    </w:p>
    <w:p w14:paraId="7F9D669C">
      <w:pPr>
        <w:pStyle w:val="4"/>
        <w:widowControl w:val="0"/>
        <w:numPr>
          <w:ilvl w:val="0"/>
          <w:numId w:val="0"/>
        </w:numPr>
        <w:jc w:val="both"/>
        <w:rPr>
          <w:rFonts w:hint="eastAsia"/>
          <w:lang w:val="en-US" w:eastAsia="zh-CN"/>
        </w:rPr>
      </w:pPr>
    </w:p>
    <w:p w14:paraId="4B12E55B">
      <w:pPr>
        <w:pStyle w:val="4"/>
        <w:widowControl w:val="0"/>
        <w:numPr>
          <w:ilvl w:val="0"/>
          <w:numId w:val="0"/>
        </w:numPr>
        <w:jc w:val="center"/>
        <w:rPr>
          <w:rFonts w:hint="eastAsia"/>
          <w:lang w:val="en-US" w:eastAsia="zh-CN"/>
        </w:rPr>
      </w:pP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五</w:t>
      </w: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项目负责人</w:t>
      </w:r>
    </w:p>
    <w:p w14:paraId="2EF3335A">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80" w:firstLineChars="200"/>
        <w:jc w:val="both"/>
        <w:textAlignment w:val="auto"/>
        <w:rPr>
          <w:rFonts w:hint="eastAsia" w:ascii="宋体" w:hAnsi="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拟派项目负责人必须持有安全员B证或C证，或持有省级及以上清洗保洁行业协会颁发的高空作业项目经理证书。提供有效的证书复印件，同时提供响应截止日前六个月内任一月份由供应商为其缴纳的社保证明复印件</w:t>
      </w:r>
      <w:r>
        <w:rPr>
          <w:rFonts w:hint="eastAsia" w:eastAsia="宋体" w:asciiTheme="minorEastAsia" w:hAnsiTheme="minorEastAsia" w:cstheme="minorEastAsia"/>
          <w:color w:val="auto"/>
          <w:sz w:val="24"/>
          <w:szCs w:val="24"/>
        </w:rPr>
        <w:t>。</w:t>
      </w:r>
    </w:p>
    <w:p w14:paraId="1E29080F">
      <w:pPr>
        <w:spacing w:line="360" w:lineRule="auto"/>
        <w:ind w:firstLine="3542" w:firstLineChars="1476"/>
        <w:jc w:val="left"/>
        <w:rPr>
          <w:rFonts w:hint="eastAsia" w:ascii="宋体" w:hAnsi="宋体" w:cs="宋体"/>
          <w:sz w:val="24"/>
        </w:rPr>
      </w:pPr>
    </w:p>
    <w:p w14:paraId="789102D4">
      <w:pPr>
        <w:spacing w:line="360" w:lineRule="auto"/>
        <w:ind w:firstLine="3542" w:firstLineChars="1476"/>
        <w:jc w:val="left"/>
        <w:rPr>
          <w:rFonts w:hint="eastAsia" w:ascii="宋体" w:hAnsi="宋体" w:cs="宋体"/>
          <w:sz w:val="24"/>
        </w:rPr>
      </w:pPr>
    </w:p>
    <w:p w14:paraId="0E069930">
      <w:pPr>
        <w:spacing w:line="360" w:lineRule="auto"/>
        <w:ind w:firstLine="3542" w:firstLineChars="1476"/>
        <w:jc w:val="left"/>
        <w:rPr>
          <w:rFonts w:hint="eastAsia" w:ascii="宋体" w:hAnsi="宋体" w:cs="宋体"/>
          <w:sz w:val="24"/>
        </w:rPr>
      </w:pPr>
    </w:p>
    <w:p w14:paraId="56E9C2FC">
      <w:pPr>
        <w:spacing w:line="360" w:lineRule="auto"/>
        <w:ind w:firstLine="3542" w:firstLineChars="1476"/>
        <w:jc w:val="left"/>
        <w:rPr>
          <w:rFonts w:hint="eastAsia" w:ascii="宋体" w:hAnsi="宋体" w:cs="宋体"/>
          <w:sz w:val="24"/>
        </w:rPr>
      </w:pPr>
    </w:p>
    <w:p w14:paraId="3B79B894">
      <w:pPr>
        <w:spacing w:line="360" w:lineRule="auto"/>
        <w:ind w:firstLine="3542" w:firstLineChars="1476"/>
        <w:jc w:val="left"/>
        <w:rPr>
          <w:rFonts w:hint="eastAsia" w:ascii="宋体" w:hAnsi="宋体" w:cs="宋体"/>
          <w:sz w:val="24"/>
        </w:rPr>
      </w:pPr>
    </w:p>
    <w:p w14:paraId="3D5D60F3">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0E45CCA">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EE8D4EF">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FA9026C">
      <w:pPr>
        <w:pStyle w:val="4"/>
        <w:widowControl w:val="0"/>
        <w:numPr>
          <w:ilvl w:val="0"/>
          <w:numId w:val="0"/>
        </w:numPr>
        <w:jc w:val="both"/>
        <w:rPr>
          <w:rFonts w:hint="eastAsia"/>
          <w:sz w:val="28"/>
          <w:szCs w:val="28"/>
          <w:lang w:val="en-US" w:eastAsia="zh-CN"/>
        </w:rPr>
      </w:pPr>
    </w:p>
    <w:p w14:paraId="0F7ABC7E">
      <w:pPr>
        <w:pStyle w:val="4"/>
        <w:widowControl w:val="0"/>
        <w:numPr>
          <w:ilvl w:val="0"/>
          <w:numId w:val="0"/>
        </w:numPr>
        <w:jc w:val="both"/>
        <w:rPr>
          <w:rFonts w:hint="eastAsia"/>
          <w:sz w:val="28"/>
          <w:szCs w:val="28"/>
          <w:lang w:val="en-US" w:eastAsia="zh-CN"/>
        </w:rPr>
      </w:pPr>
    </w:p>
    <w:p w14:paraId="1346ADA3">
      <w:pPr>
        <w:pStyle w:val="4"/>
        <w:widowControl w:val="0"/>
        <w:numPr>
          <w:ilvl w:val="0"/>
          <w:numId w:val="0"/>
        </w:numPr>
        <w:jc w:val="both"/>
        <w:rPr>
          <w:rFonts w:hint="eastAsia"/>
          <w:sz w:val="28"/>
          <w:szCs w:val="28"/>
          <w:lang w:val="en-US" w:eastAsia="zh-CN"/>
        </w:rPr>
      </w:pPr>
    </w:p>
    <w:p w14:paraId="5B7455E4">
      <w:pPr>
        <w:pStyle w:val="28"/>
        <w:ind w:left="0" w:leftChars="0" w:firstLine="0" w:firstLineChars="0"/>
        <w:jc w:val="center"/>
        <w:rPr>
          <w:rFonts w:hint="eastAsia" w:ascii="宋体" w:hAnsi="宋体" w:eastAsia="宋体" w:cs="宋体"/>
          <w:b/>
          <w:bCs/>
          <w:color w:val="000000" w:themeColor="text1"/>
          <w:kern w:val="0"/>
          <w:sz w:val="32"/>
          <w:szCs w:val="32"/>
          <w:lang w:val="en-US" w:eastAsia="zh-CN" w:bidi="ar-SA"/>
          <w14:textFill>
            <w14:solidFill>
              <w14:schemeClr w14:val="tx1"/>
            </w14:solidFill>
          </w14:textFill>
        </w:rPr>
      </w:pPr>
      <w:r>
        <w:rPr>
          <w:rFonts w:hint="eastAsia" w:ascii="宋体" w:hAnsi="宋体" w:cs="宋体"/>
          <w:b/>
          <w:bCs/>
          <w:color w:val="000000" w:themeColor="text1"/>
          <w:kern w:val="0"/>
          <w:sz w:val="32"/>
          <w:szCs w:val="32"/>
          <w:lang w:val="en-US" w:eastAsia="zh-CN" w:bidi="ar-SA"/>
          <w14:textFill>
            <w14:solidFill>
              <w14:schemeClr w14:val="tx1"/>
            </w14:solidFill>
          </w14:textFill>
        </w:rPr>
        <w:t>（</w:t>
      </w:r>
      <w:r>
        <w:rPr>
          <w:rFonts w:hint="eastAsia" w:ascii="宋体" w:hAnsi="宋体" w:eastAsia="宋体" w:cs="宋体"/>
          <w:b/>
          <w:bCs/>
          <w:color w:val="000000" w:themeColor="text1"/>
          <w:kern w:val="0"/>
          <w:sz w:val="32"/>
          <w:szCs w:val="32"/>
          <w:lang w:val="en-US" w:eastAsia="zh-CN" w:bidi="ar-SA"/>
          <w14:textFill>
            <w14:solidFill>
              <w14:schemeClr w14:val="tx1"/>
            </w14:solidFill>
          </w14:textFill>
        </w:rPr>
        <w:t>六</w:t>
      </w:r>
      <w:r>
        <w:rPr>
          <w:rFonts w:hint="eastAsia" w:ascii="宋体" w:hAnsi="宋体" w:cs="宋体"/>
          <w:b/>
          <w:bCs/>
          <w:color w:val="000000" w:themeColor="text1"/>
          <w:kern w:val="0"/>
          <w:sz w:val="32"/>
          <w:szCs w:val="32"/>
          <w:lang w:val="en-US" w:eastAsia="zh-CN" w:bidi="ar-SA"/>
          <w14:textFill>
            <w14:solidFill>
              <w14:schemeClr w14:val="tx1"/>
            </w14:solidFill>
          </w14:textFill>
        </w:rPr>
        <w:t>）</w:t>
      </w:r>
      <w:r>
        <w:rPr>
          <w:rFonts w:hint="default" w:ascii="宋体" w:hAnsi="宋体" w:eastAsia="宋体" w:cs="Times New Roman"/>
          <w:b/>
          <w:kern w:val="2"/>
          <w:sz w:val="32"/>
          <w:szCs w:val="32"/>
          <w:lang w:val="en-US" w:eastAsia="zh-CN" w:bidi="ar-SA"/>
        </w:rPr>
        <w:t>特种作业操作证</w:t>
      </w:r>
    </w:p>
    <w:p w14:paraId="54D21518">
      <w:pPr>
        <w:pStyle w:val="28"/>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highlight w:val="none"/>
          <w:lang w:val="en-US" w:eastAsia="zh-CN" w:bidi="ar-SA"/>
        </w:rPr>
        <w:t>投入本项目的所有清洗作业人员，必须提供应急管理部门颁发的</w:t>
      </w:r>
      <w:r>
        <w:rPr>
          <w:rFonts w:hint="default" w:ascii="宋体" w:hAnsi="宋体" w:eastAsia="宋体" w:cs="宋体"/>
          <w:color w:val="auto"/>
          <w:kern w:val="2"/>
          <w:sz w:val="24"/>
          <w:szCs w:val="24"/>
          <w:highlight w:val="none"/>
          <w:lang w:val="en-US" w:eastAsia="zh-CN" w:bidi="ar-SA"/>
        </w:rPr>
        <w:t>《特种作业操作证（高处作业）》。</w:t>
      </w:r>
      <w:r>
        <w:rPr>
          <w:rFonts w:hint="eastAsia" w:ascii="宋体" w:hAnsi="宋体" w:eastAsia="宋体" w:cs="宋体"/>
          <w:color w:val="auto"/>
          <w:kern w:val="2"/>
          <w:sz w:val="24"/>
          <w:szCs w:val="24"/>
          <w:highlight w:val="none"/>
          <w:lang w:val="en-US" w:eastAsia="zh-CN" w:bidi="ar-SA"/>
        </w:rPr>
        <w:t>提供有效的证书复印件，同时提供响应截止日前六个月内任一月份由供应商为其缴纳的社保证明复印件</w:t>
      </w:r>
      <w:r>
        <w:rPr>
          <w:rFonts w:hint="eastAsia" w:asciiTheme="minorEastAsia" w:hAnsiTheme="minorEastAsia" w:cstheme="minorEastAsia"/>
          <w:color w:val="auto"/>
          <w:sz w:val="24"/>
          <w:szCs w:val="24"/>
          <w:lang w:val="en-US" w:eastAsia="zh-CN"/>
        </w:rPr>
        <w:t>。</w:t>
      </w:r>
    </w:p>
    <w:p w14:paraId="0A2D2109">
      <w:pPr>
        <w:pStyle w:val="28"/>
        <w:rPr>
          <w:rFonts w:hint="eastAsia" w:ascii="宋体" w:hAnsi="宋体" w:eastAsia="宋体" w:cs="宋体"/>
          <w:color w:val="auto"/>
          <w:kern w:val="2"/>
          <w:sz w:val="24"/>
          <w:szCs w:val="24"/>
          <w:lang w:val="en-US" w:eastAsia="zh-CN" w:bidi="ar-SA"/>
        </w:rPr>
      </w:pPr>
    </w:p>
    <w:p w14:paraId="49B434AC">
      <w:pPr>
        <w:pStyle w:val="28"/>
        <w:rPr>
          <w:rFonts w:hint="eastAsia" w:ascii="宋体" w:hAnsi="宋体" w:eastAsia="宋体" w:cs="宋体"/>
          <w:color w:val="auto"/>
          <w:kern w:val="2"/>
          <w:sz w:val="24"/>
          <w:szCs w:val="24"/>
          <w:lang w:val="en-US" w:eastAsia="zh-CN" w:bidi="ar-SA"/>
        </w:rPr>
      </w:pPr>
    </w:p>
    <w:p w14:paraId="682B16E1">
      <w:pPr>
        <w:pStyle w:val="28"/>
        <w:rPr>
          <w:rFonts w:hint="eastAsia" w:ascii="宋体" w:hAnsi="宋体" w:eastAsia="宋体" w:cs="宋体"/>
          <w:color w:val="auto"/>
          <w:kern w:val="2"/>
          <w:sz w:val="24"/>
          <w:szCs w:val="24"/>
          <w:lang w:val="en-US" w:eastAsia="zh-CN" w:bidi="ar-SA"/>
        </w:rPr>
      </w:pPr>
    </w:p>
    <w:p w14:paraId="0703D236">
      <w:pPr>
        <w:pStyle w:val="28"/>
        <w:rPr>
          <w:rFonts w:hint="eastAsia" w:ascii="宋体" w:hAnsi="宋体" w:eastAsia="宋体" w:cs="宋体"/>
          <w:color w:val="auto"/>
          <w:kern w:val="2"/>
          <w:sz w:val="24"/>
          <w:szCs w:val="24"/>
          <w:lang w:val="en-US" w:eastAsia="zh-CN" w:bidi="ar-SA"/>
        </w:rPr>
      </w:pPr>
    </w:p>
    <w:p w14:paraId="5546310B">
      <w:pPr>
        <w:pStyle w:val="28"/>
        <w:rPr>
          <w:rFonts w:hint="eastAsia" w:ascii="宋体" w:hAnsi="宋体" w:eastAsia="宋体" w:cs="宋体"/>
          <w:color w:val="auto"/>
          <w:kern w:val="2"/>
          <w:sz w:val="24"/>
          <w:szCs w:val="24"/>
          <w:lang w:val="en-US" w:eastAsia="zh-CN" w:bidi="ar-SA"/>
        </w:rPr>
      </w:pPr>
    </w:p>
    <w:p w14:paraId="0FDC681D">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7BF6D93">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283F0D1">
      <w:pPr>
        <w:pStyle w:val="28"/>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62C4AF28">
      <w:pPr>
        <w:pStyle w:val="28"/>
        <w:ind w:firstLine="3600" w:firstLineChars="1500"/>
        <w:rPr>
          <w:rFonts w:hint="eastAsia" w:ascii="宋体" w:hAnsi="宋体" w:cs="宋体"/>
          <w:color w:val="000000" w:themeColor="text1"/>
          <w:sz w:val="24"/>
          <w14:textFill>
            <w14:solidFill>
              <w14:schemeClr w14:val="tx1"/>
            </w14:solidFill>
          </w14:textFill>
        </w:rPr>
      </w:pPr>
    </w:p>
    <w:p w14:paraId="361F41F6">
      <w:pPr>
        <w:pStyle w:val="4"/>
        <w:widowControl w:val="0"/>
        <w:numPr>
          <w:ilvl w:val="0"/>
          <w:numId w:val="0"/>
        </w:numPr>
        <w:jc w:val="both"/>
        <w:rPr>
          <w:rFonts w:hint="eastAsia"/>
          <w:sz w:val="28"/>
          <w:szCs w:val="28"/>
          <w:lang w:val="en-US" w:eastAsia="zh-CN"/>
        </w:rPr>
      </w:pPr>
    </w:p>
    <w:p w14:paraId="62032C2D">
      <w:pPr>
        <w:pStyle w:val="4"/>
        <w:widowControl w:val="0"/>
        <w:numPr>
          <w:ilvl w:val="0"/>
          <w:numId w:val="0"/>
        </w:numPr>
        <w:jc w:val="both"/>
        <w:rPr>
          <w:rFonts w:hint="eastAsia"/>
          <w:sz w:val="28"/>
          <w:szCs w:val="28"/>
          <w:lang w:val="en-US" w:eastAsia="zh-CN"/>
        </w:rPr>
      </w:pPr>
    </w:p>
    <w:p w14:paraId="49ABA085">
      <w:pPr>
        <w:pStyle w:val="4"/>
        <w:widowControl w:val="0"/>
        <w:numPr>
          <w:ilvl w:val="0"/>
          <w:numId w:val="0"/>
        </w:numPr>
        <w:jc w:val="both"/>
        <w:rPr>
          <w:rFonts w:hint="eastAsia"/>
          <w:sz w:val="28"/>
          <w:szCs w:val="28"/>
          <w:lang w:val="en-US" w:eastAsia="zh-CN"/>
        </w:rPr>
      </w:pPr>
    </w:p>
    <w:p w14:paraId="676B3526">
      <w:pPr>
        <w:pStyle w:val="28"/>
        <w:ind w:left="0" w:leftChars="0" w:firstLine="0" w:firstLineChars="0"/>
        <w:jc w:val="center"/>
        <w:rPr>
          <w:rFonts w:hint="default" w:ascii="宋体" w:hAnsi="宋体" w:eastAsia="宋体" w:cs="宋体"/>
          <w:b/>
          <w:bCs/>
          <w:color w:val="000000" w:themeColor="text1"/>
          <w:kern w:val="0"/>
          <w:sz w:val="32"/>
          <w:szCs w:val="32"/>
          <w:lang w:val="en-US" w:eastAsia="zh-CN" w:bidi="ar-SA"/>
          <w14:textFill>
            <w14:solidFill>
              <w14:schemeClr w14:val="tx1"/>
            </w14:solidFill>
          </w14:textFill>
        </w:rPr>
      </w:pPr>
      <w:r>
        <w:rPr>
          <w:rFonts w:hint="eastAsia" w:ascii="宋体" w:hAnsi="宋体" w:cs="宋体"/>
          <w:b/>
          <w:bCs/>
          <w:color w:val="000000" w:themeColor="text1"/>
          <w:kern w:val="0"/>
          <w:sz w:val="32"/>
          <w:szCs w:val="32"/>
          <w:lang w:val="en-US" w:eastAsia="zh-CN" w:bidi="ar-SA"/>
          <w14:textFill>
            <w14:solidFill>
              <w14:schemeClr w14:val="tx1"/>
            </w14:solidFill>
          </w14:textFill>
        </w:rPr>
        <w:t>（</w:t>
      </w:r>
      <w:r>
        <w:rPr>
          <w:rFonts w:hint="eastAsia" w:ascii="宋体" w:hAnsi="宋体" w:eastAsia="宋体" w:cs="宋体"/>
          <w:b/>
          <w:bCs/>
          <w:color w:val="000000" w:themeColor="text1"/>
          <w:kern w:val="0"/>
          <w:sz w:val="32"/>
          <w:szCs w:val="32"/>
          <w:lang w:val="en-US" w:eastAsia="zh-CN" w:bidi="ar-SA"/>
          <w14:textFill>
            <w14:solidFill>
              <w14:schemeClr w14:val="tx1"/>
            </w14:solidFill>
          </w14:textFill>
        </w:rPr>
        <w:t>七</w:t>
      </w:r>
      <w:r>
        <w:rPr>
          <w:rFonts w:hint="eastAsia" w:ascii="宋体" w:hAnsi="宋体" w:cs="宋体"/>
          <w:b/>
          <w:bCs/>
          <w:color w:val="000000" w:themeColor="text1"/>
          <w:kern w:val="0"/>
          <w:sz w:val="32"/>
          <w:szCs w:val="32"/>
          <w:lang w:val="en-US" w:eastAsia="zh-CN" w:bidi="ar-SA"/>
          <w14:textFill>
            <w14:solidFill>
              <w14:schemeClr w14:val="tx1"/>
            </w14:solidFill>
          </w14:textFill>
        </w:rPr>
        <w:t>）</w:t>
      </w:r>
      <w:r>
        <w:rPr>
          <w:rFonts w:hint="eastAsia" w:ascii="宋体" w:hAnsi="宋体" w:eastAsia="宋体" w:cs="Times New Roman"/>
          <w:b/>
          <w:kern w:val="2"/>
          <w:sz w:val="32"/>
          <w:szCs w:val="32"/>
          <w:lang w:val="en-US" w:eastAsia="zh-CN" w:bidi="ar-SA"/>
        </w:rPr>
        <w:t>保险要求</w:t>
      </w:r>
    </w:p>
    <w:p w14:paraId="13970A6A">
      <w:pPr>
        <w:pStyle w:val="4"/>
        <w:widowControl w:val="0"/>
        <w:numPr>
          <w:ilvl w:val="0"/>
          <w:numId w:val="0"/>
        </w:numPr>
        <w:ind w:firstLine="480" w:firstLineChars="200"/>
        <w:jc w:val="both"/>
        <w:rPr>
          <w:rFonts w:hint="eastAsia"/>
          <w:sz w:val="28"/>
          <w:szCs w:val="28"/>
          <w:lang w:val="en-US" w:eastAsia="zh-CN"/>
        </w:rPr>
      </w:pPr>
      <w:r>
        <w:rPr>
          <w:rFonts w:hint="eastAsia" w:ascii="宋体" w:hAnsi="宋体" w:eastAsia="宋体" w:cs="宋体"/>
          <w:color w:val="auto"/>
          <w:kern w:val="2"/>
          <w:sz w:val="24"/>
          <w:szCs w:val="24"/>
          <w:highlight w:val="none"/>
          <w:lang w:val="en-US" w:eastAsia="zh-CN" w:bidi="ar-SA"/>
        </w:rPr>
        <w:t>承诺进场前须提供</w:t>
      </w:r>
      <w:r>
        <w:rPr>
          <w:rFonts w:hint="default" w:ascii="宋体" w:hAnsi="宋体" w:eastAsia="宋体" w:cs="宋体"/>
          <w:color w:val="auto"/>
          <w:kern w:val="2"/>
          <w:sz w:val="24"/>
          <w:szCs w:val="24"/>
          <w:highlight w:val="none"/>
          <w:lang w:val="en-US" w:eastAsia="zh-CN" w:bidi="ar-SA"/>
        </w:rPr>
        <w:t>《雇主责任险》和《公众责任险》</w:t>
      </w:r>
      <w:r>
        <w:rPr>
          <w:rFonts w:hint="eastAsia" w:ascii="宋体" w:hAnsi="宋体" w:eastAsia="宋体" w:cs="宋体"/>
          <w:color w:val="auto"/>
          <w:kern w:val="2"/>
          <w:sz w:val="24"/>
          <w:szCs w:val="24"/>
          <w:highlight w:val="none"/>
          <w:lang w:val="en-US" w:eastAsia="zh-CN" w:bidi="ar-SA"/>
        </w:rPr>
        <w:t>保险</w:t>
      </w:r>
      <w:r>
        <w:rPr>
          <w:rFonts w:hint="default" w:ascii="宋体" w:hAnsi="宋体" w:eastAsia="宋体" w:cs="宋体"/>
          <w:color w:val="auto"/>
          <w:kern w:val="2"/>
          <w:sz w:val="24"/>
          <w:szCs w:val="24"/>
          <w:highlight w:val="none"/>
          <w:lang w:val="en-US" w:eastAsia="zh-CN" w:bidi="ar-SA"/>
        </w:rPr>
        <w:t>保单。</w:t>
      </w:r>
      <w:r>
        <w:rPr>
          <w:rFonts w:hint="eastAsia" w:ascii="宋体" w:hAnsi="宋体" w:eastAsia="宋体" w:cs="宋体"/>
          <w:color w:val="auto"/>
          <w:kern w:val="2"/>
          <w:sz w:val="24"/>
          <w:szCs w:val="24"/>
          <w:highlight w:val="none"/>
          <w:lang w:val="en-US" w:eastAsia="zh-CN" w:bidi="ar-SA"/>
        </w:rPr>
        <w:t>公众责任险单次事故赔偿限额不低于2</w:t>
      </w:r>
      <w:r>
        <w:rPr>
          <w:rFonts w:hint="default" w:ascii="宋体" w:hAnsi="宋体" w:eastAsia="宋体" w:cs="宋体"/>
          <w:color w:val="auto"/>
          <w:kern w:val="2"/>
          <w:sz w:val="24"/>
          <w:szCs w:val="24"/>
          <w:highlight w:val="none"/>
          <w:lang w:val="en-US" w:eastAsia="zh-CN" w:bidi="ar-SA"/>
        </w:rPr>
        <w:t>00万元，每人每次事故伤亡赔偿限额不低于100万元。</w:t>
      </w:r>
      <w:r>
        <w:rPr>
          <w:rFonts w:hint="eastAsia" w:ascii="宋体" w:hAnsi="宋体" w:eastAsia="宋体" w:cs="宋体"/>
          <w:color w:val="auto"/>
          <w:kern w:val="2"/>
          <w:sz w:val="24"/>
          <w:szCs w:val="24"/>
          <w:highlight w:val="none"/>
          <w:lang w:val="en-US" w:eastAsia="zh-CN" w:bidi="ar-SA"/>
        </w:rPr>
        <w:t>（供应商的响应文件须提供承诺函并加盖单位公章，承诺成交后购买符合上述额度的保险，否则视为自动放弃成交资格，承诺函格式自拟）</w:t>
      </w:r>
    </w:p>
    <w:p w14:paraId="2343F229">
      <w:pPr>
        <w:pStyle w:val="4"/>
        <w:widowControl w:val="0"/>
        <w:numPr>
          <w:ilvl w:val="0"/>
          <w:numId w:val="0"/>
        </w:numPr>
        <w:jc w:val="both"/>
        <w:rPr>
          <w:rFonts w:hint="eastAsia"/>
          <w:sz w:val="28"/>
          <w:szCs w:val="28"/>
          <w:lang w:val="en-US" w:eastAsia="zh-CN"/>
        </w:rPr>
      </w:pPr>
    </w:p>
    <w:p w14:paraId="5BB8922C">
      <w:pPr>
        <w:pStyle w:val="4"/>
        <w:widowControl w:val="0"/>
        <w:numPr>
          <w:ilvl w:val="0"/>
          <w:numId w:val="0"/>
        </w:numPr>
        <w:jc w:val="both"/>
        <w:rPr>
          <w:rFonts w:hint="eastAsia"/>
          <w:sz w:val="28"/>
          <w:szCs w:val="28"/>
          <w:lang w:val="en-US" w:eastAsia="zh-CN"/>
        </w:rPr>
      </w:pPr>
    </w:p>
    <w:p w14:paraId="079D8C7F">
      <w:pPr>
        <w:pStyle w:val="4"/>
        <w:widowControl w:val="0"/>
        <w:numPr>
          <w:ilvl w:val="0"/>
          <w:numId w:val="0"/>
        </w:numPr>
        <w:jc w:val="both"/>
        <w:rPr>
          <w:rFonts w:hint="eastAsia"/>
          <w:sz w:val="28"/>
          <w:szCs w:val="28"/>
          <w:lang w:val="en-US" w:eastAsia="zh-CN"/>
        </w:rPr>
      </w:pPr>
    </w:p>
    <w:p w14:paraId="7D4A4A0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6D5AAD6">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6231094">
      <w:pPr>
        <w:pStyle w:val="28"/>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3DCF149">
      <w:pPr>
        <w:pStyle w:val="28"/>
        <w:ind w:firstLine="3600" w:firstLineChars="1500"/>
        <w:rPr>
          <w:rFonts w:hint="eastAsia" w:ascii="宋体" w:hAnsi="宋体" w:cs="宋体"/>
          <w:color w:val="000000" w:themeColor="text1"/>
          <w:sz w:val="24"/>
          <w14:textFill>
            <w14:solidFill>
              <w14:schemeClr w14:val="tx1"/>
            </w14:solidFill>
          </w14:textFill>
        </w:rPr>
      </w:pPr>
    </w:p>
    <w:p w14:paraId="7D1AA3C1">
      <w:pPr>
        <w:pStyle w:val="4"/>
        <w:widowControl w:val="0"/>
        <w:numPr>
          <w:ilvl w:val="0"/>
          <w:numId w:val="0"/>
        </w:numPr>
        <w:jc w:val="both"/>
        <w:rPr>
          <w:rFonts w:hint="eastAsia"/>
          <w:sz w:val="28"/>
          <w:szCs w:val="28"/>
          <w:lang w:val="en-US" w:eastAsia="zh-CN"/>
        </w:rPr>
      </w:pPr>
    </w:p>
    <w:p w14:paraId="59D90274">
      <w:pPr>
        <w:pStyle w:val="4"/>
        <w:widowControl w:val="0"/>
        <w:numPr>
          <w:ilvl w:val="0"/>
          <w:numId w:val="0"/>
        </w:numPr>
        <w:jc w:val="both"/>
        <w:rPr>
          <w:rFonts w:hint="eastAsia"/>
          <w:sz w:val="28"/>
          <w:szCs w:val="28"/>
          <w:lang w:val="en-US" w:eastAsia="zh-CN"/>
        </w:rPr>
      </w:pPr>
    </w:p>
    <w:p w14:paraId="1CEC0FEF">
      <w:pPr>
        <w:pStyle w:val="4"/>
        <w:widowControl w:val="0"/>
        <w:numPr>
          <w:ilvl w:val="0"/>
          <w:numId w:val="0"/>
        </w:numPr>
        <w:jc w:val="both"/>
        <w:rPr>
          <w:rFonts w:hint="eastAsia"/>
          <w:sz w:val="28"/>
          <w:szCs w:val="28"/>
          <w:lang w:val="en-US" w:eastAsia="zh-CN"/>
        </w:rPr>
      </w:pPr>
    </w:p>
    <w:p w14:paraId="25F54C1E">
      <w:pPr>
        <w:pStyle w:val="4"/>
        <w:widowControl w:val="0"/>
        <w:numPr>
          <w:ilvl w:val="0"/>
          <w:numId w:val="0"/>
        </w:numPr>
        <w:jc w:val="both"/>
        <w:rPr>
          <w:rFonts w:hint="eastAsia"/>
          <w:sz w:val="28"/>
          <w:szCs w:val="28"/>
          <w:lang w:val="en-US" w:eastAsia="zh-CN"/>
        </w:rPr>
      </w:pPr>
    </w:p>
    <w:p w14:paraId="75536470">
      <w:pPr>
        <w:pStyle w:val="4"/>
        <w:widowControl w:val="0"/>
        <w:numPr>
          <w:ilvl w:val="0"/>
          <w:numId w:val="0"/>
        </w:numPr>
        <w:jc w:val="both"/>
        <w:rPr>
          <w:rFonts w:hint="eastAsia"/>
          <w:sz w:val="28"/>
          <w:szCs w:val="28"/>
          <w:lang w:val="en-US" w:eastAsia="zh-CN"/>
        </w:rPr>
      </w:pPr>
    </w:p>
    <w:p w14:paraId="7EF85383">
      <w:pPr>
        <w:pStyle w:val="4"/>
        <w:widowControl w:val="0"/>
        <w:numPr>
          <w:ilvl w:val="0"/>
          <w:numId w:val="0"/>
        </w:numPr>
        <w:jc w:val="both"/>
        <w:rPr>
          <w:rFonts w:hint="eastAsia"/>
          <w:sz w:val="28"/>
          <w:szCs w:val="28"/>
          <w:lang w:val="en-US" w:eastAsia="zh-CN"/>
        </w:rPr>
      </w:pPr>
    </w:p>
    <w:p w14:paraId="4E4CB2DE">
      <w:pPr>
        <w:pStyle w:val="4"/>
        <w:widowControl w:val="0"/>
        <w:numPr>
          <w:ilvl w:val="0"/>
          <w:numId w:val="0"/>
        </w:numPr>
        <w:jc w:val="both"/>
        <w:rPr>
          <w:rFonts w:hint="eastAsia"/>
          <w:sz w:val="28"/>
          <w:szCs w:val="28"/>
          <w:lang w:val="en-US" w:eastAsia="zh-CN"/>
        </w:rPr>
      </w:pPr>
    </w:p>
    <w:p w14:paraId="526B2E7E">
      <w:pPr>
        <w:pStyle w:val="4"/>
        <w:widowControl w:val="0"/>
        <w:numPr>
          <w:ilvl w:val="0"/>
          <w:numId w:val="0"/>
        </w:numPr>
        <w:jc w:val="both"/>
        <w:rPr>
          <w:rFonts w:hint="eastAsia"/>
          <w:sz w:val="28"/>
          <w:szCs w:val="28"/>
          <w:lang w:val="en-US" w:eastAsia="zh-CN"/>
        </w:rPr>
      </w:pPr>
    </w:p>
    <w:p w14:paraId="1D5676DF">
      <w:pPr>
        <w:pStyle w:val="4"/>
        <w:widowControl w:val="0"/>
        <w:numPr>
          <w:ilvl w:val="0"/>
          <w:numId w:val="0"/>
        </w:numPr>
        <w:jc w:val="both"/>
        <w:rPr>
          <w:rFonts w:hint="eastAsia"/>
          <w:sz w:val="28"/>
          <w:szCs w:val="28"/>
          <w:lang w:val="en-US" w:eastAsia="zh-CN"/>
        </w:rPr>
      </w:pPr>
    </w:p>
    <w:p w14:paraId="0FE72FFE">
      <w:pPr>
        <w:pStyle w:val="4"/>
        <w:widowControl w:val="0"/>
        <w:numPr>
          <w:ilvl w:val="0"/>
          <w:numId w:val="0"/>
        </w:numPr>
        <w:jc w:val="both"/>
        <w:rPr>
          <w:rFonts w:hint="eastAsia"/>
          <w:sz w:val="28"/>
          <w:szCs w:val="28"/>
          <w:lang w:val="en-US" w:eastAsia="zh-CN"/>
        </w:rPr>
      </w:pPr>
    </w:p>
    <w:p w14:paraId="13FFB7B1">
      <w:pPr>
        <w:pStyle w:val="4"/>
        <w:widowControl w:val="0"/>
        <w:numPr>
          <w:ilvl w:val="0"/>
          <w:numId w:val="0"/>
        </w:numPr>
        <w:jc w:val="both"/>
        <w:rPr>
          <w:ins w:id="0" w:author="zls" w:date="2026-08-11T15:56:39Z"/>
          <w:rFonts w:hint="eastAsia"/>
          <w:sz w:val="28"/>
          <w:szCs w:val="28"/>
          <w:lang w:val="en-US" w:eastAsia="zh-CN"/>
        </w:rPr>
      </w:pPr>
    </w:p>
    <w:p w14:paraId="36EF6300">
      <w:pPr>
        <w:pStyle w:val="4"/>
        <w:widowControl w:val="0"/>
        <w:numPr>
          <w:ilvl w:val="0"/>
          <w:numId w:val="0"/>
        </w:numPr>
        <w:jc w:val="both"/>
        <w:rPr>
          <w:rFonts w:hint="eastAsia"/>
          <w:sz w:val="28"/>
          <w:szCs w:val="28"/>
          <w:lang w:val="en-US" w:eastAsia="zh-CN"/>
        </w:rPr>
      </w:pPr>
    </w:p>
    <w:p w14:paraId="14D02D32">
      <w:pPr>
        <w:pStyle w:val="4"/>
        <w:widowControl w:val="0"/>
        <w:numPr>
          <w:ilvl w:val="0"/>
          <w:numId w:val="0"/>
        </w:numPr>
        <w:jc w:val="both"/>
        <w:rPr>
          <w:rFonts w:hint="eastAsia"/>
          <w:sz w:val="28"/>
          <w:szCs w:val="28"/>
          <w:lang w:val="en-US" w:eastAsia="zh-CN"/>
        </w:rPr>
      </w:pPr>
    </w:p>
    <w:p w14:paraId="04C18CF7">
      <w:pPr>
        <w:pStyle w:val="4"/>
        <w:widowControl w:val="0"/>
        <w:numPr>
          <w:ilvl w:val="0"/>
          <w:numId w:val="0"/>
        </w:numPr>
        <w:jc w:val="both"/>
        <w:rPr>
          <w:rFonts w:hint="eastAsia"/>
          <w:sz w:val="28"/>
          <w:szCs w:val="28"/>
          <w:lang w:val="en-US" w:eastAsia="zh-CN"/>
        </w:rPr>
      </w:pPr>
    </w:p>
    <w:p w14:paraId="76FF279E">
      <w:pPr>
        <w:tabs>
          <w:tab w:val="left" w:pos="8280"/>
        </w:tabs>
        <w:spacing w:line="360" w:lineRule="auto"/>
        <w:jc w:val="left"/>
        <w:rPr>
          <w:rFonts w:hint="eastAsia" w:ascii="宋体" w:hAnsi="宋体"/>
          <w:b/>
          <w:color w:val="000000"/>
          <w:sz w:val="32"/>
          <w:szCs w:val="32"/>
        </w:rPr>
      </w:pPr>
      <w:r>
        <w:rPr>
          <w:rFonts w:hint="eastAsia" w:ascii="宋体" w:hAnsi="宋体" w:eastAsia="宋体" w:cs="Times New Roman"/>
          <w:b/>
          <w:color w:val="000000"/>
          <w:sz w:val="32"/>
          <w:szCs w:val="32"/>
          <w:lang w:eastAsia="zh-CN"/>
        </w:rPr>
        <w:t>三、</w:t>
      </w:r>
      <w:r>
        <w:rPr>
          <w:rFonts w:hint="eastAsia" w:ascii="宋体" w:hAnsi="宋体"/>
          <w:b/>
          <w:color w:val="000000"/>
          <w:sz w:val="32"/>
          <w:szCs w:val="32"/>
        </w:rPr>
        <w:t>法定代表人证明书</w:t>
      </w:r>
    </w:p>
    <w:p w14:paraId="44275B44">
      <w:pPr>
        <w:pStyle w:val="19"/>
      </w:pPr>
    </w:p>
    <w:p w14:paraId="3D2BDC7A">
      <w:pPr>
        <w:tabs>
          <w:tab w:val="left" w:pos="7830"/>
        </w:tabs>
        <w:jc w:val="center"/>
        <w:rPr>
          <w:rFonts w:eastAsia="仿宋_GB2312"/>
          <w:sz w:val="32"/>
          <w:u w:val="single"/>
        </w:rPr>
      </w:pPr>
      <w:r>
        <w:rPr>
          <w:rFonts w:hint="eastAsia" w:ascii="宋体" w:hAnsi="宋体"/>
          <w:b/>
          <w:color w:val="000000"/>
          <w:sz w:val="32"/>
          <w:szCs w:val="32"/>
        </w:rPr>
        <w:t>法定代表人证明书</w:t>
      </w:r>
    </w:p>
    <w:p w14:paraId="748C97CD">
      <w:pPr>
        <w:tabs>
          <w:tab w:val="left" w:pos="7830"/>
        </w:tabs>
        <w:rPr>
          <w:rFonts w:ascii="宋体" w:hAnsi="宋体"/>
          <w:sz w:val="28"/>
          <w:szCs w:val="28"/>
        </w:rPr>
      </w:pPr>
      <w:r>
        <w:rPr>
          <w:rFonts w:hint="eastAsia" w:ascii="宋体" w:hAnsi="宋体"/>
          <w:sz w:val="28"/>
          <w:szCs w:val="28"/>
        </w:rPr>
        <w:t>中山大学孙逸仙纪念医院：</w:t>
      </w:r>
    </w:p>
    <w:p w14:paraId="25082669">
      <w:pPr>
        <w:adjustRightInd w:val="0"/>
        <w:snapToGrid w:val="0"/>
        <w:spacing w:beforeLines="30" w:line="560" w:lineRule="atLeast"/>
        <w:ind w:firstLine="560" w:firstLineChars="200"/>
        <w:jc w:val="left"/>
        <w:rPr>
          <w:rFonts w:ascii="宋体" w:hAnsi="宋体"/>
          <w:sz w:val="28"/>
          <w:szCs w:val="28"/>
        </w:rPr>
      </w:pPr>
      <w:r>
        <w:rPr>
          <w:rFonts w:hint="eastAsia" w:ascii="宋体" w:hAnsi="宋体"/>
          <w:color w:val="0000FF"/>
          <w:sz w:val="28"/>
          <w:szCs w:val="28"/>
          <w:u w:val="single"/>
          <w:lang w:val="en-US" w:eastAsia="zh-CN"/>
        </w:rPr>
        <w:t>******</w:t>
      </w:r>
      <w:r>
        <w:rPr>
          <w:rFonts w:hint="eastAsia" w:ascii="宋体" w:hAnsi="宋体"/>
          <w:sz w:val="28"/>
          <w:szCs w:val="28"/>
        </w:rPr>
        <w:t>同志，身份证号码为</w:t>
      </w:r>
      <w:r>
        <w:rPr>
          <w:rFonts w:hint="eastAsia" w:ascii="宋体" w:hAnsi="宋体"/>
          <w:color w:val="0000FF"/>
          <w:sz w:val="28"/>
          <w:szCs w:val="28"/>
          <w:u w:val="single"/>
          <w:lang w:val="en-US" w:eastAsia="zh-CN"/>
        </w:rPr>
        <w:t>******</w:t>
      </w:r>
      <w:r>
        <w:rPr>
          <w:rFonts w:hint="eastAsia" w:ascii="宋体" w:hAnsi="宋体"/>
          <w:sz w:val="28"/>
          <w:szCs w:val="28"/>
        </w:rPr>
        <w:t>，现任我单位</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职务，是我单位的法定代表人。</w:t>
      </w:r>
    </w:p>
    <w:p w14:paraId="399DC336">
      <w:pPr>
        <w:adjustRightInd w:val="0"/>
        <w:snapToGrid w:val="0"/>
        <w:spacing w:beforeLines="30" w:line="560" w:lineRule="atLeast"/>
        <w:ind w:firstLine="840" w:firstLineChars="300"/>
        <w:rPr>
          <w:rFonts w:ascii="宋体" w:hAnsi="宋体"/>
          <w:sz w:val="28"/>
          <w:szCs w:val="28"/>
        </w:rPr>
      </w:pPr>
      <w:r>
        <w:rPr>
          <w:rFonts w:hint="eastAsia" w:ascii="宋体" w:hAnsi="宋体"/>
          <w:sz w:val="28"/>
          <w:szCs w:val="28"/>
        </w:rPr>
        <w:t>特此证明。</w:t>
      </w:r>
    </w:p>
    <w:p w14:paraId="5DC7C57E">
      <w:pPr>
        <w:adjustRightInd w:val="0"/>
        <w:snapToGrid w:val="0"/>
        <w:spacing w:beforeLines="30" w:line="400" w:lineRule="exact"/>
        <w:rPr>
          <w:rFonts w:ascii="宋体" w:hAnsi="宋体"/>
          <w:sz w:val="28"/>
          <w:szCs w:val="28"/>
        </w:rPr>
      </w:pPr>
    </w:p>
    <w:p w14:paraId="4FADF521">
      <w:pPr>
        <w:adjustRightInd w:val="0"/>
        <w:snapToGrid w:val="0"/>
        <w:spacing w:beforeLines="30" w:line="400" w:lineRule="exact"/>
        <w:ind w:firstLine="560" w:firstLineChars="200"/>
        <w:rPr>
          <w:rFonts w:ascii="宋体" w:hAnsi="宋体"/>
          <w:sz w:val="28"/>
          <w:szCs w:val="28"/>
        </w:rPr>
      </w:pPr>
    </w:p>
    <w:p w14:paraId="1176E671">
      <w:pPr>
        <w:adjustRightInd w:val="0"/>
        <w:snapToGrid w:val="0"/>
        <w:spacing w:beforeLines="30" w:line="400" w:lineRule="exact"/>
        <w:ind w:firstLine="560" w:firstLineChars="200"/>
        <w:rPr>
          <w:rFonts w:ascii="宋体" w:hAnsi="宋体"/>
          <w:sz w:val="28"/>
          <w:szCs w:val="28"/>
        </w:rPr>
      </w:pPr>
    </w:p>
    <w:p w14:paraId="0BA3C7F6">
      <w:pPr>
        <w:wordWrap w:val="0"/>
        <w:adjustRightInd w:val="0"/>
        <w:snapToGrid w:val="0"/>
        <w:spacing w:beforeLines="30" w:line="400" w:lineRule="exact"/>
        <w:ind w:right="29" w:rightChars="14" w:firstLine="565" w:firstLineChars="202"/>
        <w:jc w:val="right"/>
        <w:rPr>
          <w:rFonts w:hint="default" w:ascii="宋体" w:hAnsi="宋体" w:eastAsia="宋体"/>
          <w:sz w:val="28"/>
          <w:szCs w:val="28"/>
          <w:u w:val="single"/>
          <w:lang w:val="en-US" w:eastAsia="zh-CN"/>
        </w:rPr>
      </w:pPr>
      <w:r>
        <w:rPr>
          <w:rFonts w:hint="eastAsia" w:ascii="宋体" w:hAnsi="宋体"/>
          <w:sz w:val="28"/>
          <w:szCs w:val="28"/>
        </w:rPr>
        <w:t>单位</w:t>
      </w:r>
      <w:r>
        <w:rPr>
          <w:rFonts w:hint="eastAsia" w:ascii="宋体" w:hAnsi="宋体"/>
          <w:sz w:val="28"/>
          <w:szCs w:val="28"/>
          <w:lang w:eastAsia="zh-CN"/>
        </w:rPr>
        <w:t>名称</w:t>
      </w:r>
      <w:r>
        <w:rPr>
          <w:rFonts w:hint="eastAsia" w:ascii="宋体" w:hAnsi="宋体"/>
          <w:sz w:val="28"/>
          <w:szCs w:val="28"/>
        </w:rPr>
        <w:t>：</w:t>
      </w:r>
      <w:r>
        <w:rPr>
          <w:rFonts w:hint="eastAsia" w:ascii="宋体" w:hAnsi="宋体"/>
          <w:sz w:val="28"/>
          <w:szCs w:val="28"/>
          <w:u w:val="single"/>
          <w:lang w:val="en-US" w:eastAsia="zh-CN"/>
        </w:rPr>
        <w:t xml:space="preserve">    </w:t>
      </w:r>
      <w:r>
        <w:rPr>
          <w:rFonts w:hint="eastAsia" w:ascii="宋体" w:hAnsi="宋体"/>
          <w:sz w:val="28"/>
          <w:szCs w:val="28"/>
          <w:u w:val="single"/>
        </w:rPr>
        <w:t>（盖</w:t>
      </w:r>
      <w:r>
        <w:rPr>
          <w:rFonts w:hint="eastAsia" w:asciiTheme="minorEastAsia" w:hAnsiTheme="minorEastAsia" w:cstheme="minorEastAsia"/>
          <w:color w:val="auto"/>
          <w:sz w:val="28"/>
          <w:szCs w:val="28"/>
          <w:u w:val="single"/>
          <w:lang w:val="en-US" w:eastAsia="zh-CN"/>
        </w:rPr>
        <w:t>单位</w:t>
      </w:r>
      <w:r>
        <w:rPr>
          <w:rFonts w:hint="eastAsia" w:ascii="宋体" w:hAnsi="宋体"/>
          <w:sz w:val="28"/>
          <w:szCs w:val="28"/>
          <w:u w:val="single"/>
        </w:rPr>
        <w:t>公章）</w:t>
      </w:r>
      <w:r>
        <w:rPr>
          <w:rFonts w:hint="eastAsia" w:ascii="宋体" w:hAnsi="宋体"/>
          <w:sz w:val="28"/>
          <w:szCs w:val="28"/>
          <w:u w:val="single"/>
          <w:lang w:val="en-US" w:eastAsia="zh-CN"/>
        </w:rPr>
        <w:t xml:space="preserve">      </w:t>
      </w:r>
    </w:p>
    <w:p w14:paraId="7B37DA64">
      <w:pPr>
        <w:adjustRightInd w:val="0"/>
        <w:snapToGrid w:val="0"/>
        <w:spacing w:beforeLines="30" w:line="400" w:lineRule="exact"/>
        <w:ind w:firstLine="3967" w:firstLineChars="1417"/>
        <w:jc w:val="left"/>
        <w:rPr>
          <w:rFonts w:ascii="宋体" w:hAnsi="宋体"/>
          <w:sz w:val="28"/>
          <w:szCs w:val="28"/>
        </w:rPr>
      </w:pPr>
    </w:p>
    <w:p w14:paraId="18F829D2">
      <w:pPr>
        <w:adjustRightInd w:val="0"/>
        <w:snapToGrid w:val="0"/>
        <w:spacing w:beforeLines="30" w:line="400" w:lineRule="exact"/>
        <w:ind w:firstLine="565" w:firstLineChars="202"/>
        <w:jc w:val="right"/>
        <w:rPr>
          <w:rFonts w:ascii="宋体" w:hAnsi="宋体"/>
          <w:sz w:val="28"/>
          <w:szCs w:val="28"/>
        </w:rPr>
      </w:pP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3727CFBF">
      <w:pPr>
        <w:tabs>
          <w:tab w:val="left" w:pos="8280"/>
        </w:tabs>
        <w:spacing w:line="360" w:lineRule="auto"/>
        <w:jc w:val="center"/>
        <w:rPr>
          <w:rFonts w:ascii="宋体" w:hAnsi="宋体"/>
          <w:b/>
          <w:color w:val="000000"/>
          <w:sz w:val="28"/>
          <w:szCs w:val="28"/>
        </w:rPr>
      </w:pPr>
    </w:p>
    <w:p w14:paraId="0638073C">
      <w:pPr>
        <w:tabs>
          <w:tab w:val="left" w:pos="8280"/>
        </w:tabs>
        <w:spacing w:line="360" w:lineRule="auto"/>
        <w:jc w:val="left"/>
        <w:rPr>
          <w:rFonts w:ascii="宋体" w:hAnsi="宋体"/>
          <w:b/>
          <w:color w:val="000000"/>
          <w:sz w:val="28"/>
          <w:szCs w:val="28"/>
        </w:rPr>
      </w:pPr>
      <w:r>
        <w:rPr>
          <w:rFonts w:hint="eastAsia" w:ascii="宋体" w:hAnsi="宋体"/>
          <w:sz w:val="28"/>
          <w:szCs w:val="28"/>
        </w:rPr>
        <w:t>（法定代表人居民身份证正反面复印件，盖章）</w:t>
      </w:r>
    </w:p>
    <w:p w14:paraId="3A3867DB">
      <w:pPr>
        <w:tabs>
          <w:tab w:val="left" w:pos="8280"/>
        </w:tabs>
        <w:spacing w:line="360" w:lineRule="auto"/>
        <w:rPr>
          <w:rFonts w:hint="eastAsia" w:ascii="宋体" w:hAnsi="宋体" w:eastAsia="华文中宋"/>
          <w:b/>
          <w:color w:val="000000"/>
          <w:sz w:val="28"/>
          <w:szCs w:val="28"/>
          <w:lang w:val="en-US" w:eastAsia="zh-CN"/>
        </w:rPr>
      </w:pPr>
      <w:r>
        <w:rPr>
          <w:rFonts w:ascii="华文中宋" w:hAnsi="华文中宋" w:eastAsia="华文中宋"/>
          <w:b/>
          <w:color w:val="000000"/>
          <w:sz w:val="44"/>
          <w:szCs w:val="44"/>
        </w:rPr>
        <w:br w:type="page"/>
      </w:r>
      <w:r>
        <w:rPr>
          <w:rFonts w:hint="eastAsia" w:ascii="宋体" w:hAnsi="宋体"/>
          <w:b/>
          <w:color w:val="000000"/>
          <w:sz w:val="32"/>
          <w:szCs w:val="32"/>
          <w:lang w:eastAsia="zh-CN"/>
        </w:rPr>
        <w:t>四、</w:t>
      </w:r>
      <w:r>
        <w:rPr>
          <w:rFonts w:hint="eastAsia" w:ascii="宋体" w:hAnsi="宋体"/>
          <w:b/>
          <w:color w:val="000000"/>
          <w:sz w:val="32"/>
          <w:szCs w:val="32"/>
        </w:rPr>
        <w:t>法人授权委托书</w:t>
      </w:r>
    </w:p>
    <w:p w14:paraId="3FE3659D">
      <w:pPr>
        <w:tabs>
          <w:tab w:val="left" w:pos="8280"/>
        </w:tabs>
        <w:spacing w:line="360" w:lineRule="auto"/>
        <w:jc w:val="center"/>
        <w:rPr>
          <w:rFonts w:hint="eastAsia" w:ascii="宋体" w:hAnsi="宋体"/>
          <w:b/>
          <w:color w:val="000000"/>
          <w:sz w:val="32"/>
          <w:szCs w:val="32"/>
        </w:rPr>
      </w:pPr>
    </w:p>
    <w:p w14:paraId="01CB0D88">
      <w:pPr>
        <w:tabs>
          <w:tab w:val="left" w:pos="8280"/>
        </w:tabs>
        <w:spacing w:line="360" w:lineRule="auto"/>
        <w:jc w:val="center"/>
        <w:rPr>
          <w:rFonts w:ascii="宋体" w:hAnsi="宋体"/>
          <w:b/>
          <w:color w:val="000000"/>
          <w:sz w:val="32"/>
          <w:szCs w:val="32"/>
        </w:rPr>
      </w:pPr>
      <w:r>
        <w:rPr>
          <w:rFonts w:hint="eastAsia" w:ascii="宋体" w:hAnsi="宋体"/>
          <w:b/>
          <w:color w:val="000000"/>
          <w:sz w:val="32"/>
          <w:szCs w:val="32"/>
        </w:rPr>
        <w:t>法人授权委托书</w:t>
      </w:r>
    </w:p>
    <w:p w14:paraId="5713F8E5">
      <w:pPr>
        <w:tabs>
          <w:tab w:val="left" w:pos="7830"/>
        </w:tabs>
        <w:rPr>
          <w:rFonts w:eastAsia="仿宋_GB2312"/>
          <w:sz w:val="32"/>
        </w:rPr>
      </w:pPr>
    </w:p>
    <w:p w14:paraId="5D555C79">
      <w:pPr>
        <w:tabs>
          <w:tab w:val="left" w:pos="7830"/>
        </w:tabs>
        <w:rPr>
          <w:rFonts w:ascii="宋体" w:hAnsi="宋体"/>
          <w:sz w:val="28"/>
          <w:szCs w:val="28"/>
        </w:rPr>
      </w:pPr>
      <w:r>
        <w:rPr>
          <w:rFonts w:hint="eastAsia" w:ascii="宋体" w:hAnsi="宋体"/>
          <w:sz w:val="28"/>
          <w:szCs w:val="28"/>
        </w:rPr>
        <w:t>中山大学孙逸仙纪念医院：</w:t>
      </w:r>
    </w:p>
    <w:p w14:paraId="4B99DD3E">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兹授权</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为我方委托代理人，其权限是：作为我方唯一法定授权代表以我方名义办理</w:t>
      </w:r>
      <w:r>
        <w:rPr>
          <w:rFonts w:hint="eastAsia" w:ascii="宋体" w:hAnsi="宋体"/>
          <w:b/>
          <w:bCs/>
          <w:sz w:val="28"/>
          <w:szCs w:val="28"/>
          <w:u w:val="single"/>
        </w:rPr>
        <w:t>中山大学孙逸仙纪念医院</w:t>
      </w:r>
      <w:r>
        <w:rPr>
          <w:rFonts w:hint="eastAsia" w:ascii="宋体" w:hAnsi="宋体"/>
          <w:b/>
          <w:bCs/>
          <w:color w:val="0000FF"/>
          <w:sz w:val="28"/>
          <w:szCs w:val="28"/>
          <w:u w:val="single"/>
        </w:rPr>
        <w:t>**</w:t>
      </w:r>
      <w:r>
        <w:rPr>
          <w:rFonts w:hint="eastAsia" w:ascii="宋体" w:hAnsi="宋体"/>
          <w:b/>
          <w:bCs/>
          <w:color w:val="0000FF"/>
          <w:sz w:val="28"/>
          <w:szCs w:val="28"/>
          <w:u w:val="single"/>
          <w:lang w:val="en-US" w:eastAsia="zh-CN"/>
        </w:rPr>
        <w:t>**</w:t>
      </w:r>
      <w:r>
        <w:rPr>
          <w:rFonts w:hint="eastAsia" w:ascii="宋体" w:hAnsi="宋体"/>
          <w:b/>
          <w:bCs/>
          <w:color w:val="0000FF"/>
          <w:sz w:val="28"/>
          <w:szCs w:val="28"/>
          <w:u w:val="single"/>
        </w:rPr>
        <w:t>**</w:t>
      </w:r>
      <w:r>
        <w:rPr>
          <w:rFonts w:hint="eastAsia" w:ascii="宋体" w:hAnsi="宋体"/>
          <w:bCs/>
          <w:sz w:val="28"/>
          <w:szCs w:val="28"/>
        </w:rPr>
        <w:t>项目</w:t>
      </w:r>
      <w:r>
        <w:rPr>
          <w:rFonts w:hint="eastAsia" w:ascii="宋体" w:hAnsi="宋体"/>
          <w:sz w:val="28"/>
          <w:szCs w:val="28"/>
        </w:rPr>
        <w:t>的报价及相关一切事宜。有效期限：自</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日至</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w:t>
      </w:r>
    </w:p>
    <w:p w14:paraId="3DF481E7">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特此委托。</w:t>
      </w:r>
    </w:p>
    <w:p w14:paraId="1DA1573B">
      <w:pPr>
        <w:adjustRightInd w:val="0"/>
        <w:snapToGrid w:val="0"/>
        <w:spacing w:beforeLines="30" w:line="400" w:lineRule="exact"/>
        <w:ind w:firstLine="560" w:firstLineChars="200"/>
        <w:rPr>
          <w:rFonts w:ascii="宋体" w:hAnsi="宋体"/>
          <w:sz w:val="28"/>
          <w:szCs w:val="28"/>
        </w:rPr>
      </w:pPr>
    </w:p>
    <w:p w14:paraId="4C42BAA6">
      <w:pPr>
        <w:adjustRightInd w:val="0"/>
        <w:snapToGrid w:val="0"/>
        <w:spacing w:beforeLines="30" w:line="400" w:lineRule="exact"/>
        <w:rPr>
          <w:rFonts w:hint="default" w:ascii="宋体" w:hAnsi="宋体" w:eastAsia="宋体"/>
          <w:sz w:val="28"/>
          <w:szCs w:val="28"/>
          <w:u w:val="single"/>
          <w:lang w:val="en-US" w:eastAsia="zh-CN"/>
        </w:rPr>
      </w:pPr>
      <w:r>
        <w:rPr>
          <w:rFonts w:hint="eastAsia" w:ascii="宋体" w:hAnsi="宋体"/>
          <w:sz w:val="28"/>
          <w:szCs w:val="28"/>
        </w:rPr>
        <w:t>附：代理人性别：</w:t>
      </w:r>
      <w:r>
        <w:rPr>
          <w:rFonts w:hint="eastAsia" w:ascii="宋体" w:hAnsi="宋体"/>
          <w:sz w:val="28"/>
          <w:szCs w:val="28"/>
          <w:u w:val="single"/>
          <w:lang w:val="en-US" w:eastAsia="zh-CN"/>
        </w:rPr>
        <w:t xml:space="preserve">    </w:t>
      </w:r>
      <w:r>
        <w:rPr>
          <w:rFonts w:hint="eastAsia" w:ascii="宋体" w:hAnsi="宋体"/>
          <w:sz w:val="28"/>
          <w:szCs w:val="28"/>
        </w:rPr>
        <w:t xml:space="preserve"> 年龄：</w:t>
      </w:r>
      <w:r>
        <w:rPr>
          <w:rFonts w:hint="eastAsia" w:ascii="宋体" w:hAnsi="宋体"/>
          <w:sz w:val="28"/>
          <w:szCs w:val="28"/>
          <w:u w:val="single"/>
          <w:lang w:val="en-US" w:eastAsia="zh-CN"/>
        </w:rPr>
        <w:t xml:space="preserve">   </w:t>
      </w:r>
      <w:r>
        <w:rPr>
          <w:rFonts w:hint="eastAsia" w:ascii="宋体" w:hAnsi="宋体"/>
          <w:sz w:val="28"/>
          <w:szCs w:val="28"/>
        </w:rPr>
        <w:t xml:space="preserve"> 身份证号码：</w:t>
      </w:r>
      <w:r>
        <w:rPr>
          <w:rFonts w:hint="eastAsia" w:ascii="宋体" w:hAnsi="宋体"/>
          <w:sz w:val="28"/>
          <w:szCs w:val="28"/>
          <w:u w:val="single"/>
          <w:lang w:val="en-US" w:eastAsia="zh-CN"/>
        </w:rPr>
        <w:t xml:space="preserve">     </w:t>
      </w:r>
    </w:p>
    <w:p w14:paraId="57250C98">
      <w:pPr>
        <w:adjustRightInd w:val="0"/>
        <w:snapToGrid w:val="0"/>
        <w:spacing w:beforeLines="30" w:line="400" w:lineRule="exact"/>
        <w:ind w:firstLine="560" w:firstLineChars="200"/>
        <w:rPr>
          <w:rFonts w:ascii="宋体" w:hAnsi="宋体"/>
          <w:sz w:val="28"/>
          <w:szCs w:val="28"/>
          <w:u w:val="single"/>
        </w:rPr>
      </w:pPr>
    </w:p>
    <w:p w14:paraId="50734A7F">
      <w:pPr>
        <w:adjustRightInd w:val="0"/>
        <w:snapToGrid w:val="0"/>
        <w:spacing w:beforeLines="30" w:line="400" w:lineRule="exact"/>
        <w:ind w:firstLine="560" w:firstLineChars="200"/>
        <w:rPr>
          <w:rFonts w:ascii="宋体" w:hAnsi="宋体"/>
          <w:sz w:val="28"/>
          <w:szCs w:val="28"/>
          <w:u w:val="single"/>
        </w:rPr>
      </w:pPr>
    </w:p>
    <w:p w14:paraId="135B1A9D">
      <w:pPr>
        <w:tabs>
          <w:tab w:val="left" w:pos="9040"/>
        </w:tabs>
        <w:adjustRightInd w:val="0"/>
        <w:snapToGrid w:val="0"/>
        <w:spacing w:beforeLines="30" w:line="400" w:lineRule="exact"/>
        <w:ind w:right="29" w:rightChars="14"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                               法定代表人：</w:t>
      </w:r>
      <w:r>
        <w:rPr>
          <w:rFonts w:hint="eastAsia" w:ascii="宋体" w:hAnsi="宋体"/>
          <w:sz w:val="28"/>
          <w:szCs w:val="28"/>
          <w:u w:val="single"/>
        </w:rPr>
        <w:t>（签名或签章）</w:t>
      </w:r>
      <w:r>
        <w:rPr>
          <w:rFonts w:hint="eastAsia" w:ascii="宋体" w:hAnsi="宋体"/>
          <w:sz w:val="28"/>
          <w:szCs w:val="28"/>
          <w:u w:val="single"/>
          <w:lang w:val="en-US" w:eastAsia="zh-CN"/>
        </w:rPr>
        <w:t xml:space="preserve">   </w:t>
      </w:r>
    </w:p>
    <w:p w14:paraId="4BA33FEA">
      <w:pPr>
        <w:adjustRightInd w:val="0"/>
        <w:snapToGrid w:val="0"/>
        <w:spacing w:beforeLines="30" w:line="400" w:lineRule="exact"/>
        <w:ind w:firstLine="560" w:firstLineChars="200"/>
        <w:rPr>
          <w:rFonts w:ascii="宋体" w:hAnsi="宋体"/>
          <w:sz w:val="28"/>
          <w:szCs w:val="28"/>
        </w:rPr>
      </w:pPr>
    </w:p>
    <w:p w14:paraId="7671E7FF">
      <w:pPr>
        <w:adjustRightInd w:val="0"/>
        <w:snapToGrid w:val="0"/>
        <w:spacing w:beforeLines="30" w:line="400" w:lineRule="exact"/>
        <w:ind w:right="29" w:rightChars="14" w:firstLine="560" w:firstLineChars="200"/>
        <w:jc w:val="left"/>
        <w:rPr>
          <w:rFonts w:hint="default" w:ascii="宋体" w:hAnsi="宋体" w:eastAsia="宋体"/>
          <w:sz w:val="28"/>
          <w:szCs w:val="28"/>
          <w:u w:val="single"/>
          <w:lang w:val="en-US" w:eastAsia="zh-CN"/>
        </w:rPr>
      </w:pPr>
      <w:r>
        <w:rPr>
          <w:rFonts w:hint="eastAsia" w:ascii="宋体" w:hAnsi="宋体"/>
          <w:sz w:val="28"/>
          <w:szCs w:val="28"/>
        </w:rPr>
        <w:t xml:space="preserve">                               授权单位（盖章）：</w:t>
      </w:r>
      <w:r>
        <w:rPr>
          <w:rFonts w:hint="eastAsia" w:ascii="宋体" w:hAnsi="宋体"/>
          <w:sz w:val="28"/>
          <w:szCs w:val="28"/>
          <w:u w:val="single"/>
          <w:lang w:val="en-US" w:eastAsia="zh-CN"/>
        </w:rPr>
        <w:t xml:space="preserve">           </w:t>
      </w:r>
    </w:p>
    <w:p w14:paraId="24CEA2AA">
      <w:pPr>
        <w:adjustRightInd w:val="0"/>
        <w:snapToGrid w:val="0"/>
        <w:spacing w:beforeLines="30" w:line="400" w:lineRule="exact"/>
        <w:rPr>
          <w:rFonts w:ascii="宋体" w:hAnsi="宋体"/>
          <w:sz w:val="28"/>
          <w:szCs w:val="28"/>
        </w:rPr>
      </w:pPr>
    </w:p>
    <w:p w14:paraId="76144677">
      <w:pPr>
        <w:adjustRightInd w:val="0"/>
        <w:snapToGrid w:val="0"/>
        <w:spacing w:beforeLines="30" w:line="400" w:lineRule="exact"/>
        <w:ind w:left="2" w:leftChars="1" w:firstLine="562" w:firstLineChars="201"/>
        <w:jc w:val="right"/>
        <w:rPr>
          <w:rFonts w:ascii="宋体" w:hAnsi="宋体"/>
          <w:sz w:val="28"/>
          <w:szCs w:val="28"/>
        </w:rPr>
      </w:pPr>
      <w:r>
        <w:rPr>
          <w:rFonts w:hint="eastAsia" w:ascii="宋体" w:hAnsi="宋体"/>
          <w:sz w:val="28"/>
          <w:szCs w:val="28"/>
        </w:rPr>
        <w:t xml:space="preserve"> </w:t>
      </w: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4F32D979">
      <w:pPr>
        <w:adjustRightInd w:val="0"/>
        <w:snapToGrid w:val="0"/>
        <w:spacing w:beforeLines="30" w:line="400" w:lineRule="exact"/>
        <w:ind w:left="560" w:hanging="560" w:hangingChars="200"/>
        <w:rPr>
          <w:rFonts w:ascii="宋体" w:hAnsi="宋体"/>
          <w:sz w:val="28"/>
          <w:szCs w:val="28"/>
        </w:rPr>
      </w:pPr>
    </w:p>
    <w:p w14:paraId="689F540E">
      <w:pPr>
        <w:spacing w:line="500" w:lineRule="atLeast"/>
        <w:jc w:val="center"/>
        <w:rPr>
          <w:rFonts w:ascii="宋体" w:hAnsi="宋体"/>
          <w:sz w:val="28"/>
          <w:szCs w:val="28"/>
        </w:rPr>
      </w:pPr>
    </w:p>
    <w:p w14:paraId="15332B84">
      <w:pPr>
        <w:tabs>
          <w:tab w:val="left" w:pos="8280"/>
        </w:tabs>
        <w:spacing w:line="360" w:lineRule="auto"/>
        <w:jc w:val="left"/>
        <w:rPr>
          <w:rFonts w:ascii="宋体" w:hAnsi="宋体"/>
          <w:b/>
          <w:color w:val="000000"/>
          <w:sz w:val="28"/>
          <w:szCs w:val="28"/>
        </w:rPr>
      </w:pPr>
      <w:r>
        <w:rPr>
          <w:rFonts w:hint="eastAsia" w:ascii="宋体" w:hAnsi="宋体"/>
          <w:sz w:val="28"/>
          <w:szCs w:val="28"/>
        </w:rPr>
        <w:t>（被授权人居民身份证正反面复印件，盖章）</w:t>
      </w:r>
    </w:p>
    <w:p w14:paraId="5F49F00B">
      <w:pPr>
        <w:spacing w:line="500" w:lineRule="atLeast"/>
        <w:rPr>
          <w:rFonts w:ascii="宋体" w:hAnsi="宋体"/>
          <w:sz w:val="28"/>
          <w:szCs w:val="28"/>
        </w:rPr>
      </w:pPr>
    </w:p>
    <w:p w14:paraId="7A5FED35">
      <w:pPr>
        <w:spacing w:line="500" w:lineRule="atLeast"/>
        <w:rPr>
          <w:rFonts w:ascii="宋体" w:hAnsi="宋体"/>
          <w:sz w:val="28"/>
          <w:szCs w:val="28"/>
        </w:rPr>
      </w:pPr>
    </w:p>
    <w:p w14:paraId="59B81904">
      <w:pPr>
        <w:spacing w:line="500" w:lineRule="atLeast"/>
        <w:rPr>
          <w:rFonts w:ascii="宋体" w:hAnsi="宋体"/>
          <w:sz w:val="28"/>
          <w:szCs w:val="28"/>
        </w:rPr>
      </w:pPr>
    </w:p>
    <w:p w14:paraId="7CAD0E02">
      <w:pPr>
        <w:wordWrap/>
        <w:spacing w:line="360" w:lineRule="auto"/>
        <w:jc w:val="left"/>
        <w:rPr>
          <w:rFonts w:hint="default" w:ascii="仿宋" w:hAnsi="仿宋" w:eastAsia="仿宋" w:cs="仿宋"/>
          <w:sz w:val="24"/>
          <w:szCs w:val="24"/>
          <w:lang w:val="en-US" w:eastAsia="zh-CN"/>
        </w:rPr>
      </w:pPr>
      <w:r>
        <w:rPr>
          <w:rFonts w:hint="eastAsia" w:eastAsia="宋体" w:asciiTheme="minorEastAsia" w:hAnsiTheme="minorEastAsia" w:cstheme="minorEastAsia"/>
          <w:b/>
          <w:bCs/>
          <w:color w:val="auto"/>
          <w:kern w:val="2"/>
          <w:sz w:val="28"/>
          <w:szCs w:val="28"/>
          <w:lang w:val="en-US" w:eastAsia="zh-CN" w:bidi="ar-SA"/>
        </w:rPr>
        <w:t>附件三</w:t>
      </w:r>
    </w:p>
    <w:p w14:paraId="64603A8C">
      <w:pPr>
        <w:wordWrap/>
        <w:spacing w:line="360" w:lineRule="auto"/>
        <w:jc w:val="left"/>
        <w:rPr>
          <w:rFonts w:hint="eastAsia" w:ascii="仿宋" w:hAnsi="仿宋" w:eastAsia="仿宋" w:cs="仿宋"/>
          <w:sz w:val="24"/>
          <w:szCs w:val="24"/>
          <w:u w:val="none"/>
          <w:lang w:val="en-US" w:eastAsia="zh-CN"/>
        </w:rPr>
      </w:pPr>
      <w:r>
        <w:rPr>
          <w:rFonts w:hint="eastAsia" w:ascii="仿宋" w:hAnsi="仿宋" w:eastAsia="仿宋" w:cs="仿宋"/>
          <w:sz w:val="24"/>
          <w:szCs w:val="24"/>
          <w:lang w:val="en-US" w:eastAsia="zh-CN"/>
        </w:rPr>
        <w:t>合同编号：</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 xml:space="preserve">                                        </w:t>
      </w:r>
    </w:p>
    <w:p w14:paraId="69751D99">
      <w:pPr>
        <w:wordWrap/>
        <w:spacing w:line="360" w:lineRule="auto"/>
        <w:jc w:val="right"/>
        <w:rPr>
          <w:rFonts w:hint="eastAsia" w:ascii="仿宋" w:hAnsi="仿宋" w:eastAsia="仿宋" w:cs="仿宋"/>
          <w:sz w:val="36"/>
          <w:szCs w:val="36"/>
          <w:u w:val="single"/>
          <w:lang w:val="en-US" w:eastAsia="zh-CN"/>
        </w:rPr>
      </w:pPr>
    </w:p>
    <w:p w14:paraId="0BD63966">
      <w:pPr>
        <w:spacing w:line="360" w:lineRule="auto"/>
        <w:jc w:val="center"/>
        <w:rPr>
          <w:rFonts w:hint="eastAsia" w:ascii="仿宋" w:hAnsi="仿宋" w:eastAsia="仿宋" w:cs="仿宋"/>
          <w:sz w:val="36"/>
          <w:szCs w:val="36"/>
        </w:rPr>
      </w:pPr>
      <w:r>
        <w:rPr>
          <w:rFonts w:hint="eastAsia" w:ascii="仿宋" w:hAnsi="仿宋" w:eastAsia="仿宋" w:cs="仿宋"/>
          <w:sz w:val="36"/>
          <w:szCs w:val="36"/>
        </w:rPr>
        <w:t>中山大学孙逸仙纪念医院南北院区岭南楼、中山楼、逸仙楼、博爱楼前后座外墙清洗</w:t>
      </w:r>
      <w:r>
        <w:rPr>
          <w:rFonts w:hint="eastAsia" w:ascii="仿宋" w:hAnsi="仿宋" w:eastAsia="仿宋" w:cs="仿宋"/>
          <w:sz w:val="36"/>
          <w:szCs w:val="36"/>
          <w:lang w:val="zh-CN"/>
        </w:rPr>
        <w:t>项目</w:t>
      </w:r>
    </w:p>
    <w:p w14:paraId="0972D2D7">
      <w:pPr>
        <w:spacing w:line="360" w:lineRule="auto"/>
        <w:jc w:val="center"/>
        <w:rPr>
          <w:rFonts w:hint="eastAsia" w:ascii="仿宋" w:hAnsi="仿宋" w:eastAsia="仿宋" w:cs="仿宋"/>
          <w:sz w:val="32"/>
        </w:rPr>
      </w:pPr>
    </w:p>
    <w:p w14:paraId="3EE88EC3">
      <w:pPr>
        <w:spacing w:line="360" w:lineRule="auto"/>
        <w:jc w:val="center"/>
        <w:rPr>
          <w:rFonts w:hint="eastAsia" w:ascii="仿宋" w:hAnsi="仿宋" w:eastAsia="仿宋" w:cs="仿宋"/>
          <w:sz w:val="32"/>
        </w:rPr>
      </w:pPr>
    </w:p>
    <w:p w14:paraId="4A857E7B">
      <w:pPr>
        <w:pStyle w:val="6"/>
        <w:spacing w:line="360" w:lineRule="auto"/>
        <w:rPr>
          <w:rFonts w:hint="eastAsia" w:ascii="仿宋" w:hAnsi="仿宋" w:eastAsia="仿宋" w:cs="仿宋"/>
          <w:sz w:val="32"/>
        </w:rPr>
      </w:pPr>
    </w:p>
    <w:p w14:paraId="72B6F375">
      <w:pPr>
        <w:pStyle w:val="6"/>
        <w:spacing w:line="360" w:lineRule="auto"/>
        <w:rPr>
          <w:rFonts w:hint="eastAsia" w:ascii="仿宋" w:hAnsi="仿宋" w:eastAsia="仿宋" w:cs="仿宋"/>
          <w:sz w:val="32"/>
        </w:rPr>
      </w:pPr>
    </w:p>
    <w:p w14:paraId="523AB61F">
      <w:pPr>
        <w:spacing w:line="360" w:lineRule="auto"/>
        <w:jc w:val="center"/>
        <w:rPr>
          <w:rFonts w:hint="eastAsia" w:ascii="仿宋" w:hAnsi="仿宋" w:eastAsia="仿宋" w:cs="仿宋"/>
          <w:b/>
          <w:sz w:val="72"/>
          <w:szCs w:val="72"/>
        </w:rPr>
      </w:pPr>
      <w:r>
        <w:rPr>
          <w:rFonts w:hint="eastAsia" w:ascii="仿宋" w:hAnsi="仿宋" w:eastAsia="仿宋" w:cs="仿宋"/>
          <w:b/>
          <w:sz w:val="72"/>
          <w:szCs w:val="72"/>
        </w:rPr>
        <w:t>合  同  书</w:t>
      </w:r>
    </w:p>
    <w:p w14:paraId="4BB4A9D7">
      <w:pPr>
        <w:pStyle w:val="6"/>
        <w:spacing w:line="360" w:lineRule="auto"/>
        <w:rPr>
          <w:rFonts w:hint="eastAsia" w:ascii="仿宋" w:hAnsi="仿宋" w:eastAsia="仿宋" w:cs="仿宋"/>
          <w:b/>
          <w:sz w:val="72"/>
          <w:szCs w:val="72"/>
        </w:rPr>
      </w:pPr>
    </w:p>
    <w:p w14:paraId="5297BF1E">
      <w:pPr>
        <w:pStyle w:val="6"/>
        <w:spacing w:line="360" w:lineRule="auto"/>
        <w:rPr>
          <w:rFonts w:hint="eastAsia" w:ascii="仿宋" w:hAnsi="仿宋" w:eastAsia="仿宋" w:cs="仿宋"/>
          <w:b/>
          <w:sz w:val="72"/>
          <w:szCs w:val="72"/>
        </w:rPr>
      </w:pPr>
    </w:p>
    <w:p w14:paraId="0743137D">
      <w:pPr>
        <w:spacing w:line="360" w:lineRule="auto"/>
        <w:jc w:val="center"/>
        <w:rPr>
          <w:rFonts w:hint="eastAsia" w:ascii="仿宋" w:hAnsi="仿宋" w:eastAsia="仿宋" w:cs="仿宋"/>
          <w:sz w:val="32"/>
        </w:rPr>
      </w:pPr>
    </w:p>
    <w:p w14:paraId="6731E414">
      <w:pPr>
        <w:spacing w:line="360" w:lineRule="auto"/>
        <w:ind w:firstLine="1280" w:firstLineChars="400"/>
        <w:jc w:val="left"/>
        <w:rPr>
          <w:rFonts w:hint="eastAsia" w:ascii="仿宋" w:hAnsi="仿宋" w:eastAsia="仿宋" w:cs="仿宋"/>
          <w:sz w:val="32"/>
        </w:rPr>
      </w:pPr>
      <w:r>
        <w:rPr>
          <w:rFonts w:hint="eastAsia" w:ascii="仿宋" w:hAnsi="仿宋" w:eastAsia="仿宋" w:cs="仿宋"/>
          <w:sz w:val="32"/>
          <w:lang w:val="en-US" w:eastAsia="zh-CN"/>
        </w:rPr>
        <w:t>甲</w:t>
      </w:r>
      <w:r>
        <w:rPr>
          <w:rFonts w:hint="eastAsia" w:ascii="仿宋" w:hAnsi="仿宋" w:eastAsia="仿宋" w:cs="仿宋"/>
          <w:sz w:val="32"/>
        </w:rPr>
        <w:t>方：中山大学孙逸仙纪念医院</w:t>
      </w:r>
    </w:p>
    <w:p w14:paraId="02BF737C">
      <w:pPr>
        <w:spacing w:line="360" w:lineRule="auto"/>
        <w:ind w:left="0" w:leftChars="0" w:firstLine="1280" w:firstLineChars="400"/>
        <w:rPr>
          <w:rFonts w:hint="eastAsia" w:ascii="仿宋" w:hAnsi="仿宋" w:eastAsia="仿宋" w:cs="仿宋"/>
          <w:sz w:val="32"/>
          <w:lang w:eastAsia="zh-CN"/>
        </w:rPr>
      </w:pPr>
      <w:r>
        <w:rPr>
          <w:rFonts w:hint="eastAsia" w:ascii="仿宋" w:hAnsi="仿宋" w:eastAsia="仿宋" w:cs="仿宋"/>
          <w:sz w:val="32"/>
          <w:lang w:val="en-US" w:eastAsia="zh-CN"/>
        </w:rPr>
        <w:t>乙</w:t>
      </w:r>
      <w:r>
        <w:rPr>
          <w:rFonts w:hint="eastAsia" w:ascii="仿宋" w:hAnsi="仿宋" w:eastAsia="仿宋" w:cs="仿宋"/>
          <w:sz w:val="32"/>
        </w:rPr>
        <w:t>方：</w:t>
      </w:r>
    </w:p>
    <w:p w14:paraId="053DE4E1">
      <w:pPr>
        <w:pStyle w:val="6"/>
        <w:spacing w:line="360" w:lineRule="auto"/>
        <w:rPr>
          <w:rFonts w:hint="eastAsia" w:ascii="仿宋" w:hAnsi="仿宋" w:eastAsia="仿宋" w:cs="仿宋"/>
          <w:sz w:val="32"/>
        </w:rPr>
      </w:pPr>
    </w:p>
    <w:p w14:paraId="1916C82C">
      <w:pPr>
        <w:pStyle w:val="6"/>
        <w:spacing w:line="360" w:lineRule="auto"/>
        <w:rPr>
          <w:rFonts w:hint="eastAsia" w:ascii="仿宋" w:hAnsi="仿宋" w:eastAsia="仿宋" w:cs="仿宋"/>
          <w:sz w:val="32"/>
        </w:rPr>
      </w:pPr>
    </w:p>
    <w:p w14:paraId="27FD297E">
      <w:pPr>
        <w:spacing w:line="360" w:lineRule="auto"/>
        <w:jc w:val="center"/>
        <w:rPr>
          <w:rFonts w:hint="eastAsia" w:ascii="仿宋" w:hAnsi="仿宋" w:eastAsia="仿宋" w:cs="仿宋"/>
          <w:sz w:val="32"/>
        </w:rPr>
      </w:pPr>
      <w:r>
        <w:rPr>
          <w:rFonts w:hint="eastAsia" w:ascii="仿宋" w:hAnsi="仿宋" w:eastAsia="仿宋" w:cs="仿宋"/>
          <w:sz w:val="32"/>
        </w:rPr>
        <w:t xml:space="preserve"> 202</w:t>
      </w:r>
      <w:r>
        <w:rPr>
          <w:rFonts w:hint="eastAsia" w:ascii="仿宋" w:hAnsi="仿宋" w:eastAsia="仿宋" w:cs="仿宋"/>
          <w:sz w:val="32"/>
          <w:lang w:val="en-US" w:eastAsia="zh-CN"/>
        </w:rPr>
        <w:t>6</w:t>
      </w:r>
      <w:r>
        <w:rPr>
          <w:rFonts w:hint="eastAsia" w:ascii="仿宋" w:hAnsi="仿宋" w:eastAsia="仿宋" w:cs="仿宋"/>
          <w:sz w:val="32"/>
        </w:rPr>
        <w:t>年</w:t>
      </w:r>
      <w:r>
        <w:rPr>
          <w:rFonts w:hint="eastAsia" w:ascii="仿宋" w:hAnsi="仿宋" w:eastAsia="仿宋" w:cs="仿宋"/>
          <w:sz w:val="32"/>
          <w:lang w:val="en-US" w:eastAsia="zh-CN"/>
        </w:rPr>
        <w:t>8</w:t>
      </w:r>
      <w:r>
        <w:rPr>
          <w:rFonts w:hint="eastAsia" w:ascii="仿宋" w:hAnsi="仿宋" w:eastAsia="仿宋" w:cs="仿宋"/>
          <w:sz w:val="32"/>
        </w:rPr>
        <w:t>月</w:t>
      </w:r>
    </w:p>
    <w:p w14:paraId="170390F5">
      <w:pPr>
        <w:spacing w:line="360" w:lineRule="auto"/>
        <w:rPr>
          <w:rFonts w:hint="eastAsia" w:ascii="仿宋" w:hAnsi="仿宋" w:eastAsia="仿宋" w:cs="仿宋"/>
          <w:bCs/>
          <w:sz w:val="28"/>
          <w:szCs w:val="28"/>
        </w:rPr>
        <w:sectPr>
          <w:pgSz w:w="11906" w:h="16838"/>
          <w:pgMar w:top="1440" w:right="1800" w:bottom="1440" w:left="1800" w:header="851" w:footer="992" w:gutter="0"/>
          <w:cols w:space="425" w:num="1"/>
          <w:docGrid w:type="lines" w:linePitch="312" w:charSpace="0"/>
        </w:sectPr>
      </w:pPr>
    </w:p>
    <w:p w14:paraId="57389514">
      <w:pPr>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甲方：中山大学孙逸仙纪念医院</w:t>
      </w:r>
    </w:p>
    <w:p w14:paraId="7A0DCF79">
      <w:pPr>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乙方：</w:t>
      </w:r>
    </w:p>
    <w:p w14:paraId="258000FD">
      <w:pPr>
        <w:spacing w:line="360" w:lineRule="auto"/>
        <w:rPr>
          <w:rFonts w:hint="eastAsia" w:ascii="仿宋" w:hAnsi="仿宋" w:eastAsia="仿宋" w:cs="仿宋"/>
          <w:sz w:val="24"/>
        </w:rPr>
      </w:pPr>
      <w:r>
        <w:rPr>
          <w:rFonts w:hint="eastAsia" w:ascii="仿宋" w:hAnsi="仿宋" w:eastAsia="仿宋" w:cs="仿宋"/>
          <w:color w:val="000000"/>
          <w:sz w:val="24"/>
          <w:lang w:val="zh-CN"/>
        </w:rPr>
        <w:t xml:space="preserve">    依据《</w:t>
      </w:r>
      <w:r>
        <w:rPr>
          <w:rFonts w:hint="eastAsia" w:ascii="仿宋" w:hAnsi="仿宋" w:eastAsia="仿宋" w:cs="仿宋"/>
          <w:color w:val="000000"/>
          <w:sz w:val="24"/>
        </w:rPr>
        <w:t>中华人民共和国民法典》及</w:t>
      </w:r>
      <w:r>
        <w:rPr>
          <w:rFonts w:hint="eastAsia" w:ascii="仿宋" w:hAnsi="仿宋" w:eastAsia="仿宋" w:cs="仿宋"/>
          <w:color w:val="000000"/>
          <w:sz w:val="24"/>
          <w:lang w:val="zh-CN"/>
        </w:rPr>
        <w:t>国家</w:t>
      </w:r>
      <w:r>
        <w:rPr>
          <w:rFonts w:hint="eastAsia" w:ascii="仿宋" w:hAnsi="仿宋" w:eastAsia="仿宋" w:cs="仿宋"/>
          <w:color w:val="000000"/>
          <w:sz w:val="24"/>
        </w:rPr>
        <w:t>其他</w:t>
      </w:r>
      <w:r>
        <w:rPr>
          <w:rFonts w:hint="eastAsia" w:ascii="仿宋" w:hAnsi="仿宋" w:eastAsia="仿宋" w:cs="仿宋"/>
          <w:color w:val="000000"/>
          <w:sz w:val="24"/>
          <w:lang w:val="zh-CN"/>
        </w:rPr>
        <w:t>有关</w:t>
      </w:r>
      <w:r>
        <w:rPr>
          <w:rFonts w:hint="eastAsia" w:ascii="仿宋" w:hAnsi="仿宋" w:eastAsia="仿宋" w:cs="仿宋"/>
          <w:color w:val="000000"/>
          <w:sz w:val="24"/>
        </w:rPr>
        <w:t>法律</w:t>
      </w:r>
      <w:r>
        <w:rPr>
          <w:rFonts w:hint="eastAsia" w:ascii="仿宋" w:hAnsi="仿宋" w:eastAsia="仿宋" w:cs="仿宋"/>
          <w:color w:val="000000"/>
          <w:sz w:val="24"/>
          <w:lang w:val="zh-CN"/>
        </w:rPr>
        <w:t>，</w:t>
      </w:r>
      <w:r>
        <w:rPr>
          <w:rFonts w:hint="eastAsia" w:ascii="仿宋" w:hAnsi="仿宋" w:eastAsia="仿宋" w:cs="仿宋"/>
          <w:sz w:val="24"/>
        </w:rPr>
        <w:t>遵循平等、自愿、公平和诚实信用的原则，甲乙双方就本工程施工事项协商一致，并订立本合同。</w:t>
      </w:r>
    </w:p>
    <w:p w14:paraId="7AA90667">
      <w:pPr>
        <w:autoSpaceDE w:val="0"/>
        <w:autoSpaceDN w:val="0"/>
        <w:adjustRightInd w:val="0"/>
        <w:spacing w:line="360" w:lineRule="auto"/>
        <w:ind w:right="722" w:rightChars="344"/>
        <w:rPr>
          <w:rFonts w:hint="eastAsia" w:ascii="仿宋" w:hAnsi="仿宋" w:eastAsia="仿宋" w:cs="仿宋"/>
          <w:b/>
          <w:bCs/>
          <w:color w:val="000000"/>
          <w:sz w:val="28"/>
          <w:szCs w:val="28"/>
        </w:rPr>
      </w:pPr>
      <w:r>
        <w:rPr>
          <w:rFonts w:hint="eastAsia" w:ascii="仿宋" w:hAnsi="仿宋" w:eastAsia="仿宋" w:cs="仿宋"/>
          <w:color w:val="000000"/>
          <w:sz w:val="28"/>
          <w:szCs w:val="28"/>
          <w:lang w:val="zh-CN"/>
        </w:rPr>
        <w:t>一、</w:t>
      </w:r>
      <w:r>
        <w:rPr>
          <w:rFonts w:hint="eastAsia" w:ascii="仿宋" w:hAnsi="仿宋" w:eastAsia="仿宋" w:cs="仿宋"/>
          <w:b/>
          <w:bCs/>
          <w:color w:val="000000"/>
          <w:sz w:val="28"/>
          <w:szCs w:val="28"/>
          <w:lang w:val="zh-CN"/>
        </w:rPr>
        <w:t>工程概况</w:t>
      </w:r>
    </w:p>
    <w:p w14:paraId="5944FB68">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1、工程名称：</w:t>
      </w:r>
      <w:r>
        <w:rPr>
          <w:rFonts w:hint="eastAsia" w:ascii="仿宋" w:hAnsi="仿宋" w:eastAsia="仿宋" w:cs="仿宋"/>
          <w:color w:val="000000"/>
          <w:sz w:val="24"/>
          <w:szCs w:val="24"/>
          <w:lang w:val="zh-CN" w:eastAsia="zh-CN"/>
        </w:rPr>
        <w:t>南北院区岭南楼、中山楼、逸仙楼、博爱楼前后座外墙清洗</w:t>
      </w:r>
      <w:r>
        <w:rPr>
          <w:rFonts w:hint="eastAsia" w:ascii="仿宋" w:hAnsi="仿宋" w:eastAsia="仿宋" w:cs="仿宋"/>
          <w:color w:val="000000"/>
          <w:sz w:val="24"/>
          <w:szCs w:val="24"/>
          <w:lang w:val="en-US" w:eastAsia="zh-CN"/>
        </w:rPr>
        <w:t>项目</w:t>
      </w:r>
      <w:r>
        <w:rPr>
          <w:rFonts w:hint="eastAsia" w:ascii="仿宋" w:hAnsi="仿宋" w:eastAsia="仿宋" w:cs="仿宋"/>
          <w:color w:val="000000"/>
          <w:sz w:val="24"/>
          <w:lang w:val="zh-CN"/>
        </w:rPr>
        <w:t>；</w:t>
      </w:r>
    </w:p>
    <w:p w14:paraId="1DA5C026">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lang w:val="zh-CN"/>
        </w:rPr>
        <w:t>2、工程地点：广州市沿江西路</w:t>
      </w:r>
      <w:r>
        <w:rPr>
          <w:rFonts w:hint="eastAsia" w:ascii="仿宋" w:hAnsi="仿宋" w:eastAsia="仿宋" w:cs="仿宋"/>
          <w:color w:val="000000"/>
          <w:sz w:val="24"/>
        </w:rPr>
        <w:t>107号</w:t>
      </w:r>
      <w:r>
        <w:rPr>
          <w:rFonts w:hint="eastAsia" w:ascii="仿宋" w:hAnsi="仿宋" w:eastAsia="仿宋" w:cs="仿宋"/>
          <w:sz w:val="24"/>
          <w:szCs w:val="24"/>
          <w:lang w:val="en-US" w:eastAsia="zh-CN"/>
        </w:rPr>
        <w:t>、海珠区盈丰路33号；</w:t>
      </w:r>
    </w:p>
    <w:p w14:paraId="7FF945AB">
      <w:pPr>
        <w:spacing w:line="360" w:lineRule="auto"/>
        <w:ind w:firstLine="480" w:firstLineChars="200"/>
        <w:rPr>
          <w:rFonts w:hint="eastAsia" w:ascii="仿宋" w:hAnsi="仿宋" w:eastAsia="仿宋" w:cs="仿宋"/>
          <w:color w:val="000000"/>
          <w:sz w:val="24"/>
          <w:szCs w:val="24"/>
          <w:lang w:val="zh-CN" w:eastAsia="zh-CN"/>
        </w:rPr>
      </w:pPr>
      <w:r>
        <w:rPr>
          <w:rFonts w:hint="eastAsia" w:ascii="仿宋" w:hAnsi="仿宋" w:eastAsia="仿宋" w:cs="仿宋"/>
          <w:color w:val="000000"/>
          <w:sz w:val="24"/>
        </w:rPr>
        <w:t>3</w:t>
      </w:r>
      <w:r>
        <w:rPr>
          <w:rFonts w:hint="eastAsia" w:ascii="仿宋" w:hAnsi="仿宋" w:eastAsia="仿宋" w:cs="仿宋"/>
          <w:color w:val="000000"/>
          <w:sz w:val="24"/>
          <w:lang w:val="zh-CN"/>
        </w:rPr>
        <w:t>、工程合同暂定价：</w:t>
      </w:r>
      <w:r>
        <w:rPr>
          <w:rFonts w:hint="eastAsia" w:ascii="仿宋" w:hAnsi="仿宋" w:eastAsia="仿宋" w:cs="仿宋"/>
          <w:color w:val="000000"/>
          <w:sz w:val="24"/>
        </w:rPr>
        <w:t>人</w:t>
      </w:r>
      <w:r>
        <w:rPr>
          <w:rFonts w:hint="eastAsia" w:ascii="仿宋" w:hAnsi="仿宋" w:eastAsia="仿宋" w:cs="仿宋"/>
          <w:color w:val="000000"/>
          <w:sz w:val="24"/>
          <w:lang w:val="zh-CN"/>
        </w:rPr>
        <w:t>民币</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val="zh-CN"/>
        </w:rPr>
        <w:t>元，</w:t>
      </w:r>
      <w:r>
        <w:rPr>
          <w:rFonts w:hint="eastAsia" w:ascii="仿宋" w:hAnsi="仿宋" w:eastAsia="仿宋" w:cs="仿宋"/>
          <w:color w:val="000000"/>
          <w:sz w:val="24"/>
          <w:szCs w:val="24"/>
          <w:lang w:val="zh-CN" w:eastAsia="zh-CN"/>
        </w:rPr>
        <w:t>大写：</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zh-CN" w:eastAsia="zh-CN"/>
        </w:rPr>
        <w:t>；综合单价____元 /㎡，包干含人工、高空设备、中性环保清洗剂、安全防护、保险、垃圾清运、污水处置、材料损耗、管理费、税费、返工维修等全部费用，甲方无需额外支付任何费用。</w:t>
      </w:r>
    </w:p>
    <w:p w14:paraId="57C0BEFA">
      <w:pPr>
        <w:spacing w:line="360" w:lineRule="auto"/>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lang w:val="zh-CN" w:eastAsia="zh-CN"/>
        </w:rPr>
        <w:t>工程内容</w:t>
      </w:r>
      <w:r>
        <w:rPr>
          <w:rFonts w:hint="eastAsia" w:ascii="仿宋" w:hAnsi="仿宋" w:eastAsia="仿宋" w:cs="仿宋"/>
          <w:color w:val="000000"/>
          <w:sz w:val="24"/>
          <w:szCs w:val="24"/>
          <w:lang w:val="en-US" w:eastAsia="zh-CN"/>
        </w:rPr>
        <w:t>：本项目位于广东省广州市中山大学孙逸仙纪念医院北院区岭南楼、中山楼和南院区逸仙楼、博爱楼前后座，外墙清洗面积合计约为62150平方米，</w:t>
      </w:r>
      <w:r>
        <w:rPr>
          <w:rFonts w:hint="eastAsia" w:ascii="仿宋" w:hAnsi="仿宋" w:eastAsia="仿宋" w:cs="仿宋"/>
          <w:color w:val="000000"/>
          <w:sz w:val="24"/>
          <w:szCs w:val="24"/>
          <w:lang w:val="zh-CN" w:eastAsia="zh-CN"/>
        </w:rPr>
        <w:t>含瓷砖外立面、玻璃幕墙、窗框、檐口、排水槽、外墙金属构件</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val="zh-CN" w:eastAsia="zh-CN"/>
        </w:rPr>
        <w:t xml:space="preserve"> 详见附件南北院区外墙清洗工程量清单。</w:t>
      </w:r>
    </w:p>
    <w:p w14:paraId="7D771DF5">
      <w:pPr>
        <w:spacing w:line="360" w:lineRule="auto"/>
        <w:ind w:firstLine="480" w:firstLineChars="200"/>
        <w:rPr>
          <w:rFonts w:hint="eastAsia" w:ascii="仿宋" w:hAnsi="仿宋" w:eastAsia="仿宋" w:cs="仿宋"/>
          <w:color w:val="000000"/>
          <w:sz w:val="24"/>
          <w:szCs w:val="24"/>
          <w:lang w:val="zh-CN" w:eastAsia="zh-CN"/>
        </w:rPr>
      </w:pPr>
      <w:r>
        <w:rPr>
          <w:rFonts w:hint="eastAsia" w:ascii="仿宋" w:hAnsi="仿宋" w:eastAsia="仿宋" w:cs="仿宋"/>
          <w:color w:val="000000"/>
          <w:sz w:val="24"/>
          <w:szCs w:val="24"/>
          <w:lang w:val="zh-CN" w:eastAsia="zh-CN"/>
        </w:rPr>
        <w:t>（1）清洗剂必须为中性环保外墙保护型药剂，严禁强酸强碱，不得腐蚀瓷砖、密封胶、石材、铝合金构件；</w:t>
      </w:r>
    </w:p>
    <w:p w14:paraId="04EA7824">
      <w:pPr>
        <w:spacing w:line="360" w:lineRule="auto"/>
        <w:ind w:firstLine="480" w:firstLineChars="200"/>
        <w:rPr>
          <w:rFonts w:hint="eastAsia" w:ascii="仿宋" w:hAnsi="仿宋" w:eastAsia="仿宋" w:cs="仿宋"/>
          <w:color w:val="000000"/>
          <w:sz w:val="24"/>
          <w:szCs w:val="24"/>
          <w:lang w:val="zh-CN" w:eastAsia="zh-CN"/>
        </w:rPr>
      </w:pPr>
      <w:r>
        <w:rPr>
          <w:rFonts w:hint="eastAsia" w:ascii="仿宋" w:hAnsi="仿宋" w:eastAsia="仿宋" w:cs="仿宋"/>
          <w:color w:val="000000"/>
          <w:sz w:val="24"/>
          <w:szCs w:val="24"/>
          <w:lang w:val="zh-CN" w:eastAsia="zh-CN"/>
        </w:rPr>
        <w:t>（2）标准工序：完整清洗一遍 + 清水高压冲洗一遍，无残留药剂、水印、污渍、苔藓、胶印；</w:t>
      </w:r>
    </w:p>
    <w:p w14:paraId="122E256F">
      <w:pPr>
        <w:spacing w:line="360" w:lineRule="auto"/>
        <w:ind w:firstLine="480" w:firstLineChars="200"/>
        <w:rPr>
          <w:rFonts w:hint="eastAsia" w:ascii="仿宋" w:hAnsi="仿宋" w:eastAsia="仿宋" w:cs="仿宋"/>
          <w:color w:val="000000"/>
          <w:sz w:val="24"/>
          <w:szCs w:val="24"/>
          <w:lang w:val="zh-CN" w:eastAsia="zh-CN"/>
        </w:rPr>
      </w:pPr>
      <w:r>
        <w:rPr>
          <w:rFonts w:hint="eastAsia" w:ascii="仿宋" w:hAnsi="仿宋" w:eastAsia="仿宋" w:cs="仿宋"/>
          <w:color w:val="000000"/>
          <w:sz w:val="24"/>
          <w:szCs w:val="24"/>
          <w:lang w:val="zh-CN" w:eastAsia="zh-CN"/>
        </w:rPr>
        <w:t>（3）施工同步排查外墙瓷砖空鼓、松动、脱落、幕墙密封开裂点位，书面标记、拍照留存并当日报送甲方主管科室；</w:t>
      </w:r>
    </w:p>
    <w:p w14:paraId="47CEA3A1">
      <w:pPr>
        <w:spacing w:line="360" w:lineRule="auto"/>
        <w:ind w:firstLine="480" w:firstLineChars="200"/>
        <w:rPr>
          <w:rFonts w:hint="eastAsia" w:ascii="仿宋" w:hAnsi="仿宋" w:eastAsia="仿宋" w:cs="仿宋"/>
          <w:color w:val="000000"/>
          <w:sz w:val="24"/>
          <w:szCs w:val="24"/>
          <w:lang w:val="zh-CN" w:eastAsia="zh-CN"/>
        </w:rPr>
      </w:pPr>
      <w:r>
        <w:rPr>
          <w:rFonts w:hint="eastAsia" w:ascii="仿宋" w:hAnsi="仿宋" w:eastAsia="仿宋" w:cs="仿宋"/>
          <w:color w:val="000000"/>
          <w:sz w:val="24"/>
          <w:szCs w:val="24"/>
          <w:lang w:val="zh-CN" w:eastAsia="zh-CN"/>
        </w:rPr>
        <w:t>（4）施工全过程防护院区绿化、门诊通道、门窗、空调外机、监控、管线，施工废水、垃圾全部由乙方闭环处置。</w:t>
      </w:r>
    </w:p>
    <w:p w14:paraId="16D09BE8">
      <w:pPr>
        <w:spacing w:line="360" w:lineRule="auto"/>
        <w:ind w:firstLine="480" w:firstLineChars="200"/>
        <w:rPr>
          <w:rFonts w:hint="eastAsia" w:ascii="仿宋" w:hAnsi="仿宋" w:eastAsia="仿宋" w:cs="仿宋"/>
          <w:color w:val="000000"/>
          <w:sz w:val="24"/>
          <w:szCs w:val="24"/>
          <w:lang w:val="zh-CN" w:eastAsia="zh-CN"/>
        </w:rPr>
      </w:pPr>
      <w:r>
        <w:rPr>
          <w:rFonts w:hint="eastAsia" w:ascii="仿宋" w:hAnsi="仿宋" w:eastAsia="仿宋" w:cs="仿宋"/>
          <w:color w:val="000000"/>
          <w:sz w:val="24"/>
          <w:lang w:val="en-US" w:eastAsia="zh-CN"/>
        </w:rPr>
        <w:t>5、</w:t>
      </w:r>
      <w:r>
        <w:rPr>
          <w:rFonts w:hint="eastAsia" w:ascii="仿宋" w:hAnsi="仿宋" w:eastAsia="仿宋" w:cs="仿宋"/>
          <w:color w:val="000000"/>
          <w:sz w:val="24"/>
        </w:rPr>
        <w:t>工期：</w:t>
      </w:r>
      <w:r>
        <w:rPr>
          <w:rFonts w:hint="eastAsia" w:ascii="仿宋" w:hAnsi="仿宋" w:eastAsia="仿宋" w:cs="仿宋"/>
          <w:color w:val="000000"/>
          <w:sz w:val="24"/>
          <w:szCs w:val="24"/>
          <w:lang w:val="en-US" w:eastAsia="zh-CN"/>
        </w:rPr>
        <w:t>45日历天</w:t>
      </w:r>
      <w:r>
        <w:rPr>
          <w:rFonts w:hint="eastAsia" w:ascii="仿宋" w:hAnsi="仿宋" w:eastAsia="仿宋" w:cs="仿宋"/>
          <w:color w:val="000000"/>
          <w:sz w:val="24"/>
        </w:rPr>
        <w:t>，此工期不包含因变更引起的工期顺延(</w:t>
      </w:r>
      <w:r>
        <w:rPr>
          <w:rFonts w:hint="eastAsia" w:ascii="仿宋" w:hAnsi="仿宋" w:eastAsia="仿宋" w:cs="仿宋"/>
          <w:color w:val="000000"/>
          <w:sz w:val="24"/>
          <w:szCs w:val="24"/>
          <w:lang w:val="zh-CN" w:eastAsia="zh-CN"/>
        </w:rPr>
        <w:t>备注：甲方重大活动等要求不能施工的，工期顺延，甲方不补偿停工损失)；</w:t>
      </w:r>
    </w:p>
    <w:p w14:paraId="2BCE8E5E">
      <w:pPr>
        <w:spacing w:line="360" w:lineRule="auto"/>
        <w:ind w:firstLine="480" w:firstLineChars="200"/>
        <w:rPr>
          <w:rFonts w:hint="eastAsia" w:ascii="仿宋" w:hAnsi="仿宋" w:eastAsia="仿宋" w:cs="仿宋"/>
          <w:color w:val="000000"/>
          <w:sz w:val="24"/>
          <w:szCs w:val="24"/>
          <w:lang w:val="zh-CN" w:eastAsia="zh-CN"/>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lang w:val="zh-CN" w:eastAsia="zh-CN"/>
        </w:rPr>
        <w:t>工程质保与返工：本项目无整体质保期；施工造成返污、水渍残留、墙面划伤、胶缝腐蚀、绿化损毁，乙方必须在 24 小时内免费返工修复，返工产生的人工、材料、垃圾清运全部由乙方承担。</w:t>
      </w:r>
    </w:p>
    <w:p w14:paraId="6E8B76DF">
      <w:pPr>
        <w:spacing w:line="360" w:lineRule="auto"/>
        <w:rPr>
          <w:rFonts w:hint="eastAsia" w:ascii="仿宋" w:hAnsi="仿宋" w:eastAsia="仿宋" w:cs="仿宋"/>
          <w:b/>
          <w:bCs/>
          <w:color w:val="000000"/>
          <w:sz w:val="28"/>
          <w:szCs w:val="28"/>
          <w:lang w:val="zh-CN"/>
        </w:rPr>
      </w:pPr>
      <w:r>
        <w:rPr>
          <w:rFonts w:hint="eastAsia" w:ascii="仿宋" w:hAnsi="仿宋" w:eastAsia="仿宋" w:cs="仿宋"/>
          <w:b/>
          <w:bCs/>
          <w:color w:val="000000"/>
          <w:sz w:val="28"/>
          <w:szCs w:val="28"/>
          <w:lang w:val="zh-CN"/>
        </w:rPr>
        <w:t>二、</w:t>
      </w:r>
      <w:r>
        <w:rPr>
          <w:rFonts w:hint="eastAsia" w:ascii="仿宋" w:hAnsi="仿宋" w:eastAsia="仿宋" w:cs="仿宋"/>
          <w:b/>
          <w:bCs/>
          <w:color w:val="000000"/>
          <w:sz w:val="28"/>
          <w:szCs w:val="28"/>
        </w:rPr>
        <w:t>工程承包范围</w:t>
      </w:r>
    </w:p>
    <w:p w14:paraId="18159B41">
      <w:pPr>
        <w:spacing w:line="360" w:lineRule="auto"/>
        <w:ind w:firstLine="480" w:firstLineChars="200"/>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包工、包料、包设备、包工期、包质量、包安全、包文明施工、包院感防护、包垃圾清运、包污水环保处置、包人员保险、包现场协调、包验收、包审计配合，工程量按现场实际清洗面积据实结算；承包范围仅限本合同约定楼栋外墙，不含室内、屋面防水改造、墙体修复</w:t>
      </w:r>
      <w:r>
        <w:rPr>
          <w:rFonts w:hint="default" w:ascii="仿宋" w:hAnsi="仿宋" w:eastAsia="仿宋" w:cs="仿宋"/>
          <w:color w:val="000000"/>
          <w:sz w:val="24"/>
          <w:lang w:val="en-US" w:eastAsia="zh-CN"/>
        </w:rPr>
        <w:t>。</w:t>
      </w:r>
    </w:p>
    <w:p w14:paraId="1EFF85E0">
      <w:pPr>
        <w:spacing w:line="360" w:lineRule="auto"/>
        <w:ind w:firstLine="480" w:firstLineChars="200"/>
        <w:rPr>
          <w:rFonts w:hint="default" w:ascii="仿宋" w:hAnsi="仿宋" w:eastAsia="仿宋" w:cs="仿宋"/>
          <w:color w:val="000000"/>
          <w:sz w:val="24"/>
          <w:lang w:val="en-US"/>
        </w:rPr>
      </w:pPr>
      <w:r>
        <w:rPr>
          <w:rFonts w:hint="eastAsia" w:ascii="仿宋" w:hAnsi="仿宋" w:eastAsia="仿宋" w:cs="仿宋"/>
          <w:color w:val="000000"/>
          <w:sz w:val="24"/>
          <w:lang w:val="en-US" w:eastAsia="zh-CN"/>
        </w:rPr>
        <w:t>乙方承诺：本项目不得整体转包、拆分分包、挂靠、借资质施工，所有高空作业人员、设备、药剂全部为乙方自有；未经甲方书面盖章许可，不得委托第三方参与任何清洗工序。</w:t>
      </w:r>
    </w:p>
    <w:p w14:paraId="0689C2A6">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三、甲方工作及责任</w:t>
      </w:r>
    </w:p>
    <w:p w14:paraId="780FC990">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1、开工前 1 日提供院区水电接驳点，仅提供基础水源、电源，水管、电缆、增压设备由乙方自备；</w:t>
      </w:r>
    </w:p>
    <w:p w14:paraId="472E0A59">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2、指定后勤科室专人对接，协调保卫、门诊、基建科室，告知施工区域病患、医护人员避让；</w:t>
      </w:r>
    </w:p>
    <w:p w14:paraId="3780A48A">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3、开工前书面告知乙方院区风险点位：架空管线、玻璃雨棚、行人通道、绿化种植区、负压病房、急救通道；</w:t>
      </w:r>
    </w:p>
    <w:p w14:paraId="53F96F2F">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4、按合同约定完成验收、审计、工程款支付；</w:t>
      </w:r>
    </w:p>
    <w:p w14:paraId="26F39F67">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5、有权全程巡查、抽检药剂、核查人员证件、叫停违规施工，乙方须无条件配合。</w:t>
      </w:r>
    </w:p>
    <w:p w14:paraId="0C14A682">
      <w:pPr>
        <w:autoSpaceDE w:val="0"/>
        <w:autoSpaceDN w:val="0"/>
        <w:adjustRightInd w:val="0"/>
        <w:spacing w:line="360" w:lineRule="auto"/>
        <w:rPr>
          <w:rFonts w:hint="eastAsia" w:ascii="仿宋" w:hAnsi="仿宋" w:eastAsia="仿宋" w:cs="仿宋"/>
          <w:b/>
          <w:bCs/>
          <w:color w:val="000000"/>
          <w:sz w:val="28"/>
          <w:szCs w:val="28"/>
          <w:lang w:val="zh-CN"/>
        </w:rPr>
      </w:pPr>
      <w:r>
        <w:rPr>
          <w:rFonts w:hint="eastAsia" w:ascii="仿宋" w:hAnsi="仿宋" w:eastAsia="仿宋" w:cs="仿宋"/>
          <w:b/>
          <w:bCs/>
          <w:sz w:val="28"/>
          <w:szCs w:val="28"/>
        </w:rPr>
        <w:t>四</w:t>
      </w:r>
      <w:r>
        <w:rPr>
          <w:rFonts w:hint="eastAsia" w:ascii="仿宋" w:hAnsi="仿宋" w:eastAsia="仿宋" w:cs="仿宋"/>
          <w:b/>
          <w:bCs/>
          <w:color w:val="000000"/>
          <w:sz w:val="28"/>
          <w:szCs w:val="28"/>
          <w:lang w:val="zh-CN"/>
        </w:rPr>
        <w:t>、乙方工作及责任</w:t>
      </w:r>
    </w:p>
    <w:p w14:paraId="06E288C6">
      <w:pPr>
        <w:spacing w:line="360" w:lineRule="auto"/>
        <w:ind w:firstLine="480" w:firstLineChars="200"/>
        <w:rPr>
          <w:rFonts w:hint="default" w:ascii="仿宋" w:hAnsi="仿宋" w:eastAsia="仿宋" w:cs="仿宋"/>
          <w:color w:val="000000"/>
          <w:sz w:val="24"/>
          <w:lang w:val="en-US" w:eastAsia="zh-CN"/>
        </w:rPr>
      </w:pPr>
      <w:r>
        <w:rPr>
          <w:rFonts w:hint="eastAsia" w:ascii="仿宋" w:hAnsi="仿宋" w:eastAsia="仿宋" w:cs="仿宋"/>
          <w:color w:val="000000"/>
          <w:sz w:val="24"/>
          <w:lang w:val="zh-CN"/>
        </w:rPr>
        <w:t>（</w:t>
      </w:r>
      <w:r>
        <w:rPr>
          <w:rFonts w:hint="eastAsia" w:ascii="仿宋" w:hAnsi="仿宋" w:eastAsia="仿宋" w:cs="仿宋"/>
          <w:color w:val="000000"/>
          <w:sz w:val="24"/>
          <w:lang w:val="en-US" w:eastAsia="zh-CN"/>
        </w:rPr>
        <w:t>一）人员与资质管理</w:t>
      </w:r>
    </w:p>
    <w:p w14:paraId="6821FA9F">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1、工程项目开工前，</w:t>
      </w:r>
      <w:r>
        <w:rPr>
          <w:rFonts w:hint="eastAsia" w:ascii="仿宋" w:hAnsi="仿宋" w:eastAsia="仿宋" w:cs="仿宋"/>
          <w:color w:val="000000"/>
          <w:sz w:val="24"/>
          <w:lang w:val="en-US" w:eastAsia="zh-CN"/>
        </w:rPr>
        <w:t>乙方</w:t>
      </w:r>
      <w:r>
        <w:rPr>
          <w:rFonts w:hint="eastAsia" w:ascii="仿宋" w:hAnsi="仿宋" w:eastAsia="仿宋" w:cs="仿宋"/>
          <w:color w:val="000000"/>
          <w:sz w:val="24"/>
          <w:lang w:val="zh-CN"/>
        </w:rPr>
        <w:t>须将所有进场作业人员身份信息报送保卫科及主管科室备案留存备查，人员信息</w:t>
      </w:r>
      <w:r>
        <w:rPr>
          <w:rFonts w:hint="eastAsia" w:ascii="仿宋" w:hAnsi="仿宋" w:eastAsia="仿宋" w:cs="仿宋"/>
          <w:color w:val="000000"/>
          <w:sz w:val="24"/>
          <w:lang w:val="en-US" w:eastAsia="zh-CN"/>
        </w:rPr>
        <w:t>需</w:t>
      </w:r>
      <w:r>
        <w:rPr>
          <w:rFonts w:hint="eastAsia" w:ascii="仿宋" w:hAnsi="仿宋" w:eastAsia="仿宋" w:cs="仿宋"/>
          <w:color w:val="000000"/>
          <w:sz w:val="24"/>
          <w:lang w:val="zh-CN"/>
        </w:rPr>
        <w:t>经</w:t>
      </w:r>
      <w:r>
        <w:rPr>
          <w:rFonts w:hint="eastAsia" w:ascii="仿宋" w:hAnsi="仿宋" w:eastAsia="仿宋" w:cs="仿宋"/>
          <w:color w:val="000000"/>
          <w:sz w:val="24"/>
          <w:lang w:val="en-US" w:eastAsia="zh-CN"/>
        </w:rPr>
        <w:t>甲方</w:t>
      </w:r>
      <w:r>
        <w:rPr>
          <w:rFonts w:hint="eastAsia" w:ascii="仿宋" w:hAnsi="仿宋" w:eastAsia="仿宋" w:cs="仿宋"/>
          <w:color w:val="000000"/>
          <w:sz w:val="24"/>
          <w:lang w:val="zh-CN"/>
        </w:rPr>
        <w:t>审核通过后方可准许人员进场施工。</w:t>
      </w:r>
    </w:p>
    <w:p w14:paraId="51BC5BAA">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同时，</w:t>
      </w:r>
      <w:r>
        <w:rPr>
          <w:rFonts w:hint="eastAsia" w:ascii="仿宋" w:hAnsi="仿宋" w:eastAsia="仿宋" w:cs="仿宋"/>
          <w:color w:val="000000"/>
          <w:sz w:val="24"/>
          <w:lang w:val="en-US" w:eastAsia="zh-CN"/>
        </w:rPr>
        <w:t>乙方</w:t>
      </w:r>
      <w:r>
        <w:rPr>
          <w:rFonts w:hint="eastAsia" w:ascii="仿宋" w:hAnsi="仿宋" w:eastAsia="仿宋" w:cs="仿宋"/>
          <w:color w:val="000000"/>
          <w:sz w:val="24"/>
          <w:lang w:val="zh-CN"/>
        </w:rPr>
        <w:t>需于开工前编制完整施工实施方案与施工进度计划并提交甲方，待甲方审核批复同意后，方可依照方案组织现场施工。</w:t>
      </w:r>
    </w:p>
    <w:p w14:paraId="32236E1B">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eastAsia="zh-CN"/>
        </w:rPr>
        <w:t>进场前</w:t>
      </w:r>
      <w:r>
        <w:rPr>
          <w:rFonts w:hint="eastAsia" w:ascii="仿宋" w:hAnsi="仿宋" w:eastAsia="仿宋" w:cs="仿宋"/>
          <w:color w:val="000000"/>
          <w:sz w:val="24"/>
          <w:szCs w:val="24"/>
          <w:lang w:val="zh-CN" w:eastAsia="zh-CN"/>
        </w:rPr>
        <w:t>应提供施工人员身份证、特种行业操作证复印件，办理施工人员临时出入证。</w:t>
      </w:r>
    </w:p>
    <w:p w14:paraId="48E97689">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3</w:t>
      </w:r>
      <w:r>
        <w:rPr>
          <w:rFonts w:hint="eastAsia" w:ascii="仿宋" w:hAnsi="仿宋" w:eastAsia="仿宋" w:cs="仿宋"/>
          <w:color w:val="000000"/>
          <w:sz w:val="24"/>
          <w:lang w:val="zh-CN"/>
        </w:rPr>
        <w:t>、按</w:t>
      </w:r>
      <w:r>
        <w:rPr>
          <w:rFonts w:hint="eastAsia" w:ascii="仿宋" w:hAnsi="仿宋" w:eastAsia="仿宋" w:cs="仿宋"/>
          <w:color w:val="000000"/>
          <w:sz w:val="24"/>
        </w:rPr>
        <w:t>合同</w:t>
      </w:r>
      <w:r>
        <w:rPr>
          <w:rFonts w:hint="eastAsia" w:ascii="仿宋" w:hAnsi="仿宋" w:eastAsia="仿宋" w:cs="仿宋"/>
          <w:color w:val="000000"/>
          <w:sz w:val="24"/>
          <w:lang w:val="zh-CN"/>
        </w:rPr>
        <w:t>要求组织施工，保质、保量、按期完成施工任务，解决由乙方负责的各项事宜。</w:t>
      </w:r>
    </w:p>
    <w:p w14:paraId="71CDF72E">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4</w:t>
      </w:r>
      <w:r>
        <w:rPr>
          <w:rFonts w:hint="eastAsia" w:ascii="仿宋" w:hAnsi="仿宋" w:eastAsia="仿宋" w:cs="仿宋"/>
          <w:color w:val="000000"/>
          <w:sz w:val="24"/>
          <w:lang w:val="zh-CN"/>
        </w:rPr>
        <w:t>、在施工过程中发生工伤事故和劳动纠纷等，由乙方自行承担。</w:t>
      </w:r>
    </w:p>
    <w:p w14:paraId="1371716A">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5</w:t>
      </w:r>
      <w:r>
        <w:rPr>
          <w:rFonts w:hint="eastAsia" w:ascii="仿宋" w:hAnsi="仿宋" w:eastAsia="仿宋" w:cs="仿宋"/>
          <w:color w:val="000000"/>
          <w:sz w:val="24"/>
          <w:lang w:val="zh-CN"/>
        </w:rPr>
        <w:t>、乙方应遵守工程建设安全生产有关管理规定，</w:t>
      </w:r>
      <w:r>
        <w:rPr>
          <w:rFonts w:hint="eastAsia" w:ascii="仿宋" w:hAnsi="仿宋" w:eastAsia="仿宋" w:cs="仿宋"/>
          <w:color w:val="000000"/>
          <w:sz w:val="24"/>
          <w:lang w:val="en-US" w:eastAsia="zh-CN"/>
        </w:rPr>
        <w:t>如涉及</w:t>
      </w:r>
      <w:r>
        <w:rPr>
          <w:rFonts w:hint="eastAsia" w:ascii="仿宋" w:hAnsi="仿宋" w:eastAsia="仿宋" w:cs="仿宋"/>
          <w:i w:val="0"/>
          <w:iCs w:val="0"/>
          <w:caps w:val="0"/>
          <w:color w:val="000000"/>
          <w:spacing w:val="0"/>
          <w:sz w:val="24"/>
          <w:szCs w:val="24"/>
          <w:shd w:val="clear" w:fill="auto"/>
        </w:rPr>
        <w:t>高空作业等危险工作</w:t>
      </w:r>
      <w:r>
        <w:rPr>
          <w:rFonts w:hint="eastAsia" w:ascii="仿宋" w:hAnsi="仿宋" w:eastAsia="仿宋" w:cs="仿宋"/>
          <w:i w:val="0"/>
          <w:iCs w:val="0"/>
          <w:caps w:val="0"/>
          <w:color w:val="000000"/>
          <w:spacing w:val="0"/>
          <w:sz w:val="24"/>
          <w:szCs w:val="24"/>
          <w:shd w:val="clear" w:fill="auto"/>
          <w:lang w:val="en-US" w:eastAsia="zh-CN"/>
        </w:rPr>
        <w:t>时，</w:t>
      </w:r>
      <w:r>
        <w:rPr>
          <w:rFonts w:hint="eastAsia" w:ascii="仿宋" w:hAnsi="仿宋" w:eastAsia="仿宋" w:cs="仿宋"/>
          <w:color w:val="000000"/>
          <w:sz w:val="24"/>
          <w:lang w:val="en-US" w:eastAsia="zh-CN"/>
        </w:rPr>
        <w:t>乙方在进场</w:t>
      </w:r>
      <w:r>
        <w:rPr>
          <w:rFonts w:hint="eastAsia" w:ascii="仿宋" w:hAnsi="仿宋" w:eastAsia="仿宋" w:cs="仿宋"/>
          <w:color w:val="000000"/>
          <w:sz w:val="24"/>
          <w:lang w:val="en-US"/>
        </w:rPr>
        <w:t>前应向甲方提供</w:t>
      </w:r>
      <w:r>
        <w:rPr>
          <w:rFonts w:hint="eastAsia" w:ascii="仿宋" w:hAnsi="仿宋" w:eastAsia="仿宋" w:cs="仿宋"/>
          <w:color w:val="000000"/>
          <w:sz w:val="24"/>
          <w:lang w:val="zh-CN"/>
        </w:rPr>
        <w:t>高空作业意外保险和第三方责任险证明文件，</w:t>
      </w:r>
      <w:r>
        <w:rPr>
          <w:rFonts w:hint="eastAsia" w:ascii="仿宋" w:hAnsi="仿宋" w:eastAsia="仿宋" w:cs="仿宋"/>
          <w:i w:val="0"/>
          <w:iCs w:val="0"/>
          <w:caps w:val="0"/>
          <w:color w:val="000000"/>
          <w:spacing w:val="0"/>
          <w:sz w:val="24"/>
          <w:szCs w:val="24"/>
          <w:shd w:val="clear" w:fill="auto"/>
        </w:rPr>
        <w:t>在保险生效后将保单复印件加盖公章后提交甲方备案</w:t>
      </w:r>
      <w:r>
        <w:rPr>
          <w:rFonts w:hint="eastAsia" w:ascii="仿宋" w:hAnsi="仿宋" w:eastAsia="仿宋" w:cs="仿宋"/>
          <w:i w:val="0"/>
          <w:iCs w:val="0"/>
          <w:caps w:val="0"/>
          <w:color w:val="000000"/>
          <w:spacing w:val="0"/>
          <w:sz w:val="24"/>
          <w:szCs w:val="24"/>
          <w:shd w:val="clear"/>
          <w:lang w:eastAsia="zh-CN"/>
        </w:rPr>
        <w:t>，</w:t>
      </w:r>
      <w:r>
        <w:rPr>
          <w:rFonts w:hint="eastAsia" w:ascii="仿宋" w:hAnsi="仿宋" w:eastAsia="仿宋" w:cs="仿宋"/>
          <w:color w:val="000000"/>
          <w:sz w:val="24"/>
          <w:lang w:val="zh-CN"/>
        </w:rPr>
        <w:t>并严格按安全标准组织施工，采取必要的安全防护措施，消除事故隐患。</w:t>
      </w:r>
    </w:p>
    <w:p w14:paraId="366324B2">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若乙方原因造成甲方、任何第三方人身和财产损害的，由乙方负责。乙方有义务维护本工程作业区域内的所有设施、设备的完好。</w:t>
      </w:r>
    </w:p>
    <w:p w14:paraId="3664BD8B">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6、乙方外墙清洗时应使用中性外墙保护型清洗剂，做好建筑物周边的草树保护工作，因清洗剂造成建筑物周边草树损坏或死亡，乙方需对原有草树进行恢复或等价赔偿。</w:t>
      </w:r>
    </w:p>
    <w:p w14:paraId="2EC152D0">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7、</w:t>
      </w:r>
      <w:r>
        <w:rPr>
          <w:rFonts w:hint="eastAsia" w:ascii="仿宋" w:hAnsi="仿宋" w:eastAsia="仿宋" w:cs="仿宋"/>
          <w:color w:val="000000"/>
          <w:sz w:val="24"/>
          <w:lang w:val="zh-CN"/>
        </w:rPr>
        <w:t>所有人员统一工装、佩戴乙方工牌、医院临时出入证，仅走指定施工通道，严禁进入门诊、病房、手术室、ICU 等医疗区域；严禁穿工服在食堂、门诊大厅逗留。</w:t>
      </w:r>
    </w:p>
    <w:p w14:paraId="79699389">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8、</w:t>
      </w:r>
      <w:r>
        <w:rPr>
          <w:rFonts w:hint="eastAsia" w:ascii="仿宋" w:hAnsi="仿宋" w:eastAsia="仿宋" w:cs="仿宋"/>
          <w:color w:val="000000"/>
          <w:sz w:val="24"/>
          <w:lang w:val="zh-CN"/>
        </w:rPr>
        <w:t>人员健康要求：高空作业人员无高血压、心脏病、眩晕、恐高症等高空作业禁忌症，严禁酒后、疲劳、带病上岗。</w:t>
      </w:r>
    </w:p>
    <w:p w14:paraId="00F7904E">
      <w:pPr>
        <w:spacing w:line="360" w:lineRule="auto"/>
        <w:ind w:firstLine="480" w:firstLineChars="200"/>
        <w:rPr>
          <w:rFonts w:hint="default" w:ascii="仿宋" w:hAnsi="仿宋" w:eastAsia="仿宋" w:cs="仿宋"/>
          <w:color w:val="000000"/>
          <w:sz w:val="24"/>
          <w:lang w:val="en-US" w:eastAsia="zh-CN"/>
        </w:rPr>
      </w:pPr>
      <w:r>
        <w:rPr>
          <w:rFonts w:hint="eastAsia" w:ascii="仿宋" w:hAnsi="仿宋" w:eastAsia="仿宋" w:cs="仿宋"/>
          <w:color w:val="000000"/>
          <w:sz w:val="24"/>
          <w:lang w:val="zh-CN" w:eastAsia="zh-CN"/>
        </w:rPr>
        <w:t>（</w:t>
      </w:r>
      <w:r>
        <w:rPr>
          <w:rFonts w:hint="eastAsia" w:ascii="仿宋" w:hAnsi="仿宋" w:eastAsia="仿宋" w:cs="仿宋"/>
          <w:color w:val="000000"/>
          <w:sz w:val="24"/>
          <w:lang w:val="en-US" w:eastAsia="zh-CN"/>
        </w:rPr>
        <w:t>二）保险硬性要求</w:t>
      </w:r>
    </w:p>
    <w:p w14:paraId="2744AE73">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1、</w:t>
      </w:r>
      <w:r>
        <w:rPr>
          <w:rFonts w:hint="eastAsia" w:ascii="仿宋" w:hAnsi="仿宋" w:eastAsia="仿宋" w:cs="仿宋"/>
          <w:color w:val="000000"/>
          <w:sz w:val="24"/>
          <w:lang w:val="zh-CN"/>
        </w:rPr>
        <w:t>进场前必须投保两类保险，保单加盖公章提交甲方备案，保险有效期覆盖全工期 + 30 天善后期，保险失效甲方有权立即停工，工期延误由乙方承担： ① 全体高空作业人员人身意外伤害险，单人保额不低于 1</w:t>
      </w:r>
      <w:r>
        <w:rPr>
          <w:rFonts w:hint="eastAsia" w:ascii="仿宋" w:hAnsi="仿宋" w:eastAsia="仿宋" w:cs="仿宋"/>
          <w:color w:val="000000"/>
          <w:sz w:val="24"/>
          <w:lang w:val="en-US" w:eastAsia="zh-CN"/>
        </w:rPr>
        <w:t>0</w:t>
      </w:r>
      <w:r>
        <w:rPr>
          <w:rFonts w:hint="eastAsia" w:ascii="仿宋" w:hAnsi="仿宋" w:eastAsia="仿宋" w:cs="仿宋"/>
          <w:color w:val="000000"/>
          <w:sz w:val="24"/>
          <w:lang w:val="zh-CN"/>
        </w:rPr>
        <w:t>0 万元； ② 项目第三者责任险，保额不低于</w:t>
      </w: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rPr>
        <w:t>00 万元，覆盖院区人员伤亡、建筑设施、绿化、医疗设备损毁赔付；</w:t>
      </w:r>
    </w:p>
    <w:p w14:paraId="5687C8AD">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rPr>
        <w:t>施工期间任何工伤、坠物伤人、财产损毁、医患投诉，全部由乙方保险先行赔付，保险不足赔付的，差额由乙方全额承担，与甲方无任何责任关联。</w:t>
      </w:r>
    </w:p>
    <w:p w14:paraId="4747EF8B">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zh-CN" w:eastAsia="zh-CN"/>
        </w:rPr>
        <w:t>（</w:t>
      </w:r>
      <w:r>
        <w:rPr>
          <w:rFonts w:hint="eastAsia" w:ascii="仿宋" w:hAnsi="仿宋" w:eastAsia="仿宋" w:cs="仿宋"/>
          <w:color w:val="000000"/>
          <w:sz w:val="24"/>
          <w:lang w:val="en-US" w:eastAsia="zh-CN"/>
        </w:rPr>
        <w:t>三）安全文明施工</w:t>
      </w:r>
    </w:p>
    <w:p w14:paraId="63A609C5">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1、</w:t>
      </w:r>
      <w:r>
        <w:rPr>
          <w:rFonts w:hint="eastAsia" w:ascii="仿宋" w:hAnsi="仿宋" w:eastAsia="仿宋" w:cs="仿宋"/>
          <w:color w:val="000000"/>
          <w:sz w:val="24"/>
          <w:lang w:val="zh-CN"/>
        </w:rPr>
        <w:t>高空作业规范：安全绳、操作绳双独立固定点，楼顶铺垫软垫防绳索磨损；全套安全帽、双挂钩安全带、防滑鞋；作业下方地面设置双层警戒围挡、高空坠物警示牌、警示锥，安排地面专职监护人员，严禁行人、医护、病患进入警戒区；</w:t>
      </w:r>
    </w:p>
    <w:p w14:paraId="4392FB1A">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rPr>
        <w:t>工具全部防坠绳捆绑，禁止高空抛掷工具、废料；每日开工前安全员检查绳索、吊篮、高压水枪、升降设备，留存设备检查记录；</w:t>
      </w:r>
    </w:p>
    <w:p w14:paraId="0376C8A6">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3、</w:t>
      </w:r>
      <w:r>
        <w:rPr>
          <w:rFonts w:hint="eastAsia" w:ascii="仿宋" w:hAnsi="仿宋" w:eastAsia="仿宋" w:cs="仿宋"/>
          <w:color w:val="000000"/>
          <w:sz w:val="24"/>
          <w:lang w:val="zh-CN"/>
        </w:rPr>
        <w:t>院区防火：作业区域严禁吸烟、携带明火，不得在负压病房、供氧管道周边使用高压冲洗；</w:t>
      </w:r>
    </w:p>
    <w:p w14:paraId="16955A89">
      <w:pPr>
        <w:spacing w:line="360" w:lineRule="auto"/>
        <w:ind w:firstLine="480" w:firstLineChars="200"/>
        <w:rPr>
          <w:rFonts w:hint="eastAsia" w:ascii="仿宋" w:hAnsi="仿宋" w:eastAsia="仿宋" w:cs="仿宋"/>
          <w:color w:val="000000"/>
          <w:sz w:val="24"/>
          <w:lang w:val="zh-CN" w:eastAsia="zh-CN"/>
        </w:rPr>
      </w:pPr>
      <w:r>
        <w:rPr>
          <w:rFonts w:hint="eastAsia" w:ascii="仿宋" w:hAnsi="仿宋" w:eastAsia="仿宋" w:cs="仿宋"/>
          <w:color w:val="000000"/>
          <w:sz w:val="24"/>
          <w:lang w:val="en-US" w:eastAsia="zh-CN"/>
        </w:rPr>
        <w:t>4、</w:t>
      </w:r>
      <w:r>
        <w:rPr>
          <w:rFonts w:hint="eastAsia" w:ascii="仿宋" w:hAnsi="仿宋" w:eastAsia="仿宋" w:cs="仿宋"/>
          <w:color w:val="000000"/>
          <w:sz w:val="24"/>
          <w:lang w:val="zh-CN"/>
        </w:rPr>
        <w:t>噪音管控：高压设备降噪处理，禁止午休、夜间施工扰民，减少医患投诉</w:t>
      </w:r>
      <w:r>
        <w:rPr>
          <w:rFonts w:hint="eastAsia" w:ascii="仿宋" w:hAnsi="仿宋" w:eastAsia="仿宋" w:cs="仿宋"/>
          <w:color w:val="000000"/>
          <w:sz w:val="24"/>
          <w:lang w:val="zh-CN" w:eastAsia="zh-CN"/>
        </w:rPr>
        <w:t>。</w:t>
      </w:r>
    </w:p>
    <w:p w14:paraId="3DB4F4C1">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zh-CN" w:eastAsia="zh-CN"/>
        </w:rPr>
        <w:t>（</w:t>
      </w:r>
      <w:r>
        <w:rPr>
          <w:rFonts w:hint="eastAsia" w:ascii="仿宋" w:hAnsi="仿宋" w:eastAsia="仿宋" w:cs="仿宋"/>
          <w:color w:val="000000"/>
          <w:sz w:val="24"/>
          <w:lang w:val="en-US" w:eastAsia="zh-CN"/>
        </w:rPr>
        <w:t>四）药剂、环保、污水、绿化防护</w:t>
      </w:r>
    </w:p>
    <w:p w14:paraId="799356B7">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1、</w:t>
      </w:r>
      <w:r>
        <w:rPr>
          <w:rFonts w:hint="eastAsia" w:ascii="仿宋" w:hAnsi="仿宋" w:eastAsia="仿宋" w:cs="仿宋"/>
          <w:color w:val="000000"/>
          <w:sz w:val="24"/>
          <w:lang w:val="zh-CN"/>
        </w:rPr>
        <w:t>清洗药剂品牌、型号、样品开工前提交甲方留样封存，甲方可随机抽检，检测费用由乙方承担；药剂必须符合 GB/T35602 建筑清洗剂环保标准，禁止含强酸、氟化物、强腐蚀成分；</w:t>
      </w:r>
    </w:p>
    <w:p w14:paraId="2623F12E">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rPr>
        <w:t>施工污水全部用导流管、集水袋收集，不得直接流淌地面、绿化带、雨水井、医疗污水管网；污水过滤沉淀物后转运至院区指定排污点，废渣、污泥、废弃抹布当日全部清运出院，不得在院区堆放；</w:t>
      </w:r>
    </w:p>
    <w:p w14:paraId="1C8BCD19">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3、</w:t>
      </w:r>
      <w:r>
        <w:rPr>
          <w:rFonts w:hint="eastAsia" w:ascii="仿宋" w:hAnsi="仿宋" w:eastAsia="仿宋" w:cs="仿宋"/>
          <w:color w:val="000000"/>
          <w:sz w:val="24"/>
          <w:lang w:val="zh-CN"/>
        </w:rPr>
        <w:t>绿化全覆盖防护：施工区域绿植铺设防水土工布遮挡，药剂滴落造成绿植枯萎、死亡，乙方 7 日内同等规格补栽或按市场价现金赔偿；</w:t>
      </w:r>
    </w:p>
    <w:p w14:paraId="5A12969B">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4、</w:t>
      </w:r>
      <w:r>
        <w:rPr>
          <w:rFonts w:hint="eastAsia" w:ascii="仿宋" w:hAnsi="仿宋" w:eastAsia="仿宋" w:cs="仿宋"/>
          <w:color w:val="000000"/>
          <w:sz w:val="24"/>
          <w:lang w:val="zh-CN"/>
        </w:rPr>
        <w:t>清洗不得污染窗户内部病房、诊室，玻璃内侧、窗台提前铺设防水保护膜，防止药剂渗入室内医疗设备。</w:t>
      </w:r>
    </w:p>
    <w:p w14:paraId="64C99C0F">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zh-CN" w:eastAsia="zh-CN"/>
        </w:rPr>
        <w:t>（</w:t>
      </w:r>
      <w:r>
        <w:rPr>
          <w:rFonts w:hint="eastAsia" w:ascii="仿宋" w:hAnsi="仿宋" w:eastAsia="仿宋" w:cs="仿宋"/>
          <w:color w:val="000000"/>
          <w:sz w:val="24"/>
          <w:lang w:val="en-US" w:eastAsia="zh-CN"/>
        </w:rPr>
        <w:t>五）其他责任</w:t>
      </w:r>
    </w:p>
    <w:p w14:paraId="52E1F520">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1、</w:t>
      </w:r>
      <w:r>
        <w:rPr>
          <w:rFonts w:hint="eastAsia" w:ascii="仿宋" w:hAnsi="仿宋" w:eastAsia="仿宋" w:cs="仿宋"/>
          <w:color w:val="000000"/>
          <w:sz w:val="24"/>
          <w:lang w:val="zh-CN"/>
        </w:rPr>
        <w:t>施工损坏甲方瓷砖、幕墙、门窗、监控、管线、空调、雨棚、标识标牌，乙方 24 小时内修复或等价赔偿；</w:t>
      </w:r>
    </w:p>
    <w:p w14:paraId="6BB9D373">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rPr>
        <w:t>每日施工结束清理现场，无残留积水、垃圾、工具；</w:t>
      </w:r>
    </w:p>
    <w:p w14:paraId="4801F66C">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3、</w:t>
      </w:r>
      <w:r>
        <w:rPr>
          <w:rFonts w:hint="eastAsia" w:ascii="仿宋" w:hAnsi="仿宋" w:eastAsia="仿宋" w:cs="仿宋"/>
          <w:color w:val="000000"/>
          <w:sz w:val="24"/>
          <w:lang w:val="zh-CN"/>
        </w:rPr>
        <w:t>建立安全应急方案，高空坠落、坠物伤人、药剂腐蚀突发事件第一时间处置并立即通报甲方；</w:t>
      </w:r>
    </w:p>
    <w:p w14:paraId="313D359F">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4、</w:t>
      </w:r>
      <w:r>
        <w:rPr>
          <w:rFonts w:hint="eastAsia" w:ascii="仿宋" w:hAnsi="仿宋" w:eastAsia="仿宋" w:cs="仿宋"/>
          <w:color w:val="000000"/>
          <w:sz w:val="24"/>
          <w:lang w:val="zh-CN"/>
        </w:rPr>
        <w:t>严格遵守甲方院感、安保、消防安全全部管理制度，服从医院现场管理人员指挥。</w:t>
      </w:r>
    </w:p>
    <w:p w14:paraId="264465F5">
      <w:pPr>
        <w:widowControl/>
        <w:numPr>
          <w:ilvl w:val="-1"/>
          <w:numId w:val="0"/>
        </w:numPr>
        <w:pBdr>
          <w:top w:val="none" w:color="auto" w:sz="0" w:space="0"/>
          <w:left w:val="none" w:color="auto" w:sz="0" w:space="0"/>
          <w:bottom w:val="none" w:color="auto" w:sz="0" w:space="0"/>
          <w:right w:val="none" w:color="auto" w:sz="0" w:space="0"/>
        </w:pBdr>
        <w:spacing w:line="360" w:lineRule="atLeast"/>
        <w:ind w:firstLine="480" w:firstLineChars="200"/>
        <w:rPr>
          <w:rFonts w:hint="default"/>
          <w:color w:val="000000"/>
          <w:sz w:val="24"/>
          <w:szCs w:val="24"/>
          <w:lang w:val="en-US" w:eastAsia="zh-CN"/>
        </w:rPr>
      </w:pPr>
    </w:p>
    <w:p w14:paraId="527EBE86">
      <w:pPr>
        <w:autoSpaceDE w:val="0"/>
        <w:autoSpaceDN w:val="0"/>
        <w:adjustRightInd w:val="0"/>
        <w:spacing w:line="360" w:lineRule="auto"/>
        <w:rPr>
          <w:rFonts w:hint="eastAsia" w:ascii="仿宋" w:hAnsi="仿宋" w:eastAsia="仿宋" w:cs="仿宋"/>
          <w:color w:val="000000"/>
          <w:sz w:val="28"/>
          <w:szCs w:val="28"/>
        </w:rPr>
      </w:pPr>
      <w:r>
        <w:rPr>
          <w:rFonts w:hint="eastAsia" w:ascii="仿宋" w:hAnsi="仿宋" w:eastAsia="仿宋" w:cs="仿宋"/>
          <w:b/>
          <w:bCs/>
          <w:color w:val="000000"/>
          <w:sz w:val="28"/>
          <w:szCs w:val="28"/>
          <w:lang w:val="zh-CN"/>
        </w:rPr>
        <w:t>五、</w:t>
      </w:r>
      <w:r>
        <w:rPr>
          <w:rFonts w:hint="eastAsia" w:ascii="仿宋" w:hAnsi="仿宋" w:eastAsia="仿宋" w:cs="仿宋"/>
          <w:b/>
          <w:bCs/>
          <w:color w:val="000000"/>
          <w:sz w:val="28"/>
          <w:szCs w:val="28"/>
        </w:rPr>
        <w:t>施工与设计变更</w:t>
      </w:r>
    </w:p>
    <w:p w14:paraId="6689EBC7">
      <w:pPr>
        <w:spacing w:line="360" w:lineRule="auto"/>
        <w:ind w:right="-42" w:firstLine="480" w:firstLineChars="200"/>
        <w:jc w:val="left"/>
        <w:rPr>
          <w:rFonts w:hint="eastAsia" w:ascii="仿宋" w:hAnsi="仿宋" w:eastAsia="仿宋" w:cs="仿宋"/>
          <w:color w:val="000000"/>
          <w:sz w:val="24"/>
          <w:lang w:eastAsia="zh-CN"/>
        </w:rPr>
      </w:pPr>
      <w:r>
        <w:rPr>
          <w:rFonts w:hint="eastAsia" w:ascii="仿宋" w:hAnsi="仿宋" w:eastAsia="仿宋" w:cs="仿宋"/>
          <w:color w:val="000000"/>
          <w:sz w:val="24"/>
        </w:rPr>
        <w:t>1、</w:t>
      </w:r>
      <w:r>
        <w:rPr>
          <w:rFonts w:hint="eastAsia" w:ascii="仿宋" w:hAnsi="仿宋" w:eastAsia="仿宋" w:cs="仿宋"/>
          <w:color w:val="000000"/>
          <w:sz w:val="24"/>
          <w:lang w:eastAsia="zh-CN"/>
        </w:rPr>
        <w:t>乙方</w:t>
      </w:r>
      <w:r>
        <w:rPr>
          <w:rFonts w:hint="eastAsia" w:ascii="仿宋" w:hAnsi="仿宋" w:eastAsia="仿宋" w:cs="仿宋"/>
          <w:color w:val="000000"/>
          <w:sz w:val="24"/>
        </w:rPr>
        <w:t>需按本采购服务要求和清单内容</w:t>
      </w:r>
      <w:r>
        <w:rPr>
          <w:rFonts w:hint="eastAsia" w:ascii="仿宋" w:hAnsi="仿宋" w:eastAsia="仿宋" w:cs="仿宋"/>
          <w:color w:val="000000"/>
          <w:sz w:val="24"/>
          <w:lang w:val="en-US" w:eastAsia="zh-CN"/>
        </w:rPr>
        <w:t>实施</w:t>
      </w:r>
      <w:r>
        <w:rPr>
          <w:rFonts w:hint="eastAsia" w:ascii="仿宋" w:hAnsi="仿宋" w:eastAsia="仿宋" w:cs="仿宋"/>
          <w:color w:val="000000"/>
          <w:sz w:val="24"/>
          <w:lang w:eastAsia="zh-CN"/>
        </w:rPr>
        <w:t>。</w:t>
      </w:r>
    </w:p>
    <w:p w14:paraId="48E20F70">
      <w:pPr>
        <w:spacing w:line="360" w:lineRule="auto"/>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2、</w:t>
      </w:r>
      <w:r>
        <w:rPr>
          <w:rFonts w:hint="eastAsia" w:ascii="仿宋" w:hAnsi="仿宋" w:eastAsia="仿宋" w:cs="仿宋"/>
          <w:color w:val="000000"/>
          <w:sz w:val="24"/>
          <w:lang w:val="zh-CN"/>
        </w:rPr>
        <w:t>乙方</w:t>
      </w:r>
      <w:r>
        <w:rPr>
          <w:rFonts w:hint="eastAsia" w:ascii="仿宋" w:hAnsi="仿宋" w:eastAsia="仿宋" w:cs="仿宋"/>
          <w:color w:val="000000"/>
          <w:sz w:val="24"/>
        </w:rPr>
        <w:t>应按照合同内容约定施工，不得擅自修改实施方案</w:t>
      </w:r>
      <w:r>
        <w:rPr>
          <w:rFonts w:hint="eastAsia" w:ascii="仿宋" w:hAnsi="仿宋" w:eastAsia="仿宋" w:cs="仿宋"/>
          <w:color w:val="000000"/>
          <w:sz w:val="24"/>
          <w:lang w:eastAsia="zh-CN"/>
        </w:rPr>
        <w:t>。</w:t>
      </w:r>
    </w:p>
    <w:p w14:paraId="038E38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000000"/>
          <w:sz w:val="24"/>
          <w:szCs w:val="24"/>
        </w:rPr>
      </w:pPr>
      <w:r>
        <w:rPr>
          <w:rFonts w:hint="eastAsia" w:ascii="仿宋" w:hAnsi="仿宋" w:eastAsia="仿宋" w:cs="仿宋"/>
          <w:color w:val="000000"/>
          <w:sz w:val="24"/>
        </w:rPr>
        <w:t>3、</w:t>
      </w:r>
      <w:r>
        <w:rPr>
          <w:rFonts w:hint="eastAsia" w:ascii="仿宋" w:hAnsi="仿宋" w:eastAsia="仿宋" w:cs="仿宋"/>
          <w:color w:val="000000"/>
          <w:kern w:val="2"/>
          <w:sz w:val="24"/>
          <w:szCs w:val="24"/>
          <w:lang w:val="zh-CN" w:eastAsia="zh-CN" w:bidi="ar"/>
        </w:rPr>
        <w:t>甲方提出变更应于3 个工作日内出具书面工程联系单，乙方核算工程量与费用并经甲方书面签字确认后实施；未经甲方书面确认的变更，审计不予认可。</w:t>
      </w:r>
    </w:p>
    <w:p w14:paraId="63F86F64">
      <w:pPr>
        <w:autoSpaceDE w:val="0"/>
        <w:autoSpaceDN w:val="0"/>
        <w:adjustRightInd w:val="0"/>
        <w:spacing w:line="360" w:lineRule="auto"/>
        <w:rPr>
          <w:rFonts w:hint="eastAsia" w:ascii="仿宋" w:hAnsi="仿宋" w:eastAsia="仿宋" w:cs="仿宋"/>
          <w:color w:val="000000"/>
          <w:sz w:val="24"/>
        </w:rPr>
      </w:pPr>
      <w:r>
        <w:rPr>
          <w:rFonts w:hint="eastAsia" w:ascii="仿宋" w:hAnsi="仿宋" w:eastAsia="仿宋" w:cs="仿宋"/>
          <w:b/>
          <w:bCs/>
          <w:color w:val="000000"/>
          <w:sz w:val="28"/>
          <w:szCs w:val="28"/>
          <w:lang w:val="zh-CN"/>
        </w:rPr>
        <w:t>六、工程质量及验收</w:t>
      </w:r>
    </w:p>
    <w:p w14:paraId="5912B5F2">
      <w:pPr>
        <w:spacing w:line="300" w:lineRule="auto"/>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1、</w:t>
      </w:r>
      <w:r>
        <w:rPr>
          <w:rFonts w:hint="eastAsia" w:ascii="仿宋" w:hAnsi="仿宋" w:eastAsia="仿宋" w:cs="仿宋"/>
          <w:color w:val="000000"/>
          <w:sz w:val="24"/>
          <w:lang w:eastAsia="zh-CN"/>
        </w:rPr>
        <w:t>清洗外墙</w:t>
      </w:r>
      <w:r>
        <w:rPr>
          <w:rFonts w:hint="eastAsia" w:ascii="仿宋" w:hAnsi="仿宋" w:eastAsia="仿宋" w:cs="仿宋"/>
          <w:color w:val="000000"/>
          <w:sz w:val="24"/>
          <w:lang w:val="en-US" w:eastAsia="zh-CN"/>
        </w:rPr>
        <w:t>需使用中性外墙保护型清洗剂，避免产生对外墙胶缝、瓷砖造成腐蚀损伤，对外墙进行清洗最少要求（清洗+冲洗）各一遍，</w:t>
      </w:r>
      <w:r>
        <w:rPr>
          <w:rFonts w:hint="eastAsia" w:ascii="仿宋" w:hAnsi="仿宋" w:eastAsia="仿宋" w:cs="仿宋"/>
          <w:b w:val="0"/>
          <w:bCs w:val="0"/>
          <w:color w:val="auto"/>
          <w:sz w:val="24"/>
          <w:szCs w:val="24"/>
        </w:rPr>
        <w:t>检查外墙瓷砖是否存在松动或脱落的情况，标记位置后及时通知甲方</w:t>
      </w:r>
      <w:r>
        <w:rPr>
          <w:rFonts w:hint="eastAsia" w:ascii="仿宋" w:hAnsi="仿宋" w:eastAsia="仿宋" w:cs="仿宋"/>
          <w:color w:val="000000"/>
          <w:sz w:val="24"/>
          <w:lang w:val="en-US" w:eastAsia="zh-CN"/>
        </w:rPr>
        <w:t>；</w:t>
      </w:r>
    </w:p>
    <w:p w14:paraId="1FE8DB3D">
      <w:pPr>
        <w:spacing w:line="30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2、工程具备竣工验收条件，乙方按国家工程竣工验收有关规定，向甲方提供完整竣工资料及竣工验收报告（含竣工图、隐蔽工程签证和现场签证单等）。验收合格的，双方交接工程，验收不合格的，乙方应及时返工整改，费用由乙方自行承担，返工导致工期延误的，乙方应承担相应的违约责任；</w:t>
      </w:r>
    </w:p>
    <w:p w14:paraId="33DB3CA2">
      <w:pPr>
        <w:spacing w:line="30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3</w:t>
      </w:r>
      <w:r>
        <w:rPr>
          <w:rFonts w:hint="eastAsia" w:ascii="仿宋" w:hAnsi="仿宋" w:eastAsia="仿宋" w:cs="仿宋"/>
          <w:color w:val="000000"/>
          <w:sz w:val="24"/>
          <w:lang w:val="zh-CN"/>
        </w:rPr>
        <w:t>、工程质量</w:t>
      </w:r>
      <w:r>
        <w:rPr>
          <w:rFonts w:hint="eastAsia" w:ascii="仿宋" w:hAnsi="仿宋" w:eastAsia="仿宋" w:cs="仿宋"/>
          <w:color w:val="000000"/>
          <w:sz w:val="24"/>
        </w:rPr>
        <w:t>应符合</w:t>
      </w:r>
      <w:r>
        <w:rPr>
          <w:rFonts w:hint="eastAsia" w:ascii="仿宋" w:hAnsi="仿宋" w:eastAsia="仿宋" w:cs="仿宋"/>
          <w:color w:val="000000"/>
          <w:sz w:val="24"/>
          <w:lang w:val="zh-CN"/>
        </w:rPr>
        <w:t>《建设工程质量管理条例》、《建筑工程施工质量验收统一标准》等</w:t>
      </w:r>
      <w:r>
        <w:rPr>
          <w:rFonts w:hint="eastAsia" w:ascii="仿宋" w:hAnsi="仿宋" w:eastAsia="仿宋" w:cs="仿宋"/>
          <w:color w:val="000000"/>
          <w:sz w:val="24"/>
        </w:rPr>
        <w:t>国家及行业</w:t>
      </w:r>
      <w:r>
        <w:rPr>
          <w:rFonts w:hint="eastAsia" w:ascii="仿宋" w:hAnsi="仿宋" w:eastAsia="仿宋" w:cs="仿宋"/>
          <w:color w:val="000000"/>
          <w:sz w:val="24"/>
          <w:lang w:val="zh-CN"/>
        </w:rPr>
        <w:t>规定的合格工程标准，乙方采购的材料必须</w:t>
      </w:r>
      <w:r>
        <w:rPr>
          <w:rFonts w:hint="eastAsia" w:ascii="仿宋" w:hAnsi="仿宋" w:eastAsia="仿宋" w:cs="仿宋"/>
          <w:color w:val="000000"/>
          <w:sz w:val="24"/>
        </w:rPr>
        <w:t>三证齐全（生产许可证，产品质量合格证，检测报告），应符合国家规定，主要材料需提交样品供甲方留底查验。</w:t>
      </w:r>
    </w:p>
    <w:p w14:paraId="19499602">
      <w:pPr>
        <w:spacing w:line="360" w:lineRule="auto"/>
        <w:rPr>
          <w:rFonts w:hint="eastAsia" w:ascii="仿宋" w:hAnsi="仿宋" w:eastAsia="仿宋" w:cs="仿宋"/>
          <w:b/>
          <w:bCs/>
          <w:color w:val="000000"/>
          <w:sz w:val="28"/>
          <w:szCs w:val="28"/>
          <w:lang w:val="zh-CN"/>
        </w:rPr>
      </w:pPr>
      <w:r>
        <w:rPr>
          <w:rFonts w:hint="eastAsia" w:ascii="仿宋" w:hAnsi="仿宋" w:eastAsia="仿宋" w:cs="仿宋"/>
          <w:b/>
          <w:bCs/>
          <w:color w:val="000000"/>
          <w:sz w:val="28"/>
          <w:szCs w:val="28"/>
        </w:rPr>
        <w:t>七</w:t>
      </w:r>
      <w:r>
        <w:rPr>
          <w:rFonts w:hint="eastAsia" w:ascii="仿宋" w:hAnsi="仿宋" w:eastAsia="仿宋" w:cs="仿宋"/>
          <w:b/>
          <w:bCs/>
          <w:color w:val="000000"/>
          <w:sz w:val="28"/>
          <w:szCs w:val="28"/>
          <w:lang w:val="zh-CN"/>
        </w:rPr>
        <w:t>、关于工程款结算的约定</w:t>
      </w:r>
    </w:p>
    <w:p w14:paraId="6169AB7F">
      <w:pPr>
        <w:spacing w:line="360" w:lineRule="auto"/>
        <w:ind w:firstLine="480" w:firstLineChars="200"/>
        <w:rPr>
          <w:rFonts w:hint="eastAsia" w:ascii="仿宋" w:hAnsi="仿宋" w:eastAsia="仿宋" w:cs="仿宋"/>
          <w:sz w:val="24"/>
        </w:rPr>
      </w:pPr>
      <w:r>
        <w:rPr>
          <w:rFonts w:hint="eastAsia" w:ascii="仿宋" w:hAnsi="仿宋" w:eastAsia="仿宋" w:cs="仿宋"/>
          <w:color w:val="000000"/>
          <w:sz w:val="24"/>
          <w:lang w:val="zh-CN"/>
        </w:rPr>
        <w:t>1、</w:t>
      </w:r>
      <w:r>
        <w:rPr>
          <w:rFonts w:hint="eastAsia" w:ascii="仿宋" w:hAnsi="仿宋" w:eastAsia="仿宋" w:cs="仿宋"/>
          <w:i w:val="0"/>
          <w:iCs w:val="0"/>
          <w:caps w:val="0"/>
          <w:spacing w:val="0"/>
          <w:sz w:val="24"/>
          <w:szCs w:val="24"/>
          <w:shd w:val="clear"/>
        </w:rPr>
        <w:t>按实际完成工程量结算，项目单价执行合同附件</w:t>
      </w:r>
      <w:r>
        <w:rPr>
          <w:rFonts w:hint="eastAsia" w:ascii="仿宋" w:hAnsi="仿宋" w:eastAsia="仿宋" w:cs="仿宋"/>
          <w:b w:val="0"/>
          <w:bCs w:val="0"/>
          <w:color w:val="000000"/>
          <w:sz w:val="24"/>
          <w:szCs w:val="24"/>
          <w:lang w:val="zh-CN" w:eastAsia="zh-CN"/>
        </w:rPr>
        <w:t>南、北院区外墙清洗</w:t>
      </w:r>
      <w:r>
        <w:rPr>
          <w:rFonts w:hint="eastAsia" w:ascii="仿宋" w:hAnsi="仿宋" w:eastAsia="仿宋" w:cs="仿宋"/>
          <w:b w:val="0"/>
          <w:bCs w:val="0"/>
          <w:color w:val="000000"/>
          <w:sz w:val="24"/>
          <w:szCs w:val="24"/>
          <w:lang w:val="en-US" w:eastAsia="zh-CN"/>
        </w:rPr>
        <w:t>工程量</w:t>
      </w:r>
      <w:r>
        <w:rPr>
          <w:rFonts w:hint="eastAsia" w:ascii="仿宋" w:hAnsi="仿宋" w:eastAsia="仿宋" w:cs="仿宋"/>
          <w:b w:val="0"/>
          <w:bCs w:val="0"/>
          <w:color w:val="000000"/>
          <w:sz w:val="24"/>
          <w:szCs w:val="24"/>
          <w:lang w:val="zh-CN" w:eastAsia="zh-CN"/>
        </w:rPr>
        <w:t>清单</w:t>
      </w:r>
      <w:r>
        <w:rPr>
          <w:rFonts w:hint="eastAsia" w:ascii="仿宋" w:hAnsi="仿宋" w:eastAsia="仿宋" w:cs="仿宋"/>
          <w:i w:val="0"/>
          <w:iCs w:val="0"/>
          <w:caps w:val="0"/>
          <w:spacing w:val="0"/>
          <w:sz w:val="24"/>
          <w:szCs w:val="24"/>
          <w:shd w:val="clear"/>
        </w:rPr>
        <w:t>相应子目单价</w:t>
      </w:r>
      <w:r>
        <w:rPr>
          <w:rFonts w:hint="eastAsia" w:ascii="仿宋" w:hAnsi="仿宋" w:eastAsia="仿宋" w:cs="仿宋"/>
          <w:i w:val="0"/>
          <w:iCs w:val="0"/>
          <w:caps w:val="0"/>
          <w:spacing w:val="0"/>
          <w:sz w:val="24"/>
          <w:szCs w:val="24"/>
          <w:shd w:val="clear"/>
          <w:lang w:eastAsia="zh-CN"/>
        </w:rPr>
        <w:t>（</w:t>
      </w:r>
      <w:r>
        <w:rPr>
          <w:rFonts w:hint="eastAsia" w:ascii="仿宋" w:hAnsi="仿宋" w:eastAsia="仿宋" w:cs="仿宋"/>
          <w:i w:val="0"/>
          <w:iCs w:val="0"/>
          <w:caps w:val="0"/>
          <w:spacing w:val="0"/>
          <w:sz w:val="24"/>
          <w:szCs w:val="24"/>
          <w:u w:val="single"/>
          <w:shd w:val="clear"/>
          <w:lang w:val="en-US" w:eastAsia="zh-CN"/>
        </w:rPr>
        <w:t xml:space="preserve">     元/㎡</w:t>
      </w:r>
      <w:r>
        <w:rPr>
          <w:rFonts w:hint="eastAsia" w:ascii="仿宋" w:hAnsi="仿宋" w:eastAsia="仿宋" w:cs="仿宋"/>
          <w:i w:val="0"/>
          <w:iCs w:val="0"/>
          <w:caps w:val="0"/>
          <w:spacing w:val="0"/>
          <w:sz w:val="24"/>
          <w:szCs w:val="24"/>
          <w:shd w:val="clear"/>
          <w:lang w:eastAsia="zh-CN"/>
        </w:rPr>
        <w:t>）</w:t>
      </w:r>
      <w:r>
        <w:rPr>
          <w:rFonts w:hint="eastAsia" w:ascii="仿宋" w:hAnsi="仿宋" w:eastAsia="仿宋" w:cs="仿宋"/>
          <w:i w:val="0"/>
          <w:iCs w:val="0"/>
          <w:caps w:val="0"/>
          <w:spacing w:val="0"/>
          <w:sz w:val="24"/>
          <w:szCs w:val="24"/>
          <w:shd w:val="clear"/>
        </w:rPr>
        <w:t>。实际结算总价如超过合同暂定价的，在不改变合同其他条款的前提下，双方可以协商签订补充合同，但所有补充合同的采购金额不得超过原合同采购金额的10%，超出部分不予支付</w:t>
      </w:r>
      <w:r>
        <w:rPr>
          <w:rFonts w:hint="eastAsia" w:ascii="仿宋" w:hAnsi="仿宋" w:eastAsia="仿宋" w:cs="仿宋"/>
          <w:sz w:val="24"/>
        </w:rPr>
        <w:t>；</w:t>
      </w:r>
    </w:p>
    <w:p w14:paraId="6470F847">
      <w:pPr>
        <w:spacing w:line="360" w:lineRule="auto"/>
        <w:ind w:firstLine="480" w:firstLineChars="200"/>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rPr>
        <w:t>2、设计变更、现场签证必须经甲方的书面确认，否则在竣工结算时医院审计部门不予认可，施工期间使用的主要材料、设备品牌、规格、型号、质量等级必须经甲方书面确认。结算时变更单价执行《广东省通用安装工程综合定额2018》、《广东省房屋建筑与装饰工程综合定额2018》定额，工程量按实结算。主材价首先按施工同期《广州地区建设工程常用材料综合价格》，没有的按《广州地区建设工程材料（设备）厂商价格信息》下浮10%，都没有的按市场价，以甲方审定为准。若有本合同规定的违约情形，需在结算价中扣除相应违约金</w:t>
      </w:r>
      <w:r>
        <w:rPr>
          <w:rFonts w:hint="eastAsia" w:ascii="仿宋" w:hAnsi="仿宋" w:eastAsia="仿宋" w:cs="仿宋"/>
          <w:i w:val="0"/>
          <w:iCs w:val="0"/>
          <w:caps w:val="0"/>
          <w:spacing w:val="0"/>
          <w:sz w:val="24"/>
          <w:szCs w:val="24"/>
          <w:shd w:val="clear"/>
          <w:lang w:val="zh-CN"/>
        </w:rPr>
        <w:t>；</w:t>
      </w:r>
    </w:p>
    <w:p w14:paraId="25754C85">
      <w:pPr>
        <w:spacing w:line="360" w:lineRule="auto"/>
        <w:ind w:firstLine="480" w:firstLineChars="200"/>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rPr>
        <w:t>3</w:t>
      </w:r>
      <w:r>
        <w:rPr>
          <w:rFonts w:hint="eastAsia" w:ascii="仿宋" w:hAnsi="仿宋" w:eastAsia="仿宋" w:cs="仿宋"/>
          <w:i w:val="0"/>
          <w:iCs w:val="0"/>
          <w:caps w:val="0"/>
          <w:spacing w:val="0"/>
          <w:sz w:val="24"/>
          <w:szCs w:val="24"/>
          <w:shd w:val="clear"/>
          <w:lang w:val="zh-CN"/>
        </w:rPr>
        <w:t>、乙方组建材料、工人到现场施工，工程竣工验收合格后，乙方</w:t>
      </w:r>
      <w:r>
        <w:rPr>
          <w:rFonts w:hint="eastAsia" w:ascii="仿宋" w:hAnsi="仿宋" w:eastAsia="仿宋" w:cs="仿宋"/>
          <w:i w:val="0"/>
          <w:iCs w:val="0"/>
          <w:caps w:val="0"/>
          <w:spacing w:val="0"/>
          <w:sz w:val="24"/>
          <w:szCs w:val="24"/>
          <w:shd w:val="clear"/>
        </w:rPr>
        <w:t>应在15个工作日内按甲方要求</w:t>
      </w:r>
      <w:r>
        <w:rPr>
          <w:rFonts w:hint="eastAsia" w:ascii="仿宋" w:hAnsi="仿宋" w:eastAsia="仿宋" w:cs="仿宋"/>
          <w:i w:val="0"/>
          <w:iCs w:val="0"/>
          <w:caps w:val="0"/>
          <w:spacing w:val="0"/>
          <w:sz w:val="24"/>
          <w:szCs w:val="24"/>
          <w:shd w:val="clear"/>
          <w:lang w:val="zh-CN"/>
        </w:rPr>
        <w:t>提交</w:t>
      </w:r>
      <w:r>
        <w:rPr>
          <w:rFonts w:hint="eastAsia" w:ascii="仿宋" w:hAnsi="仿宋" w:eastAsia="仿宋" w:cs="仿宋"/>
          <w:i w:val="0"/>
          <w:iCs w:val="0"/>
          <w:caps w:val="0"/>
          <w:spacing w:val="0"/>
          <w:sz w:val="24"/>
          <w:szCs w:val="24"/>
          <w:shd w:val="clear"/>
        </w:rPr>
        <w:t>完整的竣工资料给甲方审计</w:t>
      </w:r>
      <w:r>
        <w:rPr>
          <w:rFonts w:hint="eastAsia" w:ascii="仿宋" w:hAnsi="仿宋" w:eastAsia="仿宋" w:cs="仿宋"/>
          <w:i w:val="0"/>
          <w:iCs w:val="0"/>
          <w:caps w:val="0"/>
          <w:spacing w:val="0"/>
          <w:sz w:val="24"/>
          <w:szCs w:val="24"/>
          <w:shd w:val="clear"/>
          <w:lang w:val="en-US" w:eastAsia="zh-CN"/>
        </w:rPr>
        <w:t>部门</w:t>
      </w:r>
      <w:r>
        <w:rPr>
          <w:rFonts w:hint="eastAsia" w:ascii="仿宋" w:hAnsi="仿宋" w:eastAsia="仿宋" w:cs="仿宋"/>
          <w:i w:val="0"/>
          <w:iCs w:val="0"/>
          <w:caps w:val="0"/>
          <w:spacing w:val="0"/>
          <w:sz w:val="24"/>
          <w:szCs w:val="24"/>
          <w:shd w:val="clear"/>
        </w:rPr>
        <w:t>；</w:t>
      </w:r>
    </w:p>
    <w:p w14:paraId="50AB5E95">
      <w:pPr>
        <w:spacing w:line="360" w:lineRule="auto"/>
        <w:ind w:firstLine="480" w:firstLineChars="200"/>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en-US" w:eastAsia="zh-CN"/>
        </w:rPr>
        <w:t>4、</w:t>
      </w:r>
      <w:r>
        <w:rPr>
          <w:rFonts w:hint="eastAsia" w:ascii="仿宋" w:hAnsi="仿宋" w:eastAsia="仿宋" w:cs="仿宋"/>
          <w:i w:val="0"/>
          <w:iCs w:val="0"/>
          <w:caps w:val="0"/>
          <w:spacing w:val="0"/>
          <w:sz w:val="24"/>
          <w:szCs w:val="24"/>
          <w:shd w:val="clear"/>
          <w:lang w:val="zh-CN"/>
        </w:rPr>
        <w:t>工程结算经甲方审计部门审定后，在满足支付条件的前提下 30 个工作日内，甲方向乙方支付结算款的100%。</w:t>
      </w:r>
    </w:p>
    <w:p w14:paraId="3FFEBF00">
      <w:pPr>
        <w:autoSpaceDE w:val="0"/>
        <w:autoSpaceDN w:val="0"/>
        <w:adjustRightInd w:val="0"/>
        <w:spacing w:line="360" w:lineRule="auto"/>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八</w:t>
      </w:r>
      <w:r>
        <w:rPr>
          <w:rFonts w:hint="eastAsia" w:ascii="仿宋" w:hAnsi="仿宋" w:eastAsia="仿宋" w:cs="仿宋"/>
          <w:b/>
          <w:bCs/>
          <w:color w:val="000000"/>
          <w:sz w:val="28"/>
          <w:szCs w:val="28"/>
          <w:lang w:val="zh-CN"/>
        </w:rPr>
        <w:t>、违约责任</w:t>
      </w:r>
    </w:p>
    <w:p w14:paraId="64B50F48">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1、</w:t>
      </w:r>
      <w:r>
        <w:rPr>
          <w:rFonts w:hint="eastAsia" w:ascii="仿宋" w:hAnsi="仿宋" w:eastAsia="仿宋" w:cs="仿宋"/>
          <w:color w:val="000000"/>
          <w:sz w:val="24"/>
          <w:lang w:val="zh-CN"/>
        </w:rPr>
        <w:t>因不可抗力的自然灾害所造成的突发性的损害，工期顺延。</w:t>
      </w:r>
    </w:p>
    <w:p w14:paraId="20D33B31">
      <w:pPr>
        <w:spacing w:line="360" w:lineRule="auto"/>
        <w:ind w:firstLine="480" w:firstLineChars="200"/>
        <w:rPr>
          <w:rFonts w:hint="eastAsia" w:ascii="仿宋" w:hAnsi="仿宋" w:eastAsia="仿宋" w:cs="仿宋"/>
          <w:sz w:val="24"/>
          <w:lang w:val="zh-CN"/>
        </w:rPr>
      </w:pPr>
      <w:r>
        <w:rPr>
          <w:rFonts w:hint="eastAsia" w:ascii="仿宋" w:hAnsi="仿宋" w:eastAsia="仿宋" w:cs="仿宋"/>
          <w:color w:val="000000"/>
          <w:sz w:val="24"/>
        </w:rPr>
        <w:t>2、</w:t>
      </w:r>
      <w:r>
        <w:rPr>
          <w:rFonts w:hint="eastAsia" w:ascii="仿宋" w:hAnsi="仿宋" w:eastAsia="仿宋" w:cs="仿宋"/>
          <w:color w:val="000000"/>
          <w:sz w:val="24"/>
          <w:szCs w:val="24"/>
          <w:lang w:val="zh-CN"/>
        </w:rPr>
        <w:t>因乙方原因导致工程不能按期完工的，乙方应承担违约责任并赔偿甲方损失</w:t>
      </w:r>
      <w:r>
        <w:rPr>
          <w:rFonts w:hint="eastAsia" w:ascii="仿宋" w:hAnsi="仿宋" w:eastAsia="仿宋" w:cs="仿宋"/>
          <w:color w:val="auto"/>
          <w:sz w:val="24"/>
          <w:szCs w:val="24"/>
          <w:lang w:val="zh-CN"/>
        </w:rPr>
        <w:t>。每逾期一日按</w:t>
      </w:r>
      <w:r>
        <w:rPr>
          <w:rFonts w:hint="eastAsia" w:ascii="仿宋" w:hAnsi="仿宋" w:eastAsia="仿宋" w:cs="仿宋"/>
          <w:color w:val="auto"/>
          <w:sz w:val="24"/>
          <w:szCs w:val="24"/>
          <w:lang w:val="en-US" w:eastAsia="zh-CN"/>
        </w:rPr>
        <w:t>当期结算金额</w:t>
      </w:r>
      <w:r>
        <w:rPr>
          <w:rFonts w:hint="eastAsia" w:ascii="仿宋" w:hAnsi="仿宋" w:eastAsia="仿宋" w:cs="仿宋"/>
          <w:color w:val="auto"/>
          <w:sz w:val="24"/>
          <w:szCs w:val="24"/>
          <w:lang w:val="zh-CN"/>
        </w:rPr>
        <w:t>的0.5‰支付违约金，违约金总额不超过</w:t>
      </w:r>
      <w:r>
        <w:rPr>
          <w:rFonts w:hint="eastAsia" w:ascii="仿宋" w:hAnsi="仿宋" w:eastAsia="仿宋" w:cs="仿宋"/>
          <w:color w:val="auto"/>
          <w:sz w:val="24"/>
          <w:szCs w:val="24"/>
          <w:lang w:val="en-US" w:eastAsia="zh-CN"/>
        </w:rPr>
        <w:t>当期结算金额</w:t>
      </w:r>
      <w:r>
        <w:rPr>
          <w:rFonts w:hint="eastAsia" w:ascii="仿宋" w:hAnsi="仿宋" w:eastAsia="仿宋" w:cs="仿宋"/>
          <w:color w:val="auto"/>
          <w:sz w:val="24"/>
          <w:szCs w:val="24"/>
          <w:lang w:val="zh-CN"/>
        </w:rPr>
        <w:t>的10%。</w:t>
      </w:r>
      <w:r>
        <w:rPr>
          <w:rFonts w:hint="eastAsia" w:ascii="仿宋" w:hAnsi="仿宋" w:eastAsia="仿宋" w:cs="仿宋"/>
          <w:color w:val="000000"/>
          <w:sz w:val="24"/>
          <w:szCs w:val="24"/>
          <w:lang w:val="zh-CN"/>
        </w:rPr>
        <w:t>甲方有权在应付工程款中直接扣除相应违约金，乙方支付违约金后，仍应继续完成工程并承担质量保修责任</w:t>
      </w:r>
      <w:r>
        <w:rPr>
          <w:rFonts w:hint="eastAsia" w:ascii="仿宋" w:hAnsi="仿宋" w:eastAsia="仿宋" w:cs="仿宋"/>
          <w:sz w:val="24"/>
          <w:lang w:val="zh-CN"/>
        </w:rPr>
        <w:t>。</w:t>
      </w:r>
    </w:p>
    <w:p w14:paraId="1A38AB4D">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sz w:val="24"/>
        </w:rPr>
        <w:t>3、</w:t>
      </w:r>
      <w:r>
        <w:rPr>
          <w:rFonts w:hint="eastAsia" w:ascii="仿宋" w:hAnsi="仿宋" w:eastAsia="仿宋" w:cs="仿宋"/>
          <w:sz w:val="24"/>
          <w:lang w:val="zh-CN"/>
        </w:rPr>
        <w:t>因甲方场地、设备和生产作业等原因造成乙方无法正常施工的</w:t>
      </w:r>
      <w:r>
        <w:rPr>
          <w:rFonts w:hint="eastAsia" w:ascii="仿宋" w:hAnsi="仿宋" w:eastAsia="仿宋" w:cs="仿宋"/>
          <w:color w:val="000000"/>
          <w:sz w:val="24"/>
          <w:lang w:val="zh-CN"/>
        </w:rPr>
        <w:t>，除施工工期顺延外，甲方不再作任何补偿。</w:t>
      </w:r>
    </w:p>
    <w:p w14:paraId="464D66B1">
      <w:pPr>
        <w:spacing w:line="360" w:lineRule="auto"/>
        <w:ind w:firstLine="480" w:firstLineChars="200"/>
        <w:rPr>
          <w:rFonts w:hint="eastAsia" w:ascii="仿宋" w:hAnsi="仿宋" w:eastAsia="仿宋" w:cs="仿宋"/>
          <w:sz w:val="24"/>
          <w:lang w:eastAsia="zh-CN"/>
        </w:rPr>
      </w:pPr>
      <w:r>
        <w:rPr>
          <w:rFonts w:hint="eastAsia" w:ascii="仿宋" w:hAnsi="仿宋" w:eastAsia="仿宋" w:cs="仿宋"/>
          <w:color w:val="000000"/>
          <w:sz w:val="24"/>
        </w:rPr>
        <w:t>4、因乙方责任（如发生安全、质量事故）而导致项目不能继续施工的，</w:t>
      </w:r>
      <w:r>
        <w:rPr>
          <w:rFonts w:hint="eastAsia" w:ascii="仿宋" w:hAnsi="仿宋" w:eastAsia="仿宋" w:cs="仿宋"/>
          <w:sz w:val="24"/>
        </w:rPr>
        <w:t>或停工时间持续达15</w:t>
      </w:r>
      <w:r>
        <w:rPr>
          <w:rFonts w:hint="eastAsia" w:ascii="仿宋" w:hAnsi="仿宋" w:eastAsia="仿宋" w:cs="仿宋"/>
          <w:sz w:val="24"/>
          <w:lang w:val="en-US" w:eastAsia="zh-CN"/>
        </w:rPr>
        <w:t>个日历天</w:t>
      </w:r>
      <w:r>
        <w:rPr>
          <w:rFonts w:hint="eastAsia" w:ascii="仿宋" w:hAnsi="仿宋" w:eastAsia="仿宋" w:cs="仿宋"/>
          <w:sz w:val="24"/>
        </w:rPr>
        <w:t>的，</w:t>
      </w:r>
      <w:r>
        <w:rPr>
          <w:rFonts w:hint="eastAsia" w:ascii="仿宋" w:hAnsi="仿宋" w:eastAsia="仿宋" w:cs="仿宋"/>
          <w:color w:val="000000"/>
          <w:sz w:val="24"/>
        </w:rPr>
        <w:t>甲方有权终止合同，并由乙方赔偿经济损失</w:t>
      </w:r>
      <w:r>
        <w:rPr>
          <w:rFonts w:hint="eastAsia" w:ascii="仿宋" w:hAnsi="仿宋" w:eastAsia="仿宋" w:cs="仿宋"/>
          <w:color w:val="000000"/>
          <w:sz w:val="24"/>
          <w:lang w:eastAsia="zh-CN"/>
        </w:rPr>
        <w:t>。</w:t>
      </w:r>
    </w:p>
    <w:p w14:paraId="0066D28F">
      <w:pPr>
        <w:spacing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5、</w:t>
      </w:r>
      <w:r>
        <w:rPr>
          <w:rFonts w:hint="eastAsia" w:ascii="仿宋" w:hAnsi="仿宋" w:eastAsia="仿宋" w:cs="仿宋"/>
          <w:sz w:val="24"/>
        </w:rPr>
        <w:t>任何一方无正当理由单方面解除本合同，应向对方支付违约金，金额为合同暂定价的10%。若因一方根本违约（包括但不限于乙方检测报告存在严重失实等）导致合同目的无法实现，守约方有权解除合同，并要求违约方赔偿实际损失，不受本款10%违约金上限的限制。</w:t>
      </w:r>
    </w:p>
    <w:p w14:paraId="4C8A697A">
      <w:pPr>
        <w:spacing w:line="360" w:lineRule="auto"/>
        <w:ind w:firstLine="480" w:firstLineChars="200"/>
        <w:rPr>
          <w:rFonts w:hint="eastAsia" w:ascii="仿宋" w:hAnsi="仿宋" w:eastAsia="仿宋" w:cs="仿宋"/>
          <w:b w:val="0"/>
          <w:bCs w:val="0"/>
          <w:i w:val="0"/>
          <w:iCs w:val="0"/>
          <w:caps w:val="0"/>
          <w:color w:val="auto"/>
          <w:spacing w:val="0"/>
          <w:sz w:val="24"/>
          <w:szCs w:val="24"/>
          <w:shd w:val="clear" w:fill="auto"/>
          <w:lang w:val="en-US" w:eastAsia="zh-CN"/>
        </w:rPr>
      </w:pPr>
      <w:r>
        <w:rPr>
          <w:rFonts w:hint="eastAsia" w:ascii="仿宋" w:hAnsi="仿宋" w:eastAsia="仿宋" w:cs="仿宋"/>
          <w:b w:val="0"/>
          <w:bCs w:val="0"/>
          <w:i w:val="0"/>
          <w:iCs w:val="0"/>
          <w:caps w:val="0"/>
          <w:color w:val="auto"/>
          <w:spacing w:val="0"/>
          <w:sz w:val="24"/>
          <w:szCs w:val="24"/>
          <w:shd w:val="clear" w:fill="auto"/>
          <w:lang w:val="en-US" w:eastAsia="zh-CN"/>
        </w:rPr>
        <w:t>6、因一方违约导致诉讼的，违约方应承担守约方为维权所支出的合理费用（包括但不限于律师费、诉讼费、保全费等）。</w:t>
      </w:r>
    </w:p>
    <w:p w14:paraId="5C663E78">
      <w:pPr>
        <w:spacing w:line="360" w:lineRule="auto"/>
        <w:ind w:firstLine="480" w:firstLineChars="200"/>
        <w:rPr>
          <w:rFonts w:hint="eastAsia" w:ascii="仿宋" w:hAnsi="仿宋" w:eastAsia="仿宋" w:cs="仿宋"/>
          <w:b w:val="0"/>
          <w:bCs w:val="0"/>
          <w:i w:val="0"/>
          <w:iCs w:val="0"/>
          <w:caps w:val="0"/>
          <w:color w:val="auto"/>
          <w:spacing w:val="0"/>
          <w:sz w:val="24"/>
          <w:szCs w:val="24"/>
          <w:shd w:val="clear" w:fill="auto"/>
          <w:lang w:val="en-US" w:eastAsia="zh-CN"/>
        </w:rPr>
      </w:pPr>
      <w:r>
        <w:rPr>
          <w:rFonts w:hint="eastAsia" w:ascii="仿宋" w:hAnsi="仿宋" w:eastAsia="仿宋" w:cs="仿宋"/>
          <w:b w:val="0"/>
          <w:bCs w:val="0"/>
          <w:i w:val="0"/>
          <w:iCs w:val="0"/>
          <w:caps w:val="0"/>
          <w:color w:val="auto"/>
          <w:spacing w:val="0"/>
          <w:sz w:val="24"/>
          <w:szCs w:val="24"/>
          <w:shd w:val="clear" w:fill="auto"/>
          <w:lang w:val="en-US" w:eastAsia="zh-CN"/>
        </w:rPr>
        <w:t>7、乙方严禁以整体转包、拆分分包、挂靠施工等任何形式将本工程项目转交第三方实施，未经甲方书面许可，不得擅自分包任一施工内容。一经查实存在转包、违法分包行为，视为乙方根本性违约，甲方有权单方解除施工合同，不予退还履约保证金（如有）；乙方须按合同暂定价 15% 向甲方支付违约金，同时全额承担因转包、分包引发的工期延误、质量缺陷、安全隐患及甲方所有经济损失，由此产生的一切法律责任均由乙方自行承担。</w:t>
      </w:r>
    </w:p>
    <w:p w14:paraId="5E2058A1">
      <w:pPr>
        <w:autoSpaceDE w:val="0"/>
        <w:autoSpaceDN w:val="0"/>
        <w:adjustRightInd w:val="0"/>
        <w:spacing w:line="360" w:lineRule="auto"/>
        <w:ind w:left="984" w:leftChars="67" w:hanging="843" w:hangingChars="300"/>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九</w:t>
      </w:r>
      <w:r>
        <w:rPr>
          <w:rFonts w:hint="eastAsia" w:ascii="仿宋" w:hAnsi="仿宋" w:eastAsia="仿宋" w:cs="仿宋"/>
          <w:b/>
          <w:bCs/>
          <w:color w:val="000000"/>
          <w:sz w:val="28"/>
          <w:szCs w:val="28"/>
          <w:lang w:val="zh-CN"/>
        </w:rPr>
        <w:t>、争议或纠纷处理</w:t>
      </w:r>
    </w:p>
    <w:p w14:paraId="739B7307">
      <w:pPr>
        <w:spacing w:line="360" w:lineRule="auto"/>
        <w:ind w:firstLine="480" w:firstLineChars="200"/>
        <w:jc w:val="left"/>
        <w:rPr>
          <w:rFonts w:hint="eastAsia" w:ascii="仿宋" w:hAnsi="仿宋" w:eastAsia="仿宋" w:cs="仿宋"/>
          <w:bCs/>
          <w:sz w:val="24"/>
          <w:szCs w:val="21"/>
        </w:rPr>
      </w:pPr>
      <w:r>
        <w:rPr>
          <w:rFonts w:hint="eastAsia" w:ascii="仿宋" w:hAnsi="仿宋" w:eastAsia="仿宋" w:cs="仿宋"/>
          <w:bCs/>
          <w:sz w:val="24"/>
          <w:szCs w:val="21"/>
        </w:rPr>
        <w:t>合同期间发生争议，由双方协商解决，如协商不成，可向甲方所在地有管辖权的人民法院提起诉讼，补充合同与附件均具备法律效应。</w:t>
      </w:r>
    </w:p>
    <w:p w14:paraId="20FD2A9A">
      <w:pPr>
        <w:autoSpaceDE w:val="0"/>
        <w:autoSpaceDN w:val="0"/>
        <w:adjustRightInd w:val="0"/>
        <w:spacing w:line="360" w:lineRule="auto"/>
        <w:ind w:left="984" w:leftChars="67" w:hanging="843" w:hangingChars="300"/>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zh-CN"/>
        </w:rPr>
        <w:t>十、附则</w:t>
      </w:r>
    </w:p>
    <w:p w14:paraId="2B60A005">
      <w:pPr>
        <w:spacing w:line="360" w:lineRule="auto"/>
        <w:ind w:firstLine="480" w:firstLineChars="200"/>
        <w:rPr>
          <w:rFonts w:hint="eastAsia" w:ascii="仿宋" w:hAnsi="仿宋" w:eastAsia="仿宋" w:cs="仿宋"/>
          <w:color w:val="auto"/>
          <w:sz w:val="24"/>
          <w:lang w:val="zh-CN"/>
        </w:rPr>
      </w:pPr>
      <w:r>
        <w:rPr>
          <w:rFonts w:hint="eastAsia" w:ascii="仿宋" w:hAnsi="仿宋" w:eastAsia="仿宋" w:cs="仿宋"/>
          <w:color w:val="000000"/>
          <w:sz w:val="24"/>
        </w:rPr>
        <w:t>1</w:t>
      </w:r>
      <w:r>
        <w:rPr>
          <w:rFonts w:hint="eastAsia" w:ascii="仿宋" w:hAnsi="仿宋" w:eastAsia="仿宋" w:cs="仿宋"/>
          <w:color w:val="000000"/>
          <w:sz w:val="24"/>
          <w:lang w:val="zh-CN"/>
        </w:rPr>
        <w:t>、本合同</w:t>
      </w:r>
      <w:r>
        <w:rPr>
          <w:rFonts w:hint="eastAsia" w:ascii="仿宋" w:hAnsi="仿宋" w:eastAsia="仿宋" w:cs="仿宋"/>
          <w:color w:val="auto"/>
          <w:sz w:val="24"/>
          <w:lang w:val="zh-CN"/>
        </w:rPr>
        <w:t>一式</w:t>
      </w:r>
      <w:r>
        <w:rPr>
          <w:rFonts w:hint="eastAsia" w:ascii="仿宋" w:hAnsi="仿宋" w:eastAsia="仿宋" w:cs="仿宋"/>
          <w:color w:val="auto"/>
          <w:sz w:val="24"/>
          <w:lang w:val="en-US" w:eastAsia="zh-CN"/>
        </w:rPr>
        <w:t>5</w:t>
      </w:r>
      <w:r>
        <w:rPr>
          <w:rFonts w:hint="eastAsia" w:ascii="仿宋" w:hAnsi="仿宋" w:eastAsia="仿宋" w:cs="仿宋"/>
          <w:color w:val="auto"/>
          <w:sz w:val="24"/>
          <w:lang w:val="zh-CN"/>
        </w:rPr>
        <w:t>份，甲方执</w:t>
      </w:r>
      <w:r>
        <w:rPr>
          <w:rFonts w:hint="eastAsia" w:ascii="仿宋" w:hAnsi="仿宋" w:eastAsia="仿宋" w:cs="仿宋"/>
          <w:color w:val="auto"/>
          <w:sz w:val="24"/>
          <w:lang w:val="en-US" w:eastAsia="zh-CN"/>
        </w:rPr>
        <w:t>3</w:t>
      </w:r>
      <w:r>
        <w:rPr>
          <w:rFonts w:hint="eastAsia" w:ascii="仿宋" w:hAnsi="仿宋" w:eastAsia="仿宋" w:cs="仿宋"/>
          <w:color w:val="auto"/>
          <w:sz w:val="24"/>
          <w:lang w:val="zh-CN"/>
        </w:rPr>
        <w:t>份，乙方执</w:t>
      </w:r>
      <w:r>
        <w:rPr>
          <w:rFonts w:hint="eastAsia" w:ascii="仿宋" w:hAnsi="仿宋" w:eastAsia="仿宋" w:cs="仿宋"/>
          <w:color w:val="auto"/>
          <w:sz w:val="24"/>
          <w:lang w:val="en-US" w:eastAsia="zh-CN"/>
        </w:rPr>
        <w:t>2</w:t>
      </w:r>
      <w:r>
        <w:rPr>
          <w:rFonts w:hint="eastAsia" w:ascii="仿宋" w:hAnsi="仿宋" w:eastAsia="仿宋" w:cs="仿宋"/>
          <w:color w:val="auto"/>
          <w:sz w:val="24"/>
          <w:lang w:val="zh-CN"/>
        </w:rPr>
        <w:t>份。</w:t>
      </w:r>
    </w:p>
    <w:p w14:paraId="2A8B4CC3">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2</w:t>
      </w:r>
      <w:r>
        <w:rPr>
          <w:rFonts w:hint="eastAsia" w:ascii="仿宋" w:hAnsi="仿宋" w:eastAsia="仿宋" w:cs="仿宋"/>
          <w:color w:val="000000"/>
          <w:sz w:val="24"/>
          <w:lang w:val="zh-CN"/>
        </w:rPr>
        <w:t>、本合同自甲、乙双方法定代表人或授权代表签字并加盖公章之日起生效，以最后签署日为合同生效日期，本合同履行完后自动终止。</w:t>
      </w:r>
    </w:p>
    <w:p w14:paraId="03595E47">
      <w:pPr>
        <w:pStyle w:val="6"/>
        <w:rPr>
          <w:rFonts w:hint="eastAsia" w:ascii="仿宋" w:hAnsi="仿宋" w:eastAsia="仿宋" w:cs="仿宋"/>
          <w:color w:val="000000"/>
          <w:sz w:val="24"/>
          <w:lang w:val="zh-CN"/>
        </w:rPr>
      </w:pPr>
    </w:p>
    <w:p w14:paraId="45ECF510">
      <w:pPr>
        <w:pStyle w:val="7"/>
        <w:rPr>
          <w:rFonts w:hint="eastAsia" w:ascii="仿宋" w:hAnsi="仿宋" w:eastAsia="仿宋" w:cs="仿宋"/>
          <w:color w:val="000000"/>
          <w:sz w:val="24"/>
          <w:lang w:val="zh-CN"/>
        </w:rPr>
      </w:pPr>
    </w:p>
    <w:p w14:paraId="239F0D02">
      <w:pPr>
        <w:pStyle w:val="8"/>
        <w:rPr>
          <w:rFonts w:hint="eastAsia" w:ascii="仿宋" w:hAnsi="仿宋" w:eastAsia="仿宋" w:cs="仿宋"/>
          <w:color w:val="000000"/>
          <w:sz w:val="24"/>
          <w:lang w:val="zh-CN"/>
        </w:rPr>
      </w:pPr>
    </w:p>
    <w:p w14:paraId="12A09411">
      <w:pPr>
        <w:pStyle w:val="8"/>
        <w:rPr>
          <w:rFonts w:hint="eastAsia" w:ascii="仿宋" w:hAnsi="仿宋" w:eastAsia="仿宋" w:cs="仿宋"/>
          <w:color w:val="000000"/>
          <w:sz w:val="24"/>
          <w:lang w:val="zh-CN"/>
        </w:rPr>
      </w:pPr>
    </w:p>
    <w:p w14:paraId="2F8CDB21">
      <w:pPr>
        <w:pStyle w:val="8"/>
        <w:rPr>
          <w:rFonts w:hint="eastAsia" w:ascii="仿宋" w:hAnsi="仿宋" w:eastAsia="仿宋" w:cs="仿宋"/>
          <w:color w:val="000000"/>
          <w:sz w:val="24"/>
          <w:lang w:val="zh-CN"/>
        </w:rPr>
      </w:pPr>
    </w:p>
    <w:p w14:paraId="4F1C68B8">
      <w:pPr>
        <w:pStyle w:val="8"/>
        <w:rPr>
          <w:rFonts w:hint="eastAsia" w:ascii="仿宋" w:hAnsi="仿宋" w:eastAsia="仿宋" w:cs="仿宋"/>
          <w:color w:val="000000"/>
          <w:sz w:val="24"/>
          <w:lang w:val="zh-CN"/>
        </w:rPr>
      </w:pPr>
    </w:p>
    <w:p w14:paraId="005A2657">
      <w:pPr>
        <w:pStyle w:val="8"/>
        <w:rPr>
          <w:rFonts w:hint="eastAsia" w:ascii="仿宋" w:hAnsi="仿宋" w:eastAsia="仿宋" w:cs="仿宋"/>
          <w:color w:val="000000"/>
          <w:sz w:val="24"/>
          <w:lang w:val="zh-CN"/>
        </w:rPr>
      </w:pPr>
    </w:p>
    <w:p w14:paraId="62203B02">
      <w:pPr>
        <w:pStyle w:val="8"/>
        <w:rPr>
          <w:rFonts w:hint="eastAsia" w:ascii="仿宋" w:hAnsi="仿宋" w:eastAsia="仿宋" w:cs="仿宋"/>
          <w:color w:val="000000"/>
          <w:sz w:val="24"/>
          <w:lang w:val="zh-CN"/>
        </w:rPr>
      </w:pPr>
    </w:p>
    <w:p w14:paraId="3F15C451">
      <w:pPr>
        <w:pStyle w:val="8"/>
        <w:rPr>
          <w:rFonts w:hint="eastAsia" w:ascii="仿宋" w:hAnsi="仿宋" w:eastAsia="仿宋" w:cs="仿宋"/>
          <w:color w:val="000000"/>
          <w:sz w:val="24"/>
          <w:lang w:val="zh-CN"/>
        </w:rPr>
      </w:pPr>
    </w:p>
    <w:p w14:paraId="12FD7B82">
      <w:pPr>
        <w:pStyle w:val="8"/>
        <w:rPr>
          <w:rFonts w:hint="eastAsia" w:ascii="仿宋" w:hAnsi="仿宋" w:eastAsia="仿宋" w:cs="仿宋"/>
          <w:color w:val="000000"/>
          <w:sz w:val="24"/>
          <w:lang w:val="zh-CN"/>
        </w:rPr>
      </w:pPr>
    </w:p>
    <w:tbl>
      <w:tblPr>
        <w:tblStyle w:val="20"/>
        <w:tblW w:w="0" w:type="auto"/>
        <w:jc w:val="center"/>
        <w:tblLayout w:type="autofit"/>
        <w:tblCellMar>
          <w:top w:w="0" w:type="dxa"/>
          <w:left w:w="108" w:type="dxa"/>
          <w:bottom w:w="0" w:type="dxa"/>
          <w:right w:w="108" w:type="dxa"/>
        </w:tblCellMar>
      </w:tblPr>
      <w:tblGrid>
        <w:gridCol w:w="4417"/>
        <w:gridCol w:w="4258"/>
      </w:tblGrid>
      <w:tr w14:paraId="5A9E7AC8">
        <w:tblPrEx>
          <w:tblCellMar>
            <w:top w:w="0" w:type="dxa"/>
            <w:left w:w="108" w:type="dxa"/>
            <w:bottom w:w="0" w:type="dxa"/>
            <w:right w:w="108" w:type="dxa"/>
          </w:tblCellMar>
        </w:tblPrEx>
        <w:trPr>
          <w:trHeight w:val="340" w:hRule="atLeast"/>
          <w:jc w:val="center"/>
        </w:trPr>
        <w:tc>
          <w:tcPr>
            <w:tcW w:w="4417" w:type="dxa"/>
            <w:noWrap/>
          </w:tcPr>
          <w:p w14:paraId="5CC7EDBD">
            <w:pPr>
              <w:spacing w:line="360" w:lineRule="auto"/>
              <w:rPr>
                <w:rFonts w:ascii="仿宋" w:hAnsi="仿宋" w:eastAsia="仿宋" w:cs="仿宋"/>
                <w:sz w:val="24"/>
                <w:szCs w:val="24"/>
              </w:rPr>
            </w:pPr>
            <w:r>
              <w:rPr>
                <w:rFonts w:hint="eastAsia" w:ascii="仿宋" w:hAnsi="仿宋" w:eastAsia="仿宋" w:cs="仿宋"/>
                <w:sz w:val="24"/>
                <w:szCs w:val="24"/>
              </w:rPr>
              <w:t>甲方：中山大学孙逸仙纪念医院</w:t>
            </w:r>
          </w:p>
          <w:p w14:paraId="41D265B2">
            <w:pPr>
              <w:pStyle w:val="6"/>
              <w:rPr>
                <w:sz w:val="24"/>
                <w:szCs w:val="24"/>
              </w:rPr>
            </w:pPr>
          </w:p>
        </w:tc>
        <w:tc>
          <w:tcPr>
            <w:tcW w:w="4258" w:type="dxa"/>
            <w:noWrap/>
          </w:tcPr>
          <w:p w14:paraId="5919B040">
            <w:pPr>
              <w:spacing w:line="360" w:lineRule="auto"/>
              <w:rPr>
                <w:rFonts w:ascii="仿宋" w:hAnsi="仿宋" w:eastAsia="仿宋" w:cs="仿宋"/>
                <w:sz w:val="24"/>
                <w:szCs w:val="24"/>
              </w:rPr>
            </w:pPr>
            <w:r>
              <w:rPr>
                <w:rFonts w:hint="eastAsia" w:ascii="仿宋" w:hAnsi="仿宋" w:eastAsia="仿宋" w:cs="仿宋"/>
                <w:sz w:val="24"/>
                <w:szCs w:val="24"/>
              </w:rPr>
              <w:t>乙方：</w:t>
            </w:r>
          </w:p>
        </w:tc>
      </w:tr>
      <w:tr w14:paraId="0576BF36">
        <w:tblPrEx>
          <w:tblCellMar>
            <w:top w:w="0" w:type="dxa"/>
            <w:left w:w="108" w:type="dxa"/>
            <w:bottom w:w="0" w:type="dxa"/>
            <w:right w:w="108" w:type="dxa"/>
          </w:tblCellMar>
        </w:tblPrEx>
        <w:trPr>
          <w:trHeight w:val="340" w:hRule="atLeast"/>
          <w:jc w:val="center"/>
        </w:trPr>
        <w:tc>
          <w:tcPr>
            <w:tcW w:w="4417" w:type="dxa"/>
            <w:noWrap/>
          </w:tcPr>
          <w:p w14:paraId="21DF7419">
            <w:pPr>
              <w:pStyle w:val="6"/>
              <w:spacing w:line="360" w:lineRule="auto"/>
              <w:rPr>
                <w:rFonts w:hint="eastAsia" w:eastAsia="宋体"/>
                <w:sz w:val="24"/>
                <w:szCs w:val="24"/>
                <w:lang w:val="en-US" w:eastAsia="zh-CN"/>
              </w:rPr>
            </w:pPr>
            <w:r>
              <w:rPr>
                <w:rFonts w:hint="eastAsia" w:ascii="仿宋" w:hAnsi="仿宋" w:eastAsia="仿宋" w:cs="仿宋"/>
                <w:sz w:val="24"/>
                <w:szCs w:val="24"/>
                <w:lang w:val="en-US" w:eastAsia="zh-CN"/>
              </w:rPr>
              <w:t>地址：</w:t>
            </w:r>
            <w:r>
              <w:rPr>
                <w:rFonts w:hint="eastAsia" w:ascii="仿宋" w:hAnsi="仿宋" w:eastAsia="仿宋" w:cs="仿宋"/>
                <w:kern w:val="2"/>
                <w:sz w:val="24"/>
              </w:rPr>
              <w:t>广州市越秀区沿江西路107号</w:t>
            </w:r>
          </w:p>
        </w:tc>
        <w:tc>
          <w:tcPr>
            <w:tcW w:w="4258" w:type="dxa"/>
            <w:noWrap/>
          </w:tcPr>
          <w:p w14:paraId="296F9B3E">
            <w:pPr>
              <w:pStyle w:val="6"/>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地址：</w:t>
            </w:r>
          </w:p>
        </w:tc>
      </w:tr>
      <w:tr w14:paraId="7558E3BF">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7FC153E8">
            <w:pPr>
              <w:spacing w:line="360" w:lineRule="auto"/>
              <w:rPr>
                <w:rFonts w:ascii="仿宋" w:hAnsi="仿宋" w:eastAsia="仿宋" w:cs="仿宋"/>
                <w:sz w:val="24"/>
                <w:szCs w:val="24"/>
              </w:rPr>
            </w:pPr>
            <w:r>
              <w:rPr>
                <w:rFonts w:hint="eastAsia" w:ascii="仿宋" w:hAnsi="仿宋" w:eastAsia="仿宋" w:cs="仿宋"/>
                <w:sz w:val="24"/>
                <w:szCs w:val="24"/>
              </w:rPr>
              <w:t>法定代表人：</w:t>
            </w:r>
          </w:p>
          <w:p w14:paraId="56A116F7">
            <w:pPr>
              <w:pStyle w:val="6"/>
              <w:rPr>
                <w:rFonts w:ascii="Times New Roman" w:hAnsi="Times New Roman" w:eastAsia="宋体" w:cs="Times New Roman"/>
                <w:kern w:val="2"/>
                <w:sz w:val="24"/>
                <w:szCs w:val="24"/>
                <w:lang w:val="en-US" w:eastAsia="zh-CN" w:bidi="ar-SA"/>
              </w:rPr>
            </w:pPr>
          </w:p>
        </w:tc>
        <w:tc>
          <w:tcPr>
            <w:tcW w:w="4258" w:type="dxa"/>
            <w:shd w:val="clear" w:color="auto" w:fill="auto"/>
            <w:noWrap/>
            <w:vAlign w:val="top"/>
          </w:tcPr>
          <w:p w14:paraId="2DDA61DD">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法定代表人：</w:t>
            </w:r>
          </w:p>
        </w:tc>
      </w:tr>
      <w:tr w14:paraId="78305E63">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3DA7CD3D">
            <w:pPr>
              <w:spacing w:line="360" w:lineRule="auto"/>
              <w:rPr>
                <w:rFonts w:ascii="仿宋" w:hAnsi="仿宋" w:eastAsia="仿宋" w:cs="仿宋"/>
                <w:sz w:val="24"/>
                <w:szCs w:val="24"/>
              </w:rPr>
            </w:pPr>
            <w:r>
              <w:rPr>
                <w:rFonts w:hint="eastAsia" w:ascii="仿宋" w:hAnsi="仿宋" w:eastAsia="仿宋" w:cs="仿宋"/>
                <w:sz w:val="24"/>
                <w:szCs w:val="24"/>
                <w:lang w:val="en-US" w:eastAsia="zh-CN"/>
              </w:rPr>
              <w:t>委托</w:t>
            </w:r>
            <w:r>
              <w:rPr>
                <w:rFonts w:hint="eastAsia" w:ascii="仿宋" w:hAnsi="仿宋" w:eastAsia="仿宋" w:cs="仿宋"/>
                <w:sz w:val="24"/>
                <w:szCs w:val="24"/>
              </w:rPr>
              <w:t>代理人：</w:t>
            </w:r>
          </w:p>
          <w:p w14:paraId="7B7887C8">
            <w:pPr>
              <w:pStyle w:val="6"/>
              <w:rPr>
                <w:rFonts w:ascii="Times New Roman" w:hAnsi="Times New Roman" w:eastAsia="宋体" w:cs="Times New Roman"/>
                <w:kern w:val="2"/>
                <w:sz w:val="24"/>
                <w:szCs w:val="24"/>
                <w:lang w:val="en-US" w:eastAsia="zh-CN" w:bidi="ar-SA"/>
              </w:rPr>
            </w:pPr>
          </w:p>
        </w:tc>
        <w:tc>
          <w:tcPr>
            <w:tcW w:w="4258" w:type="dxa"/>
            <w:shd w:val="clear" w:color="auto" w:fill="auto"/>
            <w:noWrap/>
            <w:vAlign w:val="top"/>
          </w:tcPr>
          <w:p w14:paraId="4B94461E">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委托</w:t>
            </w:r>
            <w:r>
              <w:rPr>
                <w:rFonts w:hint="eastAsia" w:ascii="仿宋" w:hAnsi="仿宋" w:eastAsia="仿宋" w:cs="仿宋"/>
                <w:sz w:val="24"/>
                <w:szCs w:val="24"/>
              </w:rPr>
              <w:t>代理人：</w:t>
            </w:r>
          </w:p>
        </w:tc>
      </w:tr>
      <w:tr w14:paraId="7ED6E1C1">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3064AB26">
            <w:pPr>
              <w:spacing w:line="360" w:lineRule="auto"/>
              <w:rPr>
                <w:rFonts w:ascii="宋体" w:hAnsi="宋体" w:cs="SimSun-Identity-H"/>
                <w:kern w:val="0"/>
                <w:sz w:val="24"/>
                <w:szCs w:val="24"/>
              </w:rPr>
            </w:pPr>
            <w:r>
              <w:rPr>
                <w:rFonts w:hint="eastAsia" w:ascii="仿宋" w:hAnsi="仿宋" w:eastAsia="仿宋" w:cs="仿宋"/>
                <w:sz w:val="24"/>
                <w:szCs w:val="24"/>
              </w:rPr>
              <w:t>联系人</w:t>
            </w:r>
            <w:r>
              <w:rPr>
                <w:rFonts w:hint="eastAsia" w:ascii="宋体" w:hAnsi="宋体" w:cs="SimSun-Identity-H"/>
                <w:kern w:val="0"/>
                <w:sz w:val="24"/>
                <w:szCs w:val="24"/>
              </w:rPr>
              <w:t>：</w:t>
            </w:r>
          </w:p>
          <w:p w14:paraId="23DBA069">
            <w:pPr>
              <w:pStyle w:val="6"/>
              <w:rPr>
                <w:rFonts w:hint="default" w:ascii="Times New Roman" w:hAnsi="Times New Roman" w:eastAsia="宋体" w:cs="Times New Roman"/>
                <w:kern w:val="2"/>
                <w:sz w:val="24"/>
                <w:szCs w:val="24"/>
                <w:lang w:val="en-US" w:eastAsia="zh-CN" w:bidi="ar-SA"/>
              </w:rPr>
            </w:pPr>
          </w:p>
        </w:tc>
        <w:tc>
          <w:tcPr>
            <w:tcW w:w="4258" w:type="dxa"/>
            <w:shd w:val="clear" w:color="auto" w:fill="auto"/>
            <w:noWrap/>
            <w:vAlign w:val="top"/>
          </w:tcPr>
          <w:p w14:paraId="7DAC38C3">
            <w:pPr>
              <w:spacing w:line="360" w:lineRule="auto"/>
              <w:rPr>
                <w:rFonts w:hint="eastAsia" w:ascii="仿宋" w:hAnsi="仿宋" w:eastAsia="宋体" w:cs="仿宋"/>
                <w:kern w:val="2"/>
                <w:sz w:val="24"/>
                <w:szCs w:val="24"/>
                <w:lang w:val="en-US" w:eastAsia="zh-CN" w:bidi="ar-SA"/>
              </w:rPr>
            </w:pPr>
            <w:r>
              <w:rPr>
                <w:rFonts w:hint="eastAsia" w:ascii="仿宋" w:hAnsi="仿宋" w:eastAsia="仿宋" w:cs="仿宋"/>
                <w:sz w:val="24"/>
                <w:szCs w:val="24"/>
              </w:rPr>
              <w:t>联系人</w:t>
            </w:r>
            <w:r>
              <w:rPr>
                <w:rFonts w:hint="eastAsia" w:ascii="宋体" w:hAnsi="宋体" w:cs="SimSun-Identity-H"/>
                <w:kern w:val="0"/>
                <w:sz w:val="24"/>
                <w:szCs w:val="24"/>
              </w:rPr>
              <w:t>：</w:t>
            </w:r>
          </w:p>
        </w:tc>
      </w:tr>
      <w:tr w14:paraId="4363C3E3">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400C4A46">
            <w:pPr>
              <w:spacing w:line="360" w:lineRule="auto"/>
              <w:rPr>
                <w:rFonts w:hint="default" w:ascii="仿宋" w:hAnsi="仿宋" w:eastAsia="仿宋" w:cs="仿宋"/>
                <w:kern w:val="2"/>
                <w:sz w:val="24"/>
                <w:szCs w:val="24"/>
                <w:lang w:val="en-US" w:eastAsia="zh-CN" w:bidi="ar-SA"/>
              </w:rPr>
            </w:pPr>
            <w:r>
              <w:rPr>
                <w:rFonts w:hint="eastAsia" w:ascii="仿宋" w:hAnsi="仿宋" w:eastAsia="仿宋" w:cs="仿宋"/>
                <w:sz w:val="24"/>
                <w:szCs w:val="24"/>
              </w:rPr>
              <w:t>联系电话：</w:t>
            </w:r>
            <w:r>
              <w:rPr>
                <w:rFonts w:hint="eastAsia" w:ascii="仿宋" w:hAnsi="仿宋" w:eastAsia="仿宋" w:cs="仿宋"/>
                <w:sz w:val="24"/>
                <w:szCs w:val="24"/>
                <w:lang w:val="en-US" w:eastAsia="zh-CN"/>
              </w:rPr>
              <w:t>020-81332161</w:t>
            </w:r>
          </w:p>
        </w:tc>
        <w:tc>
          <w:tcPr>
            <w:tcW w:w="4258" w:type="dxa"/>
            <w:shd w:val="clear" w:color="auto" w:fill="auto"/>
            <w:noWrap/>
            <w:vAlign w:val="top"/>
          </w:tcPr>
          <w:p w14:paraId="7A6C55BC">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联系电话：</w:t>
            </w:r>
            <w:r>
              <w:rPr>
                <w:rFonts w:hint="eastAsia" w:ascii="仿宋" w:hAnsi="仿宋" w:eastAsia="仿宋" w:cs="仿宋"/>
                <w:sz w:val="24"/>
                <w:lang w:val="en-US" w:eastAsia="zh-CN"/>
              </w:rPr>
              <w:t xml:space="preserve"> </w:t>
            </w:r>
          </w:p>
        </w:tc>
      </w:tr>
      <w:tr w14:paraId="62FF4010">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24405D56">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rPr>
              <w:t xml:space="preserve">开户银行：广州市工商银行第二支行 </w:t>
            </w:r>
          </w:p>
        </w:tc>
        <w:tc>
          <w:tcPr>
            <w:tcW w:w="4258" w:type="dxa"/>
            <w:shd w:val="clear" w:color="auto" w:fill="auto"/>
            <w:noWrap/>
            <w:vAlign w:val="top"/>
          </w:tcPr>
          <w:p w14:paraId="738A73BA">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rPr>
              <w:t>开户银行</w:t>
            </w:r>
            <w:r>
              <w:rPr>
                <w:rFonts w:hint="eastAsia" w:ascii="仿宋" w:hAnsi="仿宋" w:eastAsia="仿宋" w:cs="仿宋"/>
                <w:kern w:val="2"/>
                <w:sz w:val="24"/>
                <w:lang w:eastAsia="zh-CN"/>
              </w:rPr>
              <w:t>：</w:t>
            </w:r>
          </w:p>
        </w:tc>
      </w:tr>
      <w:tr w14:paraId="35F6BE34">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653253EC">
            <w:pPr>
              <w:spacing w:line="360" w:lineRule="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账号：</w:t>
            </w:r>
            <w:r>
              <w:rPr>
                <w:rFonts w:hint="eastAsia" w:ascii="仿宋" w:hAnsi="仿宋" w:eastAsia="仿宋" w:cs="仿宋"/>
                <w:kern w:val="2"/>
                <w:sz w:val="24"/>
              </w:rPr>
              <w:t>3602000509000704422</w:t>
            </w:r>
          </w:p>
        </w:tc>
        <w:tc>
          <w:tcPr>
            <w:tcW w:w="4258" w:type="dxa"/>
            <w:shd w:val="clear" w:color="auto" w:fill="auto"/>
            <w:noWrap/>
            <w:vAlign w:val="top"/>
          </w:tcPr>
          <w:p w14:paraId="12347416">
            <w:pPr>
              <w:spacing w:line="360" w:lineRule="auto"/>
              <w:rPr>
                <w:rFonts w:hint="eastAsia" w:ascii="仿宋" w:hAnsi="仿宋" w:eastAsia="仿宋" w:cs="仿宋"/>
                <w:b/>
                <w:bCs/>
                <w:kern w:val="2"/>
                <w:sz w:val="24"/>
                <w:szCs w:val="24"/>
                <w:lang w:val="en-US" w:eastAsia="zh-CN" w:bidi="ar-SA"/>
              </w:rPr>
            </w:pPr>
            <w:r>
              <w:rPr>
                <w:rFonts w:hint="eastAsia" w:ascii="仿宋" w:hAnsi="仿宋" w:eastAsia="仿宋" w:cs="仿宋"/>
                <w:kern w:val="2"/>
                <w:sz w:val="24"/>
                <w:szCs w:val="24"/>
                <w:lang w:val="en-US" w:eastAsia="zh-CN" w:bidi="ar-SA"/>
              </w:rPr>
              <w:t>账号：</w:t>
            </w:r>
          </w:p>
        </w:tc>
      </w:tr>
      <w:tr w14:paraId="60F05379">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2D931402">
            <w:pPr>
              <w:spacing w:line="36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rPr>
              <w:t>邮政编码：510120</w:t>
            </w:r>
          </w:p>
        </w:tc>
        <w:tc>
          <w:tcPr>
            <w:tcW w:w="4258" w:type="dxa"/>
            <w:shd w:val="clear" w:color="auto" w:fill="auto"/>
            <w:noWrap/>
            <w:vAlign w:val="top"/>
          </w:tcPr>
          <w:p w14:paraId="22D448B1">
            <w:pPr>
              <w:spacing w:line="36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rPr>
              <w:t>邮政编码：</w:t>
            </w:r>
          </w:p>
        </w:tc>
      </w:tr>
      <w:tr w14:paraId="634E7D42">
        <w:tblPrEx>
          <w:tblCellMar>
            <w:top w:w="0" w:type="dxa"/>
            <w:left w:w="108" w:type="dxa"/>
            <w:bottom w:w="0" w:type="dxa"/>
            <w:right w:w="108" w:type="dxa"/>
          </w:tblCellMar>
        </w:tblPrEx>
        <w:trPr>
          <w:trHeight w:val="340" w:hRule="atLeast"/>
          <w:jc w:val="center"/>
        </w:trPr>
        <w:tc>
          <w:tcPr>
            <w:tcW w:w="4417" w:type="dxa"/>
            <w:noWrap/>
          </w:tcPr>
          <w:p w14:paraId="1F40C4F8">
            <w:pPr>
              <w:spacing w:line="360" w:lineRule="auto"/>
              <w:jc w:val="left"/>
              <w:rPr>
                <w:rFonts w:hint="eastAsia" w:ascii="仿宋" w:hAnsi="仿宋" w:eastAsia="仿宋" w:cs="仿宋"/>
                <w:sz w:val="24"/>
                <w:szCs w:val="24"/>
              </w:rPr>
            </w:pPr>
            <w:r>
              <w:rPr>
                <w:rFonts w:hint="eastAsia" w:ascii="仿宋" w:hAnsi="仿宋" w:eastAsia="仿宋" w:cs="仿宋"/>
                <w:kern w:val="2"/>
                <w:sz w:val="24"/>
              </w:rPr>
              <w:t>电子邮箱</w:t>
            </w:r>
            <w:r>
              <w:rPr>
                <w:rFonts w:hint="eastAsia" w:ascii="仿宋" w:hAnsi="仿宋" w:eastAsia="仿宋" w:cs="仿宋"/>
                <w:kern w:val="2"/>
                <w:sz w:val="24"/>
                <w:lang w:eastAsia="zh-CN"/>
              </w:rPr>
              <w:t>：</w:t>
            </w:r>
            <w:r>
              <w:rPr>
                <w:rFonts w:hint="eastAsia" w:ascii="仿宋" w:hAnsi="仿宋" w:eastAsia="仿宋" w:cs="仿宋"/>
                <w:kern w:val="2"/>
                <w:sz w:val="24"/>
              </w:rPr>
              <w:t xml:space="preserve">sysmhjjk@mail.sysu.edu.cn  </w:t>
            </w:r>
          </w:p>
        </w:tc>
        <w:tc>
          <w:tcPr>
            <w:tcW w:w="4258" w:type="dxa"/>
            <w:noWrap/>
          </w:tcPr>
          <w:p w14:paraId="183753C1">
            <w:pPr>
              <w:spacing w:line="360" w:lineRule="auto"/>
              <w:jc w:val="left"/>
              <w:rPr>
                <w:rFonts w:hint="eastAsia" w:ascii="仿宋" w:hAnsi="仿宋" w:eastAsia="仿宋" w:cs="仿宋"/>
                <w:sz w:val="24"/>
                <w:szCs w:val="24"/>
              </w:rPr>
            </w:pPr>
            <w:r>
              <w:rPr>
                <w:rFonts w:hint="eastAsia" w:ascii="仿宋" w:hAnsi="仿宋" w:eastAsia="仿宋" w:cs="仿宋"/>
                <w:kern w:val="2"/>
                <w:sz w:val="24"/>
              </w:rPr>
              <w:t>电子邮箱:</w:t>
            </w:r>
          </w:p>
        </w:tc>
      </w:tr>
      <w:tr w14:paraId="7E4BA652">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5031FE3F">
            <w:pPr>
              <w:spacing w:line="360" w:lineRule="auto"/>
              <w:jc w:val="left"/>
              <w:rPr>
                <w:rFonts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签约日期：2026</w:t>
            </w:r>
            <w:r>
              <w:rPr>
                <w:rFonts w:hint="eastAsia" w:ascii="仿宋" w:hAnsi="仿宋" w:eastAsia="仿宋" w:cs="仿宋"/>
                <w:sz w:val="24"/>
                <w:szCs w:val="24"/>
              </w:rPr>
              <w:t>年    月    日</w:t>
            </w:r>
          </w:p>
        </w:tc>
        <w:tc>
          <w:tcPr>
            <w:tcW w:w="4258" w:type="dxa"/>
            <w:shd w:val="clear" w:color="auto" w:fill="auto"/>
            <w:noWrap/>
            <w:vAlign w:val="top"/>
          </w:tcPr>
          <w:p w14:paraId="7DC6F451">
            <w:pPr>
              <w:spacing w:line="360" w:lineRule="auto"/>
              <w:jc w:val="left"/>
              <w:rPr>
                <w:rFonts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签约日期：2026</w:t>
            </w:r>
            <w:r>
              <w:rPr>
                <w:rFonts w:hint="eastAsia" w:ascii="仿宋" w:hAnsi="仿宋" w:eastAsia="仿宋" w:cs="仿宋"/>
                <w:sz w:val="24"/>
                <w:szCs w:val="24"/>
              </w:rPr>
              <w:t>年    月    日</w:t>
            </w:r>
          </w:p>
        </w:tc>
      </w:tr>
    </w:tbl>
    <w:p w14:paraId="04998704">
      <w:pPr>
        <w:pStyle w:val="7"/>
        <w:ind w:left="0" w:leftChars="0" w:firstLine="0" w:firstLineChars="0"/>
        <w:rPr>
          <w:rFonts w:hint="eastAsia" w:ascii="仿宋" w:hAnsi="仿宋" w:eastAsia="仿宋" w:cs="仿宋"/>
          <w:sz w:val="24"/>
        </w:rPr>
      </w:pPr>
    </w:p>
    <w:p w14:paraId="27A31D46">
      <w:pPr>
        <w:pStyle w:val="8"/>
        <w:rPr>
          <w:rFonts w:hint="eastAsia" w:ascii="仿宋" w:hAnsi="仿宋" w:eastAsia="仿宋" w:cs="仿宋"/>
          <w:sz w:val="24"/>
        </w:rPr>
      </w:pPr>
    </w:p>
    <w:p w14:paraId="5A4D9459">
      <w:pPr>
        <w:pStyle w:val="8"/>
        <w:rPr>
          <w:rFonts w:hint="eastAsia" w:ascii="仿宋" w:hAnsi="仿宋" w:eastAsia="仿宋" w:cs="仿宋"/>
          <w:sz w:val="24"/>
        </w:rPr>
      </w:pPr>
    </w:p>
    <w:p w14:paraId="0F96797D">
      <w:pPr>
        <w:pStyle w:val="8"/>
        <w:rPr>
          <w:rFonts w:hint="eastAsia" w:ascii="仿宋" w:hAnsi="仿宋" w:eastAsia="仿宋" w:cs="仿宋"/>
          <w:sz w:val="24"/>
        </w:rPr>
      </w:pPr>
    </w:p>
    <w:p w14:paraId="4F982C45">
      <w:pPr>
        <w:pStyle w:val="2"/>
        <w:ind w:left="0"/>
        <w:jc w:val="both"/>
        <w:rPr>
          <w:rFonts w:hint="eastAsia" w:ascii="仿宋" w:hAnsi="仿宋" w:eastAsia="仿宋" w:cs="仿宋"/>
          <w:b w:val="0"/>
          <w:bCs w:val="0"/>
          <w:i/>
          <w:iCs/>
          <w:sz w:val="24"/>
          <w:lang w:val="en-US"/>
        </w:rPr>
      </w:pPr>
      <w:r>
        <w:rPr>
          <w:rFonts w:hint="eastAsia" w:ascii="仿宋" w:hAnsi="仿宋" w:eastAsia="仿宋" w:cs="仿宋"/>
          <w:b w:val="0"/>
          <w:bCs w:val="0"/>
          <w:i/>
          <w:iCs/>
          <w:sz w:val="24"/>
          <w:lang w:val="en-US"/>
        </w:rPr>
        <w:t>附件一：</w:t>
      </w:r>
    </w:p>
    <w:tbl>
      <w:tblPr>
        <w:tblStyle w:val="2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7"/>
        <w:gridCol w:w="2149"/>
        <w:gridCol w:w="1761"/>
        <w:gridCol w:w="2398"/>
        <w:gridCol w:w="1346"/>
        <w:gridCol w:w="975"/>
      </w:tblGrid>
      <w:tr w14:paraId="2D2D7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000" w:type="pct"/>
            <w:gridSpan w:val="6"/>
            <w:vMerge w:val="restart"/>
            <w:tcBorders>
              <w:top w:val="nil"/>
              <w:left w:val="nil"/>
              <w:bottom w:val="nil"/>
              <w:right w:val="nil"/>
            </w:tcBorders>
            <w:shd w:val="clear" w:color="auto" w:fill="auto"/>
            <w:noWrap/>
            <w:vAlign w:val="center"/>
          </w:tcPr>
          <w:p w14:paraId="63A9B353">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color w:val="000000"/>
                <w:sz w:val="24"/>
                <w:szCs w:val="24"/>
                <w:lang w:val="zh-CN" w:eastAsia="zh-CN"/>
              </w:rPr>
              <w:t>南北院区岭南楼、中山楼、逸仙楼、博爱楼前后座外墙清洗</w:t>
            </w:r>
            <w:r>
              <w:rPr>
                <w:rFonts w:hint="eastAsia" w:ascii="仿宋" w:hAnsi="仿宋" w:eastAsia="仿宋" w:cs="仿宋"/>
                <w:color w:val="000000"/>
                <w:sz w:val="24"/>
                <w:szCs w:val="24"/>
                <w:lang w:val="en-US" w:eastAsia="zh-CN"/>
              </w:rPr>
              <w:t>项目工程量</w:t>
            </w:r>
            <w:r>
              <w:rPr>
                <w:rFonts w:hint="eastAsia" w:ascii="仿宋" w:hAnsi="仿宋" w:eastAsia="仿宋" w:cs="仿宋"/>
                <w:b w:val="0"/>
                <w:bCs w:val="0"/>
                <w:color w:val="000000"/>
                <w:sz w:val="24"/>
                <w:szCs w:val="24"/>
                <w:lang w:val="zh-CN" w:eastAsia="zh-CN"/>
              </w:rPr>
              <w:t>清单</w:t>
            </w:r>
          </w:p>
        </w:tc>
      </w:tr>
      <w:tr w14:paraId="1C20B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000" w:type="pct"/>
            <w:gridSpan w:val="6"/>
            <w:vMerge w:val="continue"/>
            <w:tcBorders>
              <w:top w:val="nil"/>
              <w:left w:val="nil"/>
              <w:bottom w:val="nil"/>
              <w:right w:val="nil"/>
            </w:tcBorders>
            <w:shd w:val="clear" w:color="auto" w:fill="auto"/>
            <w:noWrap/>
            <w:vAlign w:val="center"/>
          </w:tcPr>
          <w:p w14:paraId="69A5A5E0">
            <w:pPr>
              <w:widowControl/>
              <w:ind w:left="0" w:leftChars="0" w:firstLine="0" w:firstLineChars="0"/>
              <w:jc w:val="left"/>
              <w:rPr>
                <w:rFonts w:hint="eastAsia" w:ascii="仿宋" w:hAnsi="仿宋" w:eastAsia="仿宋" w:cs="仿宋"/>
                <w:b w:val="0"/>
                <w:bCs w:val="0"/>
                <w:sz w:val="24"/>
                <w:szCs w:val="24"/>
                <w:highlight w:val="none"/>
              </w:rPr>
            </w:pPr>
          </w:p>
        </w:tc>
      </w:tr>
      <w:tr w14:paraId="6C45A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4C7AF">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序号</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51530">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项目名称</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60832">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工程量（暂估）㎡</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D748B">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综合单价（此价格含人工费、材料费、措施费、保险费及税金等）（元）</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68C44">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总价（元）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DB6B6">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备注</w:t>
            </w:r>
          </w:p>
        </w:tc>
      </w:tr>
      <w:tr w14:paraId="6CA21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AE1EB">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F01CA">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北院区岭南楼、中山楼外墙</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6A2A4">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19450</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E956A">
            <w:pPr>
              <w:widowControl/>
              <w:ind w:left="0" w:leftChars="0" w:firstLine="0" w:firstLineChars="0"/>
              <w:jc w:val="center"/>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 xml:space="preserve"> </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E54F1">
            <w:pPr>
              <w:widowControl/>
              <w:ind w:left="0" w:leftChars="0" w:firstLine="0" w:firstLineChars="0"/>
              <w:jc w:val="left"/>
              <w:rPr>
                <w:rFonts w:hint="default" w:ascii="仿宋" w:hAnsi="仿宋" w:eastAsia="仿宋" w:cs="仿宋"/>
                <w:b w:val="0"/>
                <w:bCs w:val="0"/>
                <w:sz w:val="24"/>
                <w:szCs w:val="24"/>
                <w:highlight w:val="none"/>
                <w:lang w:val="en-US" w:eastAsia="zh-CN"/>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EA0A">
            <w:pPr>
              <w:widowControl/>
              <w:ind w:left="0" w:leftChars="0" w:firstLine="0" w:firstLineChars="0"/>
              <w:jc w:val="left"/>
              <w:rPr>
                <w:rFonts w:hint="eastAsia" w:ascii="仿宋" w:hAnsi="仿宋" w:eastAsia="仿宋" w:cs="仿宋"/>
                <w:b w:val="0"/>
                <w:bCs w:val="0"/>
                <w:sz w:val="24"/>
                <w:szCs w:val="24"/>
                <w:highlight w:val="none"/>
              </w:rPr>
            </w:pPr>
          </w:p>
        </w:tc>
      </w:tr>
      <w:tr w14:paraId="06F95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9FC57">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2</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5D9EC">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南院区博爱楼前后座、逸仙楼外墙</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66B80">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42700</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B2D44">
            <w:pPr>
              <w:widowControl/>
              <w:ind w:left="0" w:leftChars="0" w:firstLine="0" w:firstLineChars="0"/>
              <w:jc w:val="center"/>
              <w:rPr>
                <w:rFonts w:hint="default" w:ascii="仿宋" w:hAnsi="仿宋" w:eastAsia="仿宋" w:cs="仿宋"/>
                <w:b w:val="0"/>
                <w:bCs w:val="0"/>
                <w:sz w:val="24"/>
                <w:szCs w:val="24"/>
                <w:highlight w:val="none"/>
                <w:lang w:val="en-US" w:eastAsia="zh-CN"/>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2E77A">
            <w:pPr>
              <w:widowControl/>
              <w:ind w:left="0" w:leftChars="0" w:firstLine="0" w:firstLineChars="0"/>
              <w:jc w:val="left"/>
              <w:rPr>
                <w:rFonts w:hint="default" w:ascii="仿宋" w:hAnsi="仿宋" w:eastAsia="仿宋" w:cs="仿宋"/>
                <w:b w:val="0"/>
                <w:bCs w:val="0"/>
                <w:sz w:val="24"/>
                <w:szCs w:val="24"/>
                <w:highlight w:val="none"/>
                <w:lang w:val="en-US" w:eastAsia="zh-CN"/>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57ED6">
            <w:pPr>
              <w:widowControl/>
              <w:ind w:left="0" w:leftChars="0" w:firstLine="0" w:firstLineChars="0"/>
              <w:jc w:val="left"/>
              <w:rPr>
                <w:rFonts w:hint="eastAsia" w:ascii="仿宋" w:hAnsi="仿宋" w:eastAsia="仿宋" w:cs="仿宋"/>
                <w:b w:val="0"/>
                <w:bCs w:val="0"/>
                <w:sz w:val="24"/>
                <w:szCs w:val="24"/>
                <w:highlight w:val="none"/>
              </w:rPr>
            </w:pPr>
          </w:p>
        </w:tc>
      </w:tr>
      <w:tr w14:paraId="45EB0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B547D">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3</w:t>
            </w:r>
          </w:p>
        </w:tc>
        <w:tc>
          <w:tcPr>
            <w:tcW w:w="33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79078A">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合计</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89FE6">
            <w:pPr>
              <w:widowControl/>
              <w:ind w:left="0" w:leftChars="0" w:firstLine="0" w:firstLineChars="0"/>
              <w:jc w:val="left"/>
              <w:rPr>
                <w:rFonts w:hint="default" w:ascii="仿宋" w:hAnsi="仿宋" w:eastAsia="仿宋" w:cs="仿宋"/>
                <w:b w:val="0"/>
                <w:bCs w:val="0"/>
                <w:sz w:val="24"/>
                <w:szCs w:val="24"/>
                <w:highlight w:val="none"/>
                <w:lang w:val="en-US" w:eastAsia="zh-CN"/>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785D0">
            <w:pPr>
              <w:widowControl/>
              <w:ind w:left="0" w:leftChars="0" w:firstLine="0" w:firstLineChars="0"/>
              <w:jc w:val="left"/>
              <w:rPr>
                <w:rFonts w:hint="eastAsia" w:ascii="仿宋" w:hAnsi="仿宋" w:eastAsia="仿宋" w:cs="仿宋"/>
                <w:b w:val="0"/>
                <w:bCs w:val="0"/>
                <w:sz w:val="24"/>
                <w:szCs w:val="24"/>
                <w:highlight w:val="none"/>
              </w:rPr>
            </w:pPr>
          </w:p>
        </w:tc>
      </w:tr>
      <w:tr w14:paraId="76CA9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4" w:type="pct"/>
            <w:tcBorders>
              <w:top w:val="nil"/>
              <w:left w:val="nil"/>
              <w:bottom w:val="nil"/>
              <w:right w:val="nil"/>
            </w:tcBorders>
            <w:shd w:val="clear" w:color="auto" w:fill="auto"/>
            <w:noWrap/>
            <w:vAlign w:val="center"/>
          </w:tcPr>
          <w:p w14:paraId="2A64BA39">
            <w:pPr>
              <w:widowControl/>
              <w:ind w:left="0" w:leftChars="0" w:firstLine="0" w:firstLineChars="0"/>
              <w:jc w:val="left"/>
              <w:rPr>
                <w:rFonts w:hint="eastAsia" w:ascii="仿宋" w:hAnsi="仿宋" w:eastAsia="仿宋" w:cs="仿宋"/>
                <w:b w:val="0"/>
                <w:bCs w:val="0"/>
                <w:sz w:val="24"/>
                <w:szCs w:val="24"/>
                <w:highlight w:val="none"/>
              </w:rPr>
            </w:pPr>
          </w:p>
        </w:tc>
        <w:tc>
          <w:tcPr>
            <w:tcW w:w="1157" w:type="pct"/>
            <w:tcBorders>
              <w:top w:val="nil"/>
              <w:left w:val="nil"/>
              <w:bottom w:val="nil"/>
              <w:right w:val="nil"/>
            </w:tcBorders>
            <w:shd w:val="clear" w:color="auto" w:fill="auto"/>
            <w:noWrap/>
            <w:vAlign w:val="center"/>
          </w:tcPr>
          <w:p w14:paraId="5E407D44">
            <w:pPr>
              <w:widowControl/>
              <w:ind w:left="0" w:leftChars="0" w:firstLine="0" w:firstLineChars="0"/>
              <w:jc w:val="left"/>
              <w:rPr>
                <w:rFonts w:hint="eastAsia" w:ascii="仿宋" w:hAnsi="仿宋" w:eastAsia="仿宋" w:cs="仿宋"/>
                <w:b w:val="0"/>
                <w:bCs w:val="0"/>
                <w:sz w:val="24"/>
                <w:szCs w:val="24"/>
                <w:highlight w:val="none"/>
              </w:rPr>
            </w:pPr>
          </w:p>
        </w:tc>
        <w:tc>
          <w:tcPr>
            <w:tcW w:w="948" w:type="pct"/>
            <w:tcBorders>
              <w:top w:val="nil"/>
              <w:left w:val="nil"/>
              <w:bottom w:val="nil"/>
              <w:right w:val="nil"/>
            </w:tcBorders>
            <w:shd w:val="clear" w:color="auto" w:fill="auto"/>
            <w:noWrap/>
            <w:vAlign w:val="center"/>
          </w:tcPr>
          <w:p w14:paraId="7898C127">
            <w:pPr>
              <w:widowControl/>
              <w:ind w:left="0" w:leftChars="0" w:firstLine="0" w:firstLineChars="0"/>
              <w:jc w:val="left"/>
              <w:rPr>
                <w:rFonts w:hint="eastAsia" w:ascii="仿宋" w:hAnsi="仿宋" w:eastAsia="仿宋" w:cs="仿宋"/>
                <w:b w:val="0"/>
                <w:bCs w:val="0"/>
                <w:sz w:val="24"/>
                <w:szCs w:val="24"/>
                <w:highlight w:val="none"/>
              </w:rPr>
            </w:pPr>
          </w:p>
        </w:tc>
        <w:tc>
          <w:tcPr>
            <w:tcW w:w="1290" w:type="pct"/>
            <w:tcBorders>
              <w:top w:val="nil"/>
              <w:left w:val="nil"/>
              <w:bottom w:val="nil"/>
              <w:right w:val="nil"/>
            </w:tcBorders>
            <w:shd w:val="clear" w:color="auto" w:fill="auto"/>
            <w:noWrap/>
            <w:vAlign w:val="center"/>
          </w:tcPr>
          <w:p w14:paraId="42B11DBE">
            <w:pPr>
              <w:widowControl/>
              <w:ind w:left="0" w:leftChars="0" w:firstLine="0" w:firstLineChars="0"/>
              <w:jc w:val="left"/>
              <w:rPr>
                <w:rFonts w:hint="eastAsia" w:ascii="仿宋" w:hAnsi="仿宋" w:eastAsia="仿宋" w:cs="仿宋"/>
                <w:b w:val="0"/>
                <w:bCs w:val="0"/>
                <w:sz w:val="24"/>
                <w:szCs w:val="24"/>
                <w:highlight w:val="none"/>
              </w:rPr>
            </w:pPr>
          </w:p>
        </w:tc>
        <w:tc>
          <w:tcPr>
            <w:tcW w:w="725" w:type="pct"/>
            <w:tcBorders>
              <w:top w:val="nil"/>
              <w:left w:val="nil"/>
              <w:bottom w:val="nil"/>
              <w:right w:val="nil"/>
            </w:tcBorders>
            <w:shd w:val="clear" w:color="auto" w:fill="auto"/>
            <w:noWrap/>
            <w:vAlign w:val="center"/>
          </w:tcPr>
          <w:p w14:paraId="748C14BE">
            <w:pPr>
              <w:widowControl/>
              <w:ind w:left="0" w:leftChars="0" w:firstLine="0" w:firstLineChars="0"/>
              <w:jc w:val="left"/>
              <w:rPr>
                <w:rFonts w:hint="eastAsia" w:ascii="仿宋" w:hAnsi="仿宋" w:eastAsia="仿宋" w:cs="仿宋"/>
                <w:b w:val="0"/>
                <w:bCs w:val="0"/>
                <w:sz w:val="24"/>
                <w:szCs w:val="24"/>
                <w:highlight w:val="none"/>
              </w:rPr>
            </w:pPr>
          </w:p>
        </w:tc>
        <w:tc>
          <w:tcPr>
            <w:tcW w:w="523" w:type="pct"/>
            <w:tcBorders>
              <w:top w:val="nil"/>
              <w:left w:val="nil"/>
              <w:bottom w:val="nil"/>
              <w:right w:val="nil"/>
            </w:tcBorders>
            <w:shd w:val="clear" w:color="auto" w:fill="auto"/>
            <w:noWrap/>
            <w:vAlign w:val="center"/>
          </w:tcPr>
          <w:p w14:paraId="7EEABEC3">
            <w:pPr>
              <w:widowControl/>
              <w:ind w:left="0" w:leftChars="0" w:firstLine="0" w:firstLineChars="0"/>
              <w:jc w:val="left"/>
              <w:rPr>
                <w:rFonts w:hint="eastAsia" w:ascii="仿宋" w:hAnsi="仿宋" w:eastAsia="仿宋" w:cs="仿宋"/>
                <w:b w:val="0"/>
                <w:bCs w:val="0"/>
                <w:sz w:val="24"/>
                <w:szCs w:val="24"/>
                <w:highlight w:val="none"/>
              </w:rPr>
            </w:pPr>
          </w:p>
        </w:tc>
      </w:tr>
      <w:tr w14:paraId="49FD0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5000" w:type="pct"/>
            <w:gridSpan w:val="6"/>
            <w:tcBorders>
              <w:top w:val="nil"/>
              <w:left w:val="nil"/>
              <w:bottom w:val="nil"/>
              <w:right w:val="nil"/>
            </w:tcBorders>
            <w:shd w:val="clear" w:color="auto" w:fill="auto"/>
            <w:vAlign w:val="top"/>
          </w:tcPr>
          <w:p w14:paraId="3710C06E">
            <w:pPr>
              <w:widowControl/>
              <w:ind w:left="0" w:leftChars="0" w:firstLine="0" w:firstLineChars="0"/>
              <w:jc w:val="left"/>
              <w:rPr>
                <w:rFonts w:hint="eastAsia" w:ascii="仿宋" w:hAnsi="仿宋" w:eastAsia="仿宋" w:cs="仿宋"/>
                <w:b w:val="0"/>
                <w:bCs w:val="0"/>
                <w:sz w:val="24"/>
                <w:szCs w:val="24"/>
                <w:highlight w:val="none"/>
              </w:rPr>
            </w:pPr>
          </w:p>
        </w:tc>
      </w:tr>
    </w:tbl>
    <w:p w14:paraId="6B3DCF95">
      <w:pPr>
        <w:spacing w:line="360" w:lineRule="auto"/>
        <w:rPr>
          <w:rFonts w:hint="eastAsia" w:ascii="宋体" w:hAnsi="宋体" w:eastAsia="宋体" w:cs="宋体"/>
          <w:b/>
          <w:bCs/>
          <w:sz w:val="24"/>
          <w:szCs w:val="24"/>
        </w:rPr>
      </w:pPr>
    </w:p>
    <w:sectPr>
      <w:headerReference r:id="rId8" w:type="first"/>
      <w:footerReference r:id="rId10" w:type="first"/>
      <w:headerReference r:id="rId7" w:type="default"/>
      <w:footerReference r:id="rId9" w:type="default"/>
      <w:pgSz w:w="11906" w:h="16838"/>
      <w:pgMar w:top="851" w:right="1418" w:bottom="851" w:left="1418"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09513">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C7134">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1C7134">
                    <w:pPr>
                      <w:pStyle w:val="11"/>
                    </w:pPr>
                    <w:r>
                      <w:fldChar w:fldCharType="begin"/>
                    </w:r>
                    <w:r>
                      <w:instrText xml:space="preserve"> PAGE  \* MERGEFORMAT </w:instrText>
                    </w:r>
                    <w:r>
                      <w:fldChar w:fldCharType="separate"/>
                    </w:r>
                    <w:r>
                      <w:t>2</w:t>
                    </w:r>
                    <w:r>
                      <w:fldChar w:fldCharType="end"/>
                    </w:r>
                  </w:p>
                </w:txbxContent>
              </v:textbox>
            </v:shape>
          </w:pict>
        </mc:Fallback>
      </mc:AlternateContent>
    </w:r>
  </w:p>
  <w:p w14:paraId="3522E2D0">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0D4CD">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61988">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361988">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59168">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C1CB8">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5FC1CB8">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187D7">
    <w:pPr>
      <w:pStyle w:val="1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671B5">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D671B5">
                    <w:pPr>
                      <w:pStyle w:val="11"/>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6B55E">
    <w:pPr>
      <w:pStyle w:val="12"/>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F313F">
    <w:pPr>
      <w:pStyle w:val="12"/>
      <w:pBdr>
        <w:bottom w:val="none" w:color="auto" w:sz="0" w:space="0"/>
      </w:pBdr>
      <w:jc w:val="right"/>
      <w:rPr>
        <w:i/>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6114A">
    <w:pPr>
      <w:pStyle w:val="12"/>
      <w:pBdr>
        <w:bottom w:val="none" w:color="auto" w:sz="0" w:space="0"/>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04955">
    <w:pPr>
      <w:pStyle w:val="12"/>
      <w:pBdr>
        <w:bottom w:val="none" w:color="auto" w:sz="0" w:space="0"/>
      </w:pBdr>
      <w:jc w:val="right"/>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7D31A2"/>
    <w:multiLevelType w:val="singleLevel"/>
    <w:tmpl w:val="417D31A2"/>
    <w:lvl w:ilvl="0" w:tentative="0">
      <w:start w:val="1"/>
      <w:numFmt w:val="chineseCounting"/>
      <w:suff w:val="nothing"/>
      <w:lvlText w:val="%1、"/>
      <w:lvlJc w:val="left"/>
      <w:rPr>
        <w:rFonts w:hint="eastAsia"/>
      </w:rPr>
    </w:lvl>
  </w:abstractNum>
  <w:abstractNum w:abstractNumId="1">
    <w:nsid w:val="481AEBD5"/>
    <w:multiLevelType w:val="singleLevel"/>
    <w:tmpl w:val="481AEBD5"/>
    <w:lvl w:ilvl="0" w:tentative="0">
      <w:start w:val="1"/>
      <w:numFmt w:val="decimal"/>
      <w:suff w:val="nothing"/>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ls">
    <w15:presenceInfo w15:providerId="WPS Office" w15:userId="41983010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YWM0ZWU5MDZhNWIwZTExNzI2M2RjNDZiNzhiYWUifQ=="/>
  </w:docVars>
  <w:rsids>
    <w:rsidRoot w:val="00D82BD0"/>
    <w:rsid w:val="00002010"/>
    <w:rsid w:val="0000530D"/>
    <w:rsid w:val="00005467"/>
    <w:rsid w:val="00007604"/>
    <w:rsid w:val="00011B60"/>
    <w:rsid w:val="00015994"/>
    <w:rsid w:val="0001719F"/>
    <w:rsid w:val="00020F8D"/>
    <w:rsid w:val="00032E1C"/>
    <w:rsid w:val="0004451E"/>
    <w:rsid w:val="0005547F"/>
    <w:rsid w:val="00057E9C"/>
    <w:rsid w:val="000631D2"/>
    <w:rsid w:val="000639A1"/>
    <w:rsid w:val="00070061"/>
    <w:rsid w:val="000726FB"/>
    <w:rsid w:val="000807FA"/>
    <w:rsid w:val="00087318"/>
    <w:rsid w:val="000A043E"/>
    <w:rsid w:val="000A2632"/>
    <w:rsid w:val="000B3CB8"/>
    <w:rsid w:val="000B4418"/>
    <w:rsid w:val="000B7686"/>
    <w:rsid w:val="000C6D0F"/>
    <w:rsid w:val="000C6D4F"/>
    <w:rsid w:val="000D02DD"/>
    <w:rsid w:val="000D5B18"/>
    <w:rsid w:val="000E0798"/>
    <w:rsid w:val="000E0D93"/>
    <w:rsid w:val="000E273D"/>
    <w:rsid w:val="000E375A"/>
    <w:rsid w:val="000E53BF"/>
    <w:rsid w:val="000E5B6D"/>
    <w:rsid w:val="000F17DA"/>
    <w:rsid w:val="00100A2C"/>
    <w:rsid w:val="00100D4F"/>
    <w:rsid w:val="00107AC4"/>
    <w:rsid w:val="001228EF"/>
    <w:rsid w:val="00136AE3"/>
    <w:rsid w:val="00140A62"/>
    <w:rsid w:val="00147E78"/>
    <w:rsid w:val="00147F95"/>
    <w:rsid w:val="00154F2C"/>
    <w:rsid w:val="00163137"/>
    <w:rsid w:val="00164135"/>
    <w:rsid w:val="00172F3E"/>
    <w:rsid w:val="00184FD0"/>
    <w:rsid w:val="001857B4"/>
    <w:rsid w:val="001944F8"/>
    <w:rsid w:val="0019479F"/>
    <w:rsid w:val="00194D64"/>
    <w:rsid w:val="00197033"/>
    <w:rsid w:val="001B5DCA"/>
    <w:rsid w:val="001C18F4"/>
    <w:rsid w:val="001C59BE"/>
    <w:rsid w:val="001D1A34"/>
    <w:rsid w:val="001D6889"/>
    <w:rsid w:val="001E392A"/>
    <w:rsid w:val="001E5FD7"/>
    <w:rsid w:val="001F1BA5"/>
    <w:rsid w:val="00203EA4"/>
    <w:rsid w:val="00207EB5"/>
    <w:rsid w:val="0021685F"/>
    <w:rsid w:val="002234DA"/>
    <w:rsid w:val="00225C15"/>
    <w:rsid w:val="002262CA"/>
    <w:rsid w:val="0022705A"/>
    <w:rsid w:val="00227E47"/>
    <w:rsid w:val="00227EC3"/>
    <w:rsid w:val="002335C7"/>
    <w:rsid w:val="00242690"/>
    <w:rsid w:val="002468BB"/>
    <w:rsid w:val="00247713"/>
    <w:rsid w:val="00265EB8"/>
    <w:rsid w:val="0026628A"/>
    <w:rsid w:val="002677BA"/>
    <w:rsid w:val="00270AD8"/>
    <w:rsid w:val="00274E77"/>
    <w:rsid w:val="00284A7F"/>
    <w:rsid w:val="00285085"/>
    <w:rsid w:val="00294E30"/>
    <w:rsid w:val="00297B6E"/>
    <w:rsid w:val="002A446D"/>
    <w:rsid w:val="002A6ECD"/>
    <w:rsid w:val="002B1321"/>
    <w:rsid w:val="002B2984"/>
    <w:rsid w:val="002B7710"/>
    <w:rsid w:val="002C6F63"/>
    <w:rsid w:val="002C7D2C"/>
    <w:rsid w:val="002C7E64"/>
    <w:rsid w:val="002D5057"/>
    <w:rsid w:val="002D5FD6"/>
    <w:rsid w:val="002E3485"/>
    <w:rsid w:val="00300487"/>
    <w:rsid w:val="00307247"/>
    <w:rsid w:val="00307B1F"/>
    <w:rsid w:val="00312A02"/>
    <w:rsid w:val="00315CB2"/>
    <w:rsid w:val="00324CF1"/>
    <w:rsid w:val="00327905"/>
    <w:rsid w:val="00331559"/>
    <w:rsid w:val="003329B6"/>
    <w:rsid w:val="00332AB1"/>
    <w:rsid w:val="00337986"/>
    <w:rsid w:val="00342965"/>
    <w:rsid w:val="003462D3"/>
    <w:rsid w:val="00351B20"/>
    <w:rsid w:val="00355A81"/>
    <w:rsid w:val="003574A2"/>
    <w:rsid w:val="00362385"/>
    <w:rsid w:val="00367CE1"/>
    <w:rsid w:val="00374009"/>
    <w:rsid w:val="003846DA"/>
    <w:rsid w:val="00384DF6"/>
    <w:rsid w:val="00386AF8"/>
    <w:rsid w:val="00391574"/>
    <w:rsid w:val="003A061E"/>
    <w:rsid w:val="003A3131"/>
    <w:rsid w:val="003B1253"/>
    <w:rsid w:val="003B3688"/>
    <w:rsid w:val="003C2B15"/>
    <w:rsid w:val="003C35DB"/>
    <w:rsid w:val="003D27FA"/>
    <w:rsid w:val="003D3F30"/>
    <w:rsid w:val="003D43FA"/>
    <w:rsid w:val="003D6303"/>
    <w:rsid w:val="003E0B76"/>
    <w:rsid w:val="003E2CA2"/>
    <w:rsid w:val="003E3304"/>
    <w:rsid w:val="003E37EC"/>
    <w:rsid w:val="003F1883"/>
    <w:rsid w:val="0040223C"/>
    <w:rsid w:val="00406EF4"/>
    <w:rsid w:val="00411E41"/>
    <w:rsid w:val="00412B8B"/>
    <w:rsid w:val="00415847"/>
    <w:rsid w:val="004169D5"/>
    <w:rsid w:val="00416EF4"/>
    <w:rsid w:val="00416F14"/>
    <w:rsid w:val="00417911"/>
    <w:rsid w:val="00436B9C"/>
    <w:rsid w:val="00444DDB"/>
    <w:rsid w:val="00450833"/>
    <w:rsid w:val="00450AB9"/>
    <w:rsid w:val="00456640"/>
    <w:rsid w:val="00467D4D"/>
    <w:rsid w:val="00472451"/>
    <w:rsid w:val="00473B70"/>
    <w:rsid w:val="0048123B"/>
    <w:rsid w:val="00485315"/>
    <w:rsid w:val="00485CB8"/>
    <w:rsid w:val="00491E7C"/>
    <w:rsid w:val="00493983"/>
    <w:rsid w:val="004A2EC5"/>
    <w:rsid w:val="004A2F9A"/>
    <w:rsid w:val="004A3C79"/>
    <w:rsid w:val="004A63E8"/>
    <w:rsid w:val="004A6C62"/>
    <w:rsid w:val="004B0F1F"/>
    <w:rsid w:val="004B1AB4"/>
    <w:rsid w:val="004B2288"/>
    <w:rsid w:val="004B286C"/>
    <w:rsid w:val="004B4251"/>
    <w:rsid w:val="004B43EC"/>
    <w:rsid w:val="004B616D"/>
    <w:rsid w:val="004C0F69"/>
    <w:rsid w:val="004D2620"/>
    <w:rsid w:val="004D4C29"/>
    <w:rsid w:val="004E3E05"/>
    <w:rsid w:val="004E7CC7"/>
    <w:rsid w:val="004F29BA"/>
    <w:rsid w:val="004F2F1A"/>
    <w:rsid w:val="004F3C23"/>
    <w:rsid w:val="004F72F3"/>
    <w:rsid w:val="0050487A"/>
    <w:rsid w:val="0050491C"/>
    <w:rsid w:val="00507BAF"/>
    <w:rsid w:val="00507CEA"/>
    <w:rsid w:val="00513ADB"/>
    <w:rsid w:val="005177E4"/>
    <w:rsid w:val="00531736"/>
    <w:rsid w:val="00532F8B"/>
    <w:rsid w:val="005473EB"/>
    <w:rsid w:val="00550F33"/>
    <w:rsid w:val="00552A21"/>
    <w:rsid w:val="005561B3"/>
    <w:rsid w:val="00563442"/>
    <w:rsid w:val="0056404B"/>
    <w:rsid w:val="00564AD8"/>
    <w:rsid w:val="00570947"/>
    <w:rsid w:val="005732F7"/>
    <w:rsid w:val="005769E8"/>
    <w:rsid w:val="005910D5"/>
    <w:rsid w:val="00591724"/>
    <w:rsid w:val="005B1241"/>
    <w:rsid w:val="005B7503"/>
    <w:rsid w:val="005C27B6"/>
    <w:rsid w:val="005C49FB"/>
    <w:rsid w:val="005C71CA"/>
    <w:rsid w:val="005C7A1F"/>
    <w:rsid w:val="005D56B1"/>
    <w:rsid w:val="006054F8"/>
    <w:rsid w:val="00605BC5"/>
    <w:rsid w:val="00607590"/>
    <w:rsid w:val="00615785"/>
    <w:rsid w:val="00615890"/>
    <w:rsid w:val="00615BCF"/>
    <w:rsid w:val="006216F1"/>
    <w:rsid w:val="0062312A"/>
    <w:rsid w:val="00624A9B"/>
    <w:rsid w:val="00625072"/>
    <w:rsid w:val="00627776"/>
    <w:rsid w:val="00632DA9"/>
    <w:rsid w:val="00632E29"/>
    <w:rsid w:val="0064065F"/>
    <w:rsid w:val="0064648A"/>
    <w:rsid w:val="006544E3"/>
    <w:rsid w:val="0065470A"/>
    <w:rsid w:val="00660D25"/>
    <w:rsid w:val="006619D2"/>
    <w:rsid w:val="0066748D"/>
    <w:rsid w:val="0067301B"/>
    <w:rsid w:val="0067504E"/>
    <w:rsid w:val="0067643A"/>
    <w:rsid w:val="00680563"/>
    <w:rsid w:val="006935D4"/>
    <w:rsid w:val="006968E7"/>
    <w:rsid w:val="006A1539"/>
    <w:rsid w:val="006A2DCE"/>
    <w:rsid w:val="006A3486"/>
    <w:rsid w:val="006B0EBB"/>
    <w:rsid w:val="006B6EB4"/>
    <w:rsid w:val="006B7209"/>
    <w:rsid w:val="006C0E36"/>
    <w:rsid w:val="006C0FAC"/>
    <w:rsid w:val="006C3B0E"/>
    <w:rsid w:val="006C3EF3"/>
    <w:rsid w:val="006D2382"/>
    <w:rsid w:val="006D5417"/>
    <w:rsid w:val="006D5437"/>
    <w:rsid w:val="006D77D7"/>
    <w:rsid w:val="006F06D5"/>
    <w:rsid w:val="006F1BD3"/>
    <w:rsid w:val="006F2A7C"/>
    <w:rsid w:val="006F7850"/>
    <w:rsid w:val="0070463D"/>
    <w:rsid w:val="00710A02"/>
    <w:rsid w:val="007117B3"/>
    <w:rsid w:val="007119DA"/>
    <w:rsid w:val="0071746A"/>
    <w:rsid w:val="007255E4"/>
    <w:rsid w:val="00726F07"/>
    <w:rsid w:val="00727198"/>
    <w:rsid w:val="007335C4"/>
    <w:rsid w:val="0073780B"/>
    <w:rsid w:val="007425A4"/>
    <w:rsid w:val="00742E33"/>
    <w:rsid w:val="00744F52"/>
    <w:rsid w:val="007469C4"/>
    <w:rsid w:val="007503EB"/>
    <w:rsid w:val="00752BDE"/>
    <w:rsid w:val="00753CD4"/>
    <w:rsid w:val="00756CFD"/>
    <w:rsid w:val="007738F3"/>
    <w:rsid w:val="00776DC2"/>
    <w:rsid w:val="00781EF4"/>
    <w:rsid w:val="0078236B"/>
    <w:rsid w:val="00784239"/>
    <w:rsid w:val="007850B8"/>
    <w:rsid w:val="00790EC0"/>
    <w:rsid w:val="0079200A"/>
    <w:rsid w:val="00792F43"/>
    <w:rsid w:val="00794613"/>
    <w:rsid w:val="007948F1"/>
    <w:rsid w:val="007956BC"/>
    <w:rsid w:val="0079727A"/>
    <w:rsid w:val="007A1878"/>
    <w:rsid w:val="007A3028"/>
    <w:rsid w:val="007A3704"/>
    <w:rsid w:val="007A6D41"/>
    <w:rsid w:val="007A7852"/>
    <w:rsid w:val="007B05C8"/>
    <w:rsid w:val="007B539F"/>
    <w:rsid w:val="007B632E"/>
    <w:rsid w:val="007B78F1"/>
    <w:rsid w:val="007C3B1A"/>
    <w:rsid w:val="007C6C8C"/>
    <w:rsid w:val="007E1DD0"/>
    <w:rsid w:val="007E2500"/>
    <w:rsid w:val="00803517"/>
    <w:rsid w:val="008103A2"/>
    <w:rsid w:val="008205A7"/>
    <w:rsid w:val="00824728"/>
    <w:rsid w:val="00832C4C"/>
    <w:rsid w:val="008345ED"/>
    <w:rsid w:val="008538E4"/>
    <w:rsid w:val="00853D32"/>
    <w:rsid w:val="00856C46"/>
    <w:rsid w:val="00857F37"/>
    <w:rsid w:val="00866483"/>
    <w:rsid w:val="00873DA1"/>
    <w:rsid w:val="008818A6"/>
    <w:rsid w:val="00882E8A"/>
    <w:rsid w:val="00885A1E"/>
    <w:rsid w:val="008860FB"/>
    <w:rsid w:val="00886A83"/>
    <w:rsid w:val="00887C0A"/>
    <w:rsid w:val="00897C55"/>
    <w:rsid w:val="008A5CF4"/>
    <w:rsid w:val="008B0B56"/>
    <w:rsid w:val="008B6650"/>
    <w:rsid w:val="008C482C"/>
    <w:rsid w:val="008C7866"/>
    <w:rsid w:val="008D25E2"/>
    <w:rsid w:val="008E3161"/>
    <w:rsid w:val="008E49F7"/>
    <w:rsid w:val="008E6591"/>
    <w:rsid w:val="00903016"/>
    <w:rsid w:val="00905604"/>
    <w:rsid w:val="00906FB4"/>
    <w:rsid w:val="0091044A"/>
    <w:rsid w:val="00910A11"/>
    <w:rsid w:val="0091247B"/>
    <w:rsid w:val="009134CD"/>
    <w:rsid w:val="009209C6"/>
    <w:rsid w:val="00925C94"/>
    <w:rsid w:val="0092629D"/>
    <w:rsid w:val="009266D0"/>
    <w:rsid w:val="00930046"/>
    <w:rsid w:val="00931E87"/>
    <w:rsid w:val="0093544E"/>
    <w:rsid w:val="00936FA3"/>
    <w:rsid w:val="00942322"/>
    <w:rsid w:val="009456ED"/>
    <w:rsid w:val="00945D41"/>
    <w:rsid w:val="009529EF"/>
    <w:rsid w:val="00953528"/>
    <w:rsid w:val="009608B5"/>
    <w:rsid w:val="00962409"/>
    <w:rsid w:val="009632B3"/>
    <w:rsid w:val="00964FB1"/>
    <w:rsid w:val="00966C74"/>
    <w:rsid w:val="0097068B"/>
    <w:rsid w:val="009722B7"/>
    <w:rsid w:val="00973D96"/>
    <w:rsid w:val="00975501"/>
    <w:rsid w:val="00985925"/>
    <w:rsid w:val="00991784"/>
    <w:rsid w:val="00992E54"/>
    <w:rsid w:val="009A5274"/>
    <w:rsid w:val="009A527C"/>
    <w:rsid w:val="009A5D91"/>
    <w:rsid w:val="009C0B4E"/>
    <w:rsid w:val="009C13A6"/>
    <w:rsid w:val="009C3D9D"/>
    <w:rsid w:val="009D0CCC"/>
    <w:rsid w:val="009D409E"/>
    <w:rsid w:val="009E2266"/>
    <w:rsid w:val="009E3217"/>
    <w:rsid w:val="009E3523"/>
    <w:rsid w:val="009E49E9"/>
    <w:rsid w:val="009E781C"/>
    <w:rsid w:val="009F089D"/>
    <w:rsid w:val="009F48F3"/>
    <w:rsid w:val="009F64AE"/>
    <w:rsid w:val="009F6A25"/>
    <w:rsid w:val="00A0103C"/>
    <w:rsid w:val="00A01181"/>
    <w:rsid w:val="00A115A6"/>
    <w:rsid w:val="00A1409D"/>
    <w:rsid w:val="00A21D6A"/>
    <w:rsid w:val="00A21E26"/>
    <w:rsid w:val="00A22D7F"/>
    <w:rsid w:val="00A237B9"/>
    <w:rsid w:val="00A25158"/>
    <w:rsid w:val="00A2542B"/>
    <w:rsid w:val="00A32CC5"/>
    <w:rsid w:val="00A404D0"/>
    <w:rsid w:val="00A40782"/>
    <w:rsid w:val="00A467F5"/>
    <w:rsid w:val="00A51E86"/>
    <w:rsid w:val="00A53B6A"/>
    <w:rsid w:val="00A5403B"/>
    <w:rsid w:val="00A56753"/>
    <w:rsid w:val="00A62E20"/>
    <w:rsid w:val="00A65E27"/>
    <w:rsid w:val="00A76489"/>
    <w:rsid w:val="00A77249"/>
    <w:rsid w:val="00A918E9"/>
    <w:rsid w:val="00A9457B"/>
    <w:rsid w:val="00A952A4"/>
    <w:rsid w:val="00A97560"/>
    <w:rsid w:val="00A976EB"/>
    <w:rsid w:val="00AA1D39"/>
    <w:rsid w:val="00AA2F27"/>
    <w:rsid w:val="00AB4DAF"/>
    <w:rsid w:val="00AC2A33"/>
    <w:rsid w:val="00AC32DB"/>
    <w:rsid w:val="00AD4BFE"/>
    <w:rsid w:val="00AE07BA"/>
    <w:rsid w:val="00AE4F5E"/>
    <w:rsid w:val="00AE74FE"/>
    <w:rsid w:val="00AF23D2"/>
    <w:rsid w:val="00AF3A8C"/>
    <w:rsid w:val="00AF637F"/>
    <w:rsid w:val="00AF7929"/>
    <w:rsid w:val="00B00D72"/>
    <w:rsid w:val="00B03C51"/>
    <w:rsid w:val="00B07604"/>
    <w:rsid w:val="00B237EE"/>
    <w:rsid w:val="00B2396F"/>
    <w:rsid w:val="00B2437F"/>
    <w:rsid w:val="00B30AD3"/>
    <w:rsid w:val="00B320D5"/>
    <w:rsid w:val="00B3256A"/>
    <w:rsid w:val="00B33668"/>
    <w:rsid w:val="00B364ED"/>
    <w:rsid w:val="00B428DB"/>
    <w:rsid w:val="00B43B80"/>
    <w:rsid w:val="00B46DF2"/>
    <w:rsid w:val="00B50346"/>
    <w:rsid w:val="00B515E9"/>
    <w:rsid w:val="00B52664"/>
    <w:rsid w:val="00B54285"/>
    <w:rsid w:val="00B56434"/>
    <w:rsid w:val="00B571EC"/>
    <w:rsid w:val="00B618D0"/>
    <w:rsid w:val="00B77159"/>
    <w:rsid w:val="00B83DD7"/>
    <w:rsid w:val="00B91941"/>
    <w:rsid w:val="00B96F81"/>
    <w:rsid w:val="00BA3A67"/>
    <w:rsid w:val="00BB0FEF"/>
    <w:rsid w:val="00BB7571"/>
    <w:rsid w:val="00BC2660"/>
    <w:rsid w:val="00BC31E8"/>
    <w:rsid w:val="00BD437E"/>
    <w:rsid w:val="00BD607D"/>
    <w:rsid w:val="00BD6A51"/>
    <w:rsid w:val="00BE0CFB"/>
    <w:rsid w:val="00BE1FA9"/>
    <w:rsid w:val="00BE392C"/>
    <w:rsid w:val="00BF55E9"/>
    <w:rsid w:val="00BF6AD6"/>
    <w:rsid w:val="00BF7674"/>
    <w:rsid w:val="00C120B6"/>
    <w:rsid w:val="00C20E6B"/>
    <w:rsid w:val="00C221D4"/>
    <w:rsid w:val="00C22990"/>
    <w:rsid w:val="00C5169B"/>
    <w:rsid w:val="00C54B5C"/>
    <w:rsid w:val="00C67120"/>
    <w:rsid w:val="00C74446"/>
    <w:rsid w:val="00C85507"/>
    <w:rsid w:val="00C86CA0"/>
    <w:rsid w:val="00C90E24"/>
    <w:rsid w:val="00C95597"/>
    <w:rsid w:val="00C967B3"/>
    <w:rsid w:val="00CA0566"/>
    <w:rsid w:val="00CA3ACC"/>
    <w:rsid w:val="00CA3D2D"/>
    <w:rsid w:val="00CB463D"/>
    <w:rsid w:val="00CC0396"/>
    <w:rsid w:val="00CC2075"/>
    <w:rsid w:val="00CD14F5"/>
    <w:rsid w:val="00CD5A78"/>
    <w:rsid w:val="00CE56C7"/>
    <w:rsid w:val="00CE72AE"/>
    <w:rsid w:val="00CF4D4C"/>
    <w:rsid w:val="00CF4F75"/>
    <w:rsid w:val="00CF5C3F"/>
    <w:rsid w:val="00CF6E8C"/>
    <w:rsid w:val="00CF7B08"/>
    <w:rsid w:val="00D10BBF"/>
    <w:rsid w:val="00D1382F"/>
    <w:rsid w:val="00D15B31"/>
    <w:rsid w:val="00D21ABD"/>
    <w:rsid w:val="00D22956"/>
    <w:rsid w:val="00D23E68"/>
    <w:rsid w:val="00D2532B"/>
    <w:rsid w:val="00D316AD"/>
    <w:rsid w:val="00D357AC"/>
    <w:rsid w:val="00D3673C"/>
    <w:rsid w:val="00D40FE5"/>
    <w:rsid w:val="00D4381A"/>
    <w:rsid w:val="00D46EB2"/>
    <w:rsid w:val="00D536E6"/>
    <w:rsid w:val="00D5398A"/>
    <w:rsid w:val="00D55427"/>
    <w:rsid w:val="00D606BD"/>
    <w:rsid w:val="00D63BD1"/>
    <w:rsid w:val="00D645E4"/>
    <w:rsid w:val="00D82BD0"/>
    <w:rsid w:val="00D96B86"/>
    <w:rsid w:val="00DB08A8"/>
    <w:rsid w:val="00DC00D1"/>
    <w:rsid w:val="00DC114C"/>
    <w:rsid w:val="00DC1850"/>
    <w:rsid w:val="00DD0095"/>
    <w:rsid w:val="00DE112F"/>
    <w:rsid w:val="00DF63A3"/>
    <w:rsid w:val="00E00730"/>
    <w:rsid w:val="00E22175"/>
    <w:rsid w:val="00E247B1"/>
    <w:rsid w:val="00E253ED"/>
    <w:rsid w:val="00E25834"/>
    <w:rsid w:val="00E31AB4"/>
    <w:rsid w:val="00E356BE"/>
    <w:rsid w:val="00E41EE4"/>
    <w:rsid w:val="00E432EF"/>
    <w:rsid w:val="00E500FF"/>
    <w:rsid w:val="00E565F7"/>
    <w:rsid w:val="00E6194C"/>
    <w:rsid w:val="00E6372B"/>
    <w:rsid w:val="00E63D3B"/>
    <w:rsid w:val="00E73530"/>
    <w:rsid w:val="00E8153D"/>
    <w:rsid w:val="00E93229"/>
    <w:rsid w:val="00E947C6"/>
    <w:rsid w:val="00EA025D"/>
    <w:rsid w:val="00EA5BF8"/>
    <w:rsid w:val="00EA668A"/>
    <w:rsid w:val="00EB08DA"/>
    <w:rsid w:val="00EB703B"/>
    <w:rsid w:val="00ED122B"/>
    <w:rsid w:val="00ED219B"/>
    <w:rsid w:val="00ED419E"/>
    <w:rsid w:val="00ED7E26"/>
    <w:rsid w:val="00EE0E19"/>
    <w:rsid w:val="00EE6E79"/>
    <w:rsid w:val="00EF1048"/>
    <w:rsid w:val="00EF1066"/>
    <w:rsid w:val="00EF245D"/>
    <w:rsid w:val="00EF5E8D"/>
    <w:rsid w:val="00EF676E"/>
    <w:rsid w:val="00F02B2D"/>
    <w:rsid w:val="00F02C45"/>
    <w:rsid w:val="00F03D6B"/>
    <w:rsid w:val="00F134B6"/>
    <w:rsid w:val="00F14D6C"/>
    <w:rsid w:val="00F200E6"/>
    <w:rsid w:val="00F25846"/>
    <w:rsid w:val="00F32105"/>
    <w:rsid w:val="00F37747"/>
    <w:rsid w:val="00F4495E"/>
    <w:rsid w:val="00F454D1"/>
    <w:rsid w:val="00F45CAD"/>
    <w:rsid w:val="00F47338"/>
    <w:rsid w:val="00F57743"/>
    <w:rsid w:val="00F60860"/>
    <w:rsid w:val="00F627F5"/>
    <w:rsid w:val="00F72840"/>
    <w:rsid w:val="00F73EC6"/>
    <w:rsid w:val="00F8248B"/>
    <w:rsid w:val="00F837AA"/>
    <w:rsid w:val="00F85893"/>
    <w:rsid w:val="00F92FE9"/>
    <w:rsid w:val="00F96587"/>
    <w:rsid w:val="00FA1249"/>
    <w:rsid w:val="00FA2702"/>
    <w:rsid w:val="00FA5D6A"/>
    <w:rsid w:val="00FA63AD"/>
    <w:rsid w:val="00FA6D83"/>
    <w:rsid w:val="00FA6DCE"/>
    <w:rsid w:val="00FB4C16"/>
    <w:rsid w:val="00FC7F44"/>
    <w:rsid w:val="00FD38A4"/>
    <w:rsid w:val="00FE08CF"/>
    <w:rsid w:val="00FE1213"/>
    <w:rsid w:val="00FE3BF8"/>
    <w:rsid w:val="00FE3CE2"/>
    <w:rsid w:val="00FF1A77"/>
    <w:rsid w:val="00FF22EB"/>
    <w:rsid w:val="01071EC3"/>
    <w:rsid w:val="01250C48"/>
    <w:rsid w:val="01413D41"/>
    <w:rsid w:val="01601711"/>
    <w:rsid w:val="019F5AA9"/>
    <w:rsid w:val="01E249E5"/>
    <w:rsid w:val="021D1B47"/>
    <w:rsid w:val="02203B3A"/>
    <w:rsid w:val="022B2BE0"/>
    <w:rsid w:val="02365741"/>
    <w:rsid w:val="02381EFC"/>
    <w:rsid w:val="025D5E45"/>
    <w:rsid w:val="0281282A"/>
    <w:rsid w:val="02B62D45"/>
    <w:rsid w:val="02B7449E"/>
    <w:rsid w:val="02D877C3"/>
    <w:rsid w:val="02ED7EC0"/>
    <w:rsid w:val="031374C5"/>
    <w:rsid w:val="03202CAB"/>
    <w:rsid w:val="034076C4"/>
    <w:rsid w:val="034D6575"/>
    <w:rsid w:val="035000AB"/>
    <w:rsid w:val="03783724"/>
    <w:rsid w:val="038507CB"/>
    <w:rsid w:val="03A20FCA"/>
    <w:rsid w:val="03B14CF2"/>
    <w:rsid w:val="03B85FA3"/>
    <w:rsid w:val="03F20AEB"/>
    <w:rsid w:val="041B2525"/>
    <w:rsid w:val="04493917"/>
    <w:rsid w:val="04702B56"/>
    <w:rsid w:val="047210F8"/>
    <w:rsid w:val="048515FE"/>
    <w:rsid w:val="04936FA6"/>
    <w:rsid w:val="04970029"/>
    <w:rsid w:val="049C2AB3"/>
    <w:rsid w:val="04C06F13"/>
    <w:rsid w:val="04FC6AE0"/>
    <w:rsid w:val="05464D81"/>
    <w:rsid w:val="0561184A"/>
    <w:rsid w:val="05616943"/>
    <w:rsid w:val="057B1162"/>
    <w:rsid w:val="05807D72"/>
    <w:rsid w:val="059B12C3"/>
    <w:rsid w:val="059B6C35"/>
    <w:rsid w:val="05E530D0"/>
    <w:rsid w:val="06097792"/>
    <w:rsid w:val="0613528B"/>
    <w:rsid w:val="0617479A"/>
    <w:rsid w:val="063E5882"/>
    <w:rsid w:val="06446A75"/>
    <w:rsid w:val="065D35AE"/>
    <w:rsid w:val="068E5516"/>
    <w:rsid w:val="06BF3F2A"/>
    <w:rsid w:val="06C24A28"/>
    <w:rsid w:val="06F270BC"/>
    <w:rsid w:val="07470B0F"/>
    <w:rsid w:val="074F30F9"/>
    <w:rsid w:val="07783917"/>
    <w:rsid w:val="079808BF"/>
    <w:rsid w:val="079B18F7"/>
    <w:rsid w:val="07B84598"/>
    <w:rsid w:val="083B4F6F"/>
    <w:rsid w:val="0880401A"/>
    <w:rsid w:val="08CE2541"/>
    <w:rsid w:val="08F26F97"/>
    <w:rsid w:val="08FB2C0B"/>
    <w:rsid w:val="092600E8"/>
    <w:rsid w:val="09734562"/>
    <w:rsid w:val="09A6452E"/>
    <w:rsid w:val="09AE5FC5"/>
    <w:rsid w:val="09D05E45"/>
    <w:rsid w:val="09DF1105"/>
    <w:rsid w:val="09F94687"/>
    <w:rsid w:val="0A0B251B"/>
    <w:rsid w:val="0A1E73F4"/>
    <w:rsid w:val="0A3429BB"/>
    <w:rsid w:val="0A631C88"/>
    <w:rsid w:val="0A8C4462"/>
    <w:rsid w:val="0A9724B0"/>
    <w:rsid w:val="0ACE1836"/>
    <w:rsid w:val="0B1A381C"/>
    <w:rsid w:val="0B281DB2"/>
    <w:rsid w:val="0B753148"/>
    <w:rsid w:val="0BE70273"/>
    <w:rsid w:val="0BF56037"/>
    <w:rsid w:val="0BF64289"/>
    <w:rsid w:val="0C7F277E"/>
    <w:rsid w:val="0CD72091"/>
    <w:rsid w:val="0D22155F"/>
    <w:rsid w:val="0D4D6BBA"/>
    <w:rsid w:val="0D5C46FB"/>
    <w:rsid w:val="0D8643A8"/>
    <w:rsid w:val="0DAE1CD4"/>
    <w:rsid w:val="0DB37F58"/>
    <w:rsid w:val="0DCD6884"/>
    <w:rsid w:val="0E0E4AD3"/>
    <w:rsid w:val="0E11094F"/>
    <w:rsid w:val="0E114DF1"/>
    <w:rsid w:val="0E216CB2"/>
    <w:rsid w:val="0E3D7C28"/>
    <w:rsid w:val="0E47674E"/>
    <w:rsid w:val="0E4E40A3"/>
    <w:rsid w:val="0E6C09F1"/>
    <w:rsid w:val="0E9D4F53"/>
    <w:rsid w:val="0EAE1C6E"/>
    <w:rsid w:val="0ECE2D17"/>
    <w:rsid w:val="0EDC6D10"/>
    <w:rsid w:val="0F06712A"/>
    <w:rsid w:val="0F276DBA"/>
    <w:rsid w:val="0F490B74"/>
    <w:rsid w:val="0F4A3109"/>
    <w:rsid w:val="0F6B30A6"/>
    <w:rsid w:val="0F7B5503"/>
    <w:rsid w:val="0FAD6F41"/>
    <w:rsid w:val="0FD37F53"/>
    <w:rsid w:val="0FEE7136"/>
    <w:rsid w:val="10007D45"/>
    <w:rsid w:val="1004205B"/>
    <w:rsid w:val="10250CCD"/>
    <w:rsid w:val="106F1535"/>
    <w:rsid w:val="109575E1"/>
    <w:rsid w:val="10B05DB1"/>
    <w:rsid w:val="10CB6B56"/>
    <w:rsid w:val="10F36D78"/>
    <w:rsid w:val="11163ADF"/>
    <w:rsid w:val="11175575"/>
    <w:rsid w:val="1128487D"/>
    <w:rsid w:val="115405C6"/>
    <w:rsid w:val="11590DA4"/>
    <w:rsid w:val="11597426"/>
    <w:rsid w:val="116A3294"/>
    <w:rsid w:val="117B6FDE"/>
    <w:rsid w:val="119B4F8B"/>
    <w:rsid w:val="12062B4E"/>
    <w:rsid w:val="124205ED"/>
    <w:rsid w:val="12671431"/>
    <w:rsid w:val="1269643D"/>
    <w:rsid w:val="127C4DBC"/>
    <w:rsid w:val="1288550F"/>
    <w:rsid w:val="129867C5"/>
    <w:rsid w:val="12C10A21"/>
    <w:rsid w:val="12C36875"/>
    <w:rsid w:val="131566FB"/>
    <w:rsid w:val="133F1F60"/>
    <w:rsid w:val="134639A2"/>
    <w:rsid w:val="136235F4"/>
    <w:rsid w:val="13837C04"/>
    <w:rsid w:val="13857CA0"/>
    <w:rsid w:val="139B227B"/>
    <w:rsid w:val="13C17C01"/>
    <w:rsid w:val="13D84582"/>
    <w:rsid w:val="14401CC0"/>
    <w:rsid w:val="144F398A"/>
    <w:rsid w:val="1457163D"/>
    <w:rsid w:val="1461070D"/>
    <w:rsid w:val="147A44EB"/>
    <w:rsid w:val="14891A12"/>
    <w:rsid w:val="14927AB3"/>
    <w:rsid w:val="14A32547"/>
    <w:rsid w:val="14EA425F"/>
    <w:rsid w:val="14F46542"/>
    <w:rsid w:val="15436065"/>
    <w:rsid w:val="15A06AEA"/>
    <w:rsid w:val="15CE39AC"/>
    <w:rsid w:val="15D12747"/>
    <w:rsid w:val="15FE0B70"/>
    <w:rsid w:val="160866B9"/>
    <w:rsid w:val="16287735"/>
    <w:rsid w:val="162A0342"/>
    <w:rsid w:val="16320961"/>
    <w:rsid w:val="16555CD5"/>
    <w:rsid w:val="165B118D"/>
    <w:rsid w:val="16707AF8"/>
    <w:rsid w:val="16916448"/>
    <w:rsid w:val="16A6065A"/>
    <w:rsid w:val="16D76A65"/>
    <w:rsid w:val="17306E6C"/>
    <w:rsid w:val="17594C02"/>
    <w:rsid w:val="17654071"/>
    <w:rsid w:val="17712A16"/>
    <w:rsid w:val="17832749"/>
    <w:rsid w:val="17AB10BD"/>
    <w:rsid w:val="17B172B6"/>
    <w:rsid w:val="17B42DE1"/>
    <w:rsid w:val="17B54F74"/>
    <w:rsid w:val="17B63710"/>
    <w:rsid w:val="17C50FB3"/>
    <w:rsid w:val="17ED1616"/>
    <w:rsid w:val="17F05D1B"/>
    <w:rsid w:val="18193641"/>
    <w:rsid w:val="182B3D01"/>
    <w:rsid w:val="18B467D6"/>
    <w:rsid w:val="18BA4D45"/>
    <w:rsid w:val="18CB41F5"/>
    <w:rsid w:val="18E408BA"/>
    <w:rsid w:val="19011D1D"/>
    <w:rsid w:val="19090525"/>
    <w:rsid w:val="191A17B3"/>
    <w:rsid w:val="19DE36A1"/>
    <w:rsid w:val="19EF7958"/>
    <w:rsid w:val="1A3D7527"/>
    <w:rsid w:val="1A483F2C"/>
    <w:rsid w:val="1A641286"/>
    <w:rsid w:val="1AA97150"/>
    <w:rsid w:val="1AC61A77"/>
    <w:rsid w:val="1B1E076D"/>
    <w:rsid w:val="1B3A3A66"/>
    <w:rsid w:val="1B3D0FC9"/>
    <w:rsid w:val="1B876A10"/>
    <w:rsid w:val="1B8C2514"/>
    <w:rsid w:val="1BA86C22"/>
    <w:rsid w:val="1BB52C4D"/>
    <w:rsid w:val="1BBB5A25"/>
    <w:rsid w:val="1C2E3933"/>
    <w:rsid w:val="1C3E5F02"/>
    <w:rsid w:val="1C651DCF"/>
    <w:rsid w:val="1C725FC6"/>
    <w:rsid w:val="1C735BE1"/>
    <w:rsid w:val="1C877EA9"/>
    <w:rsid w:val="1CA15CD3"/>
    <w:rsid w:val="1CCD447A"/>
    <w:rsid w:val="1CEC6F00"/>
    <w:rsid w:val="1CF547D5"/>
    <w:rsid w:val="1D5E77B5"/>
    <w:rsid w:val="1D6F5C49"/>
    <w:rsid w:val="1D8B05A9"/>
    <w:rsid w:val="1DAE0558"/>
    <w:rsid w:val="1DC55869"/>
    <w:rsid w:val="1DF21940"/>
    <w:rsid w:val="1E6257AE"/>
    <w:rsid w:val="1E6C3E2E"/>
    <w:rsid w:val="1E6E5F01"/>
    <w:rsid w:val="1E815B99"/>
    <w:rsid w:val="1E88576B"/>
    <w:rsid w:val="1ED43161"/>
    <w:rsid w:val="1F112126"/>
    <w:rsid w:val="1F3C059C"/>
    <w:rsid w:val="1F5570C1"/>
    <w:rsid w:val="1F7E4DCC"/>
    <w:rsid w:val="1FBC274D"/>
    <w:rsid w:val="1FD051E8"/>
    <w:rsid w:val="20087C8F"/>
    <w:rsid w:val="206E3B70"/>
    <w:rsid w:val="209150AE"/>
    <w:rsid w:val="20B6593D"/>
    <w:rsid w:val="20BA729B"/>
    <w:rsid w:val="20F6197C"/>
    <w:rsid w:val="20FB77F4"/>
    <w:rsid w:val="21505B06"/>
    <w:rsid w:val="21614CBF"/>
    <w:rsid w:val="2187519D"/>
    <w:rsid w:val="21901F20"/>
    <w:rsid w:val="2191195B"/>
    <w:rsid w:val="21AE4421"/>
    <w:rsid w:val="21E70C05"/>
    <w:rsid w:val="21EA09A9"/>
    <w:rsid w:val="21F71429"/>
    <w:rsid w:val="22140B6D"/>
    <w:rsid w:val="221438A4"/>
    <w:rsid w:val="22287E9A"/>
    <w:rsid w:val="223034F5"/>
    <w:rsid w:val="228C06EB"/>
    <w:rsid w:val="229B3A5D"/>
    <w:rsid w:val="22AE2B61"/>
    <w:rsid w:val="22C95EC0"/>
    <w:rsid w:val="22E425D9"/>
    <w:rsid w:val="22F015DA"/>
    <w:rsid w:val="23204F7A"/>
    <w:rsid w:val="23685C7C"/>
    <w:rsid w:val="23767DBC"/>
    <w:rsid w:val="237F3A2D"/>
    <w:rsid w:val="2390002F"/>
    <w:rsid w:val="23946411"/>
    <w:rsid w:val="23B1063E"/>
    <w:rsid w:val="23DE6754"/>
    <w:rsid w:val="23FF75FB"/>
    <w:rsid w:val="24302856"/>
    <w:rsid w:val="24303C58"/>
    <w:rsid w:val="24415E66"/>
    <w:rsid w:val="2450541A"/>
    <w:rsid w:val="247748A6"/>
    <w:rsid w:val="249035C8"/>
    <w:rsid w:val="249A328C"/>
    <w:rsid w:val="24BB5A33"/>
    <w:rsid w:val="24D52A7D"/>
    <w:rsid w:val="24FE1558"/>
    <w:rsid w:val="25010A26"/>
    <w:rsid w:val="25087398"/>
    <w:rsid w:val="251D41DD"/>
    <w:rsid w:val="251E1CAD"/>
    <w:rsid w:val="255147C0"/>
    <w:rsid w:val="25D575A4"/>
    <w:rsid w:val="25DA0320"/>
    <w:rsid w:val="25ED1E01"/>
    <w:rsid w:val="26530B7F"/>
    <w:rsid w:val="266C262D"/>
    <w:rsid w:val="2685203A"/>
    <w:rsid w:val="268E38A0"/>
    <w:rsid w:val="26E3376C"/>
    <w:rsid w:val="2716334E"/>
    <w:rsid w:val="276032C4"/>
    <w:rsid w:val="276F7789"/>
    <w:rsid w:val="279E3C38"/>
    <w:rsid w:val="28137B19"/>
    <w:rsid w:val="281A4E53"/>
    <w:rsid w:val="28622142"/>
    <w:rsid w:val="287B352D"/>
    <w:rsid w:val="28B659B6"/>
    <w:rsid w:val="293F27CA"/>
    <w:rsid w:val="294D1295"/>
    <w:rsid w:val="295E440C"/>
    <w:rsid w:val="29A80F84"/>
    <w:rsid w:val="29B97BE1"/>
    <w:rsid w:val="29BE4BA0"/>
    <w:rsid w:val="29C015DB"/>
    <w:rsid w:val="29D3130E"/>
    <w:rsid w:val="29F226E3"/>
    <w:rsid w:val="2A0C4820"/>
    <w:rsid w:val="2A544D6D"/>
    <w:rsid w:val="2A5561C7"/>
    <w:rsid w:val="2A7763B8"/>
    <w:rsid w:val="2A85611B"/>
    <w:rsid w:val="2A992FC2"/>
    <w:rsid w:val="2AAA012A"/>
    <w:rsid w:val="2AB542F8"/>
    <w:rsid w:val="2ABB0720"/>
    <w:rsid w:val="2ACF77E9"/>
    <w:rsid w:val="2AD31EF5"/>
    <w:rsid w:val="2AE8703B"/>
    <w:rsid w:val="2AEC7A8B"/>
    <w:rsid w:val="2AF60E4D"/>
    <w:rsid w:val="2B400C25"/>
    <w:rsid w:val="2B416DB4"/>
    <w:rsid w:val="2B7347E5"/>
    <w:rsid w:val="2BBD2F7E"/>
    <w:rsid w:val="2BC1720F"/>
    <w:rsid w:val="2C114842"/>
    <w:rsid w:val="2C163734"/>
    <w:rsid w:val="2C374E11"/>
    <w:rsid w:val="2C7E421C"/>
    <w:rsid w:val="2CB90C8F"/>
    <w:rsid w:val="2CC35BA7"/>
    <w:rsid w:val="2CE00904"/>
    <w:rsid w:val="2CE101E6"/>
    <w:rsid w:val="2D3037AE"/>
    <w:rsid w:val="2D435803"/>
    <w:rsid w:val="2D4A3018"/>
    <w:rsid w:val="2D510EC7"/>
    <w:rsid w:val="2D83274D"/>
    <w:rsid w:val="2DA140C7"/>
    <w:rsid w:val="2DA14432"/>
    <w:rsid w:val="2E0A5087"/>
    <w:rsid w:val="2E492358"/>
    <w:rsid w:val="2E7110F5"/>
    <w:rsid w:val="2E870919"/>
    <w:rsid w:val="2ED718A0"/>
    <w:rsid w:val="2ED743AA"/>
    <w:rsid w:val="2EDE3FFD"/>
    <w:rsid w:val="2EE003B6"/>
    <w:rsid w:val="2EEB3B4B"/>
    <w:rsid w:val="2F274E59"/>
    <w:rsid w:val="2F93774B"/>
    <w:rsid w:val="2F9742DA"/>
    <w:rsid w:val="2FDF1643"/>
    <w:rsid w:val="2FE7536F"/>
    <w:rsid w:val="303D1BD7"/>
    <w:rsid w:val="304E033D"/>
    <w:rsid w:val="3069608C"/>
    <w:rsid w:val="30B142F6"/>
    <w:rsid w:val="31050879"/>
    <w:rsid w:val="319B3596"/>
    <w:rsid w:val="322F37A1"/>
    <w:rsid w:val="32477F9F"/>
    <w:rsid w:val="324E00CB"/>
    <w:rsid w:val="325F2437"/>
    <w:rsid w:val="32A361A8"/>
    <w:rsid w:val="32BA3997"/>
    <w:rsid w:val="32F026BC"/>
    <w:rsid w:val="330702CB"/>
    <w:rsid w:val="330A787A"/>
    <w:rsid w:val="3329706C"/>
    <w:rsid w:val="33792F26"/>
    <w:rsid w:val="338C391E"/>
    <w:rsid w:val="338D077F"/>
    <w:rsid w:val="338D472C"/>
    <w:rsid w:val="338E1A3C"/>
    <w:rsid w:val="339746F7"/>
    <w:rsid w:val="33D834CC"/>
    <w:rsid w:val="33DC1707"/>
    <w:rsid w:val="33E97A6D"/>
    <w:rsid w:val="340F718B"/>
    <w:rsid w:val="341A7ED6"/>
    <w:rsid w:val="341E1D1F"/>
    <w:rsid w:val="34303DD0"/>
    <w:rsid w:val="343461CA"/>
    <w:rsid w:val="344F28A6"/>
    <w:rsid w:val="346E2CA2"/>
    <w:rsid w:val="34A1716B"/>
    <w:rsid w:val="34DB108A"/>
    <w:rsid w:val="34EA191F"/>
    <w:rsid w:val="34FD1935"/>
    <w:rsid w:val="35015961"/>
    <w:rsid w:val="35457A02"/>
    <w:rsid w:val="35694E5F"/>
    <w:rsid w:val="357E2A76"/>
    <w:rsid w:val="35973B37"/>
    <w:rsid w:val="35A434F0"/>
    <w:rsid w:val="36432BB5"/>
    <w:rsid w:val="36AF255F"/>
    <w:rsid w:val="36B35215"/>
    <w:rsid w:val="36E903C3"/>
    <w:rsid w:val="37893BBF"/>
    <w:rsid w:val="37BF2ED1"/>
    <w:rsid w:val="37FC34C5"/>
    <w:rsid w:val="37FF59C4"/>
    <w:rsid w:val="37FF7772"/>
    <w:rsid w:val="381D6482"/>
    <w:rsid w:val="381E7EEB"/>
    <w:rsid w:val="38515D3D"/>
    <w:rsid w:val="386D0B7F"/>
    <w:rsid w:val="38CD3410"/>
    <w:rsid w:val="38E43605"/>
    <w:rsid w:val="38F01AA4"/>
    <w:rsid w:val="39040108"/>
    <w:rsid w:val="390F3856"/>
    <w:rsid w:val="392A081F"/>
    <w:rsid w:val="397275DF"/>
    <w:rsid w:val="39822E1E"/>
    <w:rsid w:val="398626BC"/>
    <w:rsid w:val="39D36FA4"/>
    <w:rsid w:val="3A2636DC"/>
    <w:rsid w:val="3A7B57D6"/>
    <w:rsid w:val="3AB72586"/>
    <w:rsid w:val="3AD030C8"/>
    <w:rsid w:val="3AD56CC2"/>
    <w:rsid w:val="3AE95ED3"/>
    <w:rsid w:val="3B182927"/>
    <w:rsid w:val="3B304195"/>
    <w:rsid w:val="3B334302"/>
    <w:rsid w:val="3B356485"/>
    <w:rsid w:val="3B491924"/>
    <w:rsid w:val="3B5F14D7"/>
    <w:rsid w:val="3B7D5DF5"/>
    <w:rsid w:val="3B815C1A"/>
    <w:rsid w:val="3B8669F9"/>
    <w:rsid w:val="3B8E3D53"/>
    <w:rsid w:val="3B9A1FA8"/>
    <w:rsid w:val="3C436883"/>
    <w:rsid w:val="3C8E6ED3"/>
    <w:rsid w:val="3C94542C"/>
    <w:rsid w:val="3CBD15CF"/>
    <w:rsid w:val="3CC46897"/>
    <w:rsid w:val="3D0658D8"/>
    <w:rsid w:val="3D123AC2"/>
    <w:rsid w:val="3D3B3666"/>
    <w:rsid w:val="3D9C2FA3"/>
    <w:rsid w:val="3DD97A46"/>
    <w:rsid w:val="3E083824"/>
    <w:rsid w:val="3E1C72D0"/>
    <w:rsid w:val="3E3F2FCC"/>
    <w:rsid w:val="3E462845"/>
    <w:rsid w:val="3E693727"/>
    <w:rsid w:val="3E75253C"/>
    <w:rsid w:val="3E8804C1"/>
    <w:rsid w:val="3E8C6495"/>
    <w:rsid w:val="3E9637B5"/>
    <w:rsid w:val="3EFD0EAF"/>
    <w:rsid w:val="3F80388E"/>
    <w:rsid w:val="3FA370D9"/>
    <w:rsid w:val="3FB13F2F"/>
    <w:rsid w:val="3FE71217"/>
    <w:rsid w:val="3FF22376"/>
    <w:rsid w:val="400350EF"/>
    <w:rsid w:val="40061FE5"/>
    <w:rsid w:val="4012695A"/>
    <w:rsid w:val="406F4DA3"/>
    <w:rsid w:val="408A6FFC"/>
    <w:rsid w:val="40CB0B39"/>
    <w:rsid w:val="40EE39CA"/>
    <w:rsid w:val="40F2256A"/>
    <w:rsid w:val="41081A04"/>
    <w:rsid w:val="416F5968"/>
    <w:rsid w:val="41850888"/>
    <w:rsid w:val="418A27A2"/>
    <w:rsid w:val="41A5681B"/>
    <w:rsid w:val="41AC2719"/>
    <w:rsid w:val="41CF23CD"/>
    <w:rsid w:val="41D720B7"/>
    <w:rsid w:val="42084F38"/>
    <w:rsid w:val="424B3CDF"/>
    <w:rsid w:val="4287580F"/>
    <w:rsid w:val="428C60A6"/>
    <w:rsid w:val="429472F4"/>
    <w:rsid w:val="42A830C5"/>
    <w:rsid w:val="42B307CB"/>
    <w:rsid w:val="42D26859"/>
    <w:rsid w:val="42EA174A"/>
    <w:rsid w:val="42F10102"/>
    <w:rsid w:val="43517CBA"/>
    <w:rsid w:val="436C2B91"/>
    <w:rsid w:val="439B47F3"/>
    <w:rsid w:val="43AD1BA4"/>
    <w:rsid w:val="4412227B"/>
    <w:rsid w:val="44170B63"/>
    <w:rsid w:val="44503CE1"/>
    <w:rsid w:val="445C0786"/>
    <w:rsid w:val="447C6D47"/>
    <w:rsid w:val="44877480"/>
    <w:rsid w:val="44D62DC2"/>
    <w:rsid w:val="44F22952"/>
    <w:rsid w:val="45091C30"/>
    <w:rsid w:val="453E3FCF"/>
    <w:rsid w:val="455424E1"/>
    <w:rsid w:val="455F1375"/>
    <w:rsid w:val="457F2C83"/>
    <w:rsid w:val="45C67B21"/>
    <w:rsid w:val="46004DE1"/>
    <w:rsid w:val="462907DC"/>
    <w:rsid w:val="463659F7"/>
    <w:rsid w:val="464A6428"/>
    <w:rsid w:val="466C6A21"/>
    <w:rsid w:val="466F0AD9"/>
    <w:rsid w:val="46815F57"/>
    <w:rsid w:val="46845629"/>
    <w:rsid w:val="468F1A0A"/>
    <w:rsid w:val="46E55ABB"/>
    <w:rsid w:val="46F95559"/>
    <w:rsid w:val="47112D95"/>
    <w:rsid w:val="474271A0"/>
    <w:rsid w:val="4760647F"/>
    <w:rsid w:val="47AB6FCE"/>
    <w:rsid w:val="47B42327"/>
    <w:rsid w:val="47FC1F79"/>
    <w:rsid w:val="48897310"/>
    <w:rsid w:val="48A3770E"/>
    <w:rsid w:val="48CC544E"/>
    <w:rsid w:val="48CF0379"/>
    <w:rsid w:val="48E903F5"/>
    <w:rsid w:val="48FD1ECC"/>
    <w:rsid w:val="4941358B"/>
    <w:rsid w:val="499747D0"/>
    <w:rsid w:val="4A136301"/>
    <w:rsid w:val="4A2C22C6"/>
    <w:rsid w:val="4A724E9E"/>
    <w:rsid w:val="4A757FAF"/>
    <w:rsid w:val="4A8D1239"/>
    <w:rsid w:val="4AA368A3"/>
    <w:rsid w:val="4AA46CC4"/>
    <w:rsid w:val="4BB83B29"/>
    <w:rsid w:val="4BD54E32"/>
    <w:rsid w:val="4BDC1C70"/>
    <w:rsid w:val="4C2757BD"/>
    <w:rsid w:val="4C292770"/>
    <w:rsid w:val="4C43185C"/>
    <w:rsid w:val="4C575977"/>
    <w:rsid w:val="4C693860"/>
    <w:rsid w:val="4C8B7324"/>
    <w:rsid w:val="4C9E35A6"/>
    <w:rsid w:val="4CAC5CC3"/>
    <w:rsid w:val="4CB608EF"/>
    <w:rsid w:val="4CB811A5"/>
    <w:rsid w:val="4D070EB0"/>
    <w:rsid w:val="4D0A226B"/>
    <w:rsid w:val="4D0D4A26"/>
    <w:rsid w:val="4D2A1C24"/>
    <w:rsid w:val="4D3B0DF4"/>
    <w:rsid w:val="4D502AF2"/>
    <w:rsid w:val="4D602AE2"/>
    <w:rsid w:val="4DA05D3E"/>
    <w:rsid w:val="4DD54BE6"/>
    <w:rsid w:val="4DDF3E76"/>
    <w:rsid w:val="4DE257E2"/>
    <w:rsid w:val="4E031912"/>
    <w:rsid w:val="4E05638D"/>
    <w:rsid w:val="4E11058C"/>
    <w:rsid w:val="4E1E499E"/>
    <w:rsid w:val="4E797CCB"/>
    <w:rsid w:val="4E9B368D"/>
    <w:rsid w:val="4EAE035E"/>
    <w:rsid w:val="4EAF3848"/>
    <w:rsid w:val="4EF74D49"/>
    <w:rsid w:val="4EF86134"/>
    <w:rsid w:val="4F132029"/>
    <w:rsid w:val="4F2A7373"/>
    <w:rsid w:val="4F2F6FE4"/>
    <w:rsid w:val="4F5F6F20"/>
    <w:rsid w:val="4FBF7ABB"/>
    <w:rsid w:val="4FDB3FE2"/>
    <w:rsid w:val="4FE17A31"/>
    <w:rsid w:val="50131D9D"/>
    <w:rsid w:val="502344EE"/>
    <w:rsid w:val="504F345C"/>
    <w:rsid w:val="50591CBD"/>
    <w:rsid w:val="50800F93"/>
    <w:rsid w:val="508C7AEB"/>
    <w:rsid w:val="50CA33A4"/>
    <w:rsid w:val="50D43E40"/>
    <w:rsid w:val="50E3057E"/>
    <w:rsid w:val="510C493E"/>
    <w:rsid w:val="510C673D"/>
    <w:rsid w:val="51204589"/>
    <w:rsid w:val="513204B4"/>
    <w:rsid w:val="51374703"/>
    <w:rsid w:val="51556929"/>
    <w:rsid w:val="5162343C"/>
    <w:rsid w:val="51BC393B"/>
    <w:rsid w:val="51CF7D67"/>
    <w:rsid w:val="51F7271A"/>
    <w:rsid w:val="521D6D1B"/>
    <w:rsid w:val="52546CFC"/>
    <w:rsid w:val="525F5585"/>
    <w:rsid w:val="52636A33"/>
    <w:rsid w:val="52A00F51"/>
    <w:rsid w:val="52C31D1E"/>
    <w:rsid w:val="52C804AE"/>
    <w:rsid w:val="52E15F9A"/>
    <w:rsid w:val="52F451F1"/>
    <w:rsid w:val="52F91162"/>
    <w:rsid w:val="532277F7"/>
    <w:rsid w:val="53731D00"/>
    <w:rsid w:val="53B909C3"/>
    <w:rsid w:val="53BD3611"/>
    <w:rsid w:val="53C872C4"/>
    <w:rsid w:val="53D02297"/>
    <w:rsid w:val="53D63625"/>
    <w:rsid w:val="53F266B1"/>
    <w:rsid w:val="54297BF9"/>
    <w:rsid w:val="544C11A7"/>
    <w:rsid w:val="5463310B"/>
    <w:rsid w:val="548D6A8B"/>
    <w:rsid w:val="54993992"/>
    <w:rsid w:val="54FC6E52"/>
    <w:rsid w:val="552E13B2"/>
    <w:rsid w:val="554C74C9"/>
    <w:rsid w:val="55882507"/>
    <w:rsid w:val="55943798"/>
    <w:rsid w:val="55A44CE8"/>
    <w:rsid w:val="55BC0B98"/>
    <w:rsid w:val="55E53FF3"/>
    <w:rsid w:val="55FB7CF2"/>
    <w:rsid w:val="566367A5"/>
    <w:rsid w:val="56874E26"/>
    <w:rsid w:val="569752EE"/>
    <w:rsid w:val="56F419FE"/>
    <w:rsid w:val="57233025"/>
    <w:rsid w:val="57251F40"/>
    <w:rsid w:val="57265B36"/>
    <w:rsid w:val="573021C6"/>
    <w:rsid w:val="574727AC"/>
    <w:rsid w:val="57492C25"/>
    <w:rsid w:val="5755403F"/>
    <w:rsid w:val="57566F57"/>
    <w:rsid w:val="577949F3"/>
    <w:rsid w:val="57E24C8E"/>
    <w:rsid w:val="58066A28"/>
    <w:rsid w:val="58101551"/>
    <w:rsid w:val="58317531"/>
    <w:rsid w:val="58361776"/>
    <w:rsid w:val="587005A3"/>
    <w:rsid w:val="588D5A69"/>
    <w:rsid w:val="58D5317F"/>
    <w:rsid w:val="58D825DF"/>
    <w:rsid w:val="58E0287B"/>
    <w:rsid w:val="58EB2D9D"/>
    <w:rsid w:val="592344F7"/>
    <w:rsid w:val="593037D7"/>
    <w:rsid w:val="59606A98"/>
    <w:rsid w:val="598A4139"/>
    <w:rsid w:val="59965D30"/>
    <w:rsid w:val="59984316"/>
    <w:rsid w:val="59A246D5"/>
    <w:rsid w:val="59BB38D4"/>
    <w:rsid w:val="59CB5746"/>
    <w:rsid w:val="59CF2FF0"/>
    <w:rsid w:val="59D6612D"/>
    <w:rsid w:val="59D716DA"/>
    <w:rsid w:val="59E051FD"/>
    <w:rsid w:val="59E276D4"/>
    <w:rsid w:val="59E3349C"/>
    <w:rsid w:val="59F56748"/>
    <w:rsid w:val="5A112174"/>
    <w:rsid w:val="5A4412E8"/>
    <w:rsid w:val="5A6574B1"/>
    <w:rsid w:val="5A8738CB"/>
    <w:rsid w:val="5A8B6F17"/>
    <w:rsid w:val="5A904D92"/>
    <w:rsid w:val="5AA47266"/>
    <w:rsid w:val="5AC42461"/>
    <w:rsid w:val="5AC95C92"/>
    <w:rsid w:val="5B16627F"/>
    <w:rsid w:val="5B7301A4"/>
    <w:rsid w:val="5B8B6467"/>
    <w:rsid w:val="5BB71C94"/>
    <w:rsid w:val="5BD32BB9"/>
    <w:rsid w:val="5BE54D4D"/>
    <w:rsid w:val="5BF237CA"/>
    <w:rsid w:val="5BFC56EB"/>
    <w:rsid w:val="5C000168"/>
    <w:rsid w:val="5C0D79AA"/>
    <w:rsid w:val="5C151CE9"/>
    <w:rsid w:val="5C2740AC"/>
    <w:rsid w:val="5C3D2493"/>
    <w:rsid w:val="5C3F5307"/>
    <w:rsid w:val="5C79253A"/>
    <w:rsid w:val="5C8B2C7A"/>
    <w:rsid w:val="5CB24531"/>
    <w:rsid w:val="5CFE2E84"/>
    <w:rsid w:val="5CFF3BED"/>
    <w:rsid w:val="5D0D0354"/>
    <w:rsid w:val="5D0E5BDE"/>
    <w:rsid w:val="5D4A1228"/>
    <w:rsid w:val="5D4B41A7"/>
    <w:rsid w:val="5D5932FD"/>
    <w:rsid w:val="5E2751A9"/>
    <w:rsid w:val="5E4D0988"/>
    <w:rsid w:val="5E766130"/>
    <w:rsid w:val="5E86168A"/>
    <w:rsid w:val="5EBA426F"/>
    <w:rsid w:val="5EBA601D"/>
    <w:rsid w:val="5EC836C0"/>
    <w:rsid w:val="5F0402CC"/>
    <w:rsid w:val="5F0B6879"/>
    <w:rsid w:val="5F0C439F"/>
    <w:rsid w:val="5F814D8D"/>
    <w:rsid w:val="5FA82133"/>
    <w:rsid w:val="5FA82319"/>
    <w:rsid w:val="5FD54160"/>
    <w:rsid w:val="60037CFD"/>
    <w:rsid w:val="60313C0F"/>
    <w:rsid w:val="60854409"/>
    <w:rsid w:val="60DF7F71"/>
    <w:rsid w:val="60EA20B9"/>
    <w:rsid w:val="60F90953"/>
    <w:rsid w:val="61021EFD"/>
    <w:rsid w:val="61404053"/>
    <w:rsid w:val="614F48DB"/>
    <w:rsid w:val="61546909"/>
    <w:rsid w:val="617701F5"/>
    <w:rsid w:val="619F6EAB"/>
    <w:rsid w:val="61CB73F0"/>
    <w:rsid w:val="61D513C0"/>
    <w:rsid w:val="624D3F53"/>
    <w:rsid w:val="625D09B8"/>
    <w:rsid w:val="62606CFF"/>
    <w:rsid w:val="62615123"/>
    <w:rsid w:val="62BB6808"/>
    <w:rsid w:val="62CE7CFB"/>
    <w:rsid w:val="62EC326E"/>
    <w:rsid w:val="62FA20CA"/>
    <w:rsid w:val="631F3C97"/>
    <w:rsid w:val="63556A24"/>
    <w:rsid w:val="63626C83"/>
    <w:rsid w:val="63650337"/>
    <w:rsid w:val="63712C89"/>
    <w:rsid w:val="63881225"/>
    <w:rsid w:val="64095351"/>
    <w:rsid w:val="641641AC"/>
    <w:rsid w:val="646B46D2"/>
    <w:rsid w:val="64845033"/>
    <w:rsid w:val="64897A59"/>
    <w:rsid w:val="64A06802"/>
    <w:rsid w:val="64A11A3C"/>
    <w:rsid w:val="64CC26CC"/>
    <w:rsid w:val="65027FDF"/>
    <w:rsid w:val="65085608"/>
    <w:rsid w:val="650A5824"/>
    <w:rsid w:val="65420B1A"/>
    <w:rsid w:val="65A01822"/>
    <w:rsid w:val="65A34F63"/>
    <w:rsid w:val="65E05BD0"/>
    <w:rsid w:val="66270AA3"/>
    <w:rsid w:val="662976FB"/>
    <w:rsid w:val="66482351"/>
    <w:rsid w:val="66524A62"/>
    <w:rsid w:val="665C20B0"/>
    <w:rsid w:val="6662369D"/>
    <w:rsid w:val="668D1C9F"/>
    <w:rsid w:val="66DC5058"/>
    <w:rsid w:val="66E92868"/>
    <w:rsid w:val="67065B78"/>
    <w:rsid w:val="670C1B0F"/>
    <w:rsid w:val="675B0B16"/>
    <w:rsid w:val="67BD0A07"/>
    <w:rsid w:val="67CC0761"/>
    <w:rsid w:val="67E97C88"/>
    <w:rsid w:val="6807524B"/>
    <w:rsid w:val="68573C08"/>
    <w:rsid w:val="68680898"/>
    <w:rsid w:val="68694610"/>
    <w:rsid w:val="68B86D73"/>
    <w:rsid w:val="68C46FB3"/>
    <w:rsid w:val="68CF6B69"/>
    <w:rsid w:val="68E14D7D"/>
    <w:rsid w:val="69020CEC"/>
    <w:rsid w:val="690D7691"/>
    <w:rsid w:val="69201173"/>
    <w:rsid w:val="692864A6"/>
    <w:rsid w:val="692A1985"/>
    <w:rsid w:val="692D19E3"/>
    <w:rsid w:val="694B4786"/>
    <w:rsid w:val="694B58F4"/>
    <w:rsid w:val="69625712"/>
    <w:rsid w:val="696B06B6"/>
    <w:rsid w:val="696B2F3E"/>
    <w:rsid w:val="69990F25"/>
    <w:rsid w:val="69AD5E63"/>
    <w:rsid w:val="69B00DC4"/>
    <w:rsid w:val="69B664CA"/>
    <w:rsid w:val="69EF22E8"/>
    <w:rsid w:val="6A0F56A4"/>
    <w:rsid w:val="6A3C022E"/>
    <w:rsid w:val="6A53112C"/>
    <w:rsid w:val="6A7C687C"/>
    <w:rsid w:val="6AC02C0D"/>
    <w:rsid w:val="6B1C3BBC"/>
    <w:rsid w:val="6B1E2019"/>
    <w:rsid w:val="6B2A0087"/>
    <w:rsid w:val="6B361121"/>
    <w:rsid w:val="6B5920C1"/>
    <w:rsid w:val="6B790EAD"/>
    <w:rsid w:val="6BAB0046"/>
    <w:rsid w:val="6BB67B6C"/>
    <w:rsid w:val="6BCD02EE"/>
    <w:rsid w:val="6BF65984"/>
    <w:rsid w:val="6C1A634D"/>
    <w:rsid w:val="6C5437BD"/>
    <w:rsid w:val="6CE626D3"/>
    <w:rsid w:val="6D1758B3"/>
    <w:rsid w:val="6D4F4B5D"/>
    <w:rsid w:val="6D785A21"/>
    <w:rsid w:val="6D981C1F"/>
    <w:rsid w:val="6DFA18E3"/>
    <w:rsid w:val="6E005AB1"/>
    <w:rsid w:val="6E0472B5"/>
    <w:rsid w:val="6E0E1EE1"/>
    <w:rsid w:val="6E3D33F0"/>
    <w:rsid w:val="6E677844"/>
    <w:rsid w:val="6E7E54CF"/>
    <w:rsid w:val="6EFD5AB2"/>
    <w:rsid w:val="6F0B01CF"/>
    <w:rsid w:val="6F0B4673"/>
    <w:rsid w:val="6F27305D"/>
    <w:rsid w:val="6F7D5F0D"/>
    <w:rsid w:val="6F986D13"/>
    <w:rsid w:val="6FB33EA2"/>
    <w:rsid w:val="6FCA251E"/>
    <w:rsid w:val="70147557"/>
    <w:rsid w:val="70194B6E"/>
    <w:rsid w:val="701D28B0"/>
    <w:rsid w:val="70207CAA"/>
    <w:rsid w:val="7169267E"/>
    <w:rsid w:val="718A7D48"/>
    <w:rsid w:val="71AD1A11"/>
    <w:rsid w:val="71CE1100"/>
    <w:rsid w:val="71F41F08"/>
    <w:rsid w:val="72210161"/>
    <w:rsid w:val="72B70503"/>
    <w:rsid w:val="72BA2638"/>
    <w:rsid w:val="72C17908"/>
    <w:rsid w:val="72D15A1F"/>
    <w:rsid w:val="72D412BE"/>
    <w:rsid w:val="72E346C8"/>
    <w:rsid w:val="734212C5"/>
    <w:rsid w:val="73435C36"/>
    <w:rsid w:val="73886EC9"/>
    <w:rsid w:val="73A11102"/>
    <w:rsid w:val="73A840F5"/>
    <w:rsid w:val="73E01C2A"/>
    <w:rsid w:val="73FB4CB6"/>
    <w:rsid w:val="741555D7"/>
    <w:rsid w:val="7420122A"/>
    <w:rsid w:val="744D3038"/>
    <w:rsid w:val="74651A02"/>
    <w:rsid w:val="74A70A1A"/>
    <w:rsid w:val="74BA6E18"/>
    <w:rsid w:val="74E4574A"/>
    <w:rsid w:val="751678CE"/>
    <w:rsid w:val="752718BC"/>
    <w:rsid w:val="755A5A0C"/>
    <w:rsid w:val="75B275F6"/>
    <w:rsid w:val="76127224"/>
    <w:rsid w:val="76320737"/>
    <w:rsid w:val="7643001C"/>
    <w:rsid w:val="765E777E"/>
    <w:rsid w:val="766B6B64"/>
    <w:rsid w:val="767E2809"/>
    <w:rsid w:val="76870A83"/>
    <w:rsid w:val="76944229"/>
    <w:rsid w:val="76A0405A"/>
    <w:rsid w:val="76AE7FEE"/>
    <w:rsid w:val="76C05437"/>
    <w:rsid w:val="77024E69"/>
    <w:rsid w:val="770C0F88"/>
    <w:rsid w:val="770E0AD4"/>
    <w:rsid w:val="7753559C"/>
    <w:rsid w:val="776C61D3"/>
    <w:rsid w:val="776D0718"/>
    <w:rsid w:val="77A64B65"/>
    <w:rsid w:val="77D221D2"/>
    <w:rsid w:val="77F02C27"/>
    <w:rsid w:val="77FA52AC"/>
    <w:rsid w:val="78345A42"/>
    <w:rsid w:val="784E1738"/>
    <w:rsid w:val="78800318"/>
    <w:rsid w:val="78950BD3"/>
    <w:rsid w:val="78B52EF6"/>
    <w:rsid w:val="78DE661C"/>
    <w:rsid w:val="78EB356F"/>
    <w:rsid w:val="78EC1071"/>
    <w:rsid w:val="79027FF1"/>
    <w:rsid w:val="79514E48"/>
    <w:rsid w:val="79564B0A"/>
    <w:rsid w:val="796055BB"/>
    <w:rsid w:val="79BF78EF"/>
    <w:rsid w:val="79C318FE"/>
    <w:rsid w:val="79DA66F5"/>
    <w:rsid w:val="79E77ABC"/>
    <w:rsid w:val="79FC53E1"/>
    <w:rsid w:val="7A120583"/>
    <w:rsid w:val="7A541F06"/>
    <w:rsid w:val="7A884099"/>
    <w:rsid w:val="7A8C2A1A"/>
    <w:rsid w:val="7AB94F83"/>
    <w:rsid w:val="7AE4541C"/>
    <w:rsid w:val="7B0459B3"/>
    <w:rsid w:val="7B103C6E"/>
    <w:rsid w:val="7B1E74DC"/>
    <w:rsid w:val="7B4A7A78"/>
    <w:rsid w:val="7B4C229B"/>
    <w:rsid w:val="7B4C4E84"/>
    <w:rsid w:val="7B6B15E4"/>
    <w:rsid w:val="7B7A6E08"/>
    <w:rsid w:val="7B8F74E8"/>
    <w:rsid w:val="7BAA5A8F"/>
    <w:rsid w:val="7BBD356E"/>
    <w:rsid w:val="7BC07527"/>
    <w:rsid w:val="7C43369E"/>
    <w:rsid w:val="7C4E22B2"/>
    <w:rsid w:val="7CB05FC7"/>
    <w:rsid w:val="7CB71554"/>
    <w:rsid w:val="7CE427BB"/>
    <w:rsid w:val="7CED6CB8"/>
    <w:rsid w:val="7CF21BF9"/>
    <w:rsid w:val="7CFE0C47"/>
    <w:rsid w:val="7D0A7D18"/>
    <w:rsid w:val="7D0B74BD"/>
    <w:rsid w:val="7D0F17D2"/>
    <w:rsid w:val="7D2D2E78"/>
    <w:rsid w:val="7D3905FD"/>
    <w:rsid w:val="7D5938D3"/>
    <w:rsid w:val="7D5F2F6D"/>
    <w:rsid w:val="7D5F50CC"/>
    <w:rsid w:val="7D9A2F09"/>
    <w:rsid w:val="7DAF0AC7"/>
    <w:rsid w:val="7DBB54B6"/>
    <w:rsid w:val="7DDF16F3"/>
    <w:rsid w:val="7DF13E34"/>
    <w:rsid w:val="7E2929E7"/>
    <w:rsid w:val="7E2968C4"/>
    <w:rsid w:val="7E3A462D"/>
    <w:rsid w:val="7EB7177F"/>
    <w:rsid w:val="7EEF21C0"/>
    <w:rsid w:val="7F0478F9"/>
    <w:rsid w:val="7F645E05"/>
    <w:rsid w:val="7F8B7618"/>
    <w:rsid w:val="7F932247"/>
    <w:rsid w:val="7FCD467E"/>
    <w:rsid w:val="7FD01448"/>
    <w:rsid w:val="7FDB599C"/>
    <w:rsid w:val="7FE36E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line="578" w:lineRule="auto"/>
      <w:jc w:val="center"/>
      <w:outlineLvl w:val="0"/>
    </w:pPr>
    <w:rPr>
      <w:rFonts w:eastAsia="黑体"/>
      <w:b/>
      <w:bCs/>
      <w:color w:val="000000"/>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style>
  <w:style w:type="paragraph" w:styleId="5">
    <w:name w:val="annotation text"/>
    <w:basedOn w:val="1"/>
    <w:autoRedefine/>
    <w:semiHidden/>
    <w:unhideWhenUsed/>
    <w:qFormat/>
    <w:uiPriority w:val="99"/>
    <w:pPr>
      <w:jc w:val="left"/>
    </w:pPr>
  </w:style>
  <w:style w:type="paragraph" w:styleId="6">
    <w:name w:val="Body Text"/>
    <w:basedOn w:val="1"/>
    <w:next w:val="7"/>
    <w:link w:val="37"/>
    <w:autoRedefine/>
    <w:semiHidden/>
    <w:unhideWhenUsed/>
    <w:qFormat/>
    <w:uiPriority w:val="99"/>
    <w:pPr>
      <w:spacing w:after="120"/>
    </w:pPr>
  </w:style>
  <w:style w:type="paragraph" w:styleId="7">
    <w:name w:val="Body Text Indent"/>
    <w:basedOn w:val="1"/>
    <w:next w:val="8"/>
    <w:autoRedefine/>
    <w:qFormat/>
    <w:uiPriority w:val="0"/>
    <w:pPr>
      <w:spacing w:after="120"/>
      <w:ind w:left="420" w:leftChars="200"/>
    </w:pPr>
    <w:rPr>
      <w:rFonts w:asciiTheme="minorHAnsi" w:hAnsiTheme="minorHAnsi" w:cstheme="minorBidi"/>
    </w:rPr>
  </w:style>
  <w:style w:type="paragraph" w:styleId="8">
    <w:name w:val="envelope return"/>
    <w:basedOn w:val="1"/>
    <w:qFormat/>
    <w:uiPriority w:val="0"/>
    <w:pPr>
      <w:snapToGrid w:val="0"/>
    </w:pPr>
    <w:rPr>
      <w:rFonts w:ascii="Arial" w:hAnsi="Arial" w:cs="Arial"/>
      <w:szCs w:val="20"/>
    </w:rPr>
  </w:style>
  <w:style w:type="paragraph" w:styleId="9">
    <w:name w:val="Plain Text"/>
    <w:basedOn w:val="1"/>
    <w:link w:val="36"/>
    <w:autoRedefine/>
    <w:qFormat/>
    <w:uiPriority w:val="99"/>
    <w:rPr>
      <w:rFonts w:ascii="宋体" w:hAnsi="Courier New"/>
      <w:szCs w:val="24"/>
    </w:rPr>
  </w:style>
  <w:style w:type="paragraph" w:styleId="10">
    <w:name w:val="Balloon Text"/>
    <w:basedOn w:val="1"/>
    <w:link w:val="32"/>
    <w:autoRedefine/>
    <w:unhideWhenUsed/>
    <w:qFormat/>
    <w:uiPriority w:val="99"/>
    <w:rPr>
      <w:sz w:val="18"/>
      <w:szCs w:val="18"/>
    </w:rPr>
  </w:style>
  <w:style w:type="paragraph" w:styleId="11">
    <w:name w:val="footer"/>
    <w:basedOn w:val="1"/>
    <w:link w:val="30"/>
    <w:autoRedefine/>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29"/>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toc 1"/>
    <w:basedOn w:val="1"/>
    <w:next w:val="1"/>
    <w:autoRedefine/>
    <w:qFormat/>
    <w:uiPriority w:val="99"/>
  </w:style>
  <w:style w:type="paragraph" w:styleId="14">
    <w:name w:val="toc 2"/>
    <w:basedOn w:val="1"/>
    <w:next w:val="1"/>
    <w:autoRedefine/>
    <w:qFormat/>
    <w:uiPriority w:val="39"/>
    <w:pPr>
      <w:tabs>
        <w:tab w:val="right" w:leader="dot" w:pos="8296"/>
      </w:tabs>
      <w:ind w:left="420" w:leftChars="200"/>
    </w:pPr>
  </w:style>
  <w:style w:type="paragraph" w:styleId="15">
    <w:name w:val="Body Text 2"/>
    <w:basedOn w:val="1"/>
    <w:link w:val="34"/>
    <w:autoRedefine/>
    <w:qFormat/>
    <w:uiPriority w:val="0"/>
    <w:rPr>
      <w:rFonts w:ascii="宋体" w:hAnsi="宋体" w:eastAsiaTheme="minorEastAsia" w:cstheme="minorBidi"/>
      <w:szCs w:val="24"/>
      <w:u w:val="single"/>
    </w:rPr>
  </w:style>
  <w:style w:type="paragraph" w:styleId="16">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17">
    <w:name w:val="Title"/>
    <w:basedOn w:val="1"/>
    <w:next w:val="7"/>
    <w:qFormat/>
    <w:uiPriority w:val="0"/>
    <w:pPr>
      <w:spacing w:before="240" w:after="60"/>
      <w:jc w:val="center"/>
      <w:outlineLvl w:val="0"/>
    </w:pPr>
    <w:rPr>
      <w:rFonts w:ascii="Cambria" w:hAnsi="Cambria" w:cs="Times New Roman"/>
      <w:b/>
      <w:bCs/>
      <w:sz w:val="32"/>
      <w:szCs w:val="32"/>
    </w:rPr>
  </w:style>
  <w:style w:type="paragraph" w:styleId="18">
    <w:name w:val="Body Text First Indent"/>
    <w:basedOn w:val="6"/>
    <w:link w:val="38"/>
    <w:autoRedefine/>
    <w:semiHidden/>
    <w:unhideWhenUsed/>
    <w:qFormat/>
    <w:uiPriority w:val="99"/>
    <w:pPr>
      <w:ind w:firstLine="420" w:firstLineChars="100"/>
    </w:pPr>
  </w:style>
  <w:style w:type="paragraph" w:styleId="19">
    <w:name w:val="Body Text First Indent 2"/>
    <w:basedOn w:val="7"/>
    <w:autoRedefine/>
    <w:qFormat/>
    <w:uiPriority w:val="0"/>
    <w:pPr>
      <w:ind w:firstLine="420"/>
    </w:pPr>
  </w:style>
  <w:style w:type="table" w:styleId="21">
    <w:name w:val="Table Grid"/>
    <w:basedOn w:val="20"/>
    <w:autoRedefine/>
    <w:qFormat/>
    <w:uiPriority w:val="5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3">
    <w:name w:val="Strong"/>
    <w:basedOn w:val="22"/>
    <w:qFormat/>
    <w:uiPriority w:val="0"/>
    <w:rPr>
      <w:b/>
    </w:rPr>
  </w:style>
  <w:style w:type="character" w:styleId="24">
    <w:name w:val="page number"/>
    <w:basedOn w:val="22"/>
    <w:autoRedefine/>
    <w:qFormat/>
    <w:uiPriority w:val="99"/>
  </w:style>
  <w:style w:type="character" w:styleId="25">
    <w:name w:val="Emphasis"/>
    <w:basedOn w:val="22"/>
    <w:autoRedefine/>
    <w:qFormat/>
    <w:uiPriority w:val="0"/>
    <w:rPr>
      <w:i/>
    </w:rPr>
  </w:style>
  <w:style w:type="character" w:styleId="26">
    <w:name w:val="Hyperlink"/>
    <w:basedOn w:val="22"/>
    <w:autoRedefine/>
    <w:semiHidden/>
    <w:unhideWhenUsed/>
    <w:qFormat/>
    <w:uiPriority w:val="99"/>
    <w:rPr>
      <w:color w:val="0000FF"/>
      <w:u w:val="single"/>
    </w:rPr>
  </w:style>
  <w:style w:type="character" w:styleId="27">
    <w:name w:val="annotation reference"/>
    <w:basedOn w:val="22"/>
    <w:autoRedefine/>
    <w:semiHidden/>
    <w:unhideWhenUsed/>
    <w:qFormat/>
    <w:uiPriority w:val="99"/>
    <w:rPr>
      <w:sz w:val="21"/>
      <w:szCs w:val="21"/>
    </w:rPr>
  </w:style>
  <w:style w:type="paragraph" w:customStyle="1" w:styleId="28">
    <w:name w:val="_Style 3"/>
    <w:basedOn w:val="1"/>
    <w:autoRedefine/>
    <w:qFormat/>
    <w:uiPriority w:val="0"/>
    <w:pPr>
      <w:ind w:firstLine="420" w:firstLineChars="200"/>
    </w:pPr>
    <w:rPr>
      <w:sz w:val="20"/>
    </w:rPr>
  </w:style>
  <w:style w:type="character" w:customStyle="1" w:styleId="29">
    <w:name w:val="页眉 Char"/>
    <w:basedOn w:val="22"/>
    <w:link w:val="12"/>
    <w:autoRedefine/>
    <w:qFormat/>
    <w:uiPriority w:val="0"/>
    <w:rPr>
      <w:sz w:val="18"/>
      <w:szCs w:val="18"/>
    </w:rPr>
  </w:style>
  <w:style w:type="character" w:customStyle="1" w:styleId="30">
    <w:name w:val="页脚 Char"/>
    <w:basedOn w:val="22"/>
    <w:link w:val="11"/>
    <w:autoRedefine/>
    <w:qFormat/>
    <w:uiPriority w:val="0"/>
    <w:rPr>
      <w:sz w:val="18"/>
      <w:szCs w:val="18"/>
    </w:rPr>
  </w:style>
  <w:style w:type="character" w:customStyle="1" w:styleId="31">
    <w:name w:val="weby11"/>
    <w:autoRedefine/>
    <w:qFormat/>
    <w:uiPriority w:val="0"/>
    <w:rPr>
      <w:sz w:val="18"/>
      <w:szCs w:val="18"/>
    </w:rPr>
  </w:style>
  <w:style w:type="character" w:customStyle="1" w:styleId="32">
    <w:name w:val="批注框文本 Char"/>
    <w:basedOn w:val="22"/>
    <w:link w:val="10"/>
    <w:autoRedefine/>
    <w:semiHidden/>
    <w:qFormat/>
    <w:uiPriority w:val="99"/>
    <w:rPr>
      <w:rFonts w:ascii="Times New Roman" w:hAnsi="Times New Roman" w:eastAsia="宋体" w:cs="Times New Roman"/>
      <w:sz w:val="18"/>
      <w:szCs w:val="18"/>
    </w:rPr>
  </w:style>
  <w:style w:type="paragraph" w:styleId="33">
    <w:name w:val="List Paragraph"/>
    <w:basedOn w:val="1"/>
    <w:autoRedefine/>
    <w:qFormat/>
    <w:uiPriority w:val="34"/>
    <w:pPr>
      <w:ind w:firstLine="420" w:firstLineChars="200"/>
    </w:pPr>
  </w:style>
  <w:style w:type="character" w:customStyle="1" w:styleId="34">
    <w:name w:val="正文文本 2 Char"/>
    <w:basedOn w:val="22"/>
    <w:link w:val="15"/>
    <w:autoRedefine/>
    <w:qFormat/>
    <w:uiPriority w:val="0"/>
    <w:rPr>
      <w:rFonts w:ascii="宋体" w:hAnsi="宋体"/>
      <w:kern w:val="2"/>
      <w:sz w:val="21"/>
      <w:szCs w:val="24"/>
      <w:u w:val="single"/>
    </w:rPr>
  </w:style>
  <w:style w:type="character" w:customStyle="1" w:styleId="35">
    <w:name w:val="纯文本 Char"/>
    <w:basedOn w:val="22"/>
    <w:link w:val="9"/>
    <w:autoRedefine/>
    <w:semiHidden/>
    <w:qFormat/>
    <w:uiPriority w:val="99"/>
    <w:rPr>
      <w:rFonts w:ascii="宋体" w:hAnsi="Courier New" w:eastAsia="宋体" w:cs="Courier New"/>
      <w:kern w:val="2"/>
      <w:sz w:val="21"/>
      <w:szCs w:val="21"/>
    </w:rPr>
  </w:style>
  <w:style w:type="character" w:customStyle="1" w:styleId="36">
    <w:name w:val="纯文本 Char1"/>
    <w:link w:val="9"/>
    <w:autoRedefine/>
    <w:qFormat/>
    <w:uiPriority w:val="99"/>
    <w:rPr>
      <w:rFonts w:ascii="宋体" w:hAnsi="Courier New" w:eastAsia="宋体" w:cs="Times New Roman"/>
      <w:kern w:val="2"/>
      <w:sz w:val="21"/>
      <w:szCs w:val="24"/>
    </w:rPr>
  </w:style>
  <w:style w:type="character" w:customStyle="1" w:styleId="37">
    <w:name w:val="正文文本 Char"/>
    <w:basedOn w:val="22"/>
    <w:link w:val="6"/>
    <w:autoRedefine/>
    <w:semiHidden/>
    <w:qFormat/>
    <w:uiPriority w:val="99"/>
    <w:rPr>
      <w:rFonts w:ascii="Times New Roman" w:hAnsi="Times New Roman" w:eastAsia="宋体" w:cs="Times New Roman"/>
      <w:kern w:val="2"/>
      <w:sz w:val="21"/>
    </w:rPr>
  </w:style>
  <w:style w:type="character" w:customStyle="1" w:styleId="38">
    <w:name w:val="正文首行缩进 Char"/>
    <w:basedOn w:val="37"/>
    <w:link w:val="18"/>
    <w:autoRedefine/>
    <w:semiHidden/>
    <w:qFormat/>
    <w:uiPriority w:val="99"/>
  </w:style>
  <w:style w:type="paragraph" w:customStyle="1" w:styleId="3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0">
    <w:name w:val="中标正文"/>
    <w:basedOn w:val="1"/>
    <w:autoRedefine/>
    <w:qFormat/>
    <w:uiPriority w:val="0"/>
    <w:pPr>
      <w:spacing w:afterLines="50" w:line="360" w:lineRule="auto"/>
      <w:ind w:firstLine="200" w:firstLineChars="200"/>
    </w:pPr>
    <w:rPr>
      <w:rFonts w:ascii="Arial" w:hAnsi="Arial"/>
      <w:sz w:val="24"/>
      <w:szCs w:val="24"/>
    </w:rPr>
  </w:style>
  <w:style w:type="paragraph" w:customStyle="1" w:styleId="41">
    <w:name w:val="表格文字"/>
    <w:basedOn w:val="1"/>
    <w:autoRedefine/>
    <w:qFormat/>
    <w:uiPriority w:val="0"/>
    <w:pPr>
      <w:spacing w:before="25" w:after="25"/>
      <w:jc w:val="left"/>
    </w:pPr>
    <w:rPr>
      <w:bCs/>
      <w:spacing w:val="10"/>
      <w:kern w:val="0"/>
      <w:sz w:val="24"/>
    </w:rPr>
  </w:style>
  <w:style w:type="character" w:customStyle="1" w:styleId="42">
    <w:name w:val="font61"/>
    <w:basedOn w:val="22"/>
    <w:autoRedefine/>
    <w:qFormat/>
    <w:uiPriority w:val="0"/>
    <w:rPr>
      <w:rFonts w:hint="eastAsia" w:ascii="宋体" w:hAnsi="宋体" w:eastAsia="宋体" w:cs="宋体"/>
      <w:color w:val="000000"/>
      <w:sz w:val="21"/>
      <w:szCs w:val="21"/>
      <w:u w:val="none"/>
    </w:rPr>
  </w:style>
  <w:style w:type="paragraph" w:customStyle="1" w:styleId="43">
    <w:name w:val="p0"/>
    <w:basedOn w:val="1"/>
    <w:autoRedefine/>
    <w:qFormat/>
    <w:uiPriority w:val="0"/>
    <w:pPr>
      <w:widowControl/>
    </w:pPr>
    <w:rPr>
      <w:rFonts w:cs="宋体"/>
      <w:kern w:val="0"/>
      <w:szCs w:val="21"/>
    </w:rPr>
  </w:style>
  <w:style w:type="paragraph" w:customStyle="1" w:styleId="44">
    <w:name w:val="Body Text 21"/>
    <w:basedOn w:val="1"/>
    <w:autoRedefine/>
    <w:unhideWhenUsed/>
    <w:qFormat/>
    <w:uiPriority w:val="99"/>
    <w:pPr>
      <w:ind w:firstLine="720"/>
    </w:pPr>
    <w:rPr>
      <w:rFonts w:hint="default"/>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9309</Words>
  <Characters>9660</Characters>
  <Lines>24</Lines>
  <Paragraphs>7</Paragraphs>
  <TotalTime>0</TotalTime>
  <ScaleCrop>false</ScaleCrop>
  <LinksUpToDate>false</LinksUpToDate>
  <CharactersWithSpaces>11151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2017-11-07T06:58:00Z</dcterms:created>
  <dc:creator>AutoBVT</dc:creator>
  <cp:lastModifiedBy>zls</cp:lastModifiedBy>
  <cp:lastPrinted>2023-11-30T06:45:00Z</cp:lastPrinted>
  <dcterms:modified xsi:type="dcterms:W3CDTF">2026-08-24T03:47:16Z</dcterms:modified>
  <cp:revision>404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C7A2F26EEE4348269080EBD8AA75DEE5_13</vt:lpwstr>
  </property>
  <property fmtid="{D5CDD505-2E9C-101B-9397-08002B2CF9AE}" pid="4" name="KSOTemplateDocerSaveRecord">
    <vt:lpwstr>eyJoZGlkIjoiM2Y3N2EwNTIwYTkzZTNjZTVlM2EyNmVjOWFiNDBhNWQiLCJ1c2VySWQiOiIxMTI1MjEzMDQyIn0=</vt:lpwstr>
  </property>
</Properties>
</file>