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5562F">
      <w:pPr>
        <w:ind w:left="267" w:hanging="267" w:hangingChars="83"/>
        <w:rPr>
          <w:b/>
          <w:bCs/>
          <w:sz w:val="32"/>
          <w:szCs w:val="32"/>
        </w:rPr>
      </w:pPr>
      <w:r>
        <w:rPr>
          <w:rFonts w:hint="eastAsia"/>
          <w:b/>
          <w:bCs/>
          <w:sz w:val="32"/>
          <w:szCs w:val="32"/>
        </w:rPr>
        <w:t xml:space="preserve">                    广州市房地产租赁合同</w:t>
      </w:r>
    </w:p>
    <w:p w14:paraId="7C2A9273"/>
    <w:p w14:paraId="0D5C23F8">
      <w:pPr>
        <w:ind w:firstLine="602" w:firstLineChars="200"/>
        <w:rPr>
          <w:rFonts w:ascii="仿宋_GB2312" w:eastAsia="仿宋_GB2312"/>
          <w:sz w:val="30"/>
        </w:rPr>
      </w:pPr>
      <w:r>
        <w:rPr>
          <w:rFonts w:hint="eastAsia" w:ascii="仿宋_GB2312" w:eastAsia="仿宋_GB2312"/>
          <w:b/>
          <w:bCs/>
          <w:sz w:val="30"/>
        </w:rPr>
        <w:t xml:space="preserve">第一条  </w:t>
      </w:r>
      <w:r>
        <w:rPr>
          <w:rFonts w:hint="eastAsia" w:ascii="仿宋_GB2312" w:eastAsia="仿宋_GB2312"/>
          <w:sz w:val="30"/>
        </w:rPr>
        <w:t>合同当事人</w:t>
      </w:r>
    </w:p>
    <w:p w14:paraId="385CA7DD">
      <w:pPr>
        <w:ind w:firstLine="600" w:firstLineChars="200"/>
        <w:jc w:val="left"/>
        <w:rPr>
          <w:rFonts w:ascii="仿宋_GB2312" w:eastAsia="仿宋_GB2312"/>
          <w:sz w:val="30"/>
          <w:u w:val="single"/>
        </w:rPr>
      </w:pPr>
      <w:r>
        <w:rPr>
          <w:rFonts w:hint="eastAsia" w:ascii="仿宋_GB2312" w:eastAsia="仿宋_GB2312"/>
          <w:sz w:val="30"/>
        </w:rPr>
        <w:t>出租人（甲方）:</w:t>
      </w:r>
      <w:r>
        <w:rPr>
          <w:rFonts w:hint="eastAsia" w:ascii="仿宋_GB2312" w:eastAsia="仿宋_GB2312"/>
          <w:sz w:val="30"/>
          <w:u w:val="single"/>
        </w:rPr>
        <w:t xml:space="preserve">    中山大学孙逸仙纪念医院      </w:t>
      </w:r>
    </w:p>
    <w:p w14:paraId="0A1F5558">
      <w:pPr>
        <w:ind w:firstLine="600" w:firstLineChars="200"/>
        <w:rPr>
          <w:rFonts w:ascii="仿宋_GB2312" w:eastAsia="仿宋_GB2312"/>
          <w:sz w:val="30"/>
          <w:u w:val="single"/>
        </w:rPr>
      </w:pPr>
      <w:r>
        <w:rPr>
          <w:rFonts w:hint="eastAsia" w:ascii="仿宋_GB2312" w:eastAsia="仿宋_GB2312"/>
          <w:sz w:val="30"/>
        </w:rPr>
        <w:t>承租人（乙方）:</w:t>
      </w:r>
      <w:r>
        <w:rPr>
          <w:rFonts w:hint="eastAsia" w:ascii="仿宋_GB2312" w:eastAsia="仿宋_GB2312"/>
          <w:sz w:val="30"/>
          <w:u w:val="single"/>
        </w:rPr>
        <w:t xml:space="preserve">                                </w:t>
      </w:r>
    </w:p>
    <w:p w14:paraId="3DD49A95">
      <w:pPr>
        <w:pStyle w:val="2"/>
        <w:ind w:firstLine="600"/>
        <w:rPr>
          <w:rFonts w:ascii="仿宋_GB2312" w:eastAsia="仿宋_GB2312"/>
          <w:sz w:val="30"/>
        </w:rPr>
      </w:pPr>
      <w:r>
        <w:rPr>
          <w:rFonts w:hint="eastAsia" w:ascii="仿宋_GB2312" w:eastAsia="仿宋_GB2312"/>
          <w:sz w:val="30"/>
        </w:rPr>
        <w:t>根据国家、省、市有关法律、法规及有关规定，甲乙双方本着平等、自愿的原则，经协商一致订立本合同，并共同遵守。</w:t>
      </w:r>
    </w:p>
    <w:p w14:paraId="48B65895">
      <w:pPr>
        <w:ind w:firstLine="602" w:firstLineChars="200"/>
        <w:rPr>
          <w:rFonts w:ascii="仿宋_GB2312" w:eastAsia="仿宋_GB2312"/>
          <w:sz w:val="30"/>
        </w:rPr>
      </w:pPr>
      <w:r>
        <w:rPr>
          <w:rFonts w:hint="eastAsia" w:ascii="仿宋_GB2312" w:eastAsia="仿宋_GB2312"/>
          <w:b/>
          <w:bCs/>
          <w:sz w:val="30"/>
        </w:rPr>
        <w:t xml:space="preserve">第二条  </w:t>
      </w:r>
      <w:r>
        <w:rPr>
          <w:rFonts w:hint="eastAsia" w:ascii="仿宋_GB2312" w:eastAsia="仿宋_GB2312"/>
          <w:sz w:val="30"/>
        </w:rPr>
        <w:t>甲方同意将坐落在</w:t>
      </w:r>
      <w:r>
        <w:rPr>
          <w:rFonts w:ascii="仿宋_GB2312" w:eastAsia="仿宋_GB2312"/>
          <w:sz w:val="30"/>
          <w:u w:val="single"/>
        </w:rPr>
        <w:t xml:space="preserve"> </w:t>
      </w:r>
      <w:r>
        <w:rPr>
          <w:rFonts w:hint="eastAsia" w:ascii="仿宋_GB2312" w:eastAsia="仿宋_GB2312"/>
          <w:sz w:val="30"/>
          <w:u w:val="single"/>
        </w:rPr>
        <w:t>海珠</w:t>
      </w:r>
      <w:r>
        <w:rPr>
          <w:rFonts w:ascii="仿宋_GB2312" w:eastAsia="仿宋_GB2312"/>
          <w:sz w:val="30"/>
          <w:u w:val="single"/>
        </w:rPr>
        <w:t xml:space="preserve"> </w:t>
      </w:r>
      <w:r>
        <w:rPr>
          <w:rFonts w:hint="eastAsia" w:ascii="仿宋_GB2312" w:eastAsia="仿宋_GB2312"/>
          <w:sz w:val="30"/>
        </w:rPr>
        <w:t>区</w:t>
      </w:r>
      <w:r>
        <w:rPr>
          <w:rFonts w:ascii="仿宋_GB2312" w:eastAsia="仿宋_GB2312"/>
          <w:sz w:val="30"/>
        </w:rPr>
        <w:t xml:space="preserve"> </w:t>
      </w:r>
      <w:r>
        <w:rPr>
          <w:rFonts w:ascii="仿宋_GB2312" w:eastAsia="仿宋_GB2312"/>
          <w:sz w:val="30"/>
          <w:u w:val="single"/>
        </w:rPr>
        <w:t xml:space="preserve"> </w:t>
      </w:r>
      <w:r>
        <w:rPr>
          <w:rFonts w:hint="eastAsia" w:ascii="仿宋_GB2312" w:eastAsia="仿宋_GB2312"/>
          <w:sz w:val="30"/>
          <w:u w:val="single"/>
        </w:rPr>
        <w:t>晓港东马</w:t>
      </w:r>
      <w:r>
        <w:rPr>
          <w:rFonts w:hint="eastAsia" w:ascii="仿宋_GB2312" w:eastAsia="仿宋_GB2312"/>
          <w:sz w:val="30"/>
        </w:rPr>
        <w:t>路</w:t>
      </w:r>
      <w:r>
        <w:rPr>
          <w:rFonts w:ascii="仿宋_GB2312" w:eastAsia="仿宋_GB2312"/>
          <w:sz w:val="30"/>
        </w:rPr>
        <w:t xml:space="preserve"> </w:t>
      </w:r>
      <w:r>
        <w:rPr>
          <w:rFonts w:hint="eastAsia" w:ascii="仿宋_GB2312" w:eastAsia="仿宋_GB2312"/>
          <w:sz w:val="30"/>
          <w:u w:val="single"/>
        </w:rPr>
        <w:t>1-8</w:t>
      </w:r>
      <w:r>
        <w:rPr>
          <w:rFonts w:hint="eastAsia" w:ascii="仿宋_GB2312" w:eastAsia="仿宋_GB2312"/>
          <w:sz w:val="30"/>
        </w:rPr>
        <w:t>号</w:t>
      </w:r>
      <w:r>
        <w:rPr>
          <w:rFonts w:hint="eastAsia" w:ascii="仿宋_GB2312" w:eastAsia="仿宋_GB2312"/>
          <w:sz w:val="30"/>
          <w:u w:val="single"/>
        </w:rPr>
        <w:t>自编</w:t>
      </w:r>
      <w:r>
        <w:rPr>
          <w:rFonts w:hint="eastAsia" w:ascii="仿宋_GB2312" w:eastAsia="仿宋_GB2312"/>
          <w:sz w:val="30"/>
          <w:u w:val="single"/>
          <w:lang w:val="en-US" w:eastAsia="zh-CN"/>
        </w:rPr>
        <w:t>4</w:t>
      </w:r>
      <w:r>
        <w:rPr>
          <w:rFonts w:hint="eastAsia" w:ascii="仿宋_GB2312" w:eastAsia="仿宋_GB2312"/>
          <w:sz w:val="30"/>
          <w:u w:val="single"/>
        </w:rPr>
        <w:t>号临街商铺</w:t>
      </w:r>
      <w:r>
        <w:rPr>
          <w:rFonts w:hint="eastAsia" w:ascii="仿宋_GB2312" w:eastAsia="仿宋_GB2312"/>
          <w:sz w:val="30"/>
        </w:rPr>
        <w:t>的（房地产权证号码</w:t>
      </w:r>
      <w:r>
        <w:rPr>
          <w:rFonts w:hint="eastAsia" w:ascii="仿宋_GB2312" w:eastAsia="仿宋_GB2312"/>
          <w:sz w:val="30"/>
          <w:u w:val="single"/>
        </w:rPr>
        <w:t>0078523</w:t>
      </w:r>
      <w:r>
        <w:rPr>
          <w:rFonts w:hint="eastAsia" w:ascii="仿宋_GB2312" w:eastAsia="仿宋_GB2312"/>
          <w:sz w:val="30"/>
        </w:rPr>
        <w:t>）出租给乙方作</w:t>
      </w:r>
      <w:r>
        <w:rPr>
          <w:rFonts w:hint="eastAsia" w:ascii="仿宋_GB2312" w:eastAsia="仿宋_GB2312"/>
          <w:sz w:val="30"/>
          <w:u w:val="single"/>
        </w:rPr>
        <w:t xml:space="preserve">       </w:t>
      </w:r>
      <w:r>
        <w:rPr>
          <w:rFonts w:hint="eastAsia" w:ascii="仿宋_GB2312" w:eastAsia="仿宋_GB2312"/>
          <w:sz w:val="30"/>
        </w:rPr>
        <w:t>用途使用，套内面积约</w:t>
      </w:r>
      <w:r>
        <w:rPr>
          <w:rFonts w:hint="eastAsia" w:ascii="仿宋_GB2312" w:eastAsia="仿宋_GB2312"/>
          <w:sz w:val="30"/>
          <w:u w:val="single"/>
        </w:rPr>
        <w:t xml:space="preserve">  </w:t>
      </w:r>
      <w:r>
        <w:rPr>
          <w:rFonts w:hint="eastAsia" w:ascii="仿宋_GB2312" w:eastAsia="仿宋_GB2312"/>
          <w:sz w:val="30"/>
          <w:u w:val="single"/>
          <w:lang w:val="en-US" w:eastAsia="zh-CN"/>
        </w:rPr>
        <w:t>9.56</w:t>
      </w:r>
      <w:r>
        <w:rPr>
          <w:rFonts w:hint="eastAsia" w:ascii="仿宋_GB2312" w:eastAsia="仿宋_GB2312"/>
          <w:sz w:val="30"/>
          <w:u w:val="single"/>
        </w:rPr>
        <w:t xml:space="preserve">  </w:t>
      </w:r>
      <w:r>
        <w:rPr>
          <w:rFonts w:hint="eastAsia" w:ascii="仿宋_GB2312" w:eastAsia="仿宋_GB2312"/>
          <w:sz w:val="30"/>
        </w:rPr>
        <w:t>平方米,分摊共用</w:t>
      </w:r>
      <w:bookmarkStart w:id="0" w:name="_GoBack"/>
      <w:bookmarkEnd w:id="0"/>
      <w:r>
        <w:rPr>
          <w:rFonts w:hint="eastAsia" w:ascii="仿宋_GB2312" w:eastAsia="仿宋_GB2312"/>
          <w:sz w:val="30"/>
        </w:rPr>
        <w:t>建筑面积</w:t>
      </w:r>
      <w:r>
        <w:rPr>
          <w:rFonts w:hint="eastAsia" w:ascii="仿宋_GB2312" w:eastAsia="仿宋_GB2312"/>
          <w:sz w:val="30"/>
          <w:u w:val="single"/>
        </w:rPr>
        <w:t xml:space="preserve">  ／  </w:t>
      </w:r>
      <w:r>
        <w:rPr>
          <w:rFonts w:hint="eastAsia" w:ascii="仿宋_GB2312" w:eastAsia="仿宋_GB2312"/>
          <w:sz w:val="30"/>
        </w:rPr>
        <w:t>平方米。</w:t>
      </w:r>
    </w:p>
    <w:p w14:paraId="5C68C322">
      <w:pPr>
        <w:numPr>
          <w:ilvl w:val="0"/>
          <w:numId w:val="1"/>
        </w:numPr>
        <w:rPr>
          <w:rFonts w:ascii="仿宋_GB2312" w:eastAsia="仿宋_GB2312"/>
          <w:sz w:val="30"/>
        </w:rPr>
      </w:pPr>
      <w:r>
        <w:rPr>
          <w:rFonts w:hint="eastAsia" w:ascii="仿宋_GB2312" w:eastAsia="仿宋_GB2312"/>
          <w:sz w:val="30"/>
        </w:rPr>
        <w:t>甲、乙双方协定的租赁期限、租金情况如下：</w:t>
      </w:r>
    </w:p>
    <w:tbl>
      <w:tblPr>
        <w:tblStyle w:val="7"/>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8"/>
        <w:gridCol w:w="1798"/>
        <w:gridCol w:w="3422"/>
      </w:tblGrid>
      <w:tr w14:paraId="0B0A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4068" w:type="dxa"/>
            <w:vMerge w:val="restart"/>
            <w:vAlign w:val="center"/>
          </w:tcPr>
          <w:p w14:paraId="68A1BDB8">
            <w:pPr>
              <w:jc w:val="center"/>
              <w:rPr>
                <w:rFonts w:ascii="仿宋_GB2312" w:eastAsia="仿宋_GB2312"/>
                <w:b/>
                <w:bCs/>
                <w:sz w:val="28"/>
              </w:rPr>
            </w:pPr>
            <w:r>
              <w:rPr>
                <w:rFonts w:hint="eastAsia" w:ascii="仿宋_GB2312" w:eastAsia="仿宋_GB2312"/>
                <w:b/>
                <w:bCs/>
                <w:sz w:val="28"/>
              </w:rPr>
              <w:t>租赁期限</w:t>
            </w:r>
          </w:p>
        </w:tc>
        <w:tc>
          <w:tcPr>
            <w:tcW w:w="5220" w:type="dxa"/>
            <w:gridSpan w:val="2"/>
            <w:vAlign w:val="center"/>
          </w:tcPr>
          <w:p w14:paraId="12A0BC0E">
            <w:pPr>
              <w:jc w:val="center"/>
              <w:rPr>
                <w:rFonts w:ascii="仿宋_GB2312" w:eastAsia="仿宋_GB2312"/>
                <w:b/>
                <w:bCs/>
                <w:sz w:val="28"/>
              </w:rPr>
            </w:pPr>
            <w:r>
              <w:rPr>
                <w:rFonts w:hint="eastAsia" w:ascii="仿宋_GB2312" w:eastAsia="仿宋_GB2312"/>
                <w:b/>
                <w:bCs/>
                <w:sz w:val="28"/>
              </w:rPr>
              <w:t>月租金额（币种：人民币）</w:t>
            </w:r>
          </w:p>
        </w:tc>
      </w:tr>
      <w:tr w14:paraId="0A43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4068" w:type="dxa"/>
            <w:vMerge w:val="continue"/>
          </w:tcPr>
          <w:p w14:paraId="07F637E5">
            <w:pPr>
              <w:rPr>
                <w:rFonts w:ascii="仿宋_GB2312" w:eastAsia="仿宋_GB2312"/>
                <w:sz w:val="24"/>
              </w:rPr>
            </w:pPr>
          </w:p>
        </w:tc>
        <w:tc>
          <w:tcPr>
            <w:tcW w:w="1798" w:type="dxa"/>
            <w:vAlign w:val="center"/>
          </w:tcPr>
          <w:p w14:paraId="3547BCC1">
            <w:pPr>
              <w:jc w:val="center"/>
              <w:rPr>
                <w:rFonts w:ascii="仿宋_GB2312" w:eastAsia="仿宋_GB2312"/>
                <w:sz w:val="24"/>
              </w:rPr>
            </w:pPr>
            <w:r>
              <w:rPr>
                <w:rFonts w:hint="eastAsia" w:ascii="仿宋_GB2312" w:eastAsia="仿宋_GB2312"/>
                <w:sz w:val="24"/>
              </w:rPr>
              <w:t>小写</w:t>
            </w:r>
          </w:p>
        </w:tc>
        <w:tc>
          <w:tcPr>
            <w:tcW w:w="3422" w:type="dxa"/>
            <w:vAlign w:val="center"/>
          </w:tcPr>
          <w:p w14:paraId="1DC6DE44">
            <w:pPr>
              <w:jc w:val="center"/>
              <w:rPr>
                <w:rFonts w:ascii="仿宋_GB2312" w:eastAsia="仿宋_GB2312"/>
                <w:sz w:val="24"/>
              </w:rPr>
            </w:pPr>
            <w:r>
              <w:rPr>
                <w:rFonts w:hint="eastAsia" w:ascii="仿宋_GB2312" w:eastAsia="仿宋_GB2312"/>
                <w:sz w:val="24"/>
              </w:rPr>
              <w:t>大写</w:t>
            </w:r>
          </w:p>
        </w:tc>
      </w:tr>
      <w:tr w14:paraId="40D3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4068" w:type="dxa"/>
            <w:vAlign w:val="center"/>
          </w:tcPr>
          <w:p w14:paraId="49C27EDB">
            <w:pPr>
              <w:rPr>
                <w:rFonts w:ascii="仿宋_GB2312" w:eastAsia="仿宋_GB2312"/>
                <w:sz w:val="28"/>
                <w:szCs w:val="28"/>
              </w:rPr>
            </w:pPr>
          </w:p>
        </w:tc>
        <w:tc>
          <w:tcPr>
            <w:tcW w:w="1798" w:type="dxa"/>
            <w:vAlign w:val="center"/>
          </w:tcPr>
          <w:p w14:paraId="3EA6E5DD">
            <w:pPr>
              <w:rPr>
                <w:rFonts w:ascii="仿宋_GB2312" w:eastAsia="仿宋_GB2312"/>
                <w:sz w:val="28"/>
                <w:szCs w:val="28"/>
              </w:rPr>
            </w:pPr>
          </w:p>
        </w:tc>
        <w:tc>
          <w:tcPr>
            <w:tcW w:w="3422" w:type="dxa"/>
            <w:vAlign w:val="center"/>
          </w:tcPr>
          <w:p w14:paraId="34226E61">
            <w:pPr>
              <w:rPr>
                <w:rFonts w:ascii="仿宋_GB2312" w:eastAsia="仿宋_GB2312"/>
                <w:sz w:val="28"/>
                <w:szCs w:val="28"/>
              </w:rPr>
            </w:pPr>
          </w:p>
        </w:tc>
      </w:tr>
      <w:tr w14:paraId="4380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 w:hRule="atLeast"/>
        </w:trPr>
        <w:tc>
          <w:tcPr>
            <w:tcW w:w="4068" w:type="dxa"/>
            <w:vAlign w:val="center"/>
          </w:tcPr>
          <w:p w14:paraId="567EF67A">
            <w:pPr>
              <w:rPr>
                <w:rFonts w:ascii="仿宋_GB2312" w:eastAsia="仿宋_GB2312"/>
                <w:sz w:val="28"/>
                <w:szCs w:val="28"/>
              </w:rPr>
            </w:pPr>
          </w:p>
        </w:tc>
        <w:tc>
          <w:tcPr>
            <w:tcW w:w="1798" w:type="dxa"/>
            <w:vAlign w:val="center"/>
          </w:tcPr>
          <w:p w14:paraId="3F042DFB">
            <w:pPr>
              <w:rPr>
                <w:rFonts w:ascii="仿宋_GB2312" w:eastAsia="仿宋_GB2312"/>
                <w:sz w:val="28"/>
                <w:szCs w:val="28"/>
              </w:rPr>
            </w:pPr>
          </w:p>
        </w:tc>
        <w:tc>
          <w:tcPr>
            <w:tcW w:w="3422" w:type="dxa"/>
            <w:vAlign w:val="center"/>
          </w:tcPr>
          <w:p w14:paraId="062DBE10">
            <w:pPr>
              <w:rPr>
                <w:rFonts w:ascii="仿宋_GB2312" w:eastAsia="仿宋_GB2312"/>
                <w:sz w:val="28"/>
                <w:szCs w:val="28"/>
              </w:rPr>
            </w:pPr>
          </w:p>
        </w:tc>
      </w:tr>
      <w:tr w14:paraId="785E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 w:hRule="atLeast"/>
        </w:trPr>
        <w:tc>
          <w:tcPr>
            <w:tcW w:w="4068" w:type="dxa"/>
            <w:vAlign w:val="center"/>
          </w:tcPr>
          <w:p w14:paraId="619793EC">
            <w:pPr>
              <w:rPr>
                <w:rFonts w:ascii="仿宋_GB2312" w:eastAsia="仿宋_GB2312"/>
                <w:sz w:val="28"/>
                <w:szCs w:val="28"/>
              </w:rPr>
            </w:pPr>
          </w:p>
        </w:tc>
        <w:tc>
          <w:tcPr>
            <w:tcW w:w="1798" w:type="dxa"/>
            <w:vAlign w:val="center"/>
          </w:tcPr>
          <w:p w14:paraId="4B1165C4">
            <w:pPr>
              <w:rPr>
                <w:rFonts w:ascii="仿宋_GB2312" w:eastAsia="仿宋_GB2312"/>
                <w:sz w:val="28"/>
                <w:szCs w:val="28"/>
              </w:rPr>
            </w:pPr>
          </w:p>
        </w:tc>
        <w:tc>
          <w:tcPr>
            <w:tcW w:w="3422" w:type="dxa"/>
            <w:vAlign w:val="center"/>
          </w:tcPr>
          <w:p w14:paraId="4DEB4ED1">
            <w:pPr>
              <w:rPr>
                <w:rFonts w:ascii="仿宋_GB2312" w:eastAsia="仿宋_GB2312"/>
                <w:sz w:val="28"/>
                <w:szCs w:val="28"/>
              </w:rPr>
            </w:pPr>
          </w:p>
        </w:tc>
      </w:tr>
    </w:tbl>
    <w:p w14:paraId="181ACF23">
      <w:pPr>
        <w:rPr>
          <w:rFonts w:ascii="仿宋_GB2312" w:eastAsia="仿宋_GB2312"/>
          <w:sz w:val="30"/>
        </w:rPr>
      </w:pPr>
    </w:p>
    <w:p w14:paraId="5E780F0A">
      <w:pPr>
        <w:ind w:firstLine="576" w:firstLineChars="192"/>
        <w:rPr>
          <w:rFonts w:ascii="仿宋_GB2312" w:eastAsia="仿宋_GB2312"/>
          <w:sz w:val="30"/>
        </w:rPr>
      </w:pPr>
      <w:r>
        <w:rPr>
          <w:rFonts w:hint="eastAsia" w:ascii="仿宋_GB2312" w:eastAsia="仿宋_GB2312"/>
          <w:sz w:val="30"/>
        </w:rPr>
        <w:t>租金按</w:t>
      </w:r>
      <w:r>
        <w:rPr>
          <w:rFonts w:hint="eastAsia" w:ascii="仿宋_GB2312" w:eastAsia="仿宋_GB2312"/>
          <w:sz w:val="30"/>
          <w:u w:val="single"/>
        </w:rPr>
        <w:t xml:space="preserve"> 月 </w:t>
      </w:r>
      <w:r>
        <w:rPr>
          <w:rFonts w:hint="eastAsia" w:ascii="仿宋_GB2312" w:eastAsia="仿宋_GB2312"/>
          <w:sz w:val="30"/>
        </w:rPr>
        <w:t>结算，由乙方在每</w:t>
      </w:r>
      <w:r>
        <w:rPr>
          <w:rFonts w:hint="eastAsia" w:ascii="仿宋_GB2312" w:eastAsia="仿宋_GB2312"/>
          <w:sz w:val="30"/>
          <w:u w:val="single"/>
        </w:rPr>
        <w:t xml:space="preserve"> 月 </w:t>
      </w:r>
      <w:r>
        <w:rPr>
          <w:rFonts w:hint="eastAsia" w:ascii="仿宋_GB2312" w:eastAsia="仿宋_GB2312"/>
          <w:sz w:val="30"/>
        </w:rPr>
        <w:t xml:space="preserve">的第 </w:t>
      </w:r>
      <w:r>
        <w:rPr>
          <w:rFonts w:hint="eastAsia" w:ascii="仿宋_GB2312" w:eastAsia="仿宋_GB2312"/>
          <w:sz w:val="30"/>
          <w:u w:val="single"/>
        </w:rPr>
        <w:t xml:space="preserve"> 15</w:t>
      </w:r>
      <w:r>
        <w:rPr>
          <w:rFonts w:hint="eastAsia" w:ascii="仿宋_GB2312" w:eastAsia="仿宋_GB2312"/>
          <w:sz w:val="30"/>
        </w:rPr>
        <w:t>日前按</w:t>
      </w:r>
      <w:r>
        <w:rPr>
          <w:rFonts w:hint="eastAsia" w:ascii="仿宋_GB2312" w:eastAsia="仿宋_GB2312"/>
          <w:sz w:val="30"/>
          <w:u w:val="single"/>
        </w:rPr>
        <w:t xml:space="preserve"> 现金（或支票</w:t>
      </w:r>
      <w:r>
        <w:rPr>
          <w:rFonts w:hint="eastAsia" w:ascii="仿宋_GB2312" w:eastAsia="仿宋_GB2312"/>
          <w:sz w:val="30"/>
          <w:u w:val="single"/>
          <w:lang w:eastAsia="zh-CN"/>
        </w:rPr>
        <w:t>、转账等</w:t>
      </w:r>
      <w:r>
        <w:rPr>
          <w:rFonts w:hint="eastAsia" w:ascii="仿宋_GB2312" w:eastAsia="仿宋_GB2312"/>
          <w:sz w:val="30"/>
          <w:u w:val="single"/>
        </w:rPr>
        <w:t>）</w:t>
      </w:r>
      <w:r>
        <w:rPr>
          <w:rFonts w:hint="eastAsia" w:ascii="仿宋_GB2312" w:eastAsia="仿宋_GB2312"/>
          <w:sz w:val="30"/>
        </w:rPr>
        <w:t>付款方式缴付</w:t>
      </w:r>
      <w:r>
        <w:rPr>
          <w:rFonts w:hint="eastAsia" w:ascii="仿宋_GB2312" w:eastAsia="仿宋_GB2312"/>
          <w:color w:val="0000FF"/>
          <w:sz w:val="30"/>
          <w:lang w:eastAsia="zh-CN"/>
        </w:rPr>
        <w:t>当月的</w:t>
      </w:r>
      <w:r>
        <w:rPr>
          <w:rFonts w:hint="eastAsia" w:ascii="仿宋_GB2312" w:eastAsia="仿宋_GB2312"/>
          <w:sz w:val="30"/>
        </w:rPr>
        <w:t>租金给甲方。甲方在收取租金的同时，出具租赁业服务发票给乙方。</w:t>
      </w:r>
    </w:p>
    <w:p w14:paraId="5593339A">
      <w:pPr>
        <w:ind w:firstLine="602" w:firstLineChars="200"/>
        <w:rPr>
          <w:rFonts w:ascii="仿宋_GB2312" w:eastAsia="仿宋_GB2312"/>
          <w:sz w:val="30"/>
        </w:rPr>
      </w:pPr>
      <w:r>
        <w:rPr>
          <w:rFonts w:hint="eastAsia" w:ascii="仿宋_GB2312" w:eastAsia="仿宋_GB2312"/>
          <w:b/>
          <w:bCs/>
          <w:sz w:val="30"/>
        </w:rPr>
        <w:t>第四条</w:t>
      </w:r>
      <w:r>
        <w:rPr>
          <w:rFonts w:hint="eastAsia" w:ascii="仿宋_GB2312" w:eastAsia="仿宋_GB2312"/>
          <w:sz w:val="30"/>
        </w:rPr>
        <w:t xml:space="preserve">  乙方向甲方</w:t>
      </w:r>
      <w:r>
        <w:rPr>
          <w:rFonts w:hint="eastAsia" w:ascii="仿宋_GB2312" w:eastAsia="仿宋_GB2312"/>
          <w:color w:val="0000FF"/>
          <w:sz w:val="30"/>
          <w:lang w:eastAsia="zh-CN"/>
        </w:rPr>
        <w:t>缴</w:t>
      </w:r>
      <w:r>
        <w:rPr>
          <w:rFonts w:hint="eastAsia" w:ascii="仿宋_GB2312" w:eastAsia="仿宋_GB2312"/>
          <w:color w:val="0000FF"/>
          <w:sz w:val="30"/>
        </w:rPr>
        <w:t>纳</w:t>
      </w:r>
      <w:r>
        <w:rPr>
          <w:rFonts w:hint="eastAsia" w:ascii="仿宋_GB2312" w:eastAsia="仿宋_GB2312"/>
          <w:sz w:val="30"/>
        </w:rPr>
        <w:t>（</w:t>
      </w:r>
      <w:r>
        <w:rPr>
          <w:rFonts w:hint="eastAsia" w:ascii="仿宋_GB2312" w:eastAsia="仿宋_GB2312"/>
          <w:sz w:val="30"/>
          <w:u w:val="single"/>
        </w:rPr>
        <w:t xml:space="preserve"> 人民 </w:t>
      </w:r>
      <w:r>
        <w:rPr>
          <w:rFonts w:hint="eastAsia" w:ascii="仿宋_GB2312" w:eastAsia="仿宋_GB2312"/>
          <w:sz w:val="30"/>
        </w:rPr>
        <w:t>币）</w:t>
      </w:r>
      <w:r>
        <w:rPr>
          <w:rFonts w:hint="eastAsia" w:ascii="仿宋_GB2312" w:eastAsia="仿宋_GB2312"/>
          <w:sz w:val="30"/>
          <w:u w:val="single"/>
        </w:rPr>
        <w:t xml:space="preserve">        </w:t>
      </w:r>
      <w:r>
        <w:rPr>
          <w:rFonts w:hint="eastAsia" w:ascii="仿宋_GB2312" w:eastAsia="仿宋_GB2312"/>
          <w:sz w:val="30"/>
        </w:rPr>
        <w:t>元保证金，如乙方在租赁期内无违约、违法行为，且已缴齐所有应付租金及其他相关费用，甲方将在租赁期满或合同终止之日起30个工作日内，将保证金本金（无息）退还乙方。</w:t>
      </w:r>
    </w:p>
    <w:p w14:paraId="36B078B1">
      <w:pPr>
        <w:ind w:firstLine="602" w:firstLineChars="200"/>
        <w:rPr>
          <w:rFonts w:ascii="仿宋_GB2312" w:eastAsia="仿宋_GB2312"/>
          <w:sz w:val="30"/>
        </w:rPr>
      </w:pPr>
      <w:r>
        <w:rPr>
          <w:rFonts w:hint="eastAsia" w:ascii="仿宋_GB2312" w:eastAsia="仿宋_GB2312"/>
          <w:b/>
          <w:bCs/>
          <w:sz w:val="30"/>
        </w:rPr>
        <w:t xml:space="preserve">第五条  </w:t>
      </w:r>
      <w:r>
        <w:rPr>
          <w:rFonts w:hint="eastAsia" w:ascii="仿宋_GB2312" w:eastAsia="仿宋_GB2312"/>
          <w:sz w:val="30"/>
        </w:rPr>
        <w:t>双方的主要职责：</w:t>
      </w:r>
    </w:p>
    <w:p w14:paraId="711D985D">
      <w:pPr>
        <w:ind w:firstLine="600" w:firstLineChars="200"/>
        <w:rPr>
          <w:rFonts w:ascii="仿宋_GB2312" w:eastAsia="仿宋_GB2312"/>
          <w:sz w:val="30"/>
        </w:rPr>
      </w:pPr>
      <w:r>
        <w:rPr>
          <w:rFonts w:hint="eastAsia" w:ascii="仿宋_GB2312" w:eastAsia="仿宋_GB2312"/>
          <w:sz w:val="30"/>
        </w:rPr>
        <w:t>1、甲乙双方应当履行</w:t>
      </w:r>
      <w:r>
        <w:rPr>
          <w:rFonts w:hint="eastAsia" w:ascii="仿宋_GB2312" w:eastAsia="仿宋_GB2312"/>
          <w:color w:val="0000FF"/>
          <w:sz w:val="30"/>
        </w:rPr>
        <w:t>《中华人民共和国民法典》、</w:t>
      </w:r>
      <w:r>
        <w:rPr>
          <w:rFonts w:hint="eastAsia" w:ascii="仿宋_GB2312" w:eastAsia="仿宋_GB2312"/>
          <w:sz w:val="30"/>
        </w:rPr>
        <w:t>《广州市房屋租赁管理规定》等有关法律法规的规定和义务。</w:t>
      </w:r>
    </w:p>
    <w:p w14:paraId="07F34349">
      <w:pPr>
        <w:ind w:firstLine="600" w:firstLineChars="200"/>
        <w:rPr>
          <w:rFonts w:ascii="仿宋_GB2312" w:eastAsia="仿宋_GB2312"/>
          <w:sz w:val="30"/>
        </w:rPr>
      </w:pPr>
      <w:r>
        <w:rPr>
          <w:rFonts w:hint="eastAsia" w:ascii="仿宋_GB2312" w:eastAsia="仿宋_GB2312"/>
          <w:sz w:val="30"/>
        </w:rPr>
        <w:t>2、甲乙双方应当协助、配合有关部门做好房屋租赁、房屋安全、消防安全、治安、计划生育及生产销售假冒伪劣商品的查处工作。</w:t>
      </w:r>
    </w:p>
    <w:p w14:paraId="33882A18">
      <w:pPr>
        <w:ind w:firstLine="602" w:firstLineChars="200"/>
        <w:rPr>
          <w:rFonts w:ascii="仿宋_GB2312" w:eastAsia="仿宋_GB2312"/>
          <w:sz w:val="30"/>
        </w:rPr>
      </w:pPr>
      <w:r>
        <w:rPr>
          <w:rFonts w:hint="eastAsia" w:ascii="仿宋_GB2312" w:eastAsia="仿宋_GB2312"/>
          <w:b/>
          <w:bCs/>
          <w:sz w:val="30"/>
        </w:rPr>
        <w:t xml:space="preserve">第六条  </w:t>
      </w:r>
      <w:r>
        <w:rPr>
          <w:rFonts w:hint="eastAsia" w:ascii="仿宋_GB2312" w:eastAsia="仿宋_GB2312"/>
          <w:sz w:val="30"/>
        </w:rPr>
        <w:t>甲方的权</w:t>
      </w:r>
      <w:r>
        <w:rPr>
          <w:rFonts w:hint="eastAsia" w:ascii="仿宋_GB2312" w:eastAsia="仿宋_GB2312"/>
          <w:sz w:val="30"/>
          <w:lang w:val="en-US" w:eastAsia="zh-CN"/>
        </w:rPr>
        <w:t>利</w:t>
      </w:r>
      <w:r>
        <w:rPr>
          <w:rFonts w:hint="eastAsia" w:ascii="仿宋_GB2312" w:eastAsia="仿宋_GB2312"/>
          <w:sz w:val="30"/>
        </w:rPr>
        <w:t>和义务：</w:t>
      </w:r>
    </w:p>
    <w:p w14:paraId="6E5D89F7">
      <w:pPr>
        <w:ind w:firstLine="600" w:firstLineChars="200"/>
        <w:rPr>
          <w:rFonts w:ascii="仿宋_GB2312" w:eastAsia="仿宋_GB2312"/>
          <w:sz w:val="30"/>
        </w:rPr>
      </w:pPr>
      <w:r>
        <w:rPr>
          <w:rFonts w:hint="eastAsia" w:ascii="仿宋_GB2312" w:eastAsia="仿宋_GB2312"/>
          <w:sz w:val="30"/>
        </w:rPr>
        <w:t>1、甲方应负的修缮责任：负责对房屋定期安全检查，承担房屋主体结构自然损坏的维修费用，如因房屋维修须乙方临时搬迁时，甲方应与乙方签订回迁协议；如因甲方维修责任而延误房屋维修造成他人人身伤亡、财产损失的，应负责赔偿。如因乙方未正常使用设备而造成他人人身伤亡、财产损失的，由乙方自行承担责任。</w:t>
      </w:r>
    </w:p>
    <w:p w14:paraId="4BA460AF">
      <w:pPr>
        <w:ind w:firstLine="600" w:firstLineChars="200"/>
        <w:rPr>
          <w:rFonts w:ascii="仿宋_GB2312" w:eastAsia="仿宋_GB2312"/>
          <w:sz w:val="30"/>
        </w:rPr>
      </w:pPr>
      <w:r>
        <w:rPr>
          <w:rFonts w:hint="eastAsia" w:ascii="仿宋_GB2312" w:eastAsia="仿宋_GB2312"/>
          <w:sz w:val="30"/>
        </w:rPr>
        <w:t>2、租赁期间转让该房屋时，须提前三个月书面通知乙方；抵押该房屋须提前</w:t>
      </w:r>
      <w:r>
        <w:rPr>
          <w:rFonts w:hint="eastAsia" w:ascii="仿宋_GB2312" w:eastAsia="仿宋_GB2312"/>
          <w:sz w:val="30"/>
          <w:u w:val="single"/>
        </w:rPr>
        <w:t>30</w:t>
      </w:r>
      <w:r>
        <w:rPr>
          <w:rFonts w:hint="eastAsia" w:ascii="仿宋_GB2312" w:eastAsia="仿宋_GB2312"/>
          <w:sz w:val="30"/>
        </w:rPr>
        <w:t>日书面通知乙方。</w:t>
      </w:r>
    </w:p>
    <w:p w14:paraId="2B38F39C">
      <w:pPr>
        <w:ind w:firstLine="600" w:firstLineChars="200"/>
        <w:rPr>
          <w:rFonts w:ascii="仿宋_GB2312" w:eastAsia="仿宋_GB2312"/>
          <w:sz w:val="30"/>
        </w:rPr>
      </w:pPr>
      <w:r>
        <w:rPr>
          <w:rFonts w:hint="eastAsia" w:ascii="仿宋_GB2312" w:eastAsia="仿宋_GB2312"/>
          <w:sz w:val="30"/>
        </w:rPr>
        <w:t>3、发现乙方擅自改变房屋结构、用途，致使租赁物受到损失的，甲方可解除合同，收回房屋，并要求赔偿损失。</w:t>
      </w:r>
    </w:p>
    <w:p w14:paraId="50E8D2D1">
      <w:pPr>
        <w:numPr>
          <w:ilvl w:val="0"/>
          <w:numId w:val="2"/>
        </w:numPr>
        <w:rPr>
          <w:rFonts w:ascii="仿宋_GB2312" w:eastAsia="仿宋_GB2312"/>
          <w:sz w:val="30"/>
        </w:rPr>
      </w:pPr>
      <w:r>
        <w:rPr>
          <w:rFonts w:hint="eastAsia" w:ascii="仿宋_GB2312" w:eastAsia="仿宋_GB2312"/>
          <w:b/>
          <w:bCs/>
          <w:sz w:val="30"/>
        </w:rPr>
        <w:t xml:space="preserve"> </w:t>
      </w:r>
      <w:r>
        <w:rPr>
          <w:rFonts w:hint="eastAsia" w:ascii="仿宋_GB2312" w:eastAsia="仿宋_GB2312"/>
          <w:sz w:val="30"/>
        </w:rPr>
        <w:t>乙方的权</w:t>
      </w:r>
      <w:r>
        <w:rPr>
          <w:rFonts w:hint="eastAsia" w:ascii="仿宋_GB2312" w:eastAsia="仿宋_GB2312"/>
          <w:sz w:val="30"/>
          <w:lang w:val="en-US" w:eastAsia="zh-CN"/>
        </w:rPr>
        <w:t>利</w:t>
      </w:r>
      <w:r>
        <w:rPr>
          <w:rFonts w:hint="eastAsia" w:ascii="仿宋_GB2312" w:eastAsia="仿宋_GB2312"/>
          <w:sz w:val="30"/>
        </w:rPr>
        <w:t>和义务</w:t>
      </w:r>
    </w:p>
    <w:p w14:paraId="77A52F8D">
      <w:pPr>
        <w:ind w:firstLine="600" w:firstLineChars="200"/>
        <w:rPr>
          <w:rFonts w:ascii="仿宋_GB2312" w:eastAsia="仿宋_GB2312"/>
          <w:sz w:val="30"/>
        </w:rPr>
      </w:pPr>
      <w:r>
        <w:rPr>
          <w:rFonts w:hint="eastAsia" w:ascii="仿宋_GB2312" w:eastAsia="仿宋_GB2312"/>
          <w:sz w:val="30"/>
        </w:rPr>
        <w:t>1、依时</w:t>
      </w:r>
      <w:r>
        <w:rPr>
          <w:rFonts w:hint="eastAsia" w:ascii="仿宋_GB2312" w:eastAsia="仿宋_GB2312"/>
          <w:color w:val="0000FF"/>
          <w:sz w:val="30"/>
          <w:lang w:eastAsia="zh-CN"/>
        </w:rPr>
        <w:t>缴</w:t>
      </w:r>
      <w:r>
        <w:rPr>
          <w:rFonts w:hint="eastAsia" w:ascii="仿宋_GB2312" w:eastAsia="仿宋_GB2312"/>
          <w:color w:val="0000FF"/>
          <w:sz w:val="30"/>
        </w:rPr>
        <w:t>纳</w:t>
      </w:r>
      <w:r>
        <w:rPr>
          <w:rFonts w:hint="eastAsia" w:ascii="仿宋_GB2312" w:eastAsia="仿宋_GB2312"/>
          <w:sz w:val="30"/>
        </w:rPr>
        <w:t>租金。逾期交付租金的，每逾期一日，乙方须按当月租金的</w:t>
      </w:r>
      <w:r>
        <w:rPr>
          <w:rFonts w:hint="eastAsia" w:ascii="仿宋_GB2312" w:eastAsia="仿宋_GB2312"/>
          <w:sz w:val="30"/>
          <w:u w:val="single"/>
        </w:rPr>
        <w:t xml:space="preserve"> 3% </w:t>
      </w:r>
      <w:r>
        <w:rPr>
          <w:rFonts w:hint="eastAsia" w:ascii="仿宋_GB2312" w:eastAsia="仿宋_GB2312"/>
          <w:sz w:val="30"/>
        </w:rPr>
        <w:t>向甲方支付违约金。逾期两个月以上（含两个月）的，甲方有权单方解除合同，没收履约保证金，</w:t>
      </w:r>
      <w:r>
        <w:rPr>
          <w:rFonts w:hint="eastAsia" w:ascii="仿宋_GB2312" w:eastAsia="仿宋_GB2312"/>
          <w:color w:val="0000FF"/>
          <w:sz w:val="30"/>
          <w:lang w:eastAsia="zh-CN"/>
        </w:rPr>
        <w:t>收回房屋，</w:t>
      </w:r>
      <w:r>
        <w:rPr>
          <w:rFonts w:hint="eastAsia" w:ascii="仿宋_GB2312" w:eastAsia="仿宋_GB2312"/>
          <w:sz w:val="30"/>
        </w:rPr>
        <w:t>并要求乙方承担相应的违约责任。</w:t>
      </w:r>
    </w:p>
    <w:p w14:paraId="05533D51">
      <w:pPr>
        <w:spacing w:line="640" w:lineRule="exact"/>
        <w:ind w:firstLine="600" w:firstLineChars="200"/>
        <w:rPr>
          <w:rFonts w:ascii="仿宋_GB2312" w:eastAsia="仿宋_GB2312"/>
          <w:sz w:val="30"/>
        </w:rPr>
      </w:pPr>
      <w:r>
        <w:rPr>
          <w:rFonts w:hint="eastAsia" w:ascii="仿宋_GB2312" w:eastAsia="仿宋_GB2312"/>
          <w:sz w:val="30"/>
        </w:rPr>
        <w:t>2、因使用需要对房屋进行扩、加、改建（含改变间隔）、室内装修或增加设备，必须经甲方书面同意并订立书面协议，并按规定重新议定租金，甲方有权对工程进行监督。因大楼有待通过规划部门验收，乙方在装修前应向甲方提交拟装修图纸，尽量满足规划部门的要求。</w:t>
      </w:r>
    </w:p>
    <w:p w14:paraId="47C08F5F">
      <w:pPr>
        <w:spacing w:line="640" w:lineRule="exact"/>
        <w:ind w:firstLine="600" w:firstLineChars="200"/>
        <w:rPr>
          <w:rFonts w:ascii="仿宋_GB2312" w:eastAsia="仿宋_GB2312"/>
          <w:sz w:val="30"/>
        </w:rPr>
      </w:pPr>
      <w:r>
        <w:rPr>
          <w:rFonts w:hint="eastAsia" w:ascii="仿宋_GB2312" w:eastAsia="仿宋_GB2312"/>
          <w:sz w:val="30"/>
        </w:rPr>
        <w:t>3、爱护和正常使用房屋及其设备，发现房屋及设备自然损坏，应在24小时内通知甲方，并积极配合甲方检查和维修，因乙方过错延误维修而造成他人人身伤亡、财产损失的，乙方负责赔偿；使用房屋不当或者人为造成房屋损坏的，应负责修复或赔偿。</w:t>
      </w:r>
    </w:p>
    <w:p w14:paraId="4BEC632C">
      <w:pPr>
        <w:spacing w:line="640" w:lineRule="exact"/>
        <w:ind w:firstLine="600" w:firstLineChars="200"/>
        <w:rPr>
          <w:rFonts w:ascii="仿宋_GB2312" w:eastAsia="仿宋_GB2312"/>
          <w:sz w:val="30"/>
        </w:rPr>
      </w:pPr>
      <w:r>
        <w:rPr>
          <w:rFonts w:hint="eastAsia" w:ascii="仿宋_GB2312" w:eastAsia="仿宋_GB2312"/>
          <w:sz w:val="30"/>
        </w:rPr>
        <w:t>4、除该房地产主体结构、室外用电线路、上下水管道的自然损坏外，该房地产的其</w:t>
      </w:r>
      <w:r>
        <w:rPr>
          <w:rFonts w:hint="eastAsia" w:ascii="仿宋_GB2312" w:eastAsia="仿宋_GB2312"/>
          <w:color w:val="0000FF"/>
          <w:sz w:val="30"/>
          <w:lang w:eastAsia="zh-CN"/>
        </w:rPr>
        <w:t>他</w:t>
      </w:r>
      <w:r>
        <w:rPr>
          <w:rFonts w:hint="eastAsia" w:ascii="仿宋_GB2312" w:eastAsia="仿宋_GB2312"/>
          <w:sz w:val="30"/>
        </w:rPr>
        <w:t>维修保养责任及所产生的相关费用，均由乙方承担。如因乙方未能履行其维修保养义务而造成甲方或他人人身伤亡、财产损失的，乙方负责承担赔偿在内的一切法律责任。</w:t>
      </w:r>
    </w:p>
    <w:p w14:paraId="7B529A7F">
      <w:pPr>
        <w:spacing w:line="640" w:lineRule="exact"/>
        <w:ind w:firstLine="600" w:firstLineChars="200"/>
        <w:rPr>
          <w:rFonts w:ascii="仿宋_GB2312" w:eastAsia="仿宋_GB2312"/>
          <w:sz w:val="30"/>
        </w:rPr>
      </w:pPr>
      <w:r>
        <w:rPr>
          <w:rFonts w:hint="eastAsia" w:ascii="仿宋_GB2312" w:eastAsia="仿宋_GB2312"/>
          <w:sz w:val="30"/>
        </w:rPr>
        <w:t>5、乙方不得存在如下情形：</w:t>
      </w:r>
    </w:p>
    <w:p w14:paraId="659D3F8A">
      <w:pPr>
        <w:spacing w:line="640" w:lineRule="exact"/>
        <w:ind w:firstLine="600" w:firstLineChars="200"/>
        <w:rPr>
          <w:rFonts w:ascii="仿宋_GB2312" w:eastAsia="仿宋_GB2312"/>
          <w:sz w:val="30"/>
        </w:rPr>
      </w:pPr>
      <w:r>
        <w:rPr>
          <w:rFonts w:hint="eastAsia" w:ascii="仿宋_GB2312" w:eastAsia="仿宋_GB2312"/>
          <w:sz w:val="30"/>
        </w:rPr>
        <w:t>5.1占道经营、占道堆放物品、占道停放车辆；</w:t>
      </w:r>
    </w:p>
    <w:p w14:paraId="07713075">
      <w:pPr>
        <w:spacing w:line="640" w:lineRule="exact"/>
        <w:ind w:firstLine="600" w:firstLineChars="200"/>
        <w:rPr>
          <w:rFonts w:ascii="仿宋_GB2312" w:eastAsia="仿宋_GB2312"/>
          <w:sz w:val="30"/>
        </w:rPr>
      </w:pPr>
      <w:r>
        <w:rPr>
          <w:rFonts w:hint="eastAsia" w:ascii="仿宋_GB2312" w:eastAsia="仿宋_GB2312"/>
          <w:sz w:val="30"/>
        </w:rPr>
        <w:t>5.2向店外人行道和街道泼洒脏水和倾倒垃圾；</w:t>
      </w:r>
    </w:p>
    <w:p w14:paraId="02B3E795">
      <w:pPr>
        <w:spacing w:line="640" w:lineRule="exact"/>
        <w:ind w:firstLine="600" w:firstLineChars="200"/>
        <w:rPr>
          <w:rFonts w:ascii="仿宋_GB2312" w:eastAsia="仿宋_GB2312"/>
          <w:sz w:val="30"/>
        </w:rPr>
      </w:pPr>
      <w:r>
        <w:rPr>
          <w:rFonts w:hint="eastAsia" w:ascii="仿宋_GB2312" w:eastAsia="仿宋_GB2312"/>
          <w:sz w:val="30"/>
        </w:rPr>
        <w:t>5.3 不按规定设置店内垃圾容器，不按规</w:t>
      </w:r>
      <w:r>
        <w:rPr>
          <w:rFonts w:hint="eastAsia" w:ascii="仿宋_GB2312" w:eastAsia="仿宋_GB2312"/>
          <w:sz w:val="30"/>
          <w:lang w:eastAsia="zh-CN"/>
        </w:rPr>
        <w:t>定</w:t>
      </w:r>
      <w:r>
        <w:rPr>
          <w:rFonts w:hint="eastAsia" w:ascii="仿宋_GB2312" w:eastAsia="仿宋_GB2312"/>
          <w:sz w:val="30"/>
        </w:rPr>
        <w:t>投放垃圾。</w:t>
      </w:r>
    </w:p>
    <w:p w14:paraId="559C16ED">
      <w:pPr>
        <w:spacing w:line="640" w:lineRule="exact"/>
        <w:ind w:firstLine="600" w:firstLineChars="200"/>
        <w:rPr>
          <w:rFonts w:ascii="仿宋_GB2312" w:eastAsia="仿宋_GB2312"/>
          <w:sz w:val="30"/>
        </w:rPr>
      </w:pPr>
      <w:r>
        <w:rPr>
          <w:rFonts w:hint="eastAsia" w:ascii="仿宋_GB2312" w:eastAsia="仿宋_GB2312"/>
          <w:sz w:val="30"/>
        </w:rPr>
        <w:t>因违反前述规定导致发生消防等安全事故的，由乙方承担全部责任，由此导致甲方与第三方存在纠纷的，甲方有权单方解除本合同，并另行追究乙方责任。</w:t>
      </w:r>
    </w:p>
    <w:p w14:paraId="482D057C">
      <w:pPr>
        <w:spacing w:line="640" w:lineRule="exact"/>
        <w:ind w:firstLine="600" w:firstLineChars="200"/>
        <w:rPr>
          <w:rFonts w:ascii="仿宋_GB2312" w:eastAsia="仿宋_GB2312"/>
          <w:sz w:val="30"/>
        </w:rPr>
      </w:pPr>
      <w:r>
        <w:rPr>
          <w:rFonts w:hint="eastAsia" w:ascii="仿宋_GB2312" w:eastAsia="仿宋_GB2312"/>
          <w:sz w:val="30"/>
        </w:rPr>
        <w:t>6、租赁期内，如发生重大责任事故，乙方不仅应承担与事故相关的所有费用，还应独立承担所有相关经济责任和法律责任。不可抗力事件除外。</w:t>
      </w:r>
    </w:p>
    <w:p w14:paraId="3961C167">
      <w:pPr>
        <w:spacing w:line="640" w:lineRule="exact"/>
        <w:ind w:firstLine="600" w:firstLineChars="200"/>
        <w:rPr>
          <w:rFonts w:ascii="仿宋_GB2312" w:hAnsi="宋体" w:eastAsia="仿宋_GB2312"/>
          <w:sz w:val="30"/>
        </w:rPr>
      </w:pPr>
      <w:r>
        <w:rPr>
          <w:rFonts w:hint="eastAsia" w:ascii="仿宋_GB2312" w:hAnsi="宋体" w:eastAsia="仿宋_GB2312"/>
          <w:sz w:val="30"/>
        </w:rPr>
        <w:t>7、乙方在承租的房屋内需要安装或者使用超过水、电表容量的任何水电设备，应事前征得甲方同意，并由甲方协助到有关部门办理增容手续，费用由乙方负担。</w:t>
      </w:r>
    </w:p>
    <w:p w14:paraId="2C2881CF">
      <w:pPr>
        <w:spacing w:line="640" w:lineRule="exact"/>
        <w:ind w:firstLine="600" w:firstLineChars="200"/>
        <w:rPr>
          <w:rFonts w:ascii="仿宋_GB2312" w:hAnsi="宋体" w:eastAsia="仿宋_GB2312"/>
          <w:sz w:val="30"/>
        </w:rPr>
      </w:pPr>
      <w:r>
        <w:rPr>
          <w:rFonts w:hint="eastAsia" w:ascii="仿宋_GB2312" w:hAnsi="宋体" w:eastAsia="仿宋_GB2312"/>
          <w:sz w:val="30"/>
        </w:rPr>
        <w:t>8、租赁期内，乙方需提前解除合同的，应提前三个月向甲方提出书面申请，待甲方书面同意后，按照双方约定的时间解除合同；期间乙方应</w:t>
      </w:r>
      <w:r>
        <w:rPr>
          <w:rFonts w:hint="eastAsia" w:ascii="仿宋_GB2312" w:hAnsi="宋体" w:eastAsia="仿宋_GB2312"/>
          <w:color w:val="0000FF"/>
          <w:sz w:val="30"/>
          <w:lang w:eastAsia="zh-CN"/>
        </w:rPr>
        <w:t>缴</w:t>
      </w:r>
      <w:r>
        <w:rPr>
          <w:rFonts w:hint="eastAsia" w:ascii="仿宋_GB2312" w:hAnsi="宋体" w:eastAsia="仿宋_GB2312"/>
          <w:color w:val="0000FF"/>
          <w:sz w:val="30"/>
        </w:rPr>
        <w:t>纳</w:t>
      </w:r>
      <w:r>
        <w:rPr>
          <w:rFonts w:hint="eastAsia" w:ascii="仿宋_GB2312" w:hAnsi="宋体" w:eastAsia="仿宋_GB2312"/>
          <w:sz w:val="30"/>
        </w:rPr>
        <w:t>租金至双方约定的合同解除时间为止。</w:t>
      </w:r>
    </w:p>
    <w:p w14:paraId="47397ADB">
      <w:pPr>
        <w:spacing w:line="640" w:lineRule="exact"/>
        <w:ind w:firstLine="600" w:firstLineChars="200"/>
        <w:rPr>
          <w:rFonts w:ascii="仿宋_GB2312" w:hAnsi="宋体" w:eastAsia="仿宋_GB2312"/>
          <w:sz w:val="30"/>
        </w:rPr>
      </w:pPr>
      <w:r>
        <w:rPr>
          <w:rFonts w:hint="eastAsia" w:ascii="仿宋_GB2312" w:hAnsi="宋体" w:eastAsia="仿宋_GB2312"/>
          <w:sz w:val="30"/>
        </w:rPr>
        <w:t>9、租赁期届满且甲方要求收回房屋或解除合同之日，应交回原承租房屋和设备给甲方；如需继续承租房屋，应提前</w:t>
      </w:r>
      <w:r>
        <w:rPr>
          <w:rFonts w:hint="eastAsia" w:ascii="仿宋_GB2312" w:hAnsi="宋体" w:eastAsia="仿宋_GB2312"/>
          <w:sz w:val="30"/>
          <w:u w:val="single"/>
        </w:rPr>
        <w:t>三</w:t>
      </w:r>
      <w:r>
        <w:rPr>
          <w:rFonts w:hint="eastAsia" w:ascii="仿宋_GB2312" w:hAnsi="宋体" w:eastAsia="仿宋_GB2312"/>
          <w:sz w:val="30"/>
        </w:rPr>
        <w:t>个月与甲方协商，双方另订合同。乙方在同等条件下有优先承租权。</w:t>
      </w:r>
    </w:p>
    <w:p w14:paraId="71A962C0">
      <w:pPr>
        <w:spacing w:line="640" w:lineRule="exact"/>
        <w:ind w:firstLine="600" w:firstLineChars="200"/>
        <w:rPr>
          <w:rFonts w:ascii="仿宋_GB2312" w:hAnsi="宋体" w:eastAsia="仿宋_GB2312"/>
          <w:sz w:val="30"/>
        </w:rPr>
      </w:pPr>
      <w:r>
        <w:rPr>
          <w:rFonts w:hint="eastAsia" w:ascii="仿宋_GB2312" w:hAnsi="宋体" w:eastAsia="仿宋_GB2312"/>
          <w:sz w:val="30"/>
        </w:rPr>
        <w:t>10、如国家或相关部门规定必须招标的，则必须按招标办理。</w:t>
      </w:r>
    </w:p>
    <w:p w14:paraId="23801A87">
      <w:pPr>
        <w:numPr>
          <w:ilvl w:val="0"/>
          <w:numId w:val="2"/>
        </w:numPr>
        <w:spacing w:line="640" w:lineRule="exact"/>
        <w:rPr>
          <w:rFonts w:ascii="仿宋_GB2312" w:hAnsi="宋体" w:eastAsia="仿宋_GB2312"/>
          <w:sz w:val="30"/>
        </w:rPr>
      </w:pPr>
      <w:r>
        <w:rPr>
          <w:rFonts w:hint="eastAsia" w:ascii="仿宋_GB2312" w:hAnsi="宋体" w:eastAsia="仿宋_GB2312"/>
          <w:sz w:val="30"/>
        </w:rPr>
        <w:t>其他约定</w:t>
      </w:r>
    </w:p>
    <w:p w14:paraId="24D6F599">
      <w:pPr>
        <w:spacing w:line="640" w:lineRule="exact"/>
        <w:ind w:firstLine="600" w:firstLineChars="200"/>
        <w:rPr>
          <w:rFonts w:ascii="宋体" w:hAnsi="宋体" w:eastAsia="仿宋_GB2312"/>
          <w:sz w:val="30"/>
        </w:rPr>
      </w:pPr>
      <w:r>
        <w:rPr>
          <w:rFonts w:hint="eastAsia" w:ascii="仿宋_GB2312" w:hAnsi="宋体" w:eastAsia="仿宋_GB2312"/>
          <w:sz w:val="30"/>
        </w:rPr>
        <w:t>1、上述房屋交付时为已可使用，首层按消防部门审批要求，设置了消防喷淋和消防栓系统。土建、消防工程已通过消防部门验收合格。根据广州市公安消防局要求，首层商铺内部装修应另报公安消防机构审核验收，验收合格后方可投入使用。乙方应在装修前向消防部门进行报建、施工及</w:t>
      </w:r>
      <w:r>
        <w:rPr>
          <w:rFonts w:hint="eastAsia" w:ascii="宋体" w:hAnsi="宋体" w:eastAsia="仿宋_GB2312"/>
          <w:sz w:val="30"/>
        </w:rPr>
        <w:t>负责办理所有手续和费用。甲方应协助提供相关资料。</w:t>
      </w:r>
    </w:p>
    <w:p w14:paraId="6FCA4F2C">
      <w:pPr>
        <w:spacing w:line="640" w:lineRule="exact"/>
        <w:ind w:firstLine="600" w:firstLineChars="200"/>
        <w:rPr>
          <w:rFonts w:ascii="仿宋_GB2312" w:hAnsi="宋体" w:eastAsia="仿宋_GB2312"/>
          <w:sz w:val="30"/>
        </w:rPr>
      </w:pPr>
      <w:r>
        <w:rPr>
          <w:rFonts w:hint="eastAsia" w:ascii="仿宋_GB2312" w:hAnsi="宋体" w:eastAsia="仿宋_GB2312"/>
          <w:sz w:val="30"/>
        </w:rPr>
        <w:t>2、商铺用于商业用途，但不得用于饮食及娱乐项目，不得转租分租，否则，甲方有权立即解除合同，并依法追究乙方的责任。</w:t>
      </w:r>
    </w:p>
    <w:p w14:paraId="5EC56D65">
      <w:pPr>
        <w:spacing w:line="640" w:lineRule="exact"/>
        <w:ind w:firstLine="600" w:firstLineChars="200"/>
        <w:rPr>
          <w:rFonts w:ascii="仿宋_GB2312" w:hAnsi="宋体" w:eastAsia="仿宋_GB2312"/>
          <w:sz w:val="30"/>
        </w:rPr>
      </w:pPr>
      <w:r>
        <w:rPr>
          <w:rFonts w:hint="eastAsia" w:ascii="仿宋_GB2312" w:hAnsi="宋体" w:eastAsia="仿宋_GB2312"/>
          <w:sz w:val="30"/>
        </w:rPr>
        <w:t>3、乙方的经营项目及装修方案须报甲方认可。</w:t>
      </w:r>
    </w:p>
    <w:p w14:paraId="5F32F3E8">
      <w:pPr>
        <w:spacing w:line="640" w:lineRule="exact"/>
        <w:ind w:firstLine="600" w:firstLineChars="200"/>
        <w:rPr>
          <w:rFonts w:ascii="仿宋_GB2312" w:hAnsi="宋体" w:eastAsia="仿宋_GB2312"/>
          <w:sz w:val="30"/>
        </w:rPr>
      </w:pPr>
      <w:r>
        <w:rPr>
          <w:rFonts w:hint="eastAsia" w:ascii="仿宋_GB2312" w:hAnsi="宋体" w:eastAsia="仿宋_GB2312"/>
          <w:sz w:val="30"/>
        </w:rPr>
        <w:t>4、乙方每月应向甲方缴交水、电费（按水、电表读数，商业用水、电收费标准计算）。</w:t>
      </w:r>
    </w:p>
    <w:p w14:paraId="00D48AA7">
      <w:pPr>
        <w:spacing w:line="640" w:lineRule="exact"/>
        <w:ind w:firstLine="600" w:firstLineChars="200"/>
        <w:rPr>
          <w:rFonts w:ascii="仿宋_GB2312" w:hAnsi="宋体" w:eastAsia="仿宋_GB2312"/>
          <w:sz w:val="30"/>
        </w:rPr>
      </w:pPr>
      <w:r>
        <w:rPr>
          <w:rFonts w:hint="eastAsia" w:ascii="仿宋_GB2312" w:hAnsi="宋体" w:eastAsia="仿宋_GB2312"/>
          <w:sz w:val="30"/>
        </w:rPr>
        <w:t>5、乙方负责办理开业经营的所有手续和费用，乙方必须办理租赁房屋备案手续，缴纳各种税项（含租赁房屋备案税费）和工商管理费，承担经营期间所产生的一切经济和法律责任。如经甲方催办，乙方仍不及时办理租赁备案，甲方有权立即解除合同，并且不予退还乙方已</w:t>
      </w:r>
      <w:r>
        <w:rPr>
          <w:rFonts w:hint="eastAsia" w:ascii="仿宋_GB2312" w:hAnsi="宋体" w:eastAsia="仿宋_GB2312"/>
          <w:color w:val="0000FF"/>
          <w:sz w:val="30"/>
          <w:lang w:eastAsia="zh-CN"/>
        </w:rPr>
        <w:t>缴</w:t>
      </w:r>
      <w:r>
        <w:rPr>
          <w:rFonts w:hint="eastAsia" w:ascii="仿宋_GB2312" w:hAnsi="宋体" w:eastAsia="仿宋_GB2312"/>
          <w:color w:val="0000FF"/>
          <w:sz w:val="30"/>
        </w:rPr>
        <w:t>纳</w:t>
      </w:r>
      <w:r>
        <w:rPr>
          <w:rFonts w:hint="eastAsia" w:ascii="仿宋_GB2312" w:hAnsi="宋体" w:eastAsia="仿宋_GB2312"/>
          <w:sz w:val="30"/>
        </w:rPr>
        <w:t>的履约保证金。</w:t>
      </w:r>
    </w:p>
    <w:p w14:paraId="6E84F5D8">
      <w:pPr>
        <w:spacing w:line="640" w:lineRule="exact"/>
        <w:ind w:firstLine="600" w:firstLineChars="200"/>
        <w:rPr>
          <w:rFonts w:ascii="仿宋_GB2312" w:hAnsi="宋体" w:eastAsia="仿宋_GB2312"/>
          <w:sz w:val="30"/>
        </w:rPr>
      </w:pPr>
      <w:r>
        <w:rPr>
          <w:rFonts w:hint="eastAsia" w:ascii="仿宋_GB2312" w:hAnsi="宋体" w:eastAsia="仿宋_GB2312"/>
          <w:sz w:val="30"/>
        </w:rPr>
        <w:t>6、乙方不得将承租的房屋作任何形式的抵押，不得对商铺进行销售、转让或采取其他任何侵犯该房地产所有权的行为，乙方与第三方所发生的一切债权债务均与甲方无关，甲方不承担任何责任。</w:t>
      </w:r>
    </w:p>
    <w:p w14:paraId="51407693">
      <w:pPr>
        <w:spacing w:line="640" w:lineRule="exact"/>
        <w:ind w:firstLine="600" w:firstLineChars="200"/>
        <w:rPr>
          <w:rFonts w:ascii="仿宋_GB2312" w:hAnsi="宋体" w:eastAsia="仿宋_GB2312"/>
          <w:sz w:val="30"/>
        </w:rPr>
      </w:pPr>
      <w:r>
        <w:rPr>
          <w:rFonts w:hint="eastAsia" w:ascii="仿宋_GB2312" w:hAnsi="宋体" w:eastAsia="仿宋_GB2312"/>
          <w:sz w:val="30"/>
        </w:rPr>
        <w:t>7、甲方应向乙方提供给、排水、供电设备等服务。</w:t>
      </w:r>
    </w:p>
    <w:p w14:paraId="0AF809FB">
      <w:pPr>
        <w:spacing w:line="640" w:lineRule="exact"/>
        <w:ind w:firstLine="600" w:firstLineChars="200"/>
        <w:rPr>
          <w:rFonts w:ascii="仿宋_GB2312" w:hAnsi="宋体" w:eastAsia="仿宋_GB2312"/>
          <w:sz w:val="30"/>
        </w:rPr>
      </w:pPr>
      <w:r>
        <w:rPr>
          <w:rFonts w:hint="eastAsia" w:ascii="仿宋_GB2312" w:hAnsi="宋体" w:eastAsia="仿宋_GB2312"/>
          <w:sz w:val="30"/>
        </w:rPr>
        <w:t>8、乙方不得从事构成环境与噪音污染的行业；不得经营损害公共利益的商业活动或从事非法活动；不得擅自改变承租关系或将承租房屋与他人调换。</w:t>
      </w:r>
    </w:p>
    <w:p w14:paraId="6671171F">
      <w:pPr>
        <w:tabs>
          <w:tab w:val="left" w:pos="210"/>
          <w:tab w:val="left" w:pos="900"/>
        </w:tabs>
        <w:spacing w:line="640" w:lineRule="exact"/>
        <w:ind w:firstLine="600" w:firstLineChars="200"/>
        <w:rPr>
          <w:rFonts w:ascii="仿宋_GB2312" w:hAnsi="宋体" w:eastAsia="仿宋_GB2312"/>
          <w:color w:val="000000"/>
          <w:sz w:val="30"/>
        </w:rPr>
      </w:pPr>
      <w:r>
        <w:rPr>
          <w:rFonts w:hint="eastAsia" w:ascii="仿宋_GB2312" w:hAnsi="宋体" w:eastAsia="仿宋_GB2312"/>
          <w:sz w:val="30"/>
        </w:rPr>
        <w:t>9、乙方负责门前“三包”</w:t>
      </w:r>
      <w:r>
        <w:rPr>
          <w:rFonts w:hint="eastAsia" w:ascii="仿宋_GB2312" w:hAnsi="宋体" w:eastAsia="仿宋_GB2312"/>
          <w:color w:val="000000"/>
          <w:sz w:val="30"/>
        </w:rPr>
        <w:t>，承担相关政府部门收取的费用和</w:t>
      </w:r>
      <w:r>
        <w:rPr>
          <w:rFonts w:hint="eastAsia" w:ascii="仿宋_GB2312" w:hAnsi="宋体" w:eastAsia="仿宋_GB2312"/>
          <w:sz w:val="30"/>
        </w:rPr>
        <w:t>失职责任的费用。做好安全保卫和防火责任，不得占用消防走火通道，不得经营易爆及违禁物品。</w:t>
      </w:r>
      <w:r>
        <w:rPr>
          <w:rFonts w:hint="eastAsia" w:ascii="仿宋_GB2312" w:hAnsi="宋体" w:eastAsia="仿宋_GB2312"/>
          <w:color w:val="000000"/>
          <w:sz w:val="30"/>
        </w:rPr>
        <w:t>如因管理不善导致事故，乙方自负责任，并对甲方的损失予以赔偿。</w:t>
      </w:r>
    </w:p>
    <w:p w14:paraId="6A380D96">
      <w:pPr>
        <w:tabs>
          <w:tab w:val="left" w:pos="2340"/>
        </w:tabs>
        <w:spacing w:line="640" w:lineRule="exact"/>
        <w:ind w:firstLine="600" w:firstLineChars="200"/>
        <w:rPr>
          <w:rFonts w:ascii="宋体" w:hAnsi="宋体"/>
          <w:sz w:val="28"/>
        </w:rPr>
      </w:pPr>
      <w:r>
        <w:rPr>
          <w:rFonts w:hint="eastAsia" w:ascii="仿宋_GB2312" w:hAnsi="宋体" w:eastAsia="仿宋_GB2312"/>
          <w:sz w:val="30"/>
        </w:rPr>
        <w:t>10、乙方营业性质的装修，在退租时，一切嵌装在房屋结构内的附属设施（如天花、墙、地面、嵌墙的镜、架、卷闸、电表等），一律不得拆走，归甲</w:t>
      </w:r>
      <w:r>
        <w:rPr>
          <w:rFonts w:hint="eastAsia" w:ascii="仿宋_GB2312" w:hAnsi="宋体" w:eastAsia="仿宋_GB2312"/>
          <w:sz w:val="28"/>
        </w:rPr>
        <w:t>方所有</w:t>
      </w:r>
      <w:r>
        <w:rPr>
          <w:rFonts w:hint="eastAsia" w:ascii="宋体" w:hAnsi="宋体"/>
          <w:sz w:val="28"/>
        </w:rPr>
        <w:t>。</w:t>
      </w:r>
    </w:p>
    <w:p w14:paraId="6E4B1AEB">
      <w:pPr>
        <w:spacing w:line="640" w:lineRule="exact"/>
        <w:ind w:firstLine="600" w:firstLineChars="200"/>
        <w:rPr>
          <w:rFonts w:ascii="仿宋_GB2312" w:eastAsia="仿宋_GB2312"/>
          <w:sz w:val="30"/>
        </w:rPr>
      </w:pPr>
      <w:r>
        <w:rPr>
          <w:rFonts w:ascii="仿宋_GB2312" w:eastAsia="仿宋_GB2312"/>
          <w:sz w:val="30"/>
        </w:rPr>
        <w:t>1</w:t>
      </w:r>
      <w:r>
        <w:rPr>
          <w:rFonts w:hint="eastAsia" w:ascii="仿宋_GB2312" w:eastAsia="仿宋_GB2312"/>
          <w:sz w:val="30"/>
        </w:rPr>
        <w:t>1、租赁期内如因城市建设，征地拆迁、征收、征用、国家政策变化等不可抗力的因素，致使本合同无法履行时，本合同为自动终止，双方互不作补偿。在乙方缴清费用及清空租赁房屋退给甲方后，甲方退回履约保证金（免息）给乙方。</w:t>
      </w:r>
    </w:p>
    <w:p w14:paraId="54F74AB7">
      <w:pPr>
        <w:spacing w:line="660" w:lineRule="exact"/>
        <w:ind w:firstLine="600" w:firstLineChars="200"/>
        <w:rPr>
          <w:rFonts w:ascii="仿宋_GB2312" w:hAnsi="宋体" w:eastAsia="仿宋_GB2312"/>
          <w:sz w:val="30"/>
        </w:rPr>
      </w:pPr>
      <w:r>
        <w:rPr>
          <w:rFonts w:hint="eastAsia" w:ascii="仿宋_GB2312" w:eastAsia="仿宋_GB2312"/>
          <w:sz w:val="30"/>
        </w:rPr>
        <w:t>12、本合同未尽事宜，双方可再另行签定补充协议，但内容不得违反国家、省、市有关法律和法规，该补充协议与合同原件具有同等法律效力。</w:t>
      </w:r>
    </w:p>
    <w:p w14:paraId="49B1D36E">
      <w:pPr>
        <w:tabs>
          <w:tab w:val="left" w:pos="2340"/>
        </w:tabs>
        <w:ind w:firstLine="570"/>
        <w:rPr>
          <w:rFonts w:ascii="仿宋_GB2312" w:hAnsi="宋体" w:eastAsia="仿宋_GB2312"/>
          <w:b/>
          <w:bCs/>
          <w:sz w:val="30"/>
        </w:rPr>
      </w:pPr>
      <w:r>
        <w:rPr>
          <w:rFonts w:hint="eastAsia" w:ascii="仿宋_GB2312" w:hAnsi="宋体" w:eastAsia="仿宋_GB2312"/>
          <w:b/>
          <w:bCs/>
          <w:sz w:val="30"/>
        </w:rPr>
        <w:t xml:space="preserve">第九条  </w:t>
      </w:r>
      <w:r>
        <w:rPr>
          <w:rFonts w:hint="eastAsia" w:ascii="仿宋_GB2312" w:hAnsi="宋体" w:eastAsia="仿宋_GB2312"/>
          <w:sz w:val="30"/>
        </w:rPr>
        <w:t xml:space="preserve">违约责任  </w:t>
      </w:r>
    </w:p>
    <w:p w14:paraId="22B2C1B2">
      <w:pPr>
        <w:tabs>
          <w:tab w:val="left" w:pos="2340"/>
        </w:tabs>
        <w:ind w:firstLine="570"/>
        <w:rPr>
          <w:rFonts w:ascii="仿宋_GB2312" w:hAnsi="宋体" w:eastAsia="仿宋_GB2312"/>
          <w:sz w:val="30"/>
        </w:rPr>
      </w:pPr>
      <w:r>
        <w:rPr>
          <w:rFonts w:hint="eastAsia" w:ascii="仿宋_GB2312" w:hAnsi="宋体" w:eastAsia="仿宋_GB2312"/>
          <w:sz w:val="30"/>
        </w:rPr>
        <w:t>1、甲乙任何一方未能履行合同或补充协议条款或者违反有关法律、法规，经催告后在合理期限内仍未履行的，造成的损失由责任方承担。</w:t>
      </w:r>
    </w:p>
    <w:p w14:paraId="423E2F72">
      <w:pPr>
        <w:tabs>
          <w:tab w:val="left" w:pos="2340"/>
        </w:tabs>
        <w:ind w:firstLine="570"/>
        <w:rPr>
          <w:rFonts w:ascii="仿宋_GB2312" w:hAnsi="宋体" w:eastAsia="仿宋_GB2312"/>
          <w:sz w:val="30"/>
        </w:rPr>
      </w:pPr>
      <w:r>
        <w:rPr>
          <w:rFonts w:hint="eastAsia" w:ascii="仿宋_GB2312" w:hAnsi="宋体" w:eastAsia="仿宋_GB2312"/>
          <w:sz w:val="30"/>
        </w:rPr>
        <w:t>2、租赁期届满，甲乙双方未</w:t>
      </w:r>
      <w:r>
        <w:rPr>
          <w:rFonts w:hint="eastAsia" w:ascii="仿宋_GB2312" w:hAnsi="宋体" w:eastAsia="仿宋_GB2312"/>
          <w:color w:val="0000FF"/>
          <w:sz w:val="30"/>
        </w:rPr>
        <w:t>续</w:t>
      </w:r>
      <w:r>
        <w:rPr>
          <w:rFonts w:hint="eastAsia" w:ascii="仿宋_GB2312" w:hAnsi="宋体" w:eastAsia="仿宋_GB2312"/>
          <w:color w:val="0000FF"/>
          <w:sz w:val="30"/>
          <w:lang w:eastAsia="zh-CN"/>
        </w:rPr>
        <w:t>订</w:t>
      </w:r>
      <w:r>
        <w:rPr>
          <w:rFonts w:hint="eastAsia" w:ascii="仿宋_GB2312" w:hAnsi="宋体" w:eastAsia="仿宋_GB2312"/>
          <w:sz w:val="30"/>
        </w:rPr>
        <w:t>合同且甲方要求收回房屋，乙方逾期3天不交出承租房屋的，甲方除限期乙方迁出和补交占用期租金外，并有权每日按占用期内租金总额的</w:t>
      </w:r>
      <w:r>
        <w:rPr>
          <w:rFonts w:hint="eastAsia" w:ascii="仿宋_GB2312" w:hAnsi="宋体" w:eastAsia="仿宋_GB2312"/>
          <w:sz w:val="30"/>
          <w:u w:val="single"/>
        </w:rPr>
        <w:t>10</w:t>
      </w:r>
      <w:r>
        <w:rPr>
          <w:rFonts w:hint="eastAsia" w:ascii="仿宋_GB2312" w:hAnsi="宋体" w:eastAsia="仿宋_GB2312"/>
          <w:sz w:val="30"/>
        </w:rPr>
        <w:t xml:space="preserve"> %收取违约金（占用期租金与经营期租金相同）。</w:t>
      </w:r>
    </w:p>
    <w:p w14:paraId="7581881D">
      <w:pPr>
        <w:spacing w:line="600" w:lineRule="exact"/>
        <w:ind w:firstLine="627" w:firstLineChars="209"/>
        <w:rPr>
          <w:rFonts w:ascii="仿宋_GB2312" w:hAnsi="宋体" w:eastAsia="仿宋_GB2312"/>
          <w:sz w:val="30"/>
        </w:rPr>
      </w:pPr>
      <w:r>
        <w:rPr>
          <w:rFonts w:hint="eastAsia" w:ascii="仿宋_GB2312" w:hAnsi="宋体" w:eastAsia="仿宋_GB2312"/>
          <w:sz w:val="30"/>
        </w:rPr>
        <w:t>3、如乙方未取得甲方书面同意自行提前终止本合同的以及因乙方存在本合同违约情形甲方提出解除本合同的，甲方不予退还乙方已</w:t>
      </w:r>
      <w:r>
        <w:rPr>
          <w:rFonts w:hint="eastAsia" w:ascii="仿宋_GB2312" w:hAnsi="宋体" w:eastAsia="仿宋_GB2312"/>
          <w:color w:val="0000FF"/>
          <w:sz w:val="30"/>
        </w:rPr>
        <w:t>续</w:t>
      </w:r>
      <w:r>
        <w:rPr>
          <w:rFonts w:hint="eastAsia" w:ascii="仿宋_GB2312" w:hAnsi="宋体" w:eastAsia="仿宋_GB2312"/>
          <w:color w:val="0000FF"/>
          <w:sz w:val="30"/>
          <w:lang w:eastAsia="zh-CN"/>
        </w:rPr>
        <w:t>订</w:t>
      </w:r>
      <w:r>
        <w:rPr>
          <w:rFonts w:hint="eastAsia" w:ascii="仿宋_GB2312" w:hAnsi="宋体" w:eastAsia="仿宋_GB2312"/>
          <w:sz w:val="30"/>
        </w:rPr>
        <w:t>的履约保证金。</w:t>
      </w:r>
    </w:p>
    <w:p w14:paraId="6C064EA9">
      <w:pPr>
        <w:spacing w:line="600" w:lineRule="exact"/>
        <w:ind w:firstLine="629" w:firstLineChars="209"/>
        <w:rPr>
          <w:rFonts w:ascii="仿宋_GB2312" w:hAnsi="宋体" w:eastAsia="仿宋_GB2312"/>
          <w:sz w:val="30"/>
        </w:rPr>
      </w:pPr>
      <w:r>
        <w:rPr>
          <w:rFonts w:hint="eastAsia" w:ascii="仿宋_GB2312" w:hAnsi="宋体" w:eastAsia="仿宋_GB2312"/>
          <w:b/>
          <w:sz w:val="30"/>
        </w:rPr>
        <w:t xml:space="preserve">第十条  </w:t>
      </w:r>
      <w:r>
        <w:rPr>
          <w:rFonts w:hint="eastAsia" w:ascii="仿宋_GB2312" w:hAnsi="宋体" w:eastAsia="仿宋_GB2312"/>
          <w:sz w:val="30"/>
        </w:rPr>
        <w:t>租赁期内，如遇地震、战争、严重火灾等不可抗力，致使合同无法履行时，甲乙双方应按有关法律规定及时协商处理。</w:t>
      </w:r>
    </w:p>
    <w:p w14:paraId="3C589D2E">
      <w:pPr>
        <w:spacing w:line="600" w:lineRule="exact"/>
        <w:ind w:firstLine="602" w:firstLineChars="200"/>
        <w:rPr>
          <w:rFonts w:ascii="仿宋_GB2312" w:hAnsi="宋体" w:eastAsia="仿宋_GB2312"/>
          <w:sz w:val="30"/>
        </w:rPr>
      </w:pPr>
      <w:r>
        <w:rPr>
          <w:rFonts w:hint="eastAsia" w:ascii="仿宋_GB2312" w:hAnsi="宋体" w:eastAsia="仿宋_GB2312"/>
          <w:b/>
          <w:bCs/>
          <w:sz w:val="30"/>
        </w:rPr>
        <w:t xml:space="preserve">第十一条  </w:t>
      </w:r>
      <w:r>
        <w:rPr>
          <w:rFonts w:hint="eastAsia" w:ascii="仿宋_GB2312" w:hAnsi="宋体" w:eastAsia="仿宋_GB2312"/>
          <w:sz w:val="30"/>
        </w:rPr>
        <w:t>本合同一式陆份，甲方持肆份，乙方持壹份，送壹份给街道出租屋管理服务中心备案。</w:t>
      </w:r>
    </w:p>
    <w:p w14:paraId="6FA2F339">
      <w:pPr>
        <w:spacing w:line="600" w:lineRule="exact"/>
        <w:ind w:firstLine="602" w:firstLineChars="200"/>
        <w:rPr>
          <w:rFonts w:ascii="仿宋_GB2312" w:hAnsi="宋体" w:eastAsia="仿宋_GB2312"/>
          <w:sz w:val="30"/>
        </w:rPr>
      </w:pPr>
      <w:r>
        <w:rPr>
          <w:rFonts w:hint="eastAsia" w:ascii="仿宋_GB2312" w:hAnsi="宋体" w:eastAsia="仿宋_GB2312"/>
          <w:b/>
          <w:bCs/>
          <w:sz w:val="30"/>
        </w:rPr>
        <w:t xml:space="preserve">第十二条  </w:t>
      </w:r>
      <w:r>
        <w:rPr>
          <w:rFonts w:hint="eastAsia" w:ascii="仿宋_GB2312" w:hAnsi="宋体" w:eastAsia="仿宋_GB2312"/>
          <w:sz w:val="30"/>
        </w:rPr>
        <w:t>本合同在履行中如发生争议，双方应协商解决，协商不成时，依法向</w:t>
      </w:r>
      <w:r>
        <w:rPr>
          <w:rFonts w:hint="eastAsia" w:ascii="仿宋_GB2312" w:hAnsi="宋体" w:eastAsia="仿宋_GB2312"/>
          <w:color w:val="000000"/>
          <w:sz w:val="30"/>
          <w:u w:val="single"/>
        </w:rPr>
        <w:t>商铺</w:t>
      </w:r>
      <w:r>
        <w:rPr>
          <w:rFonts w:hint="eastAsia" w:ascii="仿宋_GB2312" w:hAnsi="宋体" w:eastAsia="仿宋_GB2312"/>
          <w:sz w:val="30"/>
          <w:u w:val="single"/>
        </w:rPr>
        <w:t>所在地</w:t>
      </w:r>
      <w:r>
        <w:rPr>
          <w:rFonts w:hint="eastAsia" w:ascii="仿宋_GB2312" w:hAnsi="宋体" w:eastAsia="仿宋_GB2312"/>
          <w:sz w:val="30"/>
        </w:rPr>
        <w:t>人民法院起诉。</w:t>
      </w:r>
    </w:p>
    <w:p w14:paraId="4E83207C">
      <w:pPr>
        <w:spacing w:line="600" w:lineRule="exact"/>
        <w:ind w:firstLine="602" w:firstLineChars="200"/>
        <w:rPr>
          <w:rFonts w:ascii="仿宋_GB2312" w:hAnsi="宋体" w:eastAsia="仿宋_GB2312"/>
          <w:sz w:val="30"/>
        </w:rPr>
      </w:pPr>
      <w:r>
        <w:rPr>
          <w:rFonts w:hint="eastAsia" w:ascii="仿宋_GB2312" w:hAnsi="宋体" w:eastAsia="仿宋_GB2312"/>
          <w:b/>
          <w:bCs/>
          <w:sz w:val="30"/>
        </w:rPr>
        <w:t xml:space="preserve">第十三条  </w:t>
      </w:r>
      <w:r>
        <w:rPr>
          <w:rFonts w:hint="eastAsia" w:ascii="仿宋_GB2312" w:hAnsi="宋体" w:eastAsia="仿宋_GB2312"/>
          <w:sz w:val="30"/>
        </w:rPr>
        <w:t>本合同自双方签字</w:t>
      </w:r>
      <w:r>
        <w:rPr>
          <w:rFonts w:hint="eastAsia" w:ascii="仿宋_GB2312" w:hAnsi="宋体" w:eastAsia="仿宋_GB2312"/>
          <w:color w:val="0000FF"/>
          <w:sz w:val="30"/>
        </w:rPr>
        <w:t>盖章</w:t>
      </w:r>
      <w:r>
        <w:rPr>
          <w:rFonts w:hint="eastAsia" w:ascii="仿宋_GB2312" w:hAnsi="宋体" w:eastAsia="仿宋_GB2312"/>
          <w:sz w:val="30"/>
        </w:rPr>
        <w:t>之日起生效。</w:t>
      </w:r>
    </w:p>
    <w:p w14:paraId="232FC179">
      <w:pPr>
        <w:spacing w:line="600" w:lineRule="exact"/>
        <w:ind w:firstLine="600" w:firstLineChars="200"/>
        <w:rPr>
          <w:rFonts w:ascii="仿宋_GB2312" w:hAnsi="宋体" w:eastAsia="仿宋_GB2312"/>
          <w:sz w:val="30"/>
        </w:rPr>
      </w:pPr>
    </w:p>
    <w:p w14:paraId="7F579944">
      <w:pPr>
        <w:spacing w:line="600" w:lineRule="exact"/>
        <w:ind w:firstLine="600" w:firstLineChars="200"/>
        <w:rPr>
          <w:rFonts w:ascii="仿宋_GB2312" w:hAnsi="宋体" w:eastAsia="仿宋_GB2312"/>
          <w:sz w:val="30"/>
        </w:rPr>
      </w:pPr>
    </w:p>
    <w:p w14:paraId="452F2B44">
      <w:pPr>
        <w:spacing w:line="600" w:lineRule="exact"/>
        <w:ind w:firstLine="600" w:firstLineChars="200"/>
        <w:rPr>
          <w:rFonts w:hint="eastAsia" w:ascii="仿宋_GB2312" w:hAnsi="宋体" w:eastAsia="仿宋_GB2312"/>
          <w:sz w:val="30"/>
        </w:rPr>
      </w:pPr>
    </w:p>
    <w:p w14:paraId="4DA12D42">
      <w:pPr>
        <w:spacing w:line="660" w:lineRule="exact"/>
        <w:ind w:firstLine="600" w:firstLineChars="200"/>
        <w:rPr>
          <w:rFonts w:ascii="仿宋_GB2312" w:hAnsi="宋体" w:eastAsia="仿宋_GB2312"/>
          <w:sz w:val="30"/>
        </w:rPr>
      </w:pPr>
      <w:r>
        <w:rPr>
          <w:rFonts w:hint="eastAsia" w:ascii="仿宋_GB2312" w:hAnsi="宋体" w:eastAsia="仿宋_GB2312"/>
          <w:sz w:val="30"/>
        </w:rPr>
        <w:t xml:space="preserve">甲方：                       </w:t>
      </w:r>
      <w:r>
        <w:rPr>
          <w:rFonts w:ascii="仿宋_GB2312" w:hAnsi="宋体" w:eastAsia="仿宋_GB2312"/>
          <w:sz w:val="30"/>
        </w:rPr>
        <w:t xml:space="preserve">    </w:t>
      </w:r>
      <w:r>
        <w:rPr>
          <w:rFonts w:hint="eastAsia" w:ascii="仿宋_GB2312" w:hAnsi="宋体" w:eastAsia="仿宋_GB2312"/>
          <w:sz w:val="30"/>
        </w:rPr>
        <w:t>乙方：</w:t>
      </w:r>
    </w:p>
    <w:p w14:paraId="523A1D5B">
      <w:pPr>
        <w:spacing w:line="660" w:lineRule="exact"/>
        <w:ind w:firstLine="600" w:firstLineChars="200"/>
        <w:rPr>
          <w:rFonts w:ascii="仿宋_GB2312" w:hAnsi="宋体" w:eastAsia="仿宋_GB2312"/>
          <w:sz w:val="30"/>
        </w:rPr>
      </w:pPr>
      <w:r>
        <w:rPr>
          <w:rFonts w:hint="eastAsia" w:ascii="仿宋_GB2312" w:hAnsi="宋体" w:eastAsia="仿宋_GB2312"/>
          <w:sz w:val="30"/>
        </w:rPr>
        <w:t>法定代表人：                     法定代表人：</w:t>
      </w:r>
    </w:p>
    <w:p w14:paraId="79A46B70">
      <w:pPr>
        <w:spacing w:line="660" w:lineRule="exact"/>
        <w:rPr>
          <w:rFonts w:ascii="仿宋_GB2312" w:hAnsi="宋体" w:eastAsia="仿宋_GB2312"/>
          <w:sz w:val="30"/>
        </w:rPr>
      </w:pPr>
      <w:r>
        <w:rPr>
          <w:rFonts w:hint="eastAsia" w:ascii="仿宋_GB2312" w:hAnsi="宋体" w:eastAsia="仿宋_GB2312"/>
          <w:sz w:val="30"/>
        </w:rPr>
        <w:t xml:space="preserve">    </w:t>
      </w:r>
      <w:r>
        <w:rPr>
          <w:rFonts w:hint="eastAsia" w:ascii="仿宋_GB2312" w:hAnsi="宋体" w:eastAsia="仿宋_GB2312"/>
          <w:sz w:val="30"/>
          <w:u w:val="single"/>
        </w:rPr>
        <w:t xml:space="preserve">         </w:t>
      </w:r>
      <w:r>
        <w:rPr>
          <w:rFonts w:hint="eastAsia" w:ascii="仿宋_GB2312" w:hAnsi="宋体" w:eastAsia="仿宋_GB2312"/>
          <w:sz w:val="30"/>
        </w:rPr>
        <w:t xml:space="preserve">证件号码                </w:t>
      </w:r>
      <w:r>
        <w:rPr>
          <w:rFonts w:hint="eastAsia" w:ascii="仿宋_GB2312" w:hAnsi="宋体" w:eastAsia="仿宋_GB2312"/>
          <w:sz w:val="30"/>
          <w:u w:val="single"/>
        </w:rPr>
        <w:t xml:space="preserve">         </w:t>
      </w:r>
      <w:r>
        <w:rPr>
          <w:rFonts w:hint="eastAsia" w:ascii="仿宋_GB2312" w:hAnsi="宋体" w:eastAsia="仿宋_GB2312"/>
          <w:sz w:val="30"/>
        </w:rPr>
        <w:t>证件号码</w:t>
      </w:r>
    </w:p>
    <w:p w14:paraId="3339D72A">
      <w:pPr>
        <w:spacing w:line="660" w:lineRule="exact"/>
        <w:ind w:firstLine="600" w:firstLineChars="200"/>
        <w:rPr>
          <w:rFonts w:ascii="仿宋_GB2312" w:hAnsi="宋体" w:eastAsia="仿宋_GB2312"/>
          <w:sz w:val="30"/>
        </w:rPr>
      </w:pPr>
      <w:r>
        <w:rPr>
          <w:rFonts w:hint="eastAsia" w:ascii="仿宋_GB2312" w:hAnsi="宋体" w:eastAsia="仿宋_GB2312"/>
          <w:sz w:val="30"/>
        </w:rPr>
        <w:t>委托代理人：                     委托代理人：</w:t>
      </w:r>
    </w:p>
    <w:p w14:paraId="5E25E377">
      <w:pPr>
        <w:spacing w:line="660" w:lineRule="exact"/>
        <w:ind w:firstLine="600" w:firstLineChars="200"/>
        <w:rPr>
          <w:rFonts w:ascii="仿宋_GB2312" w:hAnsi="宋体" w:eastAsia="仿宋_GB2312"/>
          <w:sz w:val="30"/>
        </w:rPr>
      </w:pPr>
      <w:r>
        <w:rPr>
          <w:rFonts w:hint="eastAsia" w:ascii="仿宋_GB2312" w:hAnsi="宋体" w:eastAsia="仿宋_GB2312"/>
          <w:sz w:val="30"/>
          <w:u w:val="single"/>
        </w:rPr>
        <w:t xml:space="preserve">         </w:t>
      </w:r>
      <w:r>
        <w:rPr>
          <w:rFonts w:hint="eastAsia" w:ascii="仿宋_GB2312" w:hAnsi="宋体" w:eastAsia="仿宋_GB2312"/>
          <w:sz w:val="30"/>
        </w:rPr>
        <w:t xml:space="preserve">证件号码                </w:t>
      </w:r>
      <w:r>
        <w:rPr>
          <w:rFonts w:hint="eastAsia" w:ascii="仿宋_GB2312" w:hAnsi="宋体" w:eastAsia="仿宋_GB2312"/>
          <w:sz w:val="30"/>
          <w:u w:val="single"/>
        </w:rPr>
        <w:t xml:space="preserve">         </w:t>
      </w:r>
      <w:r>
        <w:rPr>
          <w:rFonts w:hint="eastAsia" w:ascii="仿宋_GB2312" w:hAnsi="宋体" w:eastAsia="仿宋_GB2312"/>
          <w:sz w:val="30"/>
        </w:rPr>
        <w:t xml:space="preserve">证件号码   </w:t>
      </w:r>
    </w:p>
    <w:p w14:paraId="7A807CD2">
      <w:pPr>
        <w:spacing w:line="660" w:lineRule="exact"/>
        <w:ind w:firstLine="600"/>
        <w:rPr>
          <w:rFonts w:ascii="仿宋_GB2312" w:hAnsi="宋体" w:eastAsia="仿宋_GB2312"/>
          <w:sz w:val="30"/>
        </w:rPr>
      </w:pPr>
      <w:r>
        <w:rPr>
          <w:rFonts w:hint="eastAsia" w:ascii="仿宋_GB2312" w:hAnsi="宋体" w:eastAsia="仿宋_GB2312"/>
          <w:sz w:val="30"/>
        </w:rPr>
        <w:t>地址：                          地址：</w:t>
      </w:r>
    </w:p>
    <w:p w14:paraId="370245A9">
      <w:pPr>
        <w:spacing w:line="660" w:lineRule="exact"/>
        <w:ind w:firstLine="600"/>
        <w:rPr>
          <w:rFonts w:ascii="仿宋_GB2312" w:hAnsi="宋体" w:eastAsia="仿宋_GB2312"/>
          <w:sz w:val="30"/>
        </w:rPr>
      </w:pPr>
      <w:r>
        <w:rPr>
          <w:rFonts w:hint="eastAsia" w:ascii="仿宋_GB2312" w:hAnsi="宋体" w:eastAsia="仿宋_GB2312"/>
          <w:sz w:val="30"/>
        </w:rPr>
        <w:t>联系电话：                      联系电话：</w:t>
      </w:r>
    </w:p>
    <w:p w14:paraId="0CA01734">
      <w:pPr>
        <w:spacing w:line="660" w:lineRule="exact"/>
        <w:rPr>
          <w:rFonts w:ascii="仿宋_GB2312" w:hAnsi="宋体" w:eastAsia="仿宋_GB2312"/>
          <w:sz w:val="30"/>
        </w:rPr>
      </w:pPr>
      <w:r>
        <w:rPr>
          <w:rFonts w:hint="eastAsia" w:ascii="仿宋_GB2312" w:hAnsi="宋体" w:eastAsia="仿宋_GB2312"/>
          <w:sz w:val="30"/>
        </w:rPr>
        <w:t xml:space="preserve">    </w:t>
      </w:r>
      <w:r>
        <w:rPr>
          <w:rFonts w:hint="eastAsia" w:ascii="仿宋_GB2312" w:hAnsi="宋体" w:eastAsia="仿宋_GB2312"/>
          <w:sz w:val="30"/>
          <w:u w:val="single"/>
        </w:rPr>
        <w:t xml:space="preserve">        </w:t>
      </w:r>
      <w:r>
        <w:rPr>
          <w:rFonts w:hint="eastAsia" w:ascii="仿宋_GB2312" w:hAnsi="宋体" w:eastAsia="仿宋_GB2312"/>
          <w:sz w:val="30"/>
        </w:rPr>
        <w:t xml:space="preserve"> 年</w:t>
      </w:r>
      <w:r>
        <w:rPr>
          <w:rFonts w:hint="eastAsia" w:ascii="仿宋_GB2312" w:hAnsi="宋体" w:eastAsia="仿宋_GB2312"/>
          <w:sz w:val="30"/>
          <w:u w:val="single"/>
        </w:rPr>
        <w:t xml:space="preserve">   </w:t>
      </w:r>
      <w:r>
        <w:rPr>
          <w:rFonts w:hint="eastAsia" w:ascii="仿宋_GB2312" w:hAnsi="宋体" w:eastAsia="仿宋_GB2312"/>
          <w:sz w:val="30"/>
        </w:rPr>
        <w:t xml:space="preserve">月 </w:t>
      </w:r>
      <w:r>
        <w:rPr>
          <w:rFonts w:hint="eastAsia" w:ascii="仿宋_GB2312" w:hAnsi="宋体" w:eastAsia="仿宋_GB2312"/>
          <w:sz w:val="30"/>
          <w:u w:val="single"/>
        </w:rPr>
        <w:t xml:space="preserve">   </w:t>
      </w:r>
      <w:r>
        <w:rPr>
          <w:rFonts w:hint="eastAsia" w:ascii="仿宋_GB2312" w:hAnsi="宋体" w:eastAsia="仿宋_GB2312"/>
          <w:sz w:val="30"/>
        </w:rPr>
        <w:t xml:space="preserve">日          </w:t>
      </w:r>
      <w:r>
        <w:rPr>
          <w:rFonts w:hint="eastAsia" w:ascii="仿宋_GB2312" w:hAnsi="宋体" w:eastAsia="仿宋_GB2312"/>
          <w:sz w:val="30"/>
          <w:u w:val="single"/>
        </w:rPr>
        <w:t xml:space="preserve">        </w:t>
      </w:r>
      <w:r>
        <w:rPr>
          <w:rFonts w:hint="eastAsia" w:ascii="仿宋_GB2312" w:hAnsi="宋体" w:eastAsia="仿宋_GB2312"/>
          <w:sz w:val="30"/>
        </w:rPr>
        <w:t xml:space="preserve"> 年</w:t>
      </w:r>
      <w:r>
        <w:rPr>
          <w:rFonts w:hint="eastAsia" w:ascii="仿宋_GB2312" w:hAnsi="宋体" w:eastAsia="仿宋_GB2312"/>
          <w:sz w:val="30"/>
          <w:u w:val="single"/>
        </w:rPr>
        <w:t xml:space="preserve">   </w:t>
      </w:r>
      <w:r>
        <w:rPr>
          <w:rFonts w:hint="eastAsia" w:ascii="仿宋_GB2312" w:hAnsi="宋体" w:eastAsia="仿宋_GB2312"/>
          <w:sz w:val="30"/>
        </w:rPr>
        <w:t xml:space="preserve">月 </w:t>
      </w:r>
      <w:r>
        <w:rPr>
          <w:rFonts w:hint="eastAsia" w:ascii="仿宋_GB2312" w:hAnsi="宋体" w:eastAsia="仿宋_GB2312"/>
          <w:sz w:val="30"/>
          <w:u w:val="single"/>
        </w:rPr>
        <w:t xml:space="preserve">   </w:t>
      </w:r>
      <w:r>
        <w:rPr>
          <w:rFonts w:hint="eastAsia" w:ascii="仿宋_GB2312" w:hAnsi="宋体" w:eastAsia="仿宋_GB2312"/>
          <w:sz w:val="30"/>
        </w:rPr>
        <w:t>日</w:t>
      </w:r>
    </w:p>
    <w:p w14:paraId="24EAB72D">
      <w:pPr>
        <w:spacing w:line="660" w:lineRule="exact"/>
        <w:ind w:firstLine="600"/>
        <w:rPr>
          <w:rFonts w:ascii="仿宋_GB2312" w:hAnsi="宋体" w:eastAsia="仿宋_GB2312"/>
          <w:sz w:val="30"/>
        </w:rPr>
      </w:pPr>
      <w:r>
        <w:rPr>
          <w:rFonts w:hint="eastAsia" w:ascii="仿宋_GB2312" w:hAnsi="宋体" w:eastAsia="仿宋_GB2312"/>
          <w:sz w:val="30"/>
        </w:rPr>
        <w:t>地址:                               地址:</w:t>
      </w:r>
    </w:p>
    <w:p w14:paraId="166F4241">
      <w:pPr>
        <w:spacing w:line="660" w:lineRule="exact"/>
        <w:rPr>
          <w:rFonts w:ascii="仿宋_GB2312" w:hAnsi="宋体" w:eastAsia="仿宋_GB2312"/>
          <w:sz w:val="30"/>
        </w:rPr>
      </w:pPr>
    </w:p>
    <w:sectPr>
      <w:headerReference r:id="rId3" w:type="default"/>
      <w:footerReference r:id="rId4" w:type="default"/>
      <w:footerReference r:id="rId5"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795BA">
    <w:pPr>
      <w:pStyle w:val="5"/>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14:paraId="7796589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DD0BE">
    <w:pPr>
      <w:pStyle w:val="5"/>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5B8DD46F">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9D616">
    <w:pPr>
      <w:pStyle w:val="6"/>
      <w:pBdr>
        <w:bottom w:val="none" w:color="auto" w:sz="0" w:space="1"/>
      </w:pBdr>
      <w:jc w:val="both"/>
    </w:pPr>
    <w:r>
      <w:rPr>
        <w:rFonts w:hint="eastAsia"/>
      </w:rPr>
      <w:t xml:space="preserve">                             </w:t>
    </w:r>
    <w:r>
      <w:t xml:space="preserve">  </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BA4666"/>
    <w:multiLevelType w:val="multilevel"/>
    <w:tmpl w:val="50BA4666"/>
    <w:lvl w:ilvl="0" w:tentative="0">
      <w:start w:val="3"/>
      <w:numFmt w:val="japaneseCounting"/>
      <w:lvlText w:val="第%1条"/>
      <w:lvlJc w:val="left"/>
      <w:pPr>
        <w:tabs>
          <w:tab w:val="left" w:pos="1817"/>
        </w:tabs>
        <w:ind w:left="1817" w:hanging="1215"/>
      </w:pPr>
      <w:rPr>
        <w:rFonts w:hint="default"/>
        <w:b/>
      </w:rPr>
    </w:lvl>
    <w:lvl w:ilvl="1" w:tentative="0">
      <w:start w:val="1"/>
      <w:numFmt w:val="lowerLetter"/>
      <w:lvlText w:val="%2)"/>
      <w:lvlJc w:val="left"/>
      <w:pPr>
        <w:tabs>
          <w:tab w:val="left" w:pos="1442"/>
        </w:tabs>
        <w:ind w:left="1442" w:hanging="420"/>
      </w:pPr>
    </w:lvl>
    <w:lvl w:ilvl="2" w:tentative="0">
      <w:start w:val="1"/>
      <w:numFmt w:val="lowerRoman"/>
      <w:lvlText w:val="%3."/>
      <w:lvlJc w:val="right"/>
      <w:pPr>
        <w:tabs>
          <w:tab w:val="left" w:pos="1862"/>
        </w:tabs>
        <w:ind w:left="1862" w:hanging="420"/>
      </w:pPr>
    </w:lvl>
    <w:lvl w:ilvl="3" w:tentative="0">
      <w:start w:val="1"/>
      <w:numFmt w:val="decimal"/>
      <w:lvlText w:val="%4."/>
      <w:lvlJc w:val="left"/>
      <w:pPr>
        <w:tabs>
          <w:tab w:val="left" w:pos="2282"/>
        </w:tabs>
        <w:ind w:left="2282" w:hanging="420"/>
      </w:pPr>
    </w:lvl>
    <w:lvl w:ilvl="4" w:tentative="0">
      <w:start w:val="1"/>
      <w:numFmt w:val="lowerLetter"/>
      <w:lvlText w:val="%5)"/>
      <w:lvlJc w:val="left"/>
      <w:pPr>
        <w:tabs>
          <w:tab w:val="left" w:pos="2702"/>
        </w:tabs>
        <w:ind w:left="2702" w:hanging="420"/>
      </w:pPr>
    </w:lvl>
    <w:lvl w:ilvl="5" w:tentative="0">
      <w:start w:val="1"/>
      <w:numFmt w:val="lowerRoman"/>
      <w:lvlText w:val="%6."/>
      <w:lvlJc w:val="right"/>
      <w:pPr>
        <w:tabs>
          <w:tab w:val="left" w:pos="3122"/>
        </w:tabs>
        <w:ind w:left="3122" w:hanging="420"/>
      </w:pPr>
    </w:lvl>
    <w:lvl w:ilvl="6" w:tentative="0">
      <w:start w:val="1"/>
      <w:numFmt w:val="decimal"/>
      <w:lvlText w:val="%7."/>
      <w:lvlJc w:val="left"/>
      <w:pPr>
        <w:tabs>
          <w:tab w:val="left" w:pos="3542"/>
        </w:tabs>
        <w:ind w:left="3542" w:hanging="420"/>
      </w:pPr>
    </w:lvl>
    <w:lvl w:ilvl="7" w:tentative="0">
      <w:start w:val="1"/>
      <w:numFmt w:val="lowerLetter"/>
      <w:lvlText w:val="%8)"/>
      <w:lvlJc w:val="left"/>
      <w:pPr>
        <w:tabs>
          <w:tab w:val="left" w:pos="3962"/>
        </w:tabs>
        <w:ind w:left="3962" w:hanging="420"/>
      </w:pPr>
    </w:lvl>
    <w:lvl w:ilvl="8" w:tentative="0">
      <w:start w:val="1"/>
      <w:numFmt w:val="lowerRoman"/>
      <w:lvlText w:val="%9."/>
      <w:lvlJc w:val="right"/>
      <w:pPr>
        <w:tabs>
          <w:tab w:val="left" w:pos="4382"/>
        </w:tabs>
        <w:ind w:left="4382" w:hanging="420"/>
      </w:pPr>
    </w:lvl>
  </w:abstractNum>
  <w:abstractNum w:abstractNumId="1">
    <w:nsid w:val="712018FD"/>
    <w:multiLevelType w:val="multilevel"/>
    <w:tmpl w:val="712018FD"/>
    <w:lvl w:ilvl="0" w:tentative="0">
      <w:start w:val="7"/>
      <w:numFmt w:val="japaneseCounting"/>
      <w:lvlText w:val="第%1条"/>
      <w:lvlJc w:val="left"/>
      <w:pPr>
        <w:tabs>
          <w:tab w:val="left" w:pos="1391"/>
        </w:tabs>
        <w:ind w:left="1391" w:hanging="840"/>
      </w:pPr>
      <w:rPr>
        <w:rFonts w:hint="eastAsia"/>
        <w:b/>
      </w:rPr>
    </w:lvl>
    <w:lvl w:ilvl="1" w:tentative="0">
      <w:start w:val="1"/>
      <w:numFmt w:val="lowerLetter"/>
      <w:lvlText w:val="%2)"/>
      <w:lvlJc w:val="left"/>
      <w:pPr>
        <w:tabs>
          <w:tab w:val="left" w:pos="1391"/>
        </w:tabs>
        <w:ind w:left="1391" w:hanging="420"/>
      </w:pPr>
    </w:lvl>
    <w:lvl w:ilvl="2" w:tentative="0">
      <w:start w:val="1"/>
      <w:numFmt w:val="lowerRoman"/>
      <w:lvlText w:val="%3."/>
      <w:lvlJc w:val="right"/>
      <w:pPr>
        <w:tabs>
          <w:tab w:val="left" w:pos="1811"/>
        </w:tabs>
        <w:ind w:left="1811" w:hanging="420"/>
      </w:pPr>
    </w:lvl>
    <w:lvl w:ilvl="3" w:tentative="0">
      <w:start w:val="1"/>
      <w:numFmt w:val="decimal"/>
      <w:lvlText w:val="%4."/>
      <w:lvlJc w:val="left"/>
      <w:pPr>
        <w:tabs>
          <w:tab w:val="left" w:pos="2231"/>
        </w:tabs>
        <w:ind w:left="2231" w:hanging="420"/>
      </w:pPr>
    </w:lvl>
    <w:lvl w:ilvl="4" w:tentative="0">
      <w:start w:val="1"/>
      <w:numFmt w:val="lowerLetter"/>
      <w:lvlText w:val="%5)"/>
      <w:lvlJc w:val="left"/>
      <w:pPr>
        <w:tabs>
          <w:tab w:val="left" w:pos="2651"/>
        </w:tabs>
        <w:ind w:left="2651" w:hanging="420"/>
      </w:pPr>
    </w:lvl>
    <w:lvl w:ilvl="5" w:tentative="0">
      <w:start w:val="1"/>
      <w:numFmt w:val="lowerRoman"/>
      <w:lvlText w:val="%6."/>
      <w:lvlJc w:val="right"/>
      <w:pPr>
        <w:tabs>
          <w:tab w:val="left" w:pos="3071"/>
        </w:tabs>
        <w:ind w:left="3071" w:hanging="420"/>
      </w:pPr>
    </w:lvl>
    <w:lvl w:ilvl="6" w:tentative="0">
      <w:start w:val="1"/>
      <w:numFmt w:val="decimal"/>
      <w:lvlText w:val="%7."/>
      <w:lvlJc w:val="left"/>
      <w:pPr>
        <w:tabs>
          <w:tab w:val="left" w:pos="3491"/>
        </w:tabs>
        <w:ind w:left="3491" w:hanging="420"/>
      </w:pPr>
    </w:lvl>
    <w:lvl w:ilvl="7" w:tentative="0">
      <w:start w:val="1"/>
      <w:numFmt w:val="lowerLetter"/>
      <w:lvlText w:val="%8)"/>
      <w:lvlJc w:val="left"/>
      <w:pPr>
        <w:tabs>
          <w:tab w:val="left" w:pos="3911"/>
        </w:tabs>
        <w:ind w:left="3911" w:hanging="420"/>
      </w:pPr>
    </w:lvl>
    <w:lvl w:ilvl="8" w:tentative="0">
      <w:start w:val="1"/>
      <w:numFmt w:val="lowerRoman"/>
      <w:lvlText w:val="%9."/>
      <w:lvlJc w:val="right"/>
      <w:pPr>
        <w:tabs>
          <w:tab w:val="left" w:pos="4331"/>
        </w:tabs>
        <w:ind w:left="4331"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NzAxMzI2ZDg3ZTBiYzA4ZmE3NzA0ZGFhZDYxZTAifQ=="/>
  </w:docVars>
  <w:rsids>
    <w:rsidRoot w:val="00737C51"/>
    <w:rsid w:val="0000429D"/>
    <w:rsid w:val="000222E6"/>
    <w:rsid w:val="000625EB"/>
    <w:rsid w:val="00097F02"/>
    <w:rsid w:val="000A45AD"/>
    <w:rsid w:val="00172F07"/>
    <w:rsid w:val="00200E78"/>
    <w:rsid w:val="003A0F24"/>
    <w:rsid w:val="003C78B3"/>
    <w:rsid w:val="00416E1E"/>
    <w:rsid w:val="00433F99"/>
    <w:rsid w:val="00470679"/>
    <w:rsid w:val="004A1399"/>
    <w:rsid w:val="004C5233"/>
    <w:rsid w:val="004E4351"/>
    <w:rsid w:val="00503E5C"/>
    <w:rsid w:val="00513F5F"/>
    <w:rsid w:val="00551CB7"/>
    <w:rsid w:val="00654C92"/>
    <w:rsid w:val="006A3CB0"/>
    <w:rsid w:val="006B2FF5"/>
    <w:rsid w:val="006F7462"/>
    <w:rsid w:val="00737C51"/>
    <w:rsid w:val="00751C9F"/>
    <w:rsid w:val="00771ACB"/>
    <w:rsid w:val="00773F83"/>
    <w:rsid w:val="007B387C"/>
    <w:rsid w:val="007C121A"/>
    <w:rsid w:val="008118EF"/>
    <w:rsid w:val="008255A4"/>
    <w:rsid w:val="008338F9"/>
    <w:rsid w:val="008612CD"/>
    <w:rsid w:val="00864483"/>
    <w:rsid w:val="00887B57"/>
    <w:rsid w:val="008945D0"/>
    <w:rsid w:val="008A4118"/>
    <w:rsid w:val="0090241A"/>
    <w:rsid w:val="00943406"/>
    <w:rsid w:val="00971279"/>
    <w:rsid w:val="00A23170"/>
    <w:rsid w:val="00A4646D"/>
    <w:rsid w:val="00A60DD4"/>
    <w:rsid w:val="00A77320"/>
    <w:rsid w:val="00AA387A"/>
    <w:rsid w:val="00AC5803"/>
    <w:rsid w:val="00AF20DD"/>
    <w:rsid w:val="00B07D80"/>
    <w:rsid w:val="00B15C9C"/>
    <w:rsid w:val="00B52BFC"/>
    <w:rsid w:val="00B5437F"/>
    <w:rsid w:val="00B658E8"/>
    <w:rsid w:val="00B755B6"/>
    <w:rsid w:val="00BB33AE"/>
    <w:rsid w:val="00BE6985"/>
    <w:rsid w:val="00C5592F"/>
    <w:rsid w:val="00C700A4"/>
    <w:rsid w:val="00D55B52"/>
    <w:rsid w:val="00D8270B"/>
    <w:rsid w:val="00DF01A9"/>
    <w:rsid w:val="00E0218D"/>
    <w:rsid w:val="00E36E4D"/>
    <w:rsid w:val="00E5095B"/>
    <w:rsid w:val="00E65A0B"/>
    <w:rsid w:val="00E817AE"/>
    <w:rsid w:val="00E91216"/>
    <w:rsid w:val="00EF58B6"/>
    <w:rsid w:val="00F049AA"/>
    <w:rsid w:val="00F207E5"/>
    <w:rsid w:val="00F50D58"/>
    <w:rsid w:val="00F51885"/>
    <w:rsid w:val="00FB153D"/>
    <w:rsid w:val="00FB5B73"/>
    <w:rsid w:val="00FC0904"/>
    <w:rsid w:val="00FC4DCD"/>
    <w:rsid w:val="02F6579E"/>
    <w:rsid w:val="03044359"/>
    <w:rsid w:val="0367730F"/>
    <w:rsid w:val="0385317C"/>
    <w:rsid w:val="03E47D24"/>
    <w:rsid w:val="04AA1389"/>
    <w:rsid w:val="06355128"/>
    <w:rsid w:val="07FD384C"/>
    <w:rsid w:val="08350E30"/>
    <w:rsid w:val="0ADC1F27"/>
    <w:rsid w:val="0B08612D"/>
    <w:rsid w:val="0C9B5232"/>
    <w:rsid w:val="14A9750B"/>
    <w:rsid w:val="14D86878"/>
    <w:rsid w:val="14E0322B"/>
    <w:rsid w:val="18833281"/>
    <w:rsid w:val="1ABF5785"/>
    <w:rsid w:val="1B371312"/>
    <w:rsid w:val="1BAB3387"/>
    <w:rsid w:val="1CA123F1"/>
    <w:rsid w:val="1E471D29"/>
    <w:rsid w:val="1EA13EF7"/>
    <w:rsid w:val="20F57700"/>
    <w:rsid w:val="23093FCB"/>
    <w:rsid w:val="235A1F38"/>
    <w:rsid w:val="24714DD7"/>
    <w:rsid w:val="26963CA2"/>
    <w:rsid w:val="27954836"/>
    <w:rsid w:val="281D47E8"/>
    <w:rsid w:val="2A3514D1"/>
    <w:rsid w:val="2A992167"/>
    <w:rsid w:val="2B80682B"/>
    <w:rsid w:val="2C943A6E"/>
    <w:rsid w:val="2E8E1158"/>
    <w:rsid w:val="31012C2D"/>
    <w:rsid w:val="36EB296D"/>
    <w:rsid w:val="386F285F"/>
    <w:rsid w:val="394824F4"/>
    <w:rsid w:val="39655D12"/>
    <w:rsid w:val="3A037639"/>
    <w:rsid w:val="3B60526B"/>
    <w:rsid w:val="3BDB3C9A"/>
    <w:rsid w:val="3BE9515B"/>
    <w:rsid w:val="3C5449DD"/>
    <w:rsid w:val="3C732B23"/>
    <w:rsid w:val="3F5D00D8"/>
    <w:rsid w:val="3F8E6441"/>
    <w:rsid w:val="400664E7"/>
    <w:rsid w:val="404274CB"/>
    <w:rsid w:val="41554C37"/>
    <w:rsid w:val="41AF50DE"/>
    <w:rsid w:val="43874893"/>
    <w:rsid w:val="48854474"/>
    <w:rsid w:val="4DBF6577"/>
    <w:rsid w:val="50D02E0A"/>
    <w:rsid w:val="512177CE"/>
    <w:rsid w:val="513F0FD7"/>
    <w:rsid w:val="57685E9D"/>
    <w:rsid w:val="5BC0152E"/>
    <w:rsid w:val="5D1F2925"/>
    <w:rsid w:val="5DE576D3"/>
    <w:rsid w:val="5FAF7073"/>
    <w:rsid w:val="61855090"/>
    <w:rsid w:val="62404A8B"/>
    <w:rsid w:val="62C22E25"/>
    <w:rsid w:val="62EB2FD4"/>
    <w:rsid w:val="635602D2"/>
    <w:rsid w:val="64871CFB"/>
    <w:rsid w:val="685D7605"/>
    <w:rsid w:val="696D6858"/>
    <w:rsid w:val="69A31869"/>
    <w:rsid w:val="6B6166F3"/>
    <w:rsid w:val="6D772F22"/>
    <w:rsid w:val="6DE6650A"/>
    <w:rsid w:val="6E045BF7"/>
    <w:rsid w:val="6E70202A"/>
    <w:rsid w:val="6E9A1F36"/>
    <w:rsid w:val="703B1043"/>
    <w:rsid w:val="7105424A"/>
    <w:rsid w:val="71743BE8"/>
    <w:rsid w:val="72A26357"/>
    <w:rsid w:val="73382475"/>
    <w:rsid w:val="74AF5509"/>
    <w:rsid w:val="75E404D6"/>
    <w:rsid w:val="765010A1"/>
    <w:rsid w:val="76F74BD6"/>
    <w:rsid w:val="780B6D69"/>
    <w:rsid w:val="78281989"/>
    <w:rsid w:val="78C1243C"/>
    <w:rsid w:val="78C52303"/>
    <w:rsid w:val="7ACE58AC"/>
    <w:rsid w:val="7C236819"/>
    <w:rsid w:val="7C2F3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420" w:firstLineChars="200"/>
    </w:pPr>
  </w:style>
  <w:style w:type="paragraph" w:styleId="3">
    <w:name w:val="Body Text Indent 2"/>
    <w:basedOn w:val="1"/>
    <w:qFormat/>
    <w:uiPriority w:val="0"/>
    <w:pPr>
      <w:spacing w:line="660" w:lineRule="exact"/>
      <w:ind w:firstLine="600" w:firstLineChars="200"/>
    </w:pPr>
    <w:rPr>
      <w:rFonts w:ascii="仿宋_GB2312" w:hAnsi="宋体" w:eastAsia="仿宋_GB2312"/>
      <w:sz w:val="30"/>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paragraph" w:customStyle="1" w:styleId="10">
    <w:name w:val="无间隔1"/>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总务科</Company>
  <Pages>7</Pages>
  <Words>3041</Words>
  <Characters>3069</Characters>
  <Lines>27</Lines>
  <Paragraphs>7</Paragraphs>
  <TotalTime>0</TotalTime>
  <ScaleCrop>false</ScaleCrop>
  <LinksUpToDate>false</LinksUpToDate>
  <CharactersWithSpaces>3464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2011-12-31T04:07:00Z</dcterms:created>
  <dc:creator>房改办</dc:creator>
  <cp:lastModifiedBy>admin</cp:lastModifiedBy>
  <cp:lastPrinted>2021-03-24T06:33:00Z</cp:lastPrinted>
  <dcterms:modified xsi:type="dcterms:W3CDTF">2026-08-11T01:10:25Z</dcterms:modified>
  <dc:title>广州市房地产租赁合同</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A28EA5F22AD248428246DEA5D01F9389_13</vt:lpwstr>
  </property>
  <property fmtid="{D5CDD505-2E9C-101B-9397-08002B2CF9AE}" pid="4" name="KSOTemplateDocerSaveRecord">
    <vt:lpwstr>eyJoZGlkIjoiZGMyNzAxMzI2ZDg3ZTBiYzA4ZmE3NzA0ZGFhZDYxZTAiLCJ1c2VySWQiOiI0MzYzNjQxMDgifQ==</vt:lpwstr>
  </property>
</Properties>
</file>