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0BD32">
      <w:pPr>
        <w:jc w:val="center"/>
        <w:rPr>
          <w:sz w:val="24"/>
        </w:rPr>
      </w:pPr>
      <w:bookmarkStart w:id="0" w:name="_Toc32514"/>
      <w:bookmarkStart w:id="1" w:name="_Toc17040"/>
      <w:bookmarkStart w:id="2" w:name="_Toc3493"/>
      <w:bookmarkStart w:id="3" w:name="_Toc15553"/>
      <w:bookmarkStart w:id="4" w:name="_Toc14315"/>
      <w:bookmarkStart w:id="5" w:name="_Toc15189"/>
      <w:bookmarkStart w:id="6" w:name="_Toc16091"/>
      <w:bookmarkStart w:id="7" w:name="_Toc15365"/>
      <w:r>
        <w:rPr>
          <w:rFonts w:hint="eastAsia"/>
          <w:sz w:val="24"/>
        </w:rPr>
        <w:t xml:space="preserve"> </w:t>
      </w:r>
    </w:p>
    <w:p w14:paraId="15B8A7CA">
      <w:pPr>
        <w:jc w:val="center"/>
        <w:rPr>
          <w:sz w:val="24"/>
        </w:rPr>
      </w:pPr>
    </w:p>
    <w:p w14:paraId="5434240F">
      <w:pPr>
        <w:jc w:val="center"/>
        <w:rPr>
          <w:sz w:val="24"/>
        </w:rPr>
      </w:pPr>
    </w:p>
    <w:p w14:paraId="15CFD5C9">
      <w:pPr>
        <w:jc w:val="center"/>
        <w:rPr>
          <w:sz w:val="24"/>
        </w:rPr>
      </w:pPr>
    </w:p>
    <w:p w14:paraId="2DC82232">
      <w:pPr>
        <w:pStyle w:val="6"/>
        <w:jc w:val="center"/>
        <w:rPr>
          <w:rFonts w:hint="eastAsia" w:ascii="黑体" w:hAnsi="黑体" w:eastAsia="黑体" w:cs="黑体"/>
          <w:b/>
          <w:kern w:val="0"/>
          <w:sz w:val="44"/>
          <w:szCs w:val="44"/>
          <w:lang w:val="en-US" w:eastAsia="zh-CN"/>
        </w:rPr>
      </w:pPr>
      <w:r>
        <w:rPr>
          <w:rFonts w:hint="eastAsia" w:ascii="黑体" w:hAnsi="黑体" w:eastAsia="黑体" w:cs="黑体"/>
          <w:b/>
          <w:kern w:val="0"/>
          <w:sz w:val="44"/>
          <w:szCs w:val="44"/>
          <w:lang w:val="en-US" w:eastAsia="zh-CN"/>
        </w:rPr>
        <w:t>中山大学孙逸仙纪念医院</w:t>
      </w:r>
    </w:p>
    <w:p w14:paraId="0A2CF07D">
      <w:pPr>
        <w:pStyle w:val="5"/>
        <w:jc w:val="center"/>
        <w:rPr>
          <w:rFonts w:hint="eastAsia" w:ascii="微软雅黑" w:hAnsi="微软雅黑" w:eastAsia="微软雅黑" w:cs="微软雅黑"/>
          <w:b/>
          <w:bCs/>
          <w:sz w:val="72"/>
          <w:szCs w:val="72"/>
        </w:rPr>
      </w:pPr>
      <w:r>
        <w:rPr>
          <w:rFonts w:hint="eastAsia" w:ascii="黑体" w:hAnsi="黑体" w:eastAsia="黑体" w:cs="黑体"/>
          <w:b/>
          <w:kern w:val="0"/>
          <w:sz w:val="44"/>
          <w:szCs w:val="44"/>
          <w:lang w:val="en-US" w:eastAsia="zh-CN"/>
        </w:rPr>
        <w:t>2026年月饼馅料采购项目</w:t>
      </w:r>
    </w:p>
    <w:p w14:paraId="1BFC5895">
      <w:pPr>
        <w:pStyle w:val="6"/>
        <w:rPr>
          <w:rFonts w:hint="eastAsia" w:ascii="微软雅黑" w:hAnsi="微软雅黑" w:eastAsia="微软雅黑" w:cs="微软雅黑"/>
          <w:b/>
          <w:bCs/>
          <w:sz w:val="72"/>
          <w:szCs w:val="72"/>
        </w:rPr>
      </w:pPr>
    </w:p>
    <w:p w14:paraId="2FA01104">
      <w:pPr>
        <w:pStyle w:val="6"/>
        <w:rPr>
          <w:rFonts w:hint="eastAsia" w:ascii="微软雅黑" w:hAnsi="微软雅黑" w:eastAsia="微软雅黑" w:cs="微软雅黑"/>
          <w:b/>
          <w:bCs/>
          <w:sz w:val="72"/>
          <w:szCs w:val="72"/>
        </w:rPr>
      </w:pPr>
    </w:p>
    <w:p w14:paraId="720C3F77">
      <w:pPr>
        <w:pStyle w:val="6"/>
        <w:rPr>
          <w:rFonts w:hint="eastAsia"/>
        </w:rPr>
      </w:pPr>
    </w:p>
    <w:p w14:paraId="6B8715C0">
      <w:pPr>
        <w:spacing w:line="480" w:lineRule="auto"/>
        <w:jc w:val="center"/>
        <w:rPr>
          <w:rFonts w:hint="eastAsia"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361F7CFB">
      <w:pPr>
        <w:pStyle w:val="17"/>
      </w:pPr>
    </w:p>
    <w:p w14:paraId="512D81EA">
      <w:pPr>
        <w:adjustRightInd w:val="0"/>
        <w:snapToGrid w:val="0"/>
        <w:spacing w:line="360" w:lineRule="auto"/>
        <w:ind w:firstLine="3253" w:firstLineChars="900"/>
        <w:rPr>
          <w:rFonts w:ascii="宋体" w:hAnsi="宋体"/>
          <w:b/>
          <w:bCs/>
          <w:sz w:val="36"/>
          <w:szCs w:val="36"/>
        </w:rPr>
      </w:pPr>
    </w:p>
    <w:p w14:paraId="3286BB36">
      <w:pPr>
        <w:adjustRightInd w:val="0"/>
        <w:snapToGrid w:val="0"/>
        <w:spacing w:line="360" w:lineRule="auto"/>
        <w:ind w:firstLine="3253" w:firstLineChars="900"/>
        <w:rPr>
          <w:rFonts w:ascii="宋体" w:hAnsi="宋体"/>
          <w:b/>
          <w:bCs/>
          <w:sz w:val="36"/>
          <w:szCs w:val="36"/>
        </w:rPr>
      </w:pPr>
    </w:p>
    <w:p w14:paraId="7482D419">
      <w:pPr>
        <w:adjustRightInd w:val="0"/>
        <w:snapToGrid w:val="0"/>
        <w:spacing w:line="360" w:lineRule="auto"/>
        <w:ind w:firstLine="3253" w:firstLineChars="900"/>
        <w:rPr>
          <w:rFonts w:hint="default" w:ascii="仿宋" w:hAnsi="仿宋" w:eastAsia="仿宋" w:cs="仿宋"/>
          <w:b/>
          <w:bCs/>
          <w:sz w:val="32"/>
          <w:szCs w:val="32"/>
          <w:lang w:val="en-US" w:eastAsia="zh-CN"/>
        </w:rPr>
      </w:pPr>
      <w:r>
        <w:rPr>
          <w:rFonts w:hint="eastAsia" w:ascii="仿宋" w:hAnsi="仿宋" w:eastAsia="仿宋" w:cs="仿宋"/>
          <w:b/>
          <w:bCs/>
          <w:sz w:val="36"/>
          <w:szCs w:val="36"/>
        </w:rPr>
        <w:t>项目编号：</w:t>
      </w:r>
      <w:r>
        <w:rPr>
          <w:rFonts w:hint="eastAsia" w:ascii="仿宋" w:hAnsi="仿宋" w:eastAsia="仿宋" w:cs="仿宋"/>
          <w:b/>
          <w:bCs/>
          <w:sz w:val="32"/>
          <w:szCs w:val="32"/>
          <w:lang w:val="en-US" w:eastAsia="zh-CN"/>
        </w:rPr>
        <w:t>ZCB-2026089</w:t>
      </w:r>
    </w:p>
    <w:p w14:paraId="04AECFFD">
      <w:pPr>
        <w:adjustRightInd w:val="0"/>
        <w:snapToGrid w:val="0"/>
        <w:spacing w:line="360" w:lineRule="auto"/>
        <w:jc w:val="center"/>
        <w:rPr>
          <w:rFonts w:hint="eastAsia" w:ascii="仿宋" w:hAnsi="仿宋" w:eastAsia="仿宋" w:cs="仿宋"/>
          <w:b/>
          <w:bCs/>
          <w:sz w:val="36"/>
          <w:szCs w:val="36"/>
        </w:rPr>
      </w:pPr>
    </w:p>
    <w:p w14:paraId="63A335B9">
      <w:pPr>
        <w:pStyle w:val="17"/>
        <w:rPr>
          <w:rFonts w:hint="eastAsia" w:ascii="仿宋" w:hAnsi="仿宋" w:eastAsia="仿宋" w:cs="仿宋"/>
          <w:b/>
          <w:bCs/>
          <w:sz w:val="36"/>
          <w:szCs w:val="36"/>
        </w:rPr>
      </w:pPr>
    </w:p>
    <w:p w14:paraId="6201BE52">
      <w:pPr>
        <w:pStyle w:val="17"/>
        <w:rPr>
          <w:rFonts w:hint="eastAsia" w:ascii="仿宋" w:hAnsi="仿宋" w:eastAsia="仿宋" w:cs="仿宋"/>
          <w:b/>
          <w:bCs/>
          <w:sz w:val="36"/>
          <w:szCs w:val="36"/>
        </w:rPr>
      </w:pPr>
    </w:p>
    <w:p w14:paraId="46DFBAE4">
      <w:pPr>
        <w:spacing w:line="360" w:lineRule="auto"/>
        <w:jc w:val="center"/>
        <w:rPr>
          <w:rFonts w:hint="eastAsia" w:ascii="仿宋" w:hAnsi="仿宋" w:eastAsia="仿宋" w:cs="仿宋"/>
          <w:b/>
          <w:bCs/>
          <w:sz w:val="32"/>
          <w:szCs w:val="32"/>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月</w:t>
      </w:r>
    </w:p>
    <w:p w14:paraId="377BFD54">
      <w:pPr>
        <w:jc w:val="center"/>
        <w:rPr>
          <w:rFonts w:hint="eastAsia" w:ascii="仿宋" w:hAnsi="仿宋" w:eastAsia="仿宋" w:cs="仿宋"/>
          <w:b/>
          <w:bCs/>
          <w:sz w:val="32"/>
          <w:szCs w:val="32"/>
        </w:rPr>
      </w:pPr>
      <w:r>
        <w:rPr>
          <w:rFonts w:hint="eastAsia" w:ascii="仿宋" w:hAnsi="仿宋" w:eastAsia="仿宋" w:cs="仿宋"/>
          <w:b/>
          <w:bCs/>
          <w:sz w:val="32"/>
          <w:szCs w:val="32"/>
        </w:rPr>
        <w:t>目  录</w:t>
      </w:r>
    </w:p>
    <w:p w14:paraId="16AAB5F6">
      <w:pPr>
        <w:pStyle w:val="28"/>
        <w:tabs>
          <w:tab w:val="right" w:leader="dot" w:pos="9070"/>
        </w:tabs>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"_Toc18135" </w:instrText>
      </w:r>
      <w:r>
        <w:rPr>
          <w:rFonts w:hint="eastAsia" w:ascii="仿宋" w:hAnsi="仿宋" w:eastAsia="仿宋" w:cs="仿宋"/>
        </w:rP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01C320CC">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51634416">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 xml:space="preserve">第三部分 </w:t>
      </w:r>
      <w:r>
        <w:rPr>
          <w:rFonts w:hint="eastAsia" w:ascii="仿宋" w:hAnsi="仿宋" w:eastAsia="仿宋" w:cs="仿宋"/>
          <w:b/>
          <w:bCs/>
          <w:sz w:val="28"/>
          <w:szCs w:val="28"/>
          <w:lang w:val="en-US" w:eastAsia="zh-CN"/>
        </w:rPr>
        <w:t>报名</w:t>
      </w:r>
      <w:r>
        <w:rPr>
          <w:rFonts w:hint="eastAsia" w:ascii="仿宋" w:hAnsi="仿宋" w:eastAsia="仿宋" w:cs="仿宋"/>
          <w:b/>
          <w:bCs/>
          <w:sz w:val="28"/>
          <w:szCs w:val="28"/>
        </w:rPr>
        <w:t>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54057FEF">
      <w:pPr>
        <w:pStyle w:val="28"/>
        <w:tabs>
          <w:tab w:val="right" w:leader="dot" w:pos="9070"/>
        </w:tabs>
        <w:rPr>
          <w:rFonts w:hint="eastAsia" w:ascii="仿宋" w:hAnsi="仿宋" w:eastAsia="仿宋" w:cs="仿宋"/>
          <w:b/>
          <w:bCs/>
          <w:sz w:val="28"/>
          <w:szCs w:val="28"/>
        </w:rPr>
      </w:pPr>
    </w:p>
    <w:p w14:paraId="064939B7">
      <w:pPr>
        <w:pStyle w:val="18"/>
        <w:rPr>
          <w:rFonts w:ascii="宋体" w:hAnsi="宋体"/>
          <w:bCs/>
          <w:szCs w:val="28"/>
        </w:rPr>
      </w:pPr>
      <w:r>
        <w:rPr>
          <w:rFonts w:hint="eastAsia" w:ascii="仿宋" w:hAnsi="仿宋" w:eastAsia="仿宋" w:cs="仿宋"/>
          <w:b/>
          <w:bCs/>
          <w:sz w:val="28"/>
          <w:szCs w:val="28"/>
        </w:rPr>
        <w:fldChar w:fldCharType="end"/>
      </w:r>
    </w:p>
    <w:p w14:paraId="78662C7E">
      <w:pPr>
        <w:pStyle w:val="18"/>
        <w:rPr>
          <w:rFonts w:ascii="宋体" w:hAnsi="宋体"/>
          <w:bCs/>
          <w:szCs w:val="28"/>
        </w:rPr>
      </w:pPr>
    </w:p>
    <w:p w14:paraId="18F43506"/>
    <w:p w14:paraId="33AA8022"/>
    <w:p w14:paraId="1E77C8B7"/>
    <w:p w14:paraId="4DC12AD8"/>
    <w:p w14:paraId="6739A177"/>
    <w:p w14:paraId="44172394"/>
    <w:p w14:paraId="7FCF12E9"/>
    <w:p w14:paraId="451C7E01"/>
    <w:p w14:paraId="79233048"/>
    <w:p w14:paraId="6F13219C"/>
    <w:p w14:paraId="50C55BCA"/>
    <w:p w14:paraId="4B8F23D0">
      <w:pPr>
        <w:jc w:val="center"/>
      </w:pPr>
    </w:p>
    <w:p w14:paraId="5387B39A"/>
    <w:p w14:paraId="796FD497">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35B854DC">
      <w:pPr>
        <w:pStyle w:val="3"/>
        <w:jc w:val="center"/>
      </w:pPr>
      <w:bookmarkStart w:id="8" w:name="_Toc17971"/>
      <w:bookmarkStart w:id="9" w:name="_Toc18135"/>
      <w:r>
        <w:rPr>
          <w:rFonts w:hint="eastAsia"/>
        </w:rPr>
        <w:t xml:space="preserve">第一部分 </w:t>
      </w:r>
      <w:r>
        <w:t>报名</w:t>
      </w:r>
      <w:r>
        <w:rPr>
          <w:rFonts w:hint="eastAsia"/>
        </w:rPr>
        <w:t>注意事项</w:t>
      </w:r>
      <w:bookmarkEnd w:id="0"/>
      <w:bookmarkEnd w:id="8"/>
      <w:bookmarkEnd w:id="9"/>
    </w:p>
    <w:p w14:paraId="6EFDB2FC">
      <w:pPr>
        <w:widowControl/>
        <w:spacing w:before="156" w:after="156"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一、请在报名截止时间前完成电子邮件报名，以便做好</w:t>
      </w:r>
      <w:r>
        <w:rPr>
          <w:rFonts w:hint="eastAsia" w:ascii="仿宋" w:hAnsi="仿宋" w:eastAsia="仿宋" w:cs="仿宋"/>
          <w:kern w:val="0"/>
          <w:sz w:val="24"/>
          <w:lang w:val="en-US" w:eastAsia="zh-CN"/>
        </w:rPr>
        <w:t>评审</w:t>
      </w:r>
      <w:r>
        <w:rPr>
          <w:rFonts w:hint="eastAsia" w:ascii="仿宋" w:hAnsi="仿宋" w:eastAsia="仿宋" w:cs="仿宋"/>
          <w:kern w:val="0"/>
          <w:sz w:val="24"/>
        </w:rPr>
        <w:t>前的准备工作。电子邮件报名需提供</w:t>
      </w:r>
      <w:r>
        <w:rPr>
          <w:rFonts w:hint="eastAsia" w:ascii="仿宋" w:hAnsi="仿宋" w:eastAsia="仿宋" w:cs="仿宋"/>
          <w:kern w:val="0"/>
          <w:sz w:val="24"/>
          <w:lang w:val="en-US" w:eastAsia="zh-CN"/>
        </w:rPr>
        <w:t>完整的</w:t>
      </w:r>
      <w:r>
        <w:rPr>
          <w:rFonts w:hint="eastAsia" w:ascii="仿宋" w:hAnsi="仿宋" w:eastAsia="仿宋" w:cs="仿宋"/>
          <w:kern w:val="0"/>
          <w:sz w:val="24"/>
        </w:rPr>
        <w:t>盖章版PDF报名资料：</w:t>
      </w:r>
    </w:p>
    <w:p w14:paraId="133C5E2F">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b/>
          <w:bCs/>
          <w:kern w:val="0"/>
          <w:sz w:val="24"/>
          <w:lang w:val="en-US" w:eastAsia="zh-CN"/>
        </w:rPr>
        <w:t>1</w:t>
      </w:r>
      <w:r>
        <w:rPr>
          <w:rFonts w:hint="eastAsia" w:ascii="仿宋" w:hAnsi="仿宋" w:eastAsia="仿宋" w:cs="仿宋"/>
          <w:b/>
          <w:bCs/>
          <w:kern w:val="0"/>
          <w:sz w:val="24"/>
        </w:rPr>
        <w:t>.报名资料按相关格式要求整理</w:t>
      </w:r>
      <w:r>
        <w:rPr>
          <w:rFonts w:hint="eastAsia" w:ascii="仿宋" w:hAnsi="仿宋" w:eastAsia="仿宋" w:cs="仿宋"/>
          <w:b/>
          <w:bCs/>
          <w:kern w:val="0"/>
          <w:sz w:val="24"/>
          <w:lang w:eastAsia="zh-CN"/>
        </w:rPr>
        <w:t>，</w:t>
      </w:r>
      <w:r>
        <w:rPr>
          <w:rFonts w:hint="eastAsia" w:ascii="仿宋" w:hAnsi="仿宋" w:eastAsia="仿宋" w:cs="仿宋"/>
          <w:b/>
          <w:bCs/>
          <w:kern w:val="0"/>
          <w:sz w:val="24"/>
        </w:rPr>
        <w:t>加盖公章后扫描成PDF版。</w:t>
      </w:r>
    </w:p>
    <w:p w14:paraId="2E81ADA0">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2.报名邮箱地址：</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"mailto:liangfj5@mail.sysu.edu.cn" </w:instrText>
      </w:r>
      <w:r>
        <w:rPr>
          <w:rFonts w:hint="eastAsia" w:ascii="仿宋" w:hAnsi="仿宋" w:eastAsia="仿宋" w:cs="仿宋"/>
          <w:kern w:val="0"/>
          <w:sz w:val="24"/>
          <w:lang w:val="en-US" w:eastAsia="zh-CN"/>
        </w:rPr>
        <w:fldChar w:fldCharType="separate"/>
      </w:r>
      <w:r>
        <w:rPr>
          <w:rStyle w:val="16"/>
          <w:rFonts w:hint="eastAsia" w:ascii="仿宋" w:hAnsi="仿宋" w:eastAsia="仿宋" w:cs="仿宋"/>
          <w:kern w:val="0"/>
          <w:sz w:val="24"/>
          <w:lang w:val="en-US" w:eastAsia="zh-CN"/>
        </w:rPr>
        <w:t>liangfj5@mail.sysu.edu.cn</w:t>
      </w:r>
      <w:r>
        <w:rPr>
          <w:rFonts w:hint="eastAsia" w:ascii="仿宋" w:hAnsi="仿宋" w:eastAsia="仿宋" w:cs="仿宋"/>
          <w:kern w:val="0"/>
          <w:sz w:val="24"/>
          <w:lang w:val="en-US" w:eastAsia="zh-CN"/>
        </w:rPr>
        <w:fldChar w:fldCharType="end"/>
      </w:r>
    </w:p>
    <w:p w14:paraId="341A5463">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3.邮件主题：</w:t>
      </w:r>
      <w:r>
        <w:rPr>
          <w:rFonts w:hint="eastAsia" w:ascii="仿宋" w:hAnsi="仿宋" w:eastAsia="仿宋" w:cs="仿宋"/>
          <w:color w:val="auto"/>
          <w:kern w:val="0"/>
          <w:sz w:val="24"/>
          <w:highlight w:val="none"/>
          <w:lang w:val="en-US" w:eastAsia="zh-CN"/>
        </w:rPr>
        <w:t>月饼馅料采购</w:t>
      </w:r>
      <w:r>
        <w:rPr>
          <w:rFonts w:hint="eastAsia" w:ascii="仿宋" w:hAnsi="仿宋" w:eastAsia="仿宋" w:cs="仿宋"/>
          <w:kern w:val="0"/>
          <w:sz w:val="24"/>
          <w:lang w:val="en-US" w:eastAsia="zh-CN"/>
        </w:rPr>
        <w:t>-某某公司</w:t>
      </w:r>
    </w:p>
    <w:p w14:paraId="3C0CD1D5">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4.邮件正文：公司名称全称、项目联系人、联系电话（手机号码）</w:t>
      </w:r>
    </w:p>
    <w:p w14:paraId="209825EA">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5.报名截止时间：</w:t>
      </w:r>
      <w:r>
        <w:rPr>
          <w:rFonts w:hint="eastAsia" w:ascii="仿宋" w:hAnsi="仿宋" w:eastAsia="仿宋" w:cs="仿宋"/>
          <w:i w:val="0"/>
          <w:iCs w:val="0"/>
          <w:caps w:val="0"/>
          <w:color w:val="000000"/>
          <w:spacing w:val="0"/>
          <w:sz w:val="24"/>
          <w:szCs w:val="24"/>
          <w:highlight w:val="none"/>
          <w:u w:val="none"/>
          <w:vertAlign w:val="baseline"/>
        </w:rPr>
        <w:t>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w:t>
      </w:r>
      <w:bookmarkStart w:id="134" w:name="_GoBack"/>
      <w:bookmarkEnd w:id="134"/>
      <w:r>
        <w:rPr>
          <w:rFonts w:hint="eastAsia" w:ascii="仿宋" w:hAnsi="仿宋" w:eastAsia="仿宋" w:cs="仿宋"/>
          <w:i w:val="0"/>
          <w:iCs w:val="0"/>
          <w:caps w:val="0"/>
          <w:color w:val="000000"/>
          <w:spacing w:val="0"/>
          <w:sz w:val="24"/>
          <w:szCs w:val="24"/>
          <w:highlight w:val="none"/>
          <w:u w:val="none"/>
          <w:vertAlign w:val="baseline"/>
          <w:lang w:val="en-US" w:eastAsia="zh-CN"/>
        </w:rPr>
        <w:t>3</w:t>
      </w:r>
      <w:r>
        <w:rPr>
          <w:rFonts w:hint="eastAsia" w:ascii="仿宋" w:hAnsi="仿宋" w:eastAsia="仿宋" w:cs="仿宋"/>
          <w:i w:val="0"/>
          <w:iCs w:val="0"/>
          <w:caps w:val="0"/>
          <w:color w:val="000000"/>
          <w:spacing w:val="0"/>
          <w:sz w:val="24"/>
          <w:szCs w:val="24"/>
          <w:highlight w:val="none"/>
          <w:u w:val="none"/>
          <w:vertAlign w:val="baseline"/>
        </w:rPr>
        <w:t>日下午17:00</w:t>
      </w:r>
      <w:r>
        <w:rPr>
          <w:rFonts w:hint="eastAsia" w:ascii="仿宋" w:hAnsi="仿宋" w:eastAsia="仿宋" w:cs="仿宋"/>
          <w:kern w:val="0"/>
          <w:sz w:val="24"/>
          <w:lang w:val="en-US" w:eastAsia="zh-CN"/>
        </w:rPr>
        <w:t>，以邮件接收时间为准，超时视为无效报名。</w:t>
      </w:r>
    </w:p>
    <w:p w14:paraId="0B2FA48B">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6</w:t>
      </w:r>
      <w:r>
        <w:rPr>
          <w:rFonts w:hint="eastAsia" w:ascii="仿宋" w:hAnsi="仿宋" w:eastAsia="仿宋" w:cs="仿宋"/>
          <w:kern w:val="0"/>
          <w:sz w:val="24"/>
        </w:rPr>
        <w:t>.若</w:t>
      </w:r>
      <w:r>
        <w:rPr>
          <w:rFonts w:hint="eastAsia" w:ascii="仿宋" w:hAnsi="仿宋" w:eastAsia="仿宋" w:cs="仿宋"/>
          <w:kern w:val="0"/>
          <w:sz w:val="24"/>
          <w:lang w:val="en-US" w:eastAsia="zh-CN"/>
        </w:rPr>
        <w:t>供应商</w:t>
      </w:r>
      <w:r>
        <w:rPr>
          <w:rFonts w:hint="eastAsia" w:ascii="仿宋" w:hAnsi="仿宋" w:eastAsia="仿宋" w:cs="仿宋"/>
          <w:kern w:val="0"/>
          <w:sz w:val="24"/>
        </w:rPr>
        <w:t>于报名后两个工作日内仍未收到我院回复邮件的，请主动联系我院招投标与采购管理办公室联系人。</w:t>
      </w:r>
    </w:p>
    <w:p w14:paraId="37857704">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7.供应商的报名邮箱视为我院采购过程中采购文件、成交通知书及相关答疑回复的电子送达地址；电子文书成功发送至供应商提供的电子送达地址时，视为已送达。</w:t>
      </w:r>
    </w:p>
    <w:p w14:paraId="6842EBE4">
      <w:pPr>
        <w:pStyle w:val="17"/>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w:t>
      </w:r>
      <w:r>
        <w:rPr>
          <w:rFonts w:hint="eastAsia" w:ascii="仿宋" w:hAnsi="仿宋" w:eastAsia="仿宋" w:cs="仿宋"/>
          <w:kern w:val="0"/>
          <w:sz w:val="24"/>
          <w:lang w:val="en-US" w:eastAsia="zh-CN"/>
        </w:rPr>
        <w:t>失信供应商</w:t>
      </w:r>
      <w:r>
        <w:rPr>
          <w:rFonts w:hint="eastAsia" w:ascii="仿宋" w:hAnsi="仿宋" w:eastAsia="仿宋" w:cs="仿宋"/>
          <w:kern w:val="0"/>
          <w:sz w:val="24"/>
        </w:rPr>
        <w:t>名单，并依法追究相关责任。</w:t>
      </w:r>
    </w:p>
    <w:p w14:paraId="6CCCCA6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三、供应商应如约</w:t>
      </w:r>
      <w:r>
        <w:rPr>
          <w:rFonts w:hint="eastAsia" w:ascii="仿宋" w:hAnsi="仿宋" w:eastAsia="仿宋" w:cs="仿宋"/>
          <w:kern w:val="0"/>
          <w:sz w:val="24"/>
          <w:lang w:val="en-US" w:eastAsia="zh-CN"/>
        </w:rPr>
        <w:t>响应</w:t>
      </w:r>
      <w:r>
        <w:rPr>
          <w:rFonts w:hint="eastAsia" w:ascii="仿宋" w:hAnsi="仿宋" w:eastAsia="仿宋" w:cs="仿宋"/>
          <w:kern w:val="0"/>
          <w:sz w:val="24"/>
        </w:rPr>
        <w:t>我院</w:t>
      </w:r>
      <w:r>
        <w:rPr>
          <w:rFonts w:hint="eastAsia" w:ascii="仿宋" w:hAnsi="仿宋" w:eastAsia="仿宋" w:cs="仿宋"/>
          <w:kern w:val="0"/>
          <w:sz w:val="24"/>
          <w:lang w:val="en-US" w:eastAsia="zh-CN"/>
        </w:rPr>
        <w:t>评审</w:t>
      </w:r>
      <w:r>
        <w:rPr>
          <w:rFonts w:hint="eastAsia" w:ascii="仿宋" w:hAnsi="仿宋" w:eastAsia="仿宋" w:cs="仿宋"/>
          <w:kern w:val="0"/>
          <w:sz w:val="24"/>
        </w:rPr>
        <w:t>会议，如因特殊情况未能</w:t>
      </w:r>
      <w:r>
        <w:rPr>
          <w:rFonts w:hint="eastAsia" w:ascii="仿宋" w:hAnsi="仿宋" w:eastAsia="仿宋" w:cs="仿宋"/>
          <w:kern w:val="0"/>
          <w:sz w:val="24"/>
          <w:lang w:val="en-US" w:eastAsia="zh-CN"/>
        </w:rPr>
        <w:t>响应</w:t>
      </w:r>
      <w:r>
        <w:rPr>
          <w:rFonts w:hint="eastAsia" w:ascii="仿宋" w:hAnsi="仿宋" w:eastAsia="仿宋" w:cs="仿宋"/>
          <w:kern w:val="0"/>
          <w:sz w:val="24"/>
        </w:rPr>
        <w:t>需提前告知，无故</w:t>
      </w:r>
      <w:r>
        <w:rPr>
          <w:rFonts w:hint="eastAsia" w:ascii="仿宋" w:hAnsi="仿宋" w:eastAsia="仿宋" w:cs="仿宋"/>
          <w:kern w:val="0"/>
          <w:sz w:val="24"/>
          <w:lang w:val="en-US" w:eastAsia="zh-CN"/>
        </w:rPr>
        <w:t>临时退出</w:t>
      </w:r>
      <w:r>
        <w:rPr>
          <w:rFonts w:hint="eastAsia" w:ascii="仿宋" w:hAnsi="仿宋" w:eastAsia="仿宋" w:cs="仿宋"/>
          <w:kern w:val="0"/>
          <w:sz w:val="24"/>
        </w:rPr>
        <w:t>将被记入我院供应商不良信用档案。</w:t>
      </w:r>
    </w:p>
    <w:p w14:paraId="6755D2E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6867277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五、报名资料盖章后扫描成PDF版，各报名供应商应确保所提供报名资料一定要</w:t>
      </w:r>
      <w:r>
        <w:rPr>
          <w:rFonts w:hint="eastAsia" w:ascii="仿宋" w:hAnsi="仿宋" w:eastAsia="仿宋" w:cs="仿宋"/>
          <w:b/>
          <w:bCs/>
          <w:color w:val="FF0000"/>
          <w:sz w:val="24"/>
          <w:highlight w:val="none"/>
        </w:rPr>
        <w:t>真实、</w:t>
      </w:r>
      <w:r>
        <w:rPr>
          <w:rFonts w:hint="eastAsia" w:ascii="仿宋" w:hAnsi="仿宋" w:eastAsia="仿宋" w:cs="仿宋"/>
          <w:b/>
          <w:bCs/>
          <w:color w:val="FF0000"/>
          <w:sz w:val="24"/>
          <w:highlight w:val="none"/>
          <w:lang w:eastAsia="zh-CN"/>
        </w:rPr>
        <w:t>完整、</w:t>
      </w:r>
      <w:r>
        <w:rPr>
          <w:rFonts w:hint="eastAsia" w:ascii="仿宋" w:hAnsi="仿宋" w:eastAsia="仿宋" w:cs="仿宋"/>
          <w:b/>
          <w:bCs/>
          <w:color w:val="FF0000"/>
          <w:sz w:val="24"/>
          <w:highlight w:val="none"/>
        </w:rPr>
        <w:t>清晰可辨</w:t>
      </w:r>
      <w:r>
        <w:rPr>
          <w:rFonts w:hint="eastAsia" w:ascii="仿宋" w:hAnsi="仿宋" w:eastAsia="仿宋" w:cs="仿宋"/>
          <w:b/>
          <w:bCs/>
          <w:sz w:val="24"/>
          <w:highlight w:val="none"/>
        </w:rPr>
        <w:t>，报名资料模糊不清、难以</w:t>
      </w:r>
      <w:r>
        <w:rPr>
          <w:rFonts w:hint="eastAsia" w:ascii="仿宋" w:hAnsi="仿宋" w:eastAsia="仿宋" w:cs="仿宋"/>
          <w:b/>
          <w:bCs/>
          <w:color w:val="FF0000"/>
          <w:sz w:val="24"/>
          <w:highlight w:val="none"/>
        </w:rPr>
        <w:t>辨认，</w:t>
      </w:r>
      <w:r>
        <w:rPr>
          <w:rFonts w:hint="eastAsia" w:ascii="仿宋" w:hAnsi="仿宋" w:eastAsia="仿宋" w:cs="仿宋"/>
          <w:b/>
          <w:bCs/>
          <w:sz w:val="24"/>
          <w:highlight w:val="none"/>
        </w:rPr>
        <w:t>视为未提供处理，由此造成报名不成功、不能进入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rPr>
        <w:t>环节等严重后果由供应商自行负责。</w:t>
      </w:r>
    </w:p>
    <w:p w14:paraId="6564C9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六</w:t>
      </w:r>
      <w:r>
        <w:rPr>
          <w:rFonts w:hint="eastAsia" w:ascii="仿宋" w:hAnsi="仿宋" w:eastAsia="仿宋" w:cs="仿宋"/>
          <w:b/>
          <w:bCs/>
          <w:sz w:val="24"/>
          <w:highlight w:val="none"/>
          <w:lang w:eastAsia="zh-CN"/>
        </w:rPr>
        <w:t>、</w:t>
      </w:r>
      <w:r>
        <w:rPr>
          <w:rFonts w:hint="eastAsia" w:ascii="仿宋" w:hAnsi="仿宋" w:eastAsia="仿宋" w:cs="仿宋"/>
          <w:b/>
          <w:bCs/>
          <w:color w:val="FF0000"/>
          <w:sz w:val="24"/>
          <w:highlight w:val="none"/>
          <w:lang w:eastAsia="zh-CN"/>
        </w:rPr>
        <w:t>完整的</w:t>
      </w:r>
      <w:r>
        <w:rPr>
          <w:rFonts w:hint="eastAsia" w:ascii="仿宋" w:hAnsi="仿宋" w:eastAsia="仿宋" w:cs="仿宋"/>
          <w:b/>
          <w:bCs/>
          <w:sz w:val="24"/>
          <w:highlight w:val="none"/>
          <w:lang w:eastAsia="zh-CN"/>
        </w:rPr>
        <w:t>报名资料在</w:t>
      </w:r>
      <w:r>
        <w:rPr>
          <w:rFonts w:hint="eastAsia" w:ascii="仿宋" w:hAnsi="仿宋" w:eastAsia="仿宋" w:cs="仿宋"/>
          <w:b/>
          <w:bCs/>
          <w:color w:val="FF0000"/>
          <w:sz w:val="24"/>
          <w:highlight w:val="none"/>
          <w:lang w:eastAsia="zh-CN"/>
        </w:rPr>
        <w:t>报名截止时间后</w:t>
      </w:r>
      <w:r>
        <w:rPr>
          <w:rFonts w:hint="eastAsia" w:ascii="仿宋" w:hAnsi="仿宋" w:eastAsia="仿宋" w:cs="仿宋"/>
          <w:b/>
          <w:bCs/>
          <w:sz w:val="24"/>
          <w:highlight w:val="none"/>
          <w:lang w:eastAsia="zh-CN"/>
        </w:rPr>
        <w:t>提交，自动视为报名不成功，不能进入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lang w:eastAsia="zh-CN"/>
        </w:rPr>
        <w:t>环节。</w:t>
      </w:r>
    </w:p>
    <w:p w14:paraId="155CCB44">
      <w:pPr>
        <w:spacing w:line="400" w:lineRule="exact"/>
        <w:ind w:firstLine="360" w:firstLineChars="150"/>
        <w:rPr>
          <w:rFonts w:ascii="宋体" w:hAnsi="宋体"/>
          <w:b/>
          <w:bCs/>
          <w:sz w:val="24"/>
          <w:highlight w:val="yellow"/>
        </w:rPr>
      </w:pPr>
    </w:p>
    <w:p w14:paraId="19E0CEF6">
      <w:pPr>
        <w:spacing w:line="400" w:lineRule="exact"/>
        <w:ind w:firstLine="360" w:firstLineChars="150"/>
        <w:rPr>
          <w:rFonts w:ascii="宋体" w:hAnsi="宋体"/>
          <w:b/>
          <w:bCs/>
          <w:sz w:val="24"/>
          <w:highlight w:val="yellow"/>
        </w:rPr>
      </w:pPr>
    </w:p>
    <w:p w14:paraId="2D9CBE33">
      <w:pPr>
        <w:pStyle w:val="17"/>
        <w:rPr>
          <w:rFonts w:ascii="宋体" w:hAnsi="宋体"/>
          <w:b/>
          <w:bCs/>
          <w:sz w:val="24"/>
          <w:highlight w:val="yellow"/>
        </w:rPr>
      </w:pPr>
    </w:p>
    <w:p w14:paraId="71067072">
      <w:pPr>
        <w:pStyle w:val="17"/>
        <w:rPr>
          <w:rFonts w:ascii="宋体" w:hAnsi="宋体"/>
          <w:b/>
          <w:bCs/>
          <w:sz w:val="24"/>
          <w:highlight w:val="yellow"/>
        </w:rPr>
      </w:pPr>
    </w:p>
    <w:p w14:paraId="458EC524">
      <w:pPr>
        <w:pStyle w:val="17"/>
        <w:rPr>
          <w:rFonts w:ascii="宋体" w:hAnsi="宋体"/>
          <w:b/>
          <w:bCs/>
          <w:sz w:val="24"/>
          <w:highlight w:val="yellow"/>
        </w:rPr>
      </w:pPr>
    </w:p>
    <w:p w14:paraId="5EE82FD4">
      <w:pPr>
        <w:pStyle w:val="18"/>
      </w:pPr>
    </w:p>
    <w:p w14:paraId="55E9BFD2">
      <w:pPr>
        <w:pStyle w:val="3"/>
        <w:jc w:val="center"/>
        <w:rPr>
          <w:rFonts w:ascii="宋体" w:hAnsi="宋体"/>
          <w:sz w:val="24"/>
        </w:rPr>
      </w:pPr>
      <w:bookmarkStart w:id="10" w:name="_Toc19585"/>
      <w:bookmarkStart w:id="11" w:name="_Toc31759"/>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40D24368">
      <w:pPr>
        <w:pStyle w:val="24"/>
        <w:numPr>
          <w:ilvl w:val="0"/>
          <w:numId w:val="0"/>
        </w:numPr>
        <w:spacing w:line="360" w:lineRule="auto"/>
        <w:ind w:left="420" w:leftChars="0" w:hanging="420" w:hangingChars="175"/>
        <w:rPr>
          <w:rFonts w:hint="eastAsia" w:ascii="仿宋" w:hAnsi="仿宋" w:eastAsia="仿宋" w:cs="仿宋"/>
          <w:bCs/>
          <w:color w:val="auto"/>
          <w:sz w:val="24"/>
          <w:szCs w:val="24"/>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color w:val="auto"/>
          <w:sz w:val="24"/>
        </w:rPr>
        <w:t>封面（</w:t>
      </w:r>
      <w:r>
        <w:rPr>
          <w:rFonts w:hint="eastAsia" w:ascii="仿宋" w:hAnsi="仿宋" w:eastAsia="仿宋" w:cs="仿宋"/>
          <w:color w:val="auto"/>
          <w:sz w:val="24"/>
          <w:lang w:val="en-US" w:eastAsia="zh-CN"/>
        </w:rPr>
        <w:t>详见报名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139081BB">
      <w:pPr>
        <w:pStyle w:val="2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rPr>
      </w:pPr>
      <w:r>
        <w:rPr>
          <w:rFonts w:hint="eastAsia" w:ascii="仿宋" w:hAnsi="仿宋" w:eastAsia="仿宋" w:cs="仿宋"/>
          <w:color w:val="auto"/>
          <w:kern w:val="2"/>
          <w:sz w:val="24"/>
          <w:szCs w:val="22"/>
          <w:lang w:val="en-US" w:eastAsia="zh-CN" w:bidi="ar-SA"/>
        </w:rPr>
        <w:t>2.</w:t>
      </w:r>
      <w:r>
        <w:rPr>
          <w:rFonts w:hint="eastAsia" w:ascii="仿宋" w:hAnsi="仿宋" w:eastAsia="仿宋" w:cs="仿宋"/>
          <w:color w:val="auto"/>
          <w:sz w:val="24"/>
          <w:lang w:val="en-US" w:eastAsia="zh-CN"/>
        </w:rPr>
        <w:t>报名资质要求</w:t>
      </w:r>
      <w:r>
        <w:rPr>
          <w:rFonts w:hint="eastAsia" w:ascii="仿宋" w:hAnsi="仿宋" w:eastAsia="仿宋" w:cs="仿宋"/>
          <w:color w:val="auto"/>
          <w:sz w:val="24"/>
        </w:rPr>
        <w:t>（详见</w:t>
      </w:r>
      <w:r>
        <w:rPr>
          <w:rFonts w:hint="eastAsia" w:ascii="仿宋" w:hAnsi="仿宋" w:eastAsia="仿宋" w:cs="仿宋"/>
          <w:color w:val="auto"/>
          <w:sz w:val="24"/>
          <w:lang w:val="en-US" w:eastAsia="zh-CN"/>
        </w:rPr>
        <w:t>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4711726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（1）供应商应具备以下条件：</w:t>
      </w:r>
    </w:p>
    <w:p w14:paraId="6698259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①具有良好的商业信誉和健全的财务会计制度；</w:t>
      </w:r>
    </w:p>
    <w:p w14:paraId="7EC40098">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②有依法缴纳税收和社会保障资金的良好记录；</w:t>
      </w:r>
    </w:p>
    <w:p w14:paraId="07B54213">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③具备履行合同所必需的设备和专业技术能力；</w:t>
      </w:r>
    </w:p>
    <w:p w14:paraId="323DB27E">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④参加本次采购活动前三年内，在经营活动中没有重大违法记录。</w:t>
      </w:r>
    </w:p>
    <w:p w14:paraId="77AA915F">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（2）被“信用中国”网站列入失信被执行人和重大税收违法失信主体的、被“中国政府采购网”网站列入政府采购严重违法失信行为记录名单（处罚期限尚未届满的）的供应商，不得参与本项目的采购活动。</w:t>
      </w:r>
    </w:p>
    <w:p w14:paraId="33FC8324">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（3）法定代表人或单位负责人为同一人或者存在直接控股、管理关系的不同响应单位，不得参加同一合同项下的采购活动。</w:t>
      </w:r>
    </w:p>
    <w:p w14:paraId="031997C7">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（4）为本采购项目提供过整体设计、规范编制或者项目管理、监理、检测等服务的供应商及其附属机构，不得再参加本采购项目的响应。</w:t>
      </w:r>
    </w:p>
    <w:p w14:paraId="15F39006">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（5）本项目不接受联合体报名，成交供应商不得以任何方式转包或分包本项目。</w:t>
      </w:r>
    </w:p>
    <w:p w14:paraId="321A377C">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（6）供应商营业执照（提供复印件,并加盖供应商公章。如为分公司报名，必须同时提供总公司的营业执照副本复印件及总公司授权书。）</w:t>
      </w:r>
    </w:p>
    <w:p w14:paraId="62AC1A2E">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（7）供应商需满足下述条件之一（如国家另有规定，则适用其规定，供应商需提供相应佐证材料）：</w:t>
      </w:r>
    </w:p>
    <w:p w14:paraId="4830E8DB">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①提供供应商仅销售预包装食品报所在地县级以上地方人民政府食品安全监督管理部门备案的备案证明；（提供证明材料，加盖供应商公章）</w:t>
      </w:r>
    </w:p>
    <w:p w14:paraId="0CD125B9">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②供应商具有有效期内的《食品生产许可证》或《食品经营许可证》或《食品药品经营许可证》。（提供证书复印件，加盖供应商公章）</w:t>
      </w:r>
    </w:p>
    <w:p w14:paraId="1B5545D7">
      <w:pPr>
        <w:pStyle w:val="8"/>
        <w:adjustRightInd w:val="0"/>
        <w:snapToGrid w:val="0"/>
        <w:rPr>
          <w:rFonts w:ascii="Times New Roman" w:hAnsi="Times New Roman" w:cs="Times New Roman"/>
          <w:sz w:val="24"/>
          <w:szCs w:val="24"/>
        </w:rPr>
      </w:pPr>
    </w:p>
    <w:p w14:paraId="121FF309">
      <w:pPr>
        <w:pStyle w:val="8"/>
        <w:adjustRightInd w:val="0"/>
        <w:snapToGrid w:val="0"/>
        <w:rPr>
          <w:rFonts w:ascii="Times New Roman" w:hAnsi="Times New Roman" w:cs="Times New Roman"/>
          <w:sz w:val="24"/>
          <w:szCs w:val="24"/>
        </w:rPr>
      </w:pPr>
    </w:p>
    <w:p w14:paraId="3B3F68BB">
      <w:pPr>
        <w:pStyle w:val="8"/>
        <w:adjustRightInd w:val="0"/>
        <w:snapToGrid w:val="0"/>
        <w:rPr>
          <w:rFonts w:ascii="Times New Roman" w:hAnsi="Times New Roman" w:cs="Times New Roman"/>
          <w:sz w:val="24"/>
          <w:szCs w:val="24"/>
        </w:rPr>
      </w:pPr>
    </w:p>
    <w:p w14:paraId="46BA66C7">
      <w:pPr>
        <w:pStyle w:val="8"/>
        <w:adjustRightInd w:val="0"/>
        <w:snapToGrid w:val="0"/>
        <w:rPr>
          <w:rFonts w:ascii="Times New Roman" w:hAnsi="Times New Roman" w:cs="Times New Roman"/>
          <w:sz w:val="24"/>
          <w:szCs w:val="24"/>
        </w:rPr>
      </w:pPr>
    </w:p>
    <w:p w14:paraId="45280BE3">
      <w:pPr>
        <w:pStyle w:val="8"/>
        <w:adjustRightInd w:val="0"/>
        <w:snapToGrid w:val="0"/>
        <w:rPr>
          <w:rFonts w:ascii="Times New Roman" w:hAnsi="Times New Roman" w:cs="Times New Roman"/>
          <w:sz w:val="24"/>
          <w:szCs w:val="24"/>
        </w:rPr>
      </w:pPr>
    </w:p>
    <w:p w14:paraId="31D3D24A">
      <w:pPr>
        <w:pStyle w:val="8"/>
        <w:adjustRightInd w:val="0"/>
        <w:snapToGrid w:val="0"/>
        <w:rPr>
          <w:rFonts w:ascii="Times New Roman" w:hAnsi="Times New Roman" w:cs="Times New Roman"/>
          <w:sz w:val="24"/>
          <w:szCs w:val="24"/>
        </w:rPr>
      </w:pPr>
    </w:p>
    <w:p w14:paraId="745677E7">
      <w:pPr>
        <w:pStyle w:val="8"/>
        <w:adjustRightInd w:val="0"/>
        <w:snapToGrid w:val="0"/>
        <w:rPr>
          <w:rFonts w:ascii="Times New Roman" w:hAnsi="Times New Roman" w:cs="Times New Roman"/>
          <w:sz w:val="24"/>
          <w:szCs w:val="24"/>
        </w:rPr>
      </w:pPr>
    </w:p>
    <w:p w14:paraId="4F304736">
      <w:pPr>
        <w:pStyle w:val="8"/>
        <w:adjustRightInd w:val="0"/>
        <w:snapToGrid w:val="0"/>
        <w:rPr>
          <w:rFonts w:ascii="Times New Roman" w:hAnsi="Times New Roman" w:cs="Times New Roman"/>
          <w:sz w:val="24"/>
          <w:szCs w:val="24"/>
        </w:rPr>
      </w:pPr>
    </w:p>
    <w:p w14:paraId="32A14100">
      <w:pPr>
        <w:pStyle w:val="8"/>
        <w:adjustRightInd w:val="0"/>
        <w:snapToGrid w:val="0"/>
        <w:rPr>
          <w:rFonts w:ascii="Times New Roman" w:hAnsi="Times New Roman" w:cs="Times New Roman"/>
          <w:sz w:val="24"/>
          <w:szCs w:val="24"/>
        </w:rPr>
      </w:pPr>
    </w:p>
    <w:p w14:paraId="5462AF0A">
      <w:pPr>
        <w:pStyle w:val="8"/>
        <w:adjustRightInd w:val="0"/>
        <w:snapToGrid w:val="0"/>
        <w:rPr>
          <w:rFonts w:ascii="Times New Roman" w:hAnsi="Times New Roman" w:cs="Times New Roman"/>
          <w:sz w:val="24"/>
          <w:szCs w:val="24"/>
        </w:rPr>
      </w:pPr>
    </w:p>
    <w:p w14:paraId="254521FC">
      <w:pPr>
        <w:pStyle w:val="8"/>
        <w:adjustRightInd w:val="0"/>
        <w:snapToGrid w:val="0"/>
        <w:rPr>
          <w:rFonts w:ascii="Times New Roman" w:hAnsi="Times New Roman" w:cs="Times New Roman"/>
          <w:sz w:val="24"/>
          <w:szCs w:val="24"/>
        </w:rPr>
      </w:pPr>
    </w:p>
    <w:p w14:paraId="2D808310">
      <w:pPr>
        <w:pStyle w:val="8"/>
        <w:adjustRightInd w:val="0"/>
        <w:snapToGrid w:val="0"/>
        <w:rPr>
          <w:rFonts w:ascii="Times New Roman" w:hAnsi="Times New Roman" w:cs="Times New Roman"/>
          <w:sz w:val="24"/>
          <w:szCs w:val="24"/>
        </w:rPr>
      </w:pPr>
    </w:p>
    <w:p w14:paraId="2DC6D4D0">
      <w:pPr>
        <w:pStyle w:val="8"/>
        <w:adjustRightInd w:val="0"/>
        <w:snapToGrid w:val="0"/>
        <w:rPr>
          <w:rFonts w:ascii="Times New Roman" w:hAnsi="Times New Roman" w:cs="Times New Roman"/>
          <w:sz w:val="24"/>
          <w:szCs w:val="24"/>
        </w:rPr>
      </w:pPr>
    </w:p>
    <w:p w14:paraId="76FED9B4">
      <w:pPr>
        <w:pStyle w:val="8"/>
        <w:adjustRightInd w:val="0"/>
        <w:snapToGrid w:val="0"/>
        <w:rPr>
          <w:rFonts w:ascii="Times New Roman" w:hAnsi="Times New Roman" w:cs="Times New Roman"/>
          <w:sz w:val="24"/>
          <w:szCs w:val="24"/>
        </w:rPr>
      </w:pPr>
    </w:p>
    <w:p w14:paraId="0817FF60">
      <w:pPr>
        <w:widowControl/>
        <w:spacing w:line="360" w:lineRule="auto"/>
        <w:jc w:val="left"/>
        <w:outlineLvl w:val="0"/>
        <w:rPr>
          <w:rFonts w:cs="宋体"/>
          <w:kern w:val="0"/>
          <w:szCs w:val="21"/>
        </w:rPr>
      </w:pPr>
    </w:p>
    <w:p w14:paraId="5F9E9476">
      <w:pPr>
        <w:pStyle w:val="3"/>
        <w:jc w:val="center"/>
      </w:pPr>
    </w:p>
    <w:p w14:paraId="4B0CF681">
      <w:pPr>
        <w:pStyle w:val="3"/>
        <w:jc w:val="both"/>
        <w:rPr>
          <w:rFonts w:hint="eastAsia"/>
        </w:rPr>
      </w:pPr>
    </w:p>
    <w:p w14:paraId="25D26CB9">
      <w:pPr>
        <w:rPr>
          <w:rFonts w:hint="eastAsia"/>
        </w:rPr>
      </w:pPr>
    </w:p>
    <w:p w14:paraId="3DF03D55">
      <w:pPr>
        <w:pStyle w:val="5"/>
        <w:rPr>
          <w:rFonts w:hint="eastAsia"/>
        </w:rPr>
      </w:pPr>
    </w:p>
    <w:p w14:paraId="28400412">
      <w:pPr>
        <w:pStyle w:val="6"/>
        <w:rPr>
          <w:rFonts w:hint="eastAsia"/>
        </w:rPr>
      </w:pPr>
    </w:p>
    <w:p w14:paraId="78176F9C">
      <w:pPr>
        <w:pStyle w:val="6"/>
        <w:rPr>
          <w:rFonts w:hint="eastAsia"/>
        </w:rPr>
      </w:pPr>
    </w:p>
    <w:p w14:paraId="11AFDF55">
      <w:pPr>
        <w:pStyle w:val="6"/>
        <w:rPr>
          <w:rFonts w:hint="eastAsia"/>
        </w:rPr>
      </w:pPr>
    </w:p>
    <w:p w14:paraId="74A185C9">
      <w:pPr>
        <w:pStyle w:val="6"/>
        <w:rPr>
          <w:rFonts w:hint="eastAsia"/>
        </w:rPr>
      </w:pPr>
    </w:p>
    <w:p w14:paraId="5F9A6101">
      <w:pPr>
        <w:pStyle w:val="3"/>
        <w:jc w:val="center"/>
        <w:rPr>
          <w:rFonts w:hint="eastAsia"/>
        </w:rPr>
      </w:pPr>
    </w:p>
    <w:p w14:paraId="6DCA6AD1">
      <w:pPr>
        <w:pStyle w:val="3"/>
        <w:jc w:val="center"/>
        <w:rPr>
          <w:rFonts w:hint="eastAsia"/>
        </w:rPr>
      </w:pPr>
    </w:p>
    <w:p w14:paraId="2AA38C9B">
      <w:pPr>
        <w:pStyle w:val="3"/>
        <w:jc w:val="center"/>
      </w:pPr>
      <w:r>
        <w:rPr>
          <w:rFonts w:hint="eastAsia"/>
        </w:rPr>
        <w:t xml:space="preserve">第三部分 </w:t>
      </w:r>
      <w:r>
        <w:rPr>
          <w:rFonts w:hint="eastAsia"/>
          <w:lang w:val="en-US" w:eastAsia="zh-CN"/>
        </w:rPr>
        <w:t>报名</w:t>
      </w:r>
      <w:r>
        <w:rPr>
          <w:rFonts w:hint="eastAsia"/>
        </w:rPr>
        <w:t>格式文件模板</w:t>
      </w:r>
    </w:p>
    <w:p w14:paraId="63B586F4">
      <w:pPr>
        <w:pStyle w:val="18"/>
      </w:pPr>
    </w:p>
    <w:p w14:paraId="1101753C">
      <w:pPr>
        <w:pStyle w:val="18"/>
      </w:pPr>
    </w:p>
    <w:p w14:paraId="6F1371D2">
      <w:pPr>
        <w:pStyle w:val="18"/>
      </w:pPr>
    </w:p>
    <w:p w14:paraId="570CD15B">
      <w:pPr>
        <w:pStyle w:val="18"/>
      </w:pPr>
    </w:p>
    <w:p w14:paraId="3397F99B">
      <w:pPr>
        <w:pStyle w:val="18"/>
      </w:pPr>
    </w:p>
    <w:p w14:paraId="7F4AF968">
      <w:pPr>
        <w:pStyle w:val="18"/>
      </w:pPr>
    </w:p>
    <w:p w14:paraId="41969DC0">
      <w:pPr>
        <w:pStyle w:val="18"/>
      </w:pPr>
    </w:p>
    <w:p w14:paraId="3F9B1023">
      <w:pPr>
        <w:pStyle w:val="18"/>
      </w:pPr>
    </w:p>
    <w:p w14:paraId="4427ED96">
      <w:pPr>
        <w:pStyle w:val="18"/>
      </w:pPr>
    </w:p>
    <w:p w14:paraId="48AFA156">
      <w:pPr>
        <w:pStyle w:val="18"/>
      </w:pPr>
    </w:p>
    <w:p w14:paraId="11D5F1A3">
      <w:pPr>
        <w:pStyle w:val="18"/>
      </w:pPr>
    </w:p>
    <w:p w14:paraId="5F84820A">
      <w:pPr>
        <w:pStyle w:val="18"/>
      </w:pPr>
    </w:p>
    <w:p w14:paraId="7BE7D4CF">
      <w:pPr>
        <w:pStyle w:val="18"/>
      </w:pPr>
    </w:p>
    <w:p w14:paraId="25B1B036">
      <w:pPr>
        <w:pStyle w:val="18"/>
      </w:pPr>
    </w:p>
    <w:p w14:paraId="40F71F8D">
      <w:pPr>
        <w:pStyle w:val="18"/>
      </w:pPr>
    </w:p>
    <w:p w14:paraId="4EAB9318">
      <w:pPr>
        <w:pStyle w:val="18"/>
      </w:pPr>
    </w:p>
    <w:p w14:paraId="5365EDF6">
      <w:pPr>
        <w:pStyle w:val="18"/>
      </w:pPr>
    </w:p>
    <w:p w14:paraId="72E2E578">
      <w:pPr>
        <w:widowControl/>
        <w:spacing w:line="360" w:lineRule="auto"/>
        <w:jc w:val="center"/>
        <w:outlineLvl w:val="0"/>
        <w:rPr>
          <w:rFonts w:ascii="宋体" w:hAnsi="宋体" w:cs="宋体"/>
          <w:b/>
          <w:kern w:val="0"/>
          <w:sz w:val="40"/>
          <w:szCs w:val="27"/>
        </w:rPr>
      </w:pPr>
      <w:bookmarkStart w:id="12" w:name="_Toc6408"/>
      <w:bookmarkStart w:id="13" w:name="_Toc31740"/>
      <w:bookmarkStart w:id="14" w:name="_Toc17375"/>
      <w:bookmarkStart w:id="15" w:name="_Toc6151"/>
      <w:bookmarkStart w:id="16" w:name="_Toc31053"/>
      <w:bookmarkStart w:id="17" w:name="_Toc24"/>
      <w:bookmarkStart w:id="18" w:name="_Toc28528"/>
      <w:bookmarkStart w:id="19" w:name="_Toc25869"/>
      <w:bookmarkStart w:id="20" w:name="_Toc14488"/>
    </w:p>
    <w:p w14:paraId="3F4926C3">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168771D6">
      <w:pPr>
        <w:jc w:val="both"/>
        <w:rPr>
          <w:rFonts w:hint="eastAsia" w:ascii="宋体" w:hAnsi="宋体" w:cs="宋体"/>
          <w:b/>
          <w:kern w:val="0"/>
          <w:sz w:val="52"/>
          <w:szCs w:val="52"/>
          <w:lang w:val="en-US" w:eastAsia="zh-CN"/>
        </w:rPr>
      </w:pPr>
    </w:p>
    <w:p w14:paraId="6683C4CE">
      <w:pPr>
        <w:jc w:val="center"/>
        <w:rPr>
          <w:rFonts w:hint="eastAsia" w:ascii="仿宋" w:hAnsi="仿宋" w:eastAsia="仿宋" w:cs="仿宋"/>
          <w:b/>
          <w:kern w:val="0"/>
          <w:sz w:val="52"/>
          <w:szCs w:val="52"/>
          <w:lang w:val="en-US" w:eastAsia="zh-CN"/>
        </w:rPr>
      </w:pPr>
    </w:p>
    <w:p w14:paraId="15AF4901">
      <w:pPr>
        <w:jc w:val="center"/>
        <w:rPr>
          <w:rFonts w:hint="eastAsia" w:ascii="仿宋" w:hAnsi="仿宋" w:eastAsia="仿宋" w:cs="仿宋"/>
          <w:b/>
          <w:kern w:val="0"/>
          <w:sz w:val="28"/>
          <w:szCs w:val="28"/>
        </w:rPr>
      </w:pPr>
      <w:r>
        <w:rPr>
          <w:rFonts w:hint="eastAsia" w:ascii="仿宋" w:hAnsi="仿宋" w:eastAsia="仿宋" w:cs="仿宋"/>
          <w:b/>
          <w:kern w:val="0"/>
          <w:sz w:val="52"/>
          <w:szCs w:val="52"/>
          <w:lang w:val="en-US" w:eastAsia="zh-CN"/>
        </w:rPr>
        <w:t>中山大学孙逸仙纪念</w:t>
      </w:r>
      <w:r>
        <w:rPr>
          <w:rFonts w:hint="eastAsia" w:ascii="仿宋" w:hAnsi="仿宋" w:eastAsia="仿宋" w:cs="仿宋"/>
          <w:b/>
          <w:kern w:val="0"/>
          <w:sz w:val="52"/>
          <w:szCs w:val="52"/>
        </w:rPr>
        <w:t>医院</w:t>
      </w:r>
    </w:p>
    <w:p w14:paraId="569F17DD">
      <w:pPr>
        <w:jc w:val="center"/>
        <w:rPr>
          <w:rFonts w:hint="eastAsia" w:ascii="仿宋" w:hAnsi="仿宋" w:eastAsia="仿宋" w:cs="仿宋"/>
          <w:b/>
          <w:kern w:val="0"/>
          <w:sz w:val="52"/>
          <w:szCs w:val="52"/>
        </w:rPr>
      </w:pPr>
      <w:r>
        <w:rPr>
          <w:rFonts w:hint="eastAsia" w:ascii="仿宋" w:hAnsi="仿宋" w:eastAsia="仿宋" w:cs="仿宋"/>
          <w:b/>
          <w:color w:val="0000FF"/>
          <w:kern w:val="0"/>
          <w:sz w:val="52"/>
          <w:szCs w:val="52"/>
        </w:rPr>
        <w:t>**********</w:t>
      </w:r>
      <w:r>
        <w:rPr>
          <w:rFonts w:hint="eastAsia" w:ascii="仿宋" w:hAnsi="仿宋" w:eastAsia="仿宋" w:cs="仿宋"/>
          <w:b/>
          <w:kern w:val="0"/>
          <w:sz w:val="52"/>
          <w:szCs w:val="52"/>
        </w:rPr>
        <w:t>采购项目</w:t>
      </w:r>
    </w:p>
    <w:p w14:paraId="6DBC632D">
      <w:pPr>
        <w:pStyle w:val="2"/>
      </w:pPr>
    </w:p>
    <w:p w14:paraId="0A17C39D">
      <w:pPr>
        <w:spacing w:line="480" w:lineRule="auto"/>
        <w:jc w:val="center"/>
        <w:rPr>
          <w:rFonts w:ascii="宋体" w:hAnsi="宋体"/>
          <w:b/>
          <w:bCs/>
          <w:sz w:val="72"/>
          <w:szCs w:val="72"/>
        </w:rPr>
      </w:pPr>
    </w:p>
    <w:p w14:paraId="1E778DB0">
      <w:pPr>
        <w:widowControl/>
        <w:spacing w:line="360" w:lineRule="auto"/>
        <w:jc w:val="center"/>
        <w:outlineLvl w:val="0"/>
        <w:rPr>
          <w:rFonts w:hint="eastAsia" w:ascii="仿宋" w:hAnsi="仿宋" w:eastAsia="仿宋" w:cs="仿宋"/>
          <w:kern w:val="0"/>
          <w:sz w:val="72"/>
          <w:szCs w:val="72"/>
        </w:rPr>
      </w:pPr>
      <w:bookmarkStart w:id="21" w:name="_Toc40346375"/>
      <w:bookmarkStart w:id="22" w:name="_Toc40776111"/>
      <w:bookmarkStart w:id="23" w:name="_Toc3471"/>
      <w:bookmarkStart w:id="24" w:name="_Toc435"/>
      <w:bookmarkStart w:id="25" w:name="_Toc6547"/>
      <w:bookmarkStart w:id="26" w:name="_Toc1994"/>
      <w:bookmarkStart w:id="27" w:name="_Toc12520"/>
      <w:bookmarkStart w:id="28" w:name="_Toc26267"/>
      <w:bookmarkStart w:id="29" w:name="_Toc40346216"/>
      <w:bookmarkStart w:id="30" w:name="_Toc11075"/>
      <w:bookmarkStart w:id="31" w:name="_Toc28703"/>
      <w:bookmarkStart w:id="32" w:name="_Toc21249"/>
      <w:bookmarkStart w:id="33" w:name="_Toc7291"/>
      <w:bookmarkStart w:id="34" w:name="_Toc11305"/>
      <w:bookmarkStart w:id="35" w:name="_Toc29113"/>
      <w:bookmarkStart w:id="36" w:name="_Toc15870"/>
      <w:bookmarkStart w:id="37" w:name="_Toc8364"/>
      <w:r>
        <w:rPr>
          <w:rFonts w:hint="eastAsia" w:ascii="仿宋" w:hAnsi="仿宋" w:eastAsia="仿宋" w:cs="仿宋"/>
          <w:b/>
          <w:bCs/>
          <w:sz w:val="72"/>
          <w:szCs w:val="72"/>
        </w:rPr>
        <w:t>报名资料</w:t>
      </w:r>
    </w:p>
    <w:p w14:paraId="7C90C643">
      <w:pPr>
        <w:widowControl/>
        <w:spacing w:line="360" w:lineRule="auto"/>
        <w:ind w:firstLine="600"/>
        <w:outlineLvl w:val="0"/>
        <w:rPr>
          <w:rFonts w:hint="eastAsia" w:ascii="仿宋" w:hAnsi="仿宋" w:eastAsia="仿宋" w:cs="仿宋"/>
          <w:kern w:val="0"/>
          <w:sz w:val="30"/>
          <w:szCs w:val="30"/>
        </w:rPr>
      </w:pPr>
    </w:p>
    <w:p w14:paraId="250DF5E4">
      <w:pPr>
        <w:widowControl/>
        <w:spacing w:line="360" w:lineRule="auto"/>
        <w:ind w:firstLine="600"/>
        <w:outlineLvl w:val="0"/>
        <w:rPr>
          <w:rFonts w:hint="eastAsia" w:ascii="仿宋" w:hAnsi="仿宋" w:eastAsia="仿宋" w:cs="仿宋"/>
          <w:kern w:val="0"/>
          <w:sz w:val="30"/>
          <w:szCs w:val="30"/>
        </w:rPr>
      </w:pPr>
    </w:p>
    <w:p w14:paraId="7318A4A0">
      <w:pPr>
        <w:widowControl/>
        <w:spacing w:line="360" w:lineRule="auto"/>
        <w:ind w:firstLine="600" w:firstLineChars="200"/>
        <w:outlineLvl w:val="0"/>
        <w:rPr>
          <w:rFonts w:hint="eastAsia" w:ascii="仿宋" w:hAnsi="仿宋" w:eastAsia="仿宋" w:cs="仿宋"/>
        </w:rPr>
      </w:pPr>
      <w:r>
        <w:rPr>
          <w:rFonts w:hint="eastAsia" w:ascii="仿宋" w:hAnsi="仿宋" w:eastAsia="仿宋" w:cs="仿宋"/>
          <w:kern w:val="0"/>
          <w:sz w:val="30"/>
          <w:szCs w:val="30"/>
        </w:rPr>
        <w:t>项目编号：</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Toc2916"/>
      <w:bookmarkStart w:id="39" w:name="_Toc40346217"/>
      <w:bookmarkStart w:id="40" w:name="_Toc40776112"/>
      <w:bookmarkStart w:id="41" w:name="_Toc40346376"/>
      <w:bookmarkStart w:id="42" w:name="_Toc20884"/>
      <w:bookmarkStart w:id="43" w:name="_Toc27997"/>
      <w:bookmarkStart w:id="44" w:name="_Toc17709"/>
      <w:bookmarkStart w:id="45" w:name="_Toc1743"/>
    </w:p>
    <w:p w14:paraId="2CDD7047">
      <w:pPr>
        <w:widowControl/>
        <w:spacing w:line="360" w:lineRule="auto"/>
        <w:ind w:firstLine="600"/>
        <w:outlineLvl w:val="0"/>
        <w:rPr>
          <w:rFonts w:hint="eastAsia" w:ascii="仿宋" w:hAnsi="仿宋" w:eastAsia="仿宋" w:cs="仿宋"/>
          <w:kern w:val="0"/>
          <w:sz w:val="30"/>
          <w:szCs w:val="30"/>
        </w:rPr>
      </w:pPr>
      <w:bookmarkStart w:id="46" w:name="_Toc2029"/>
      <w:bookmarkStart w:id="47" w:name="_Toc5238"/>
      <w:bookmarkStart w:id="48" w:name="_Toc2012"/>
      <w:bookmarkStart w:id="49" w:name="_Toc29102"/>
      <w:bookmarkStart w:id="50" w:name="_Toc30979"/>
      <w:bookmarkStart w:id="51" w:name="_Toc23097"/>
      <w:bookmarkStart w:id="52" w:name="_Toc11485"/>
      <w:bookmarkStart w:id="53" w:name="_Toc19699"/>
      <w:bookmarkStart w:id="54" w:name="_Toc31538"/>
      <w:r>
        <w:rPr>
          <w:rFonts w:hint="eastAsia" w:ascii="仿宋" w:hAnsi="仿宋" w:eastAsia="仿宋" w:cs="仿宋"/>
          <w:kern w:val="0"/>
          <w:sz w:val="30"/>
          <w:szCs w:val="30"/>
        </w:rPr>
        <w:t>公司名称</w:t>
      </w: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加盖公章</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2BA1B4A">
      <w:pPr>
        <w:widowControl/>
        <w:spacing w:line="360" w:lineRule="auto"/>
        <w:ind w:firstLine="600"/>
        <w:outlineLvl w:val="0"/>
        <w:rPr>
          <w:rFonts w:hint="eastAsia" w:ascii="仿宋" w:hAnsi="仿宋" w:eastAsia="仿宋" w:cs="仿宋"/>
          <w:kern w:val="0"/>
          <w:sz w:val="30"/>
          <w:szCs w:val="30"/>
        </w:rPr>
      </w:pPr>
      <w:bookmarkStart w:id="55" w:name="_Toc12645"/>
      <w:bookmarkStart w:id="56" w:name="_Toc14824"/>
      <w:bookmarkStart w:id="57" w:name="_Toc24763"/>
      <w:bookmarkStart w:id="58" w:name="_Toc11558"/>
      <w:bookmarkStart w:id="59" w:name="_Toc40776113"/>
      <w:bookmarkStart w:id="60" w:name="_Toc17930"/>
      <w:bookmarkStart w:id="61" w:name="_Toc21483"/>
      <w:bookmarkStart w:id="62" w:name="_Toc40346377"/>
      <w:bookmarkStart w:id="63" w:name="_Toc27867"/>
      <w:bookmarkStart w:id="64" w:name="_Toc28064"/>
      <w:bookmarkStart w:id="65" w:name="_Toc40346218"/>
      <w:bookmarkStart w:id="66" w:name="_Toc11141"/>
      <w:bookmarkStart w:id="67" w:name="_Toc4013"/>
      <w:bookmarkStart w:id="68" w:name="_Toc16794"/>
      <w:bookmarkStart w:id="69" w:name="_Toc7052"/>
      <w:bookmarkStart w:id="70" w:name="_Toc31993"/>
      <w:bookmarkStart w:id="71" w:name="_Toc29767"/>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8148570">
      <w:pPr>
        <w:widowControl/>
        <w:spacing w:line="360" w:lineRule="auto"/>
        <w:ind w:firstLine="600"/>
        <w:outlineLvl w:val="0"/>
        <w:rPr>
          <w:rFonts w:hint="eastAsia" w:ascii="仿宋" w:hAnsi="仿宋" w:eastAsia="仿宋" w:cs="仿宋"/>
          <w:kern w:val="0"/>
          <w:sz w:val="30"/>
          <w:szCs w:val="30"/>
        </w:rPr>
      </w:pPr>
      <w:bookmarkStart w:id="72" w:name="_Toc9883"/>
      <w:bookmarkStart w:id="73" w:name="_Toc24651"/>
      <w:bookmarkStart w:id="74" w:name="_Toc32709"/>
      <w:bookmarkStart w:id="75" w:name="_Toc1324"/>
      <w:bookmarkStart w:id="76" w:name="_Toc6438"/>
      <w:bookmarkStart w:id="77" w:name="_Toc4563"/>
      <w:bookmarkStart w:id="78" w:name="_Toc19831"/>
      <w:bookmarkStart w:id="79" w:name="_Toc40346378"/>
      <w:bookmarkStart w:id="80" w:name="_Toc17537"/>
      <w:bookmarkStart w:id="81" w:name="_Toc26029"/>
      <w:bookmarkStart w:id="82" w:name="_Toc40346219"/>
      <w:bookmarkStart w:id="83" w:name="_Toc31197"/>
      <w:bookmarkStart w:id="84" w:name="_Toc11334"/>
      <w:bookmarkStart w:id="85" w:name="_Toc40776114"/>
      <w:bookmarkStart w:id="86" w:name="_Toc16813"/>
      <w:bookmarkStart w:id="87" w:name="_Toc14287"/>
      <w:bookmarkStart w:id="88" w:name="_Toc27771"/>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7A9F29F5">
      <w:pPr>
        <w:widowControl/>
        <w:spacing w:line="360" w:lineRule="auto"/>
        <w:ind w:firstLine="600"/>
        <w:outlineLvl w:val="0"/>
        <w:rPr>
          <w:rFonts w:hint="eastAsia" w:ascii="仿宋" w:hAnsi="仿宋" w:eastAsia="仿宋" w:cs="仿宋"/>
          <w:kern w:val="0"/>
          <w:sz w:val="30"/>
          <w:szCs w:val="30"/>
        </w:rPr>
      </w:pPr>
      <w:bookmarkStart w:id="89" w:name="_Toc27206"/>
      <w:bookmarkStart w:id="90" w:name="_Toc40776115"/>
      <w:bookmarkStart w:id="91" w:name="_Toc40346379"/>
      <w:bookmarkStart w:id="92" w:name="_Toc40346220"/>
      <w:bookmarkStart w:id="93" w:name="_Toc20994"/>
      <w:bookmarkStart w:id="94" w:name="_Toc17483"/>
      <w:bookmarkStart w:id="95" w:name="_Toc5634"/>
      <w:bookmarkStart w:id="96" w:name="_Toc21686"/>
      <w:bookmarkStart w:id="97" w:name="_Toc5189"/>
      <w:bookmarkStart w:id="98" w:name="_Toc18353"/>
      <w:bookmarkStart w:id="99" w:name="_Toc14586"/>
      <w:bookmarkStart w:id="100" w:name="_Toc12650"/>
      <w:bookmarkStart w:id="101" w:name="_Toc30336"/>
      <w:bookmarkStart w:id="102" w:name="_Toc13222"/>
      <w:bookmarkStart w:id="103" w:name="_Toc27868"/>
      <w:bookmarkStart w:id="104" w:name="_Toc21940"/>
      <w:bookmarkStart w:id="105" w:name="_Toc3895"/>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9A54051">
      <w:pPr>
        <w:widowControl/>
        <w:spacing w:line="360" w:lineRule="auto"/>
        <w:ind w:firstLine="600"/>
        <w:outlineLvl w:val="0"/>
        <w:rPr>
          <w:rFonts w:hint="eastAsia" w:ascii="仿宋" w:hAnsi="仿宋" w:eastAsia="仿宋" w:cs="仿宋"/>
          <w:kern w:val="0"/>
          <w:sz w:val="30"/>
          <w:szCs w:val="30"/>
        </w:rPr>
      </w:pPr>
      <w:bookmarkStart w:id="106" w:name="_Toc40346221"/>
      <w:bookmarkStart w:id="107" w:name="_Toc12127"/>
      <w:bookmarkStart w:id="108" w:name="_Toc10454"/>
      <w:bookmarkStart w:id="109" w:name="_Toc5220"/>
      <w:bookmarkStart w:id="110" w:name="_Toc21449"/>
      <w:bookmarkStart w:id="111" w:name="_Toc27009"/>
      <w:bookmarkStart w:id="112" w:name="_Toc30856"/>
      <w:bookmarkStart w:id="113" w:name="_Toc40346380"/>
      <w:bookmarkStart w:id="114" w:name="_Toc32371"/>
      <w:bookmarkStart w:id="115" w:name="_Toc40776116"/>
      <w:bookmarkStart w:id="116" w:name="_Toc30904"/>
      <w:bookmarkStart w:id="117" w:name="_Toc8526"/>
      <w:bookmarkStart w:id="118" w:name="_Toc11547"/>
      <w:bookmarkStart w:id="119" w:name="_Toc14462"/>
      <w:bookmarkStart w:id="120" w:name="_Toc3498"/>
      <w:bookmarkStart w:id="121" w:name="_Toc27646"/>
      <w:bookmarkStart w:id="122" w:name="_Toc9282"/>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7AB2476">
      <w:pPr>
        <w:pStyle w:val="18"/>
      </w:pPr>
    </w:p>
    <w:p w14:paraId="2B8E21FB">
      <w:pPr>
        <w:pStyle w:val="18"/>
      </w:pPr>
    </w:p>
    <w:p w14:paraId="2B3F9C84">
      <w:pPr>
        <w:pStyle w:val="24"/>
        <w:spacing w:line="360" w:lineRule="auto"/>
        <w:ind w:firstLine="0" w:firstLineChars="0"/>
        <w:rPr>
          <w:rFonts w:ascii="宋体" w:hAnsi="宋体"/>
          <w:bCs/>
          <w:color w:val="FF0000"/>
          <w:sz w:val="24"/>
          <w:szCs w:val="24"/>
        </w:rPr>
      </w:pPr>
      <w:bookmarkStart w:id="123" w:name="_Toc16608"/>
      <w:bookmarkStart w:id="124" w:name="_Toc6691"/>
      <w:bookmarkStart w:id="125" w:name="_Toc8637"/>
      <w:bookmarkStart w:id="126" w:name="_Toc21213"/>
      <w:bookmarkStart w:id="127" w:name="_Toc31077"/>
      <w:bookmarkStart w:id="128" w:name="_Toc10399"/>
      <w:bookmarkStart w:id="129" w:name="_Toc28747"/>
      <w:bookmarkStart w:id="130" w:name="_Toc16728"/>
      <w:bookmarkStart w:id="131" w:name="_Toc13184"/>
      <w:bookmarkStart w:id="132" w:name="_Toc9697"/>
      <w:bookmarkStart w:id="133" w:name="_Toc15539"/>
    </w:p>
    <w:p w14:paraId="429BBB48">
      <w:pPr>
        <w:pStyle w:val="24"/>
        <w:spacing w:line="360" w:lineRule="auto"/>
        <w:ind w:firstLine="0" w:firstLineChars="0"/>
        <w:rPr>
          <w:rFonts w:ascii="宋体" w:hAnsi="宋体"/>
          <w:bCs/>
          <w:color w:val="FF0000"/>
          <w:sz w:val="24"/>
          <w:szCs w:val="24"/>
        </w:rPr>
      </w:pPr>
    </w:p>
    <w:p w14:paraId="2A585E5A">
      <w:pPr>
        <w:keepNext w:val="0"/>
        <w:keepLines w:val="0"/>
        <w:widowControl/>
        <w:suppressLineNumbers w:val="0"/>
        <w:jc w:val="both"/>
        <w:rPr>
          <w:rFonts w:hint="eastAsia" w:ascii="宋体" w:hAnsi="宋体" w:eastAsia="宋体" w:cs="宋体"/>
          <w:b/>
          <w:bCs/>
          <w:color w:val="000000"/>
          <w:kern w:val="0"/>
          <w:sz w:val="32"/>
          <w:szCs w:val="32"/>
          <w:highlight w:val="none"/>
          <w:lang w:val="en-US" w:eastAsia="zh-CN"/>
        </w:rPr>
      </w:pPr>
    </w:p>
    <w:p w14:paraId="35E19F8A">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一、资格声明函</w:t>
      </w:r>
    </w:p>
    <w:p w14:paraId="72466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367BF3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致：中山大学</w:t>
      </w:r>
      <w:r>
        <w:rPr>
          <w:rFonts w:hint="eastAsia" w:ascii="仿宋" w:hAnsi="仿宋" w:eastAsia="仿宋" w:cs="仿宋"/>
          <w:color w:val="auto"/>
          <w:sz w:val="24"/>
          <w:highlight w:val="none"/>
          <w:lang w:val="en-US" w:eastAsia="zh-CN"/>
        </w:rPr>
        <w:t>孙逸仙纪念</w:t>
      </w:r>
      <w:r>
        <w:rPr>
          <w:rFonts w:hint="eastAsia" w:ascii="仿宋" w:hAnsi="仿宋" w:eastAsia="仿宋" w:cs="仿宋"/>
          <w:color w:val="auto"/>
          <w:sz w:val="24"/>
          <w:highlight w:val="none"/>
        </w:rPr>
        <w:t>医院</w:t>
      </w:r>
    </w:p>
    <w:p w14:paraId="782295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yellow"/>
          <w:u w:val="single"/>
        </w:rPr>
        <w:t>中山大学</w:t>
      </w:r>
      <w:r>
        <w:rPr>
          <w:rFonts w:hint="eastAsia" w:ascii="仿宋" w:hAnsi="仿宋" w:eastAsia="仿宋" w:cs="仿宋"/>
          <w:color w:val="auto"/>
          <w:sz w:val="24"/>
          <w:highlight w:val="yellow"/>
          <w:u w:val="single"/>
          <w:lang w:val="en-US" w:eastAsia="zh-CN"/>
        </w:rPr>
        <w:t>孙逸仙纪念医院***</w:t>
      </w:r>
      <w:r>
        <w:rPr>
          <w:rFonts w:hint="eastAsia" w:ascii="仿宋" w:hAnsi="仿宋" w:eastAsia="仿宋" w:cs="仿宋"/>
          <w:color w:val="auto"/>
          <w:sz w:val="24"/>
          <w:highlight w:val="yellow"/>
          <w:u w:val="single"/>
        </w:rPr>
        <w:t>采购项目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4F19C7B0">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15CC5B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0BBD9B4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6E80E36F">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7F80B1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3E5B8991">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6AA5FC88">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(7)本公司（企业）承诺如若成交，绝不以任何方式转包或分包本项目。</w:t>
      </w:r>
    </w:p>
    <w:p w14:paraId="319B55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423F7212">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 xml:space="preserve">)本次采购活动中，如有违法、违规、弄虚作假行为，所造成的损失、不良后果及法律责任，一律由我单位承担。 </w:t>
      </w:r>
    </w:p>
    <w:p w14:paraId="1F23E3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580E80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8BCC8E2">
      <w:pPr>
        <w:pStyle w:val="29"/>
        <w:rPr>
          <w:rFonts w:hint="eastAsia" w:ascii="仿宋" w:hAnsi="仿宋" w:eastAsia="仿宋" w:cs="仿宋"/>
          <w:color w:val="000000"/>
          <w:highlight w:val="none"/>
        </w:rPr>
      </w:pPr>
    </w:p>
    <w:p w14:paraId="7BE9C007">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6FD8E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FB69471">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110D6985">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645D27F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二、供应商营业执照</w:t>
      </w:r>
    </w:p>
    <w:p w14:paraId="0D837697">
      <w:pPr>
        <w:pStyle w:val="25"/>
        <w:tabs>
          <w:tab w:val="left" w:pos="1050"/>
          <w:tab w:val="center" w:pos="4535"/>
        </w:tabs>
        <w:spacing w:line="360" w:lineRule="auto"/>
        <w:jc w:val="center"/>
        <w:outlineLvl w:val="0"/>
        <w:rPr>
          <w:rFonts w:hint="eastAsia" w:ascii="仿宋" w:hAnsi="仿宋" w:eastAsia="仿宋" w:cs="仿宋"/>
          <w:b/>
          <w:bCs/>
          <w:sz w:val="32"/>
          <w:szCs w:val="32"/>
        </w:rPr>
      </w:pPr>
      <w:r>
        <w:rPr>
          <w:rFonts w:hint="eastAsia" w:ascii="仿宋" w:hAnsi="仿宋" w:eastAsia="仿宋" w:cs="仿宋"/>
          <w:bCs/>
          <w:color w:val="0070C0"/>
          <w:sz w:val="24"/>
          <w:szCs w:val="24"/>
        </w:rPr>
        <w:t>（提供复印件,并</w:t>
      </w:r>
      <w:r>
        <w:rPr>
          <w:rFonts w:hint="eastAsia" w:ascii="仿宋" w:hAnsi="仿宋" w:eastAsia="仿宋" w:cs="仿宋"/>
          <w:b/>
          <w:bCs w:val="0"/>
          <w:color w:val="0070C0"/>
          <w:sz w:val="24"/>
          <w:szCs w:val="24"/>
          <w:u w:val="single"/>
        </w:rPr>
        <w:t>加盖供应商公章</w:t>
      </w:r>
      <w:r>
        <w:rPr>
          <w:rFonts w:hint="eastAsia" w:ascii="仿宋" w:hAnsi="仿宋" w:eastAsia="仿宋" w:cs="仿宋"/>
          <w:bCs/>
          <w:color w:val="0070C0"/>
          <w:sz w:val="24"/>
          <w:szCs w:val="24"/>
        </w:rPr>
        <w:t>。如为分公司报名，必须同时提供总公司的营业执照副本复印件及总公司授权书。）</w:t>
      </w:r>
    </w:p>
    <w:bookmarkEnd w:id="123"/>
    <w:bookmarkEnd w:id="124"/>
    <w:bookmarkEnd w:id="125"/>
    <w:bookmarkEnd w:id="126"/>
    <w:bookmarkEnd w:id="127"/>
    <w:bookmarkEnd w:id="128"/>
    <w:bookmarkEnd w:id="129"/>
    <w:bookmarkEnd w:id="130"/>
    <w:bookmarkEnd w:id="131"/>
    <w:bookmarkEnd w:id="132"/>
    <w:bookmarkEnd w:id="133"/>
    <w:p w14:paraId="0EBDC600">
      <w:pPr>
        <w:widowControl/>
        <w:spacing w:line="360" w:lineRule="auto"/>
        <w:jc w:val="left"/>
        <w:outlineLvl w:val="0"/>
        <w:rPr>
          <w:rFonts w:ascii="宋体" w:hAnsi="宋体"/>
          <w:sz w:val="24"/>
        </w:rPr>
      </w:pPr>
    </w:p>
    <w:p w14:paraId="4303EAA3">
      <w:pPr>
        <w:pStyle w:val="6"/>
        <w:rPr>
          <w:rFonts w:ascii="宋体" w:hAnsi="宋体"/>
          <w:sz w:val="24"/>
        </w:rPr>
      </w:pPr>
    </w:p>
    <w:p w14:paraId="779EA6A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3A4EDA36">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0028440E">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5C7423F3">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三、《仅销售预包装食品备案证明》或《食品生产许可证》或《食品经营许可证》或《食品药品经营许可证》</w:t>
      </w:r>
    </w:p>
    <w:p w14:paraId="779A7866">
      <w:pPr>
        <w:pStyle w:val="6"/>
        <w:spacing w:line="360" w:lineRule="auto"/>
        <w:jc w:val="center"/>
        <w:rPr>
          <w:rFonts w:hint="default" w:ascii="仿宋" w:hAnsi="仿宋" w:eastAsia="仿宋" w:cs="仿宋"/>
          <w:color w:val="0070C0"/>
          <w:sz w:val="24"/>
          <w:lang w:val="en-US" w:eastAsia="zh-CN"/>
        </w:rPr>
      </w:pPr>
      <w:r>
        <w:rPr>
          <w:rFonts w:hint="eastAsia" w:ascii="仿宋" w:hAnsi="仿宋" w:eastAsia="仿宋" w:cs="仿宋"/>
          <w:bCs/>
          <w:color w:val="0070C0"/>
          <w:sz w:val="24"/>
          <w:szCs w:val="24"/>
        </w:rPr>
        <w:t>（提供有效的证书材料，加盖公章）</w:t>
      </w: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560E3F-4565-4D77-A12A-E82345BAD3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B5207CD0-A4BA-4F3A-91C6-4904AFD5B189}"/>
  </w:font>
  <w:font w:name="微软雅黑">
    <w:panose1 w:val="020B0503020204020204"/>
    <w:charset w:val="86"/>
    <w:family w:val="auto"/>
    <w:pitch w:val="default"/>
    <w:sig w:usb0="80000287" w:usb1="2ACF3C50" w:usb2="00000016" w:usb3="00000000" w:csb0="0004001F" w:csb1="00000000"/>
    <w:embedRegular r:id="rId3" w:fontKey="{DE4B131E-CDF4-447D-8C0A-BF7EB43368F6}"/>
  </w:font>
  <w:font w:name="仿宋">
    <w:panose1 w:val="02010609060101010101"/>
    <w:charset w:val="86"/>
    <w:family w:val="auto"/>
    <w:pitch w:val="default"/>
    <w:sig w:usb0="800002BF" w:usb1="38CF7CFA" w:usb2="00000016" w:usb3="00000000" w:csb0="00040001" w:csb1="00000000"/>
    <w:embedRegular r:id="rId4" w:fontKey="{A34984CC-7056-475F-9672-50357D963E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96C7">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A918">
    <w:pPr>
      <w:pStyle w:val="10"/>
      <w:framePr w:wrap="around" w:vAnchor="text" w:hAnchor="margin" w:xAlign="center" w:y="1"/>
      <w:rPr>
        <w:rStyle w:val="15"/>
      </w:rPr>
    </w:pPr>
    <w:r>
      <w:fldChar w:fldCharType="begin"/>
    </w:r>
    <w:r>
      <w:rPr>
        <w:rStyle w:val="15"/>
      </w:rPr>
      <w:instrText xml:space="preserve">PAGE  </w:instrText>
    </w:r>
    <w:r>
      <w:fldChar w:fldCharType="end"/>
    </w:r>
  </w:p>
  <w:p w14:paraId="490A18A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D21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ACB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v:textbox>
            </v:rect>
          </w:pict>
        </mc:Fallback>
      </mc:AlternateContent>
    </w:r>
  </w:p>
  <w:p w14:paraId="4B8D776B">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5EF8">
    <w:pPr>
      <w:pStyle w:val="10"/>
      <w:framePr w:wrap="around" w:vAnchor="text" w:hAnchor="margin" w:xAlign="center" w:y="1"/>
      <w:rPr>
        <w:rStyle w:val="15"/>
      </w:rPr>
    </w:pPr>
    <w:r>
      <w:fldChar w:fldCharType="begin"/>
    </w:r>
    <w:r>
      <w:rPr>
        <w:rStyle w:val="15"/>
      </w:rPr>
      <w:instrText xml:space="preserve">PAGE  </w:instrText>
    </w:r>
    <w:r>
      <w:fldChar w:fldCharType="end"/>
    </w:r>
  </w:p>
  <w:p w14:paraId="0644E3E6">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3052">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0A510">
    <w:pPr>
      <w:pStyle w:val="11"/>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6C154">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2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677C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B8C1">
    <w:pPr>
      <w:pStyle w:val="11"/>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pStyle w:val="7"/>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000000"/>
    <w:rsid w:val="00F208D0"/>
    <w:rsid w:val="01417597"/>
    <w:rsid w:val="0260770A"/>
    <w:rsid w:val="03A441BF"/>
    <w:rsid w:val="04A7319E"/>
    <w:rsid w:val="060855A8"/>
    <w:rsid w:val="0BF238BE"/>
    <w:rsid w:val="0FB24AB4"/>
    <w:rsid w:val="10AC236A"/>
    <w:rsid w:val="157049E7"/>
    <w:rsid w:val="17263B81"/>
    <w:rsid w:val="1E865036"/>
    <w:rsid w:val="1F9D0438"/>
    <w:rsid w:val="20573B57"/>
    <w:rsid w:val="22013D71"/>
    <w:rsid w:val="231E5CE9"/>
    <w:rsid w:val="2587134A"/>
    <w:rsid w:val="27CC1EEA"/>
    <w:rsid w:val="28224E19"/>
    <w:rsid w:val="29102A8F"/>
    <w:rsid w:val="2A5016CC"/>
    <w:rsid w:val="2DFD0CB5"/>
    <w:rsid w:val="2F3C1F37"/>
    <w:rsid w:val="31644CA2"/>
    <w:rsid w:val="32683908"/>
    <w:rsid w:val="333756F5"/>
    <w:rsid w:val="3543527A"/>
    <w:rsid w:val="36BE775A"/>
    <w:rsid w:val="36C51B37"/>
    <w:rsid w:val="37324EBF"/>
    <w:rsid w:val="3BD10967"/>
    <w:rsid w:val="3C883582"/>
    <w:rsid w:val="3E501A87"/>
    <w:rsid w:val="3EA6712C"/>
    <w:rsid w:val="411E1BF1"/>
    <w:rsid w:val="43177020"/>
    <w:rsid w:val="45740CA6"/>
    <w:rsid w:val="45B5724A"/>
    <w:rsid w:val="45DD7342"/>
    <w:rsid w:val="46600D10"/>
    <w:rsid w:val="46D10A76"/>
    <w:rsid w:val="476028F5"/>
    <w:rsid w:val="486A3C02"/>
    <w:rsid w:val="4A3717BB"/>
    <w:rsid w:val="4A467007"/>
    <w:rsid w:val="4E0B25B8"/>
    <w:rsid w:val="4F930C92"/>
    <w:rsid w:val="50946DB0"/>
    <w:rsid w:val="5411136C"/>
    <w:rsid w:val="654B3EB8"/>
    <w:rsid w:val="6588371F"/>
    <w:rsid w:val="676B5FBF"/>
    <w:rsid w:val="68844983"/>
    <w:rsid w:val="6CEC175A"/>
    <w:rsid w:val="6E0E433F"/>
    <w:rsid w:val="6EFE6F3E"/>
    <w:rsid w:val="6FB42192"/>
    <w:rsid w:val="75324707"/>
    <w:rsid w:val="7B153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4">
    <w:name w:val="Normal Indent"/>
    <w:basedOn w:val="1"/>
    <w:link w:val="22"/>
    <w:qFormat/>
    <w:uiPriority w:val="0"/>
    <w:pPr>
      <w:ind w:firstLine="420"/>
    </w:pPr>
  </w:style>
  <w:style w:type="paragraph" w:styleId="5">
    <w:name w:val="Body Text"/>
    <w:basedOn w:val="1"/>
    <w:next w:val="6"/>
    <w:qFormat/>
    <w:uiPriority w:val="0"/>
    <w:rPr>
      <w:sz w:val="24"/>
    </w:rPr>
  </w:style>
  <w:style w:type="paragraph" w:customStyle="1" w:styleId="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7">
    <w:name w:val="List Bullet 2"/>
    <w:basedOn w:val="1"/>
    <w:qFormat/>
    <w:uiPriority w:val="99"/>
    <w:pPr>
      <w:numPr>
        <w:ilvl w:val="0"/>
        <w:numId w:val="1"/>
      </w:numPr>
    </w:pPr>
  </w:style>
  <w:style w:type="paragraph" w:styleId="8">
    <w:name w:val="Plain Text"/>
    <w:basedOn w:val="1"/>
    <w:link w:val="23"/>
    <w:qFormat/>
    <w:uiPriority w:val="0"/>
    <w:rPr>
      <w:rFonts w:ascii="宋体" w:hAnsi="Courier New" w:cs="Courier New"/>
      <w:szCs w:val="21"/>
    </w:rPr>
  </w:style>
  <w:style w:type="paragraph" w:styleId="9">
    <w:name w:val="Balloon Text"/>
    <w:basedOn w:val="1"/>
    <w:link w:val="27"/>
    <w:qFormat/>
    <w:uiPriority w:val="99"/>
    <w:rPr>
      <w:sz w:val="18"/>
      <w:szCs w:val="18"/>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character" w:styleId="15">
    <w:name w:val="page number"/>
    <w:basedOn w:val="14"/>
    <w:qFormat/>
    <w:uiPriority w:val="0"/>
    <w:rPr>
      <w:rFonts w:eastAsia="宋体"/>
      <w:kern w:val="2"/>
      <w:sz w:val="24"/>
      <w:szCs w:val="24"/>
      <w:lang w:val="en-US" w:eastAsia="zh-CN" w:bidi="ar-SA"/>
    </w:rPr>
  </w:style>
  <w:style w:type="character" w:styleId="16">
    <w:name w:val="Hyperlink"/>
    <w:basedOn w:val="14"/>
    <w:qFormat/>
    <w:uiPriority w:val="99"/>
    <w:rPr>
      <w:color w:val="0000FF"/>
      <w:u w:val="single"/>
    </w:rPr>
  </w:style>
  <w:style w:type="paragraph" w:customStyle="1" w:styleId="17">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qFormat/>
    <w:uiPriority w:val="99"/>
    <w:rPr>
      <w:sz w:val="18"/>
      <w:szCs w:val="18"/>
    </w:rPr>
  </w:style>
  <w:style w:type="character" w:customStyle="1" w:styleId="20">
    <w:name w:val="页脚 Char"/>
    <w:basedOn w:val="14"/>
    <w:link w:val="10"/>
    <w:qFormat/>
    <w:uiPriority w:val="99"/>
    <w:rPr>
      <w:sz w:val="18"/>
      <w:szCs w:val="18"/>
    </w:rPr>
  </w:style>
  <w:style w:type="character" w:customStyle="1" w:styleId="21">
    <w:name w:val="标题 2 Char"/>
    <w:basedOn w:val="14"/>
    <w:link w:val="3"/>
    <w:qFormat/>
    <w:uiPriority w:val="0"/>
    <w:rPr>
      <w:rFonts w:ascii="Arial" w:hAnsi="Arial" w:eastAsia="黑体" w:cs="Times New Roman"/>
      <w:b/>
      <w:bCs/>
      <w:sz w:val="32"/>
      <w:szCs w:val="32"/>
    </w:rPr>
  </w:style>
  <w:style w:type="character" w:customStyle="1" w:styleId="22">
    <w:name w:val="正文缩进 Char"/>
    <w:link w:val="4"/>
    <w:qFormat/>
    <w:uiPriority w:val="0"/>
    <w:rPr>
      <w:rFonts w:ascii="Times New Roman" w:hAnsi="Times New Roman" w:eastAsia="宋体" w:cs="Times New Roman"/>
      <w:szCs w:val="24"/>
    </w:rPr>
  </w:style>
  <w:style w:type="character" w:customStyle="1" w:styleId="23">
    <w:name w:val="纯文本 Char"/>
    <w:basedOn w:val="14"/>
    <w:link w:val="8"/>
    <w:qFormat/>
    <w:uiPriority w:val="0"/>
    <w:rPr>
      <w:rFonts w:ascii="宋体" w:hAnsi="Courier New" w:eastAsia="宋体" w:cs="Courier New"/>
      <w:szCs w:val="21"/>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qFormat/>
    <w:uiPriority w:val="0"/>
    <w:pPr>
      <w:widowControl/>
    </w:pPr>
    <w:rPr>
      <w:rFonts w:ascii="宋体" w:hAnsi="宋体" w:cs="宋体"/>
      <w:kern w:val="0"/>
      <w:szCs w:val="21"/>
    </w:rPr>
  </w:style>
  <w:style w:type="character" w:customStyle="1" w:styleId="27">
    <w:name w:val="批注框文本 Char"/>
    <w:basedOn w:val="14"/>
    <w:link w:val="9"/>
    <w:qFormat/>
    <w:uiPriority w:val="99"/>
    <w:rPr>
      <w:rFonts w:ascii="Times New Roman" w:hAnsi="Times New Roman" w:eastAsia="宋体" w:cs="Times New Roman"/>
      <w:sz w:val="18"/>
      <w:szCs w:val="18"/>
    </w:rPr>
  </w:style>
  <w:style w:type="paragraph" w:customStyle="1" w:styleId="28">
    <w:name w:val="WPSOffice手动目录 1"/>
    <w:qFormat/>
    <w:uiPriority w:val="0"/>
    <w:rPr>
      <w:rFonts w:ascii="Calibri" w:hAnsi="Calibri" w:eastAsia="宋体" w:cs="宋体"/>
      <w:lang w:val="en-US" w:eastAsia="zh-CN" w:bidi="ar-SA"/>
    </w:rPr>
  </w:style>
  <w:style w:type="paragraph" w:customStyle="1" w:styleId="29">
    <w:name w:val="正文缩进1"/>
    <w:basedOn w:val="1"/>
    <w:qFormat/>
    <w:uiPriority w:val="0"/>
    <w:pPr>
      <w:widowControl/>
      <w:ind w:firstLine="420"/>
      <w:jc w:val="left"/>
    </w:pPr>
    <w:rPr>
      <w:rFonts w:ascii="Calibri" w:hAnsi="Calibri"/>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8</Pages>
  <Words>2147</Words>
  <Characters>2273</Characters>
  <Paragraphs>196</Paragraphs>
  <TotalTime>0</TotalTime>
  <ScaleCrop>false</ScaleCrop>
  <LinksUpToDate>false</LinksUpToDate>
  <CharactersWithSpaces>2396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ddl</cp:lastModifiedBy>
  <cp:lastPrinted>2022-08-23T03:15:00Z</cp:lastPrinted>
  <dcterms:modified xsi:type="dcterms:W3CDTF">2026-08-06T09:27:18Z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166C090F5F594C7E87577E737B94B29F</vt:lpwstr>
  </property>
  <property fmtid="{D5CDD505-2E9C-101B-9397-08002B2CF9AE}" pid="4" name="KSOTemplateDocerSaveRecord">
    <vt:lpwstr>eyJoZGlkIjoiZGNiZjhiYWJkMzQ2ODliZDg0M2NkY2U3ZDYyYTQ3YzEiLCJ1c2VySWQiOiIzMTQ2MzM3NzQifQ==</vt:lpwstr>
  </property>
</Properties>
</file>