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7CDE7">
      <w:pPr>
        <w:jc w:val="center"/>
        <w:rPr>
          <w:rFonts w:hint="eastAsia" w:ascii="宋体" w:hAnsi="宋体" w:eastAsia="宋体" w:cs="宋体"/>
          <w:b/>
          <w:bCs/>
          <w:sz w:val="36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44"/>
          <w:lang w:val="en-US" w:eastAsia="zh-CN"/>
        </w:rPr>
        <w:t>用户需求</w:t>
      </w:r>
    </w:p>
    <w:p w14:paraId="7C394F0B">
      <w:pPr>
        <w:rPr>
          <w:rFonts w:hint="eastAsia" w:ascii="宋体" w:hAnsi="宋体" w:eastAsia="宋体" w:cs="宋体"/>
          <w:lang w:val="en-US" w:eastAsia="zh-CN"/>
        </w:rPr>
      </w:pPr>
    </w:p>
    <w:p w14:paraId="15DACB74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一、产品名称: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全彩LED显示屏</w:t>
      </w:r>
    </w:p>
    <w:p w14:paraId="1E111BF6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（一）参数性能：</w:t>
      </w:r>
    </w:p>
    <w:p w14:paraId="176B1C7F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1.点间距：P1.86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2.模组规格：320*160㎜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3.模组分辨率：172*86点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4.密度：288906点/㎡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5.单点亮度、色度校正:有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6.白平衡亮度:≥500cd/㎡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7.色温:2000K—12500K 可调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8.水平视角:≥170°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9.垂直视角:≥170°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10.亮度均匀性:≥99%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11.对比度:≥5000:1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12.信号处理位数:16位*3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13.灰度等级:12-16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14.控制距离:网线：80-100米， 光纤：10公里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15.驱动方式:高灰阶恒流源驱动IC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16.换帧频率:≥60HZ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17.刷新率:≥3840HZ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18.控制方式:同步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19.亮度调节范围:0到100无级调节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20.连续工作时间:≥72小时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21.寿命典型值:100，000 小时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22.工作温度范围：-20 ℃ 至 50 ℃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23.工作湿度范围：10 %- 80% RH 无凝结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24.存储温度范围：-20 ℃ 至 60 ℃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25.工作电压：DC:4.2-5V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26.供电要求：AC：220×（1±10%）V、50×（1±5%）Hz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27.最大功耗：650W/㎡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28.平均功耗：270 W/㎡</w:t>
      </w:r>
    </w:p>
    <w:p w14:paraId="52BDA08F">
      <w:pPr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i w:val="0"/>
          <w:iCs w:val="0"/>
          <w:color w:val="000000"/>
          <w:kern w:val="0"/>
          <w:sz w:val="18"/>
          <w:szCs w:val="1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（二）数量：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000000"/>
          <w:kern w:val="0"/>
          <w:sz w:val="18"/>
          <w:szCs w:val="18"/>
          <w:u w:val="none"/>
          <w:lang w:val="en-US" w:eastAsia="zh-CN" w:bidi="ar"/>
        </w:rPr>
        <w:t>39.94㎡</w:t>
      </w:r>
    </w:p>
    <w:p w14:paraId="04D9F1AB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二、多媒体服务器</w:t>
      </w:r>
    </w:p>
    <w:p w14:paraId="3395704F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（一）参数性能：</w:t>
      </w:r>
    </w:p>
    <w:p w14:paraId="66BF05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核心硬件配置</w:t>
      </w:r>
    </w:p>
    <w:p w14:paraId="519E9B8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设备型号：机架式多媒体播放服务器（2U 机箱）</w:t>
      </w:r>
    </w:p>
    <w:p w14:paraId="557AA3B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（2）处理器：英特尔第12代酷睿 i5-12400处理器及以上性能配置</w:t>
      </w:r>
    </w:p>
    <w:p w14:paraId="702E1E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（3）运行内存：16GB DDR4 高速内存</w:t>
      </w:r>
    </w:p>
    <w:p w14:paraId="739CED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（4）存储配置：500GB M.2 高速固态硬盘，支持媒体文件本地存储与播放</w:t>
      </w:r>
    </w:p>
    <w:p w14:paraId="0261975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（5）显卡配置：MPGT400 专业图形处理显卡</w:t>
      </w:r>
    </w:p>
    <w:p w14:paraId="363421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（6）机箱规格：标准 2U 机架式机箱，支持标准机柜安装</w:t>
      </w:r>
    </w:p>
    <w:p w14:paraId="1D4A96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显示输出与带载能力</w:t>
      </w:r>
    </w:p>
    <w:p w14:paraId="560835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输出带载：支持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2 路 4096×2160@60Hz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点对点输出，单路最大分辨率≥4096×2160</w:t>
      </w:r>
    </w:p>
    <w:p w14:paraId="004AE29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拼接能力：支持多接口画面拼接，总带载像素宽度 / 高度支持 LED 屏无缝拼接显示</w:t>
      </w:r>
    </w:p>
    <w:p w14:paraId="4158B6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（3）EDID 管理：支持 EDID 锁定功能，可自定义输出分辨率，适配不同规格 LED 显示屏</w:t>
      </w:r>
    </w:p>
    <w:p w14:paraId="6CD496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（4）多机级联：支持多台设备级联扩展，满足超大屏带载需求</w:t>
      </w:r>
    </w:p>
    <w:p w14:paraId="3E0EBE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音视频解码与处理能力</w:t>
      </w:r>
    </w:p>
    <w:p w14:paraId="49CBD3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解码能力：支持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1 路 8K×2K@60fps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或 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2 路 4K×2K@60fps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视频硬件解码，流畅无卡顿</w:t>
      </w:r>
    </w:p>
    <w:p w14:paraId="6E0EFB2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图层处理：支持 8 个混合图层 + 1 个独立音频层，最大可扩展至 40 个图层；支持视频、图片、字幕、窗口叠加混合显示</w:t>
      </w:r>
    </w:p>
    <w:p w14:paraId="45AF614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（3）媒体格式：全格式兼容，支持视频、音频、图片、字幕、PPT/Excel/Word/PDF 文档、网页、NDI 流媒体、数字时钟等多种媒体类型</w:t>
      </w:r>
    </w:p>
    <w:p w14:paraId="71EA28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（4）音频处理：支持音视频同步播放，支持音频独立调节、混音输出</w:t>
      </w:r>
    </w:p>
    <w:p w14:paraId="2CDBD4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系统与软件功能</w:t>
      </w:r>
    </w:p>
    <w:p w14:paraId="3126C65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操作系统：预装正版 Windows 10 企业版 LTSC 操作系统</w:t>
      </w:r>
    </w:p>
    <w:p w14:paraId="389D42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播控软件：配套原厂 Hynamic MD2 多媒体播控软件</w:t>
      </w:r>
    </w:p>
    <w:p w14:paraId="7BEF1DF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（3）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控制方式：支持本地键鼠控制、平板可视化触控控制、第三方中控系统接入控制</w:t>
      </w:r>
    </w:p>
    <w:p w14:paraId="5B62A20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（4）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播放功能：支持定时播放、列表循环播放、垫片播放、紧急插播，节目数量无限制</w:t>
      </w:r>
    </w:p>
    <w:p w14:paraId="4102B85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（5）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管理功能：支持设备状态监控、远程管理、节目素材远程上传更新</w:t>
      </w:r>
    </w:p>
    <w:p w14:paraId="10F29F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（6）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同步功能：支持帧同步播放，多画面拼接无撕裂、不同步现象</w:t>
      </w:r>
    </w:p>
    <w:p w14:paraId="7578D6F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接口配置</w:t>
      </w:r>
    </w:p>
    <w:p w14:paraId="133B43F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（1）视频输出接口：≥2 路 HDMI 2.0 输出、≥1 路 DP 1.2 输出</w:t>
      </w:r>
    </w:p>
    <w:p w14:paraId="3372A17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（2）网络接口：≥2 路千兆以太网口，支持网络控制、NDI 流媒体输入</w:t>
      </w:r>
    </w:p>
    <w:p w14:paraId="6A55797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（3）USB 接口：≥4 路 USB 3.0 接口、≥2 路 USB 2.0 接口，支持外设接入、素材导入</w:t>
      </w:r>
    </w:p>
    <w:p w14:paraId="6BF99B2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（4）音频接口：1 路 3.5mm 音频输入、1 路 3.5mm 音频输出</w:t>
      </w:r>
    </w:p>
    <w:p w14:paraId="7D65100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（5）控制接口：支持 RS232/RS485 中控接入，支持红外扩展</w:t>
      </w:r>
    </w:p>
    <w:p w14:paraId="0DD926E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6.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电源与环境适应性</w:t>
      </w:r>
    </w:p>
    <w:p w14:paraId="2171C2E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（1）电源配置：工业级 AT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X 电源，AC 100-240V 宽电压输入，具备过压、过流、短路保护</w:t>
      </w:r>
    </w:p>
    <w:p w14:paraId="2F1EB97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（2）工作温度：0℃～40℃，支持 7×24 小时连续稳定运行</w:t>
      </w:r>
    </w:p>
    <w:p w14:paraId="42774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（3）散热方式：智能风冷散热，低噪音设计，适配室内办公 / 机房环境</w:t>
      </w:r>
    </w:p>
    <w:p w14:paraId="57C6A3E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（4）安装方式：标准 19 英寸机架式安装，配套机柜安装固定件</w:t>
      </w:r>
    </w:p>
    <w:p w14:paraId="133DC9E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default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（二）数量：1台</w:t>
      </w:r>
    </w:p>
    <w:p w14:paraId="01C6985B">
      <w:pPr>
        <w:numPr>
          <w:ilvl w:val="0"/>
          <w:numId w:val="0"/>
        </w:numPr>
        <w:rPr>
          <w:rFonts w:hint="default" w:ascii="微软雅黑" w:hAnsi="微软雅黑" w:eastAsia="微软雅黑" w:cs="微软雅黑"/>
          <w:i w:val="0"/>
          <w:iCs w:val="0"/>
          <w:color w:val="000000"/>
          <w:kern w:val="0"/>
          <w:sz w:val="18"/>
          <w:szCs w:val="18"/>
          <w:u w:val="none"/>
          <w:lang w:val="en-US" w:eastAsia="zh-CN" w:bidi="ar"/>
        </w:rPr>
      </w:pPr>
    </w:p>
    <w:p w14:paraId="735A188B">
      <w:pPr>
        <w:numPr>
          <w:ilvl w:val="0"/>
          <w:numId w:val="0"/>
        </w:numPr>
        <w:rPr>
          <w:rFonts w:hint="default" w:ascii="等线" w:hAnsi="等线" w:eastAsia="等线" w:cs="等线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p w14:paraId="479603E2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07AF"/>
    <w:rsid w:val="049F67BB"/>
    <w:rsid w:val="06011D85"/>
    <w:rsid w:val="0D3B3F1D"/>
    <w:rsid w:val="0ED1410A"/>
    <w:rsid w:val="13741F37"/>
    <w:rsid w:val="16077093"/>
    <w:rsid w:val="186E51A7"/>
    <w:rsid w:val="18EB4A4A"/>
    <w:rsid w:val="19BF2A86"/>
    <w:rsid w:val="1A5D3725"/>
    <w:rsid w:val="1E8358A4"/>
    <w:rsid w:val="1FE65F6B"/>
    <w:rsid w:val="200F2916"/>
    <w:rsid w:val="356F6787"/>
    <w:rsid w:val="369E2FF3"/>
    <w:rsid w:val="3D143CBF"/>
    <w:rsid w:val="42383FAC"/>
    <w:rsid w:val="4E652D61"/>
    <w:rsid w:val="4EB329FB"/>
    <w:rsid w:val="5B514D7F"/>
    <w:rsid w:val="5E6A778C"/>
    <w:rsid w:val="5FE578EB"/>
    <w:rsid w:val="612507F4"/>
    <w:rsid w:val="63A252D2"/>
    <w:rsid w:val="63F94293"/>
    <w:rsid w:val="65333435"/>
    <w:rsid w:val="66D26602"/>
    <w:rsid w:val="709D2496"/>
    <w:rsid w:val="72D970AF"/>
    <w:rsid w:val="7507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1220</Words>
  <Characters>1576</Characters>
  <Lines>0</Lines>
  <Paragraphs>0</Paragraphs>
  <TotalTime>0</TotalTime>
  <ScaleCrop>false</ScaleCrop>
  <LinksUpToDate>false</LinksUpToDate>
  <CharactersWithSpaces>1674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2026-08-26T09:11:00Z</dcterms:created>
  <dc:creator>Administrator</dc:creator>
  <cp:lastModifiedBy>zq</cp:lastModifiedBy>
  <dcterms:modified xsi:type="dcterms:W3CDTF">2026-08-28T06:44:02Z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eyJoZGlkIjoiY2U3ZmMzMmEyY2EzMzEyMDIxNDQ2ZDc1NDk4MzcyYWYiLCJ1c2VySWQiOiI2NzUyNDQ2ODUifQ==</vt:lpwstr>
  </property>
  <property fmtid="{D5CDD505-2E9C-101B-9397-08002B2CF9AE}" pid="4" name="ICV">
    <vt:lpwstr>BFDD5F464D19482E895B2E7C8FC2215B_12</vt:lpwstr>
  </property>
</Properties>
</file>